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A9" w:rsidRPr="00846626" w:rsidRDefault="009F084C" w:rsidP="00846626">
      <w:pPr>
        <w:spacing w:after="0" w:line="240" w:lineRule="auto"/>
        <w:ind w:firstLine="709"/>
        <w:contextualSpacing/>
        <w:jc w:val="center"/>
        <w:rPr>
          <w:rFonts w:ascii="Times New Roman" w:hAnsi="Times New Roman" w:cs="Times New Roman"/>
          <w:b/>
          <w:sz w:val="28"/>
          <w:szCs w:val="28"/>
        </w:rPr>
      </w:pPr>
      <w:r w:rsidRPr="00846626">
        <w:rPr>
          <w:rFonts w:ascii="Times New Roman" w:hAnsi="Times New Roman" w:cs="Times New Roman"/>
          <w:b/>
          <w:sz w:val="28"/>
          <w:szCs w:val="28"/>
        </w:rPr>
        <w:t xml:space="preserve">Административный надзор, профилактические </w:t>
      </w:r>
      <w:r w:rsidR="004C06A9" w:rsidRPr="00846626">
        <w:rPr>
          <w:rFonts w:ascii="Times New Roman" w:hAnsi="Times New Roman" w:cs="Times New Roman"/>
          <w:b/>
          <w:sz w:val="28"/>
          <w:szCs w:val="28"/>
        </w:rPr>
        <w:t>мероприяти</w:t>
      </w:r>
      <w:r w:rsidRPr="00846626">
        <w:rPr>
          <w:rFonts w:ascii="Times New Roman" w:hAnsi="Times New Roman" w:cs="Times New Roman"/>
          <w:b/>
          <w:sz w:val="28"/>
          <w:szCs w:val="28"/>
        </w:rPr>
        <w:t xml:space="preserve">я в целях предотвращения </w:t>
      </w:r>
      <w:r w:rsidR="004C06A9" w:rsidRPr="00846626">
        <w:rPr>
          <w:rFonts w:ascii="Times New Roman" w:hAnsi="Times New Roman" w:cs="Times New Roman"/>
          <w:b/>
          <w:sz w:val="28"/>
          <w:szCs w:val="28"/>
        </w:rPr>
        <w:t xml:space="preserve"> повторной преступности</w:t>
      </w:r>
    </w:p>
    <w:p w:rsidR="004C06A9" w:rsidRPr="00846626" w:rsidRDefault="004C06A9" w:rsidP="00846626">
      <w:pPr>
        <w:spacing w:after="0" w:line="240" w:lineRule="auto"/>
        <w:ind w:firstLine="709"/>
        <w:contextualSpacing/>
        <w:jc w:val="both"/>
        <w:rPr>
          <w:rFonts w:ascii="Times New Roman" w:hAnsi="Times New Roman" w:cs="Times New Roman"/>
          <w:b/>
          <w:sz w:val="28"/>
          <w:szCs w:val="28"/>
        </w:rPr>
      </w:pPr>
    </w:p>
    <w:p w:rsidR="004C06A9" w:rsidRPr="00846626" w:rsidRDefault="004C06A9" w:rsidP="00846626">
      <w:pPr>
        <w:spacing w:after="0" w:line="240" w:lineRule="auto"/>
        <w:contextualSpacing/>
        <w:jc w:val="both"/>
        <w:rPr>
          <w:rFonts w:ascii="Times New Roman" w:hAnsi="Times New Roman" w:cs="Times New Roman"/>
          <w:b/>
          <w:sz w:val="28"/>
          <w:szCs w:val="28"/>
        </w:rPr>
      </w:pPr>
    </w:p>
    <w:p w:rsidR="004C06A9" w:rsidRPr="00846626" w:rsidRDefault="004C06A9" w:rsidP="00846626">
      <w:pPr>
        <w:spacing w:after="0" w:line="240" w:lineRule="auto"/>
        <w:ind w:firstLine="709"/>
        <w:contextualSpacing/>
        <w:jc w:val="both"/>
        <w:rPr>
          <w:rFonts w:ascii="Times New Roman" w:hAnsi="Times New Roman" w:cs="Times New Roman"/>
          <w:sz w:val="28"/>
          <w:szCs w:val="28"/>
        </w:rPr>
      </w:pPr>
      <w:r w:rsidRPr="00846626">
        <w:rPr>
          <w:rFonts w:ascii="Times New Roman" w:hAnsi="Times New Roman" w:cs="Times New Roman"/>
          <w:sz w:val="28"/>
          <w:szCs w:val="28"/>
        </w:rPr>
        <w:t>Административный надзор устанавливается для предупреждения совершения лицами, указанными в статье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p>
    <w:p w:rsidR="004C06A9" w:rsidRPr="00846626" w:rsidRDefault="004C06A9" w:rsidP="00846626">
      <w:pPr>
        <w:spacing w:after="0" w:line="240" w:lineRule="auto"/>
        <w:ind w:firstLine="709"/>
        <w:contextualSpacing/>
        <w:jc w:val="both"/>
        <w:rPr>
          <w:rFonts w:ascii="Times New Roman" w:hAnsi="Times New Roman" w:cs="Times New Roman"/>
          <w:sz w:val="28"/>
          <w:szCs w:val="28"/>
        </w:rPr>
      </w:pPr>
      <w:r w:rsidRPr="00846626">
        <w:rPr>
          <w:rFonts w:ascii="Times New Roman" w:hAnsi="Times New Roman" w:cs="Times New Roman"/>
          <w:sz w:val="28"/>
          <w:szCs w:val="28"/>
        </w:rPr>
        <w:t>Административный надзор устанавливается судом при наличии оснований, предусмотренных частью 3 настоящей статьи, в отношении совершеннолетнего лица, освобождаемого или освобожденного из мест лишения свободы и имеющего непогашенную либо неснятую судимость, за совершение:</w:t>
      </w:r>
    </w:p>
    <w:p w:rsidR="004C06A9" w:rsidRPr="00846626" w:rsidRDefault="004C06A9" w:rsidP="00846626">
      <w:pPr>
        <w:pStyle w:val="a3"/>
        <w:spacing w:before="0" w:beforeAutospacing="0" w:after="0" w:afterAutospacing="0"/>
        <w:ind w:firstLine="540"/>
        <w:contextualSpacing/>
        <w:jc w:val="both"/>
        <w:rPr>
          <w:sz w:val="28"/>
          <w:szCs w:val="28"/>
        </w:rPr>
      </w:pPr>
      <w:r w:rsidRPr="00846626">
        <w:rPr>
          <w:sz w:val="28"/>
          <w:szCs w:val="28"/>
        </w:rPr>
        <w:t xml:space="preserve">1) тяжкого или особо тяжкого преступления; </w:t>
      </w:r>
    </w:p>
    <w:p w:rsidR="004C06A9" w:rsidRPr="00846626" w:rsidRDefault="004C06A9" w:rsidP="00846626">
      <w:pPr>
        <w:pStyle w:val="a3"/>
        <w:spacing w:before="0" w:beforeAutospacing="0" w:after="0" w:afterAutospacing="0"/>
        <w:ind w:firstLine="540"/>
        <w:contextualSpacing/>
        <w:jc w:val="both"/>
        <w:rPr>
          <w:sz w:val="28"/>
          <w:szCs w:val="28"/>
        </w:rPr>
      </w:pPr>
      <w:r w:rsidRPr="00846626">
        <w:rPr>
          <w:sz w:val="28"/>
          <w:szCs w:val="28"/>
        </w:rPr>
        <w:t xml:space="preserve">2) преступления при рецидиве преступлений; </w:t>
      </w:r>
    </w:p>
    <w:p w:rsidR="004C06A9" w:rsidRPr="00846626" w:rsidRDefault="004C06A9" w:rsidP="00846626">
      <w:pPr>
        <w:pStyle w:val="a3"/>
        <w:spacing w:before="0" w:beforeAutospacing="0" w:after="0" w:afterAutospacing="0"/>
        <w:ind w:firstLine="540"/>
        <w:contextualSpacing/>
        <w:jc w:val="both"/>
        <w:rPr>
          <w:sz w:val="28"/>
          <w:szCs w:val="28"/>
        </w:rPr>
      </w:pPr>
      <w:r w:rsidRPr="00846626">
        <w:rPr>
          <w:sz w:val="28"/>
          <w:szCs w:val="28"/>
        </w:rPr>
        <w:t xml:space="preserve">3) умышленного преступления в отношении несовершеннолетнего; </w:t>
      </w:r>
    </w:p>
    <w:p w:rsidR="004C06A9" w:rsidRPr="00846626" w:rsidRDefault="004C06A9" w:rsidP="00846626">
      <w:pPr>
        <w:pStyle w:val="a3"/>
        <w:spacing w:before="0" w:beforeAutospacing="0" w:after="0" w:afterAutospacing="0"/>
        <w:ind w:firstLine="540"/>
        <w:contextualSpacing/>
        <w:jc w:val="both"/>
        <w:rPr>
          <w:sz w:val="28"/>
          <w:szCs w:val="28"/>
        </w:rPr>
      </w:pPr>
      <w:r w:rsidRPr="00846626">
        <w:rPr>
          <w:sz w:val="28"/>
          <w:szCs w:val="28"/>
        </w:rPr>
        <w:t xml:space="preserve">4) двух и более преступлений, предусмотренных частью первой статьи 228, статьей 228.3, частью первой статьи 231, частью первой статьи 234.1 Уголовного кодекса Российской Федерации. </w:t>
      </w:r>
    </w:p>
    <w:p w:rsidR="004C06A9" w:rsidRPr="00846626" w:rsidRDefault="004C06A9" w:rsidP="00846626">
      <w:pPr>
        <w:pStyle w:val="a3"/>
        <w:spacing w:before="0" w:beforeAutospacing="0" w:after="0" w:afterAutospacing="0"/>
        <w:ind w:firstLine="540"/>
        <w:contextualSpacing/>
        <w:jc w:val="both"/>
        <w:rPr>
          <w:sz w:val="28"/>
          <w:szCs w:val="28"/>
        </w:rPr>
      </w:pPr>
      <w:r w:rsidRPr="00846626">
        <w:rPr>
          <w:sz w:val="28"/>
          <w:szCs w:val="28"/>
        </w:rPr>
        <w:t>Вышеуказанные положения регламентированы ст. ст. 2, 3 Федерального закона от 06.04.2011 № 64-ФЗ «Об административном надзоре за лицами, освобожденными из мест лишения свободы».</w:t>
      </w:r>
    </w:p>
    <w:p w:rsidR="004C06A9" w:rsidRPr="00846626" w:rsidRDefault="004C06A9" w:rsidP="00846626">
      <w:pPr>
        <w:pStyle w:val="a3"/>
        <w:spacing w:before="0" w:beforeAutospacing="0" w:after="0" w:afterAutospacing="0"/>
        <w:ind w:firstLine="540"/>
        <w:contextualSpacing/>
        <w:jc w:val="both"/>
        <w:rPr>
          <w:sz w:val="28"/>
          <w:szCs w:val="28"/>
        </w:rPr>
      </w:pPr>
      <w:r w:rsidRPr="00846626">
        <w:rPr>
          <w:sz w:val="28"/>
          <w:szCs w:val="28"/>
        </w:rPr>
        <w:t xml:space="preserve">При установлении административного надзора на лицо могут быть </w:t>
      </w:r>
      <w:proofErr w:type="gramStart"/>
      <w:r w:rsidRPr="00846626">
        <w:rPr>
          <w:sz w:val="28"/>
          <w:szCs w:val="28"/>
        </w:rPr>
        <w:t>возложены</w:t>
      </w:r>
      <w:proofErr w:type="gramEnd"/>
      <w:r w:rsidRPr="00846626">
        <w:rPr>
          <w:sz w:val="28"/>
          <w:szCs w:val="28"/>
        </w:rPr>
        <w:t xml:space="preserve"> ряд ограничений такие, как:</w:t>
      </w:r>
    </w:p>
    <w:p w:rsidR="004C06A9" w:rsidRPr="00846626" w:rsidRDefault="004C06A9" w:rsidP="00846626">
      <w:pPr>
        <w:pStyle w:val="a3"/>
        <w:spacing w:before="0" w:beforeAutospacing="0" w:after="0" w:afterAutospacing="0" w:line="288" w:lineRule="atLeast"/>
        <w:ind w:firstLine="540"/>
        <w:jc w:val="both"/>
        <w:rPr>
          <w:sz w:val="28"/>
          <w:szCs w:val="28"/>
        </w:rPr>
      </w:pPr>
      <w:r w:rsidRPr="00846626">
        <w:rPr>
          <w:sz w:val="28"/>
          <w:szCs w:val="28"/>
        </w:rPr>
        <w:t>1) запрещение пребывания в определенных местах;</w:t>
      </w:r>
    </w:p>
    <w:p w:rsidR="004C06A9" w:rsidRPr="00846626" w:rsidRDefault="004C06A9" w:rsidP="00846626">
      <w:pPr>
        <w:pStyle w:val="a3"/>
        <w:spacing w:before="0" w:beforeAutospacing="0" w:after="0" w:afterAutospacing="0" w:line="288" w:lineRule="atLeast"/>
        <w:ind w:firstLine="540"/>
        <w:jc w:val="both"/>
        <w:rPr>
          <w:sz w:val="28"/>
          <w:szCs w:val="28"/>
        </w:rPr>
      </w:pPr>
      <w:r w:rsidRPr="00846626">
        <w:rPr>
          <w:sz w:val="28"/>
          <w:szCs w:val="28"/>
        </w:rPr>
        <w:t xml:space="preserve">2) запрещение посещения мест проведения массовых и иных мероприятий и участия в указанных мероприятиях; </w:t>
      </w:r>
    </w:p>
    <w:p w:rsidR="004C06A9" w:rsidRPr="00846626" w:rsidRDefault="004C06A9" w:rsidP="00846626">
      <w:pPr>
        <w:pStyle w:val="a3"/>
        <w:spacing w:before="0" w:beforeAutospacing="0" w:after="0" w:afterAutospacing="0" w:line="288" w:lineRule="atLeast"/>
        <w:ind w:firstLine="540"/>
        <w:jc w:val="both"/>
        <w:rPr>
          <w:sz w:val="28"/>
          <w:szCs w:val="28"/>
        </w:rPr>
      </w:pPr>
      <w:r w:rsidRPr="00846626">
        <w:rPr>
          <w:sz w:val="28"/>
          <w:szCs w:val="28"/>
        </w:rPr>
        <w:t xml:space="preserve">3) запрещение пребывания вне жилого или иного помещения, являющегося местом жительства либо пребывания поднадзорного лица, в определенное время суток; </w:t>
      </w:r>
    </w:p>
    <w:p w:rsidR="004C06A9" w:rsidRPr="00846626" w:rsidRDefault="004C06A9" w:rsidP="00846626">
      <w:pPr>
        <w:pStyle w:val="a3"/>
        <w:spacing w:before="0" w:beforeAutospacing="0" w:after="0" w:afterAutospacing="0" w:line="288" w:lineRule="atLeast"/>
        <w:ind w:firstLine="540"/>
        <w:jc w:val="both"/>
        <w:rPr>
          <w:sz w:val="28"/>
          <w:szCs w:val="28"/>
        </w:rPr>
      </w:pPr>
      <w:r w:rsidRPr="00846626">
        <w:rPr>
          <w:sz w:val="28"/>
          <w:szCs w:val="28"/>
        </w:rPr>
        <w:t xml:space="preserve">4) запрещение выезда за установленные судом пределы территории; </w:t>
      </w:r>
    </w:p>
    <w:p w:rsidR="004C06A9" w:rsidRPr="00846626" w:rsidRDefault="004C06A9" w:rsidP="00846626">
      <w:pPr>
        <w:pStyle w:val="a3"/>
        <w:spacing w:before="0" w:beforeAutospacing="0" w:after="0" w:afterAutospacing="0" w:line="288" w:lineRule="atLeast"/>
        <w:ind w:firstLine="540"/>
        <w:jc w:val="both"/>
        <w:rPr>
          <w:sz w:val="28"/>
          <w:szCs w:val="28"/>
        </w:rPr>
      </w:pPr>
      <w:r w:rsidRPr="00846626">
        <w:rPr>
          <w:sz w:val="28"/>
          <w:szCs w:val="28"/>
        </w:rPr>
        <w:t xml:space="preserve">5) обязательная явка от одного до четырех раз в месяц в орган внутренних дел по месту жительства, пребывания или фактического нахождения для регистрации. </w:t>
      </w:r>
    </w:p>
    <w:p w:rsidR="004C06A9" w:rsidRPr="00846626" w:rsidRDefault="004C06A9" w:rsidP="00846626">
      <w:pPr>
        <w:pStyle w:val="a3"/>
        <w:spacing w:before="0" w:beforeAutospacing="0" w:after="0" w:afterAutospacing="0"/>
        <w:ind w:firstLine="540"/>
        <w:contextualSpacing/>
        <w:jc w:val="both"/>
        <w:rPr>
          <w:sz w:val="28"/>
          <w:szCs w:val="28"/>
        </w:rPr>
      </w:pPr>
      <w:r w:rsidRPr="00846626">
        <w:rPr>
          <w:sz w:val="28"/>
          <w:szCs w:val="28"/>
        </w:rPr>
        <w:t>Указанные ограничения также регламентированы ст. 4 № 64 -ФЗ.</w:t>
      </w:r>
    </w:p>
    <w:p w:rsidR="004C06A9" w:rsidRPr="00846626" w:rsidRDefault="004C06A9" w:rsidP="00846626">
      <w:pPr>
        <w:pStyle w:val="a3"/>
        <w:spacing w:before="0" w:beforeAutospacing="0" w:after="0" w:afterAutospacing="0"/>
        <w:ind w:firstLine="540"/>
        <w:contextualSpacing/>
        <w:jc w:val="both"/>
        <w:rPr>
          <w:sz w:val="28"/>
          <w:szCs w:val="28"/>
        </w:rPr>
      </w:pPr>
      <w:r w:rsidRPr="00846626">
        <w:rPr>
          <w:sz w:val="28"/>
          <w:szCs w:val="28"/>
        </w:rPr>
        <w:t>В случае же нарушения установленных ограничений может быть административная и уголовная ответственность.</w:t>
      </w:r>
    </w:p>
    <w:p w:rsidR="004C06A9" w:rsidRPr="00846626" w:rsidRDefault="004C06A9" w:rsidP="00846626">
      <w:pPr>
        <w:pStyle w:val="a3"/>
        <w:spacing w:before="0" w:beforeAutospacing="0" w:after="0" w:afterAutospacing="0"/>
        <w:ind w:firstLine="540"/>
        <w:contextualSpacing/>
        <w:jc w:val="both"/>
        <w:rPr>
          <w:sz w:val="28"/>
          <w:szCs w:val="28"/>
        </w:rPr>
      </w:pPr>
      <w:r w:rsidRPr="00846626">
        <w:rPr>
          <w:sz w:val="28"/>
          <w:szCs w:val="28"/>
        </w:rPr>
        <w:t xml:space="preserve">Административная ответственность установлена ст. 19.24 </w:t>
      </w:r>
      <w:proofErr w:type="spellStart"/>
      <w:r w:rsidRPr="00846626">
        <w:rPr>
          <w:sz w:val="28"/>
          <w:szCs w:val="28"/>
        </w:rPr>
        <w:t>КоАП</w:t>
      </w:r>
      <w:proofErr w:type="spellEnd"/>
      <w:r w:rsidRPr="00846626">
        <w:rPr>
          <w:sz w:val="28"/>
          <w:szCs w:val="28"/>
        </w:rPr>
        <w:t xml:space="preserve"> РФ, а уголовная ответственность ст. 314.1 УК РФ.</w:t>
      </w:r>
    </w:p>
    <w:p w:rsidR="004C06A9" w:rsidRPr="00846626" w:rsidRDefault="004C06A9" w:rsidP="00846626">
      <w:pPr>
        <w:pStyle w:val="a3"/>
        <w:spacing w:before="0" w:beforeAutospacing="0" w:after="0" w:afterAutospacing="0" w:line="288" w:lineRule="atLeast"/>
        <w:ind w:firstLine="540"/>
        <w:jc w:val="both"/>
        <w:rPr>
          <w:sz w:val="28"/>
          <w:szCs w:val="28"/>
        </w:rPr>
      </w:pPr>
      <w:proofErr w:type="gramStart"/>
      <w:r w:rsidRPr="00846626">
        <w:rPr>
          <w:sz w:val="28"/>
          <w:szCs w:val="28"/>
        </w:rPr>
        <w:t xml:space="preserve">ст. 19.24 </w:t>
      </w:r>
      <w:proofErr w:type="spellStart"/>
      <w:r w:rsidRPr="00846626">
        <w:rPr>
          <w:sz w:val="28"/>
          <w:szCs w:val="28"/>
        </w:rPr>
        <w:t>КоАП</w:t>
      </w:r>
      <w:proofErr w:type="spellEnd"/>
      <w:r w:rsidRPr="00846626">
        <w:rPr>
          <w:sz w:val="28"/>
          <w:szCs w:val="28"/>
        </w:rPr>
        <w:t xml:space="preserve"> РФ разнообразные виды наказания, а именно по ч. 1 ст. 19.24 </w:t>
      </w:r>
      <w:proofErr w:type="spellStart"/>
      <w:r w:rsidRPr="00846626">
        <w:rPr>
          <w:sz w:val="28"/>
          <w:szCs w:val="28"/>
        </w:rPr>
        <w:t>КоАП</w:t>
      </w:r>
      <w:proofErr w:type="spellEnd"/>
      <w:r w:rsidRPr="00846626">
        <w:rPr>
          <w:sz w:val="28"/>
          <w:szCs w:val="28"/>
        </w:rPr>
        <w:t xml:space="preserve"> РФ в виде административного штрафа в размере от одной тысячи до одной тысячи пятисот рублей либо административного ареста на срок до пятнадцати суток, по ч. 2 ст. 19.24 </w:t>
      </w:r>
      <w:proofErr w:type="spellStart"/>
      <w:r w:rsidRPr="00846626">
        <w:rPr>
          <w:sz w:val="28"/>
          <w:szCs w:val="28"/>
        </w:rPr>
        <w:t>КоАП</w:t>
      </w:r>
      <w:proofErr w:type="spellEnd"/>
      <w:r w:rsidRPr="00846626">
        <w:rPr>
          <w:sz w:val="28"/>
          <w:szCs w:val="28"/>
        </w:rPr>
        <w:t xml:space="preserve"> РФ в виде предупреждения или наложения административного штрафа в размере от пятисот до одной </w:t>
      </w:r>
      <w:r w:rsidRPr="00846626">
        <w:rPr>
          <w:sz w:val="28"/>
          <w:szCs w:val="28"/>
        </w:rPr>
        <w:lastRenderedPageBreak/>
        <w:t>тысячи рублей</w:t>
      </w:r>
      <w:proofErr w:type="gramEnd"/>
      <w:r w:rsidRPr="00846626">
        <w:rPr>
          <w:sz w:val="28"/>
          <w:szCs w:val="28"/>
        </w:rPr>
        <w:t xml:space="preserve">, </w:t>
      </w:r>
      <w:proofErr w:type="gramStart"/>
      <w:r w:rsidRPr="00846626">
        <w:rPr>
          <w:sz w:val="28"/>
          <w:szCs w:val="28"/>
        </w:rPr>
        <w:t xml:space="preserve">по ч. 3 ст. 19.24 </w:t>
      </w:r>
      <w:proofErr w:type="spellStart"/>
      <w:r w:rsidRPr="00846626">
        <w:rPr>
          <w:sz w:val="28"/>
          <w:szCs w:val="28"/>
        </w:rPr>
        <w:t>КоАП</w:t>
      </w:r>
      <w:proofErr w:type="spellEnd"/>
      <w:r w:rsidRPr="00846626">
        <w:rPr>
          <w:sz w:val="28"/>
          <w:szCs w:val="28"/>
        </w:rPr>
        <w:t xml:space="preserve"> РФ в виде обязательных работ на срок до сорока часов либо административного ареста на срок от десяти до пятнадцати суток или наложения административного штрафа на лиц, в отношении которых в соответствии с настоящим Кодексом не могут применяться обязательные работы либо административного ареста, в размере от двух тысяч до двух тысяч пятисот рублей.</w:t>
      </w:r>
      <w:proofErr w:type="gramEnd"/>
    </w:p>
    <w:p w:rsidR="004C06A9" w:rsidRPr="00846626" w:rsidRDefault="004C06A9" w:rsidP="00846626">
      <w:pPr>
        <w:pStyle w:val="a3"/>
        <w:spacing w:before="0" w:beforeAutospacing="0" w:after="0" w:afterAutospacing="0" w:line="288" w:lineRule="atLeast"/>
        <w:ind w:firstLine="540"/>
        <w:jc w:val="both"/>
        <w:rPr>
          <w:sz w:val="28"/>
          <w:szCs w:val="28"/>
        </w:rPr>
      </w:pPr>
      <w:r w:rsidRPr="00846626">
        <w:rPr>
          <w:sz w:val="28"/>
          <w:szCs w:val="28"/>
        </w:rPr>
        <w:t>Санкции ст. 314.1 УК РФ:</w:t>
      </w:r>
    </w:p>
    <w:p w:rsidR="004C06A9" w:rsidRPr="00846626" w:rsidRDefault="004C06A9" w:rsidP="00846626">
      <w:pPr>
        <w:pStyle w:val="a3"/>
        <w:spacing w:before="0" w:beforeAutospacing="0" w:after="0" w:afterAutospacing="0" w:line="288" w:lineRule="atLeast"/>
        <w:ind w:firstLine="540"/>
        <w:jc w:val="both"/>
        <w:rPr>
          <w:sz w:val="28"/>
          <w:szCs w:val="28"/>
        </w:rPr>
      </w:pPr>
      <w:r w:rsidRPr="00846626">
        <w:rPr>
          <w:sz w:val="28"/>
          <w:szCs w:val="28"/>
        </w:rPr>
        <w:t xml:space="preserve">По </w:t>
      </w:r>
      <w:proofErr w:type="gramStart"/>
      <w:r w:rsidRPr="00846626">
        <w:rPr>
          <w:sz w:val="28"/>
          <w:szCs w:val="28"/>
        </w:rPr>
        <w:t>ч</w:t>
      </w:r>
      <w:proofErr w:type="gramEnd"/>
      <w:r w:rsidRPr="00846626">
        <w:rPr>
          <w:sz w:val="28"/>
          <w:szCs w:val="28"/>
        </w:rPr>
        <w:t xml:space="preserve">. 1 указанной статьи предусмотрены наказания в виде обязательных работ на срок от ста восьмидесяти до двухсот сорока часов, исправительных работ на срок до двух лет, </w:t>
      </w:r>
      <w:r w:rsidRPr="00846626">
        <w:rPr>
          <w:b/>
          <w:sz w:val="28"/>
          <w:szCs w:val="28"/>
        </w:rPr>
        <w:t>лишения свободы на срок до одного года</w:t>
      </w:r>
      <w:r w:rsidRPr="00846626">
        <w:rPr>
          <w:sz w:val="28"/>
          <w:szCs w:val="28"/>
        </w:rPr>
        <w:t>;</w:t>
      </w:r>
    </w:p>
    <w:p w:rsidR="004C06A9" w:rsidRPr="00846626" w:rsidRDefault="004C06A9" w:rsidP="00846626">
      <w:pPr>
        <w:pStyle w:val="a3"/>
        <w:spacing w:before="0" w:beforeAutospacing="0" w:after="0" w:afterAutospacing="0" w:line="288" w:lineRule="atLeast"/>
        <w:ind w:firstLine="540"/>
        <w:jc w:val="both"/>
        <w:rPr>
          <w:b/>
          <w:sz w:val="28"/>
          <w:szCs w:val="28"/>
        </w:rPr>
      </w:pPr>
      <w:proofErr w:type="gramStart"/>
      <w:r w:rsidRPr="00846626">
        <w:rPr>
          <w:sz w:val="28"/>
          <w:szCs w:val="28"/>
        </w:rPr>
        <w:t>По ч. 2 указанной статьи предусмотрены наказания в виде штрафа в размере до шестидесяти тысяч рублей или в размере заработной платы или иного дохода осужденного за период до шести месяцев, обязательных работах на срок от ста до ста восьмидесяти часов, исправительных работ на срок до одного года, принудительных работ на срок до одного года, ареста на срок до шести месяцев</w:t>
      </w:r>
      <w:proofErr w:type="gramEnd"/>
      <w:r w:rsidRPr="00846626">
        <w:rPr>
          <w:sz w:val="28"/>
          <w:szCs w:val="28"/>
        </w:rPr>
        <w:t xml:space="preserve">, </w:t>
      </w:r>
      <w:r w:rsidRPr="00846626">
        <w:rPr>
          <w:b/>
          <w:sz w:val="28"/>
          <w:szCs w:val="28"/>
        </w:rPr>
        <w:t>лишения свободы на срок до одного года.</w:t>
      </w:r>
    </w:p>
    <w:p w:rsidR="004C06A9" w:rsidRPr="00846626" w:rsidRDefault="004C06A9" w:rsidP="00846626">
      <w:pPr>
        <w:pStyle w:val="a3"/>
        <w:spacing w:before="0" w:beforeAutospacing="0" w:after="0" w:afterAutospacing="0" w:line="288" w:lineRule="atLeast"/>
        <w:ind w:firstLine="540"/>
        <w:jc w:val="both"/>
        <w:rPr>
          <w:sz w:val="28"/>
          <w:szCs w:val="28"/>
        </w:rPr>
      </w:pPr>
      <w:proofErr w:type="gramStart"/>
      <w:r w:rsidRPr="00846626">
        <w:rPr>
          <w:sz w:val="28"/>
          <w:szCs w:val="28"/>
        </w:rPr>
        <w:t xml:space="preserve">Под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 условии, что </w:t>
      </w:r>
      <w:r w:rsidRPr="00846626">
        <w:rPr>
          <w:b/>
          <w:sz w:val="28"/>
          <w:szCs w:val="28"/>
        </w:rPr>
        <w:t>это лицо ранее привлекалось к административной ответственности за аналогичное деяние два раза в течение</w:t>
      </w:r>
      <w:proofErr w:type="gramEnd"/>
      <w:r w:rsidRPr="00846626">
        <w:rPr>
          <w:b/>
          <w:sz w:val="28"/>
          <w:szCs w:val="28"/>
        </w:rPr>
        <w:t xml:space="preserve"> одного года</w:t>
      </w:r>
      <w:r w:rsidRPr="00846626">
        <w:rPr>
          <w:sz w:val="28"/>
          <w:szCs w:val="28"/>
        </w:rPr>
        <w:t>.</w:t>
      </w:r>
    </w:p>
    <w:p w:rsidR="004C06A9" w:rsidRPr="00846626" w:rsidRDefault="004C06A9" w:rsidP="00846626">
      <w:pPr>
        <w:pStyle w:val="a3"/>
        <w:spacing w:before="0" w:beforeAutospacing="0" w:after="0" w:afterAutospacing="0" w:line="288" w:lineRule="atLeast"/>
        <w:ind w:firstLine="540"/>
        <w:jc w:val="both"/>
        <w:rPr>
          <w:sz w:val="28"/>
          <w:szCs w:val="28"/>
        </w:rPr>
      </w:pPr>
      <w:r w:rsidRPr="00846626">
        <w:rPr>
          <w:b/>
          <w:sz w:val="28"/>
          <w:szCs w:val="28"/>
        </w:rPr>
        <w:tab/>
      </w:r>
      <w:r w:rsidRPr="00846626">
        <w:rPr>
          <w:sz w:val="28"/>
          <w:szCs w:val="28"/>
        </w:rPr>
        <w:t xml:space="preserve">Поднадзорному лицу его права и обязанности, а также предупреждение об ответственности за нарушение установленных судом административных ограничений и за невыполнение предусмотренных настоящим Федеральным законом обязанностей в обязательном порядке разъясняются органами внутренних дел. </w:t>
      </w:r>
    </w:p>
    <w:p w:rsidR="004C06A9" w:rsidRPr="00846626" w:rsidRDefault="004C06A9" w:rsidP="00846626">
      <w:pPr>
        <w:pStyle w:val="a3"/>
        <w:spacing w:before="0" w:beforeAutospacing="0" w:after="0" w:afterAutospacing="0" w:line="288" w:lineRule="atLeast"/>
        <w:jc w:val="both"/>
        <w:rPr>
          <w:sz w:val="28"/>
          <w:szCs w:val="28"/>
        </w:rPr>
      </w:pPr>
    </w:p>
    <w:p w:rsidR="004C06A9" w:rsidRPr="00846626" w:rsidRDefault="004C06A9" w:rsidP="00846626">
      <w:pPr>
        <w:pStyle w:val="a3"/>
        <w:spacing w:before="0" w:beforeAutospacing="0" w:after="0" w:afterAutospacing="0"/>
        <w:ind w:firstLine="540"/>
        <w:contextualSpacing/>
        <w:jc w:val="both"/>
        <w:rPr>
          <w:sz w:val="28"/>
          <w:szCs w:val="28"/>
        </w:rPr>
      </w:pPr>
    </w:p>
    <w:p w:rsidR="00C40192" w:rsidRPr="00846626" w:rsidRDefault="00846626" w:rsidP="00846626">
      <w:pPr>
        <w:spacing w:after="0"/>
        <w:rPr>
          <w:rFonts w:ascii="Times New Roman" w:hAnsi="Times New Roman" w:cs="Times New Roman"/>
          <w:sz w:val="28"/>
          <w:szCs w:val="28"/>
        </w:rPr>
      </w:pPr>
      <w:r w:rsidRPr="00846626">
        <w:rPr>
          <w:rFonts w:ascii="Times New Roman" w:hAnsi="Times New Roman" w:cs="Times New Roman"/>
          <w:sz w:val="28"/>
          <w:szCs w:val="28"/>
        </w:rPr>
        <w:t xml:space="preserve">Помощник прокурора города                                                         А.А. </w:t>
      </w:r>
      <w:proofErr w:type="spellStart"/>
      <w:r w:rsidRPr="00846626">
        <w:rPr>
          <w:rFonts w:ascii="Times New Roman" w:hAnsi="Times New Roman" w:cs="Times New Roman"/>
          <w:sz w:val="28"/>
          <w:szCs w:val="28"/>
        </w:rPr>
        <w:t>Синягина</w:t>
      </w:r>
      <w:proofErr w:type="spellEnd"/>
    </w:p>
    <w:sectPr w:rsidR="00C40192" w:rsidRPr="00846626" w:rsidSect="00117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06A9"/>
    <w:rsid w:val="000F0692"/>
    <w:rsid w:val="004C06A9"/>
    <w:rsid w:val="00846626"/>
    <w:rsid w:val="009F084C"/>
    <w:rsid w:val="00C40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06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2024-06-20T18:41:00Z</dcterms:created>
  <dcterms:modified xsi:type="dcterms:W3CDTF">2024-06-20T18:48:00Z</dcterms:modified>
</cp:coreProperties>
</file>