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CD" w:rsidRDefault="009552CD">
      <w:pPr>
        <w:pStyle w:val="ConsPlusTitlePage"/>
      </w:pPr>
      <w:r>
        <w:t xml:space="preserve">Документ предоставлен </w:t>
      </w:r>
      <w:hyperlink r:id="rId5" w:history="1">
        <w:r>
          <w:rPr>
            <w:color w:val="0000FF"/>
          </w:rPr>
          <w:t>КонсультантПлюс</w:t>
        </w:r>
      </w:hyperlink>
      <w:r>
        <w:br/>
      </w:r>
    </w:p>
    <w:p w:rsidR="009552CD" w:rsidRDefault="009552CD">
      <w:pPr>
        <w:pStyle w:val="ConsPlusNormal"/>
        <w:jc w:val="both"/>
        <w:outlineLvl w:val="0"/>
      </w:pPr>
    </w:p>
    <w:p w:rsidR="009552CD" w:rsidRDefault="009552CD">
      <w:pPr>
        <w:pStyle w:val="ConsPlusTitle"/>
        <w:jc w:val="center"/>
        <w:outlineLvl w:val="0"/>
      </w:pPr>
      <w:r>
        <w:t>ПРАВИТЕЛЬСТВО МОСКОВСКОЙ ОБЛАСТИ</w:t>
      </w:r>
    </w:p>
    <w:p w:rsidR="009552CD" w:rsidRDefault="009552CD">
      <w:pPr>
        <w:pStyle w:val="ConsPlusTitle"/>
        <w:jc w:val="center"/>
      </w:pPr>
    </w:p>
    <w:p w:rsidR="009552CD" w:rsidRDefault="009552CD">
      <w:pPr>
        <w:pStyle w:val="ConsPlusTitle"/>
        <w:jc w:val="center"/>
      </w:pPr>
      <w:r>
        <w:t>ПОСТАНОВЛЕНИЕ</w:t>
      </w:r>
    </w:p>
    <w:p w:rsidR="009552CD" w:rsidRDefault="009552CD">
      <w:pPr>
        <w:pStyle w:val="ConsPlusTitle"/>
        <w:jc w:val="center"/>
      </w:pPr>
      <w:r>
        <w:t>от 25 октября 2016 г. N 788/39</w:t>
      </w:r>
    </w:p>
    <w:p w:rsidR="009552CD" w:rsidRDefault="009552CD">
      <w:pPr>
        <w:pStyle w:val="ConsPlusTitle"/>
        <w:jc w:val="center"/>
      </w:pPr>
    </w:p>
    <w:p w:rsidR="009552CD" w:rsidRDefault="009552CD">
      <w:pPr>
        <w:pStyle w:val="ConsPlusTitle"/>
        <w:jc w:val="center"/>
      </w:pPr>
      <w:r>
        <w:t>ОБ УТВЕРЖДЕНИИ ГОСУДАРСТВЕННОЙ ПРОГРАММЫ МОСКОВСКОЙ ОБЛАСТИ</w:t>
      </w:r>
    </w:p>
    <w:p w:rsidR="009552CD" w:rsidRDefault="009552CD">
      <w:pPr>
        <w:pStyle w:val="ConsPlusTitle"/>
        <w:jc w:val="center"/>
      </w:pPr>
      <w:r>
        <w:t>"ПРЕДПРИНИМАТЕЛЬСТВО ПОДМОСКОВЬЯ" НА 2017-2021 ГОДЫ</w:t>
      </w:r>
    </w:p>
    <w:p w:rsidR="009552CD" w:rsidRDefault="0095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2CD">
        <w:trPr>
          <w:jc w:val="center"/>
        </w:trPr>
        <w:tc>
          <w:tcPr>
            <w:tcW w:w="9294" w:type="dxa"/>
            <w:tcBorders>
              <w:top w:val="nil"/>
              <w:left w:val="single" w:sz="24" w:space="0" w:color="CED3F1"/>
              <w:bottom w:val="nil"/>
              <w:right w:val="single" w:sz="24" w:space="0" w:color="F4F3F8"/>
            </w:tcBorders>
            <w:shd w:val="clear" w:color="auto" w:fill="F4F3F8"/>
          </w:tcPr>
          <w:p w:rsidR="009552CD" w:rsidRDefault="009552CD">
            <w:pPr>
              <w:pStyle w:val="ConsPlusNormal"/>
              <w:jc w:val="center"/>
            </w:pPr>
            <w:r>
              <w:rPr>
                <w:color w:val="392C69"/>
              </w:rPr>
              <w:t>Список изменяющих документов</w:t>
            </w:r>
          </w:p>
          <w:p w:rsidR="009552CD" w:rsidRDefault="009552CD">
            <w:pPr>
              <w:pStyle w:val="ConsPlusNormal"/>
              <w:jc w:val="center"/>
            </w:pPr>
            <w:r>
              <w:rPr>
                <w:color w:val="392C69"/>
              </w:rPr>
              <w:t>(в ред. постановлений Правительства МО</w:t>
            </w:r>
          </w:p>
          <w:p w:rsidR="009552CD" w:rsidRDefault="009552CD">
            <w:pPr>
              <w:pStyle w:val="ConsPlusNormal"/>
              <w:jc w:val="center"/>
            </w:pPr>
            <w:r>
              <w:rPr>
                <w:color w:val="392C69"/>
              </w:rPr>
              <w:t xml:space="preserve">от 24.01.2017 </w:t>
            </w:r>
            <w:hyperlink r:id="rId6" w:history="1">
              <w:r>
                <w:rPr>
                  <w:color w:val="0000FF"/>
                </w:rPr>
                <w:t>N 36/3</w:t>
              </w:r>
            </w:hyperlink>
            <w:r>
              <w:rPr>
                <w:color w:val="392C69"/>
              </w:rPr>
              <w:t xml:space="preserve">, от 14.02.2017 </w:t>
            </w:r>
            <w:hyperlink r:id="rId7" w:history="1">
              <w:r>
                <w:rPr>
                  <w:color w:val="0000FF"/>
                </w:rPr>
                <w:t>N 97/6</w:t>
              </w:r>
            </w:hyperlink>
            <w:r>
              <w:rPr>
                <w:color w:val="392C69"/>
              </w:rPr>
              <w:t xml:space="preserve">, от 21.03.2017 </w:t>
            </w:r>
            <w:hyperlink r:id="rId8" w:history="1">
              <w:r>
                <w:rPr>
                  <w:color w:val="0000FF"/>
                </w:rPr>
                <w:t>N 186/9</w:t>
              </w:r>
            </w:hyperlink>
            <w:r>
              <w:rPr>
                <w:color w:val="392C69"/>
              </w:rPr>
              <w:t>,</w:t>
            </w:r>
          </w:p>
          <w:p w:rsidR="009552CD" w:rsidRDefault="009552CD">
            <w:pPr>
              <w:pStyle w:val="ConsPlusNormal"/>
              <w:jc w:val="center"/>
            </w:pPr>
            <w:r>
              <w:rPr>
                <w:color w:val="392C69"/>
              </w:rPr>
              <w:t xml:space="preserve">от 07.07.2017 </w:t>
            </w:r>
            <w:hyperlink r:id="rId9" w:history="1">
              <w:r>
                <w:rPr>
                  <w:color w:val="0000FF"/>
                </w:rPr>
                <w:t>N 581/19</w:t>
              </w:r>
            </w:hyperlink>
            <w:r>
              <w:rPr>
                <w:color w:val="392C69"/>
              </w:rPr>
              <w:t xml:space="preserve">, от 16.08.2017 </w:t>
            </w:r>
            <w:hyperlink r:id="rId10" w:history="1">
              <w:r>
                <w:rPr>
                  <w:color w:val="0000FF"/>
                </w:rPr>
                <w:t>N 660/29</w:t>
              </w:r>
            </w:hyperlink>
            <w:r>
              <w:rPr>
                <w:color w:val="392C69"/>
              </w:rPr>
              <w:t xml:space="preserve">, от 26.09.2017 </w:t>
            </w:r>
            <w:hyperlink r:id="rId11" w:history="1">
              <w:r>
                <w:rPr>
                  <w:color w:val="0000FF"/>
                </w:rPr>
                <w:t>N 783/35</w:t>
              </w:r>
            </w:hyperlink>
            <w:r>
              <w:rPr>
                <w:color w:val="392C69"/>
              </w:rPr>
              <w:t>)</w:t>
            </w:r>
          </w:p>
        </w:tc>
      </w:tr>
    </w:tbl>
    <w:p w:rsidR="009552CD" w:rsidRDefault="009552CD">
      <w:pPr>
        <w:pStyle w:val="ConsPlusNormal"/>
        <w:jc w:val="both"/>
      </w:pPr>
    </w:p>
    <w:p w:rsidR="009552CD" w:rsidRDefault="009552CD">
      <w:pPr>
        <w:pStyle w:val="ConsPlusNormal"/>
        <w:ind w:firstLine="540"/>
        <w:jc w:val="both"/>
      </w:pPr>
      <w:r>
        <w:t xml:space="preserve">В соответствии с Бюджетным </w:t>
      </w:r>
      <w:hyperlink r:id="rId12" w:history="1">
        <w:r>
          <w:rPr>
            <w:color w:val="0000FF"/>
          </w:rPr>
          <w:t>кодексом</w:t>
        </w:r>
      </w:hyperlink>
      <w:r>
        <w:t xml:space="preserve"> Российской Федерации и </w:t>
      </w:r>
      <w:hyperlink r:id="rId13" w:history="1">
        <w:r>
          <w:rPr>
            <w:color w:val="0000FF"/>
          </w:rPr>
          <w:t>постановлением</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Правительство Московской области постановляет:</w:t>
      </w:r>
    </w:p>
    <w:p w:rsidR="009552CD" w:rsidRDefault="009552CD">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Московской области "Предпринимательство Подмосковья" на 2017-2021 годы.</w:t>
      </w:r>
    </w:p>
    <w:p w:rsidR="009552CD" w:rsidRDefault="009552CD">
      <w:pPr>
        <w:pStyle w:val="ConsPlusNormal"/>
        <w:spacing w:before="220"/>
        <w:ind w:firstLine="540"/>
        <w:jc w:val="both"/>
      </w:pPr>
      <w:r>
        <w:t>2. Признать утратившими силу с 01.01.2017:</w:t>
      </w:r>
    </w:p>
    <w:p w:rsidR="009552CD" w:rsidRDefault="009552CD">
      <w:pPr>
        <w:pStyle w:val="ConsPlusNormal"/>
        <w:spacing w:before="220"/>
        <w:ind w:firstLine="540"/>
        <w:jc w:val="both"/>
      </w:pPr>
      <w:hyperlink r:id="rId14" w:history="1">
        <w:r>
          <w:rPr>
            <w:color w:val="0000FF"/>
          </w:rPr>
          <w:t>постановление</w:t>
        </w:r>
      </w:hyperlink>
      <w:r>
        <w:t xml:space="preserve"> Правительства Московской области от 23.08.2013 N 662/37 "Об утверждении государственной программы Московской области "Предпринимательство Подмосковья";</w:t>
      </w:r>
    </w:p>
    <w:p w:rsidR="009552CD" w:rsidRDefault="009552CD">
      <w:pPr>
        <w:pStyle w:val="ConsPlusNormal"/>
        <w:spacing w:before="220"/>
        <w:ind w:firstLine="540"/>
        <w:jc w:val="both"/>
      </w:pPr>
      <w:hyperlink r:id="rId15" w:history="1">
        <w:r>
          <w:rPr>
            <w:color w:val="0000FF"/>
          </w:rPr>
          <w:t>постановление</w:t>
        </w:r>
      </w:hyperlink>
      <w:r>
        <w:t xml:space="preserve"> Правительства Московской области от 25.02.2014 N 113/7 "О внесении изменений в государственную программу Московской области "Предпринимательство Подмосковья";</w:t>
      </w:r>
    </w:p>
    <w:p w:rsidR="009552CD" w:rsidRDefault="009552CD">
      <w:pPr>
        <w:pStyle w:val="ConsPlusNormal"/>
        <w:spacing w:before="220"/>
        <w:ind w:firstLine="540"/>
        <w:jc w:val="both"/>
      </w:pPr>
      <w:hyperlink r:id="rId16" w:history="1">
        <w:r>
          <w:rPr>
            <w:color w:val="0000FF"/>
          </w:rPr>
          <w:t>постановление</w:t>
        </w:r>
      </w:hyperlink>
      <w:r>
        <w:t xml:space="preserve"> Правительства Московской области от 09.07.2014 N 538/27 "О внесении изменений в государственную программу Московской области "Предпринимательство Подмосковья";</w:t>
      </w:r>
    </w:p>
    <w:p w:rsidR="009552CD" w:rsidRDefault="009552CD">
      <w:pPr>
        <w:pStyle w:val="ConsPlusNormal"/>
        <w:spacing w:before="220"/>
        <w:ind w:firstLine="540"/>
        <w:jc w:val="both"/>
      </w:pPr>
      <w:hyperlink r:id="rId17" w:history="1">
        <w:r>
          <w:rPr>
            <w:color w:val="0000FF"/>
          </w:rPr>
          <w:t>постановление</w:t>
        </w:r>
      </w:hyperlink>
      <w:r>
        <w:t xml:space="preserve"> Правительства Московской области от 16.09.2014 N 758/37 "О внесении изменений в государственную программу Московской области "Предпринимательство Подмосковья";</w:t>
      </w:r>
    </w:p>
    <w:p w:rsidR="009552CD" w:rsidRDefault="009552CD">
      <w:pPr>
        <w:pStyle w:val="ConsPlusNormal"/>
        <w:spacing w:before="220"/>
        <w:ind w:firstLine="540"/>
        <w:jc w:val="both"/>
      </w:pPr>
      <w:hyperlink r:id="rId18" w:history="1">
        <w:r>
          <w:rPr>
            <w:color w:val="0000FF"/>
          </w:rPr>
          <w:t>постановление</w:t>
        </w:r>
      </w:hyperlink>
      <w:r>
        <w:t xml:space="preserve"> Правительства Московской области от 25.11.2014 N 1001/47 "О внесении изменений в государственную программу Московской области "Предпринимательство Подмосковья";</w:t>
      </w:r>
    </w:p>
    <w:p w:rsidR="009552CD" w:rsidRDefault="009552CD">
      <w:pPr>
        <w:pStyle w:val="ConsPlusNormal"/>
        <w:spacing w:before="220"/>
        <w:ind w:firstLine="540"/>
        <w:jc w:val="both"/>
      </w:pPr>
      <w:hyperlink r:id="rId19" w:history="1">
        <w:r>
          <w:rPr>
            <w:color w:val="0000FF"/>
          </w:rPr>
          <w:t>постановление</w:t>
        </w:r>
      </w:hyperlink>
      <w:r>
        <w:t xml:space="preserve"> Правительства Московской области от 15.12.2014 N 1096/50 "О внесении изменений в государственную программу Московской области "Предпринимательство Подмосковья";</w:t>
      </w:r>
    </w:p>
    <w:p w:rsidR="009552CD" w:rsidRDefault="009552CD">
      <w:pPr>
        <w:pStyle w:val="ConsPlusNormal"/>
        <w:spacing w:before="220"/>
        <w:ind w:firstLine="540"/>
        <w:jc w:val="both"/>
      </w:pPr>
      <w:hyperlink r:id="rId20" w:history="1">
        <w:r>
          <w:rPr>
            <w:color w:val="0000FF"/>
          </w:rPr>
          <w:t>постановление</w:t>
        </w:r>
      </w:hyperlink>
      <w:r>
        <w:t xml:space="preserve"> Правительства Московской области от 01.04.2015 N 207/12 "О внесении изменений в государственную программу Московской области "Предпринимательство Подмосковья";</w:t>
      </w:r>
    </w:p>
    <w:p w:rsidR="009552CD" w:rsidRDefault="009552CD">
      <w:pPr>
        <w:pStyle w:val="ConsPlusNormal"/>
        <w:spacing w:before="220"/>
        <w:ind w:firstLine="540"/>
        <w:jc w:val="both"/>
      </w:pPr>
      <w:hyperlink r:id="rId21" w:history="1">
        <w:r>
          <w:rPr>
            <w:color w:val="0000FF"/>
          </w:rPr>
          <w:t>постановление</w:t>
        </w:r>
      </w:hyperlink>
      <w:r>
        <w:t xml:space="preserve"> Правительства Московской области от 17.08.2015 N 711/30 "О внесении изменений в государственную программу Московской области "Предпринимательство </w:t>
      </w:r>
      <w:r>
        <w:lastRenderedPageBreak/>
        <w:t>Подмосковья";</w:t>
      </w:r>
    </w:p>
    <w:p w:rsidR="009552CD" w:rsidRDefault="009552CD">
      <w:pPr>
        <w:pStyle w:val="ConsPlusNormal"/>
        <w:spacing w:before="220"/>
        <w:ind w:firstLine="540"/>
        <w:jc w:val="both"/>
      </w:pPr>
      <w:hyperlink r:id="rId22" w:history="1">
        <w:r>
          <w:rPr>
            <w:color w:val="0000FF"/>
          </w:rPr>
          <w:t>постановление</w:t>
        </w:r>
      </w:hyperlink>
      <w:r>
        <w:t xml:space="preserve"> Правительства Московской области от 22.09.2015 N 851/36 "О внесении изменений в государственную программу Московской области "Предпринимательство Подмосковья";</w:t>
      </w:r>
    </w:p>
    <w:p w:rsidR="009552CD" w:rsidRDefault="009552CD">
      <w:pPr>
        <w:pStyle w:val="ConsPlusNormal"/>
        <w:spacing w:before="220"/>
        <w:ind w:firstLine="540"/>
        <w:jc w:val="both"/>
      </w:pPr>
      <w:hyperlink r:id="rId23" w:history="1">
        <w:r>
          <w:rPr>
            <w:color w:val="0000FF"/>
          </w:rPr>
          <w:t>постановление</w:t>
        </w:r>
      </w:hyperlink>
      <w:r>
        <w:t xml:space="preserve"> Правительства Московской области от 22.12.2015 N 1297/49 "О внесении изменений в государственную программу Московской области "Предпринимательство Подмосковья";</w:t>
      </w:r>
    </w:p>
    <w:p w:rsidR="009552CD" w:rsidRDefault="009552CD">
      <w:pPr>
        <w:pStyle w:val="ConsPlusNormal"/>
        <w:spacing w:before="220"/>
        <w:ind w:firstLine="540"/>
        <w:jc w:val="both"/>
      </w:pPr>
      <w:hyperlink r:id="rId24" w:history="1">
        <w:r>
          <w:rPr>
            <w:color w:val="0000FF"/>
          </w:rPr>
          <w:t>постановление</w:t>
        </w:r>
      </w:hyperlink>
      <w:r>
        <w:t xml:space="preserve"> Правительства Московской области от 12.02.2016 N 85/4 "О внесении изменений в государственную программу Московской области "Предпринимательство Подмосковья";</w:t>
      </w:r>
    </w:p>
    <w:p w:rsidR="009552CD" w:rsidRDefault="009552CD">
      <w:pPr>
        <w:pStyle w:val="ConsPlusNormal"/>
        <w:spacing w:before="220"/>
        <w:ind w:firstLine="540"/>
        <w:jc w:val="both"/>
      </w:pPr>
      <w:hyperlink r:id="rId25" w:history="1">
        <w:r>
          <w:rPr>
            <w:color w:val="0000FF"/>
          </w:rPr>
          <w:t>постановление</w:t>
        </w:r>
      </w:hyperlink>
      <w:r>
        <w:t xml:space="preserve"> Правительства Московской области от 18.02.2016 N 115/6 "О внесении изменений в государственную программу Московской области "Предпринимательство Подмосковья";</w:t>
      </w:r>
    </w:p>
    <w:p w:rsidR="009552CD" w:rsidRDefault="009552CD">
      <w:pPr>
        <w:pStyle w:val="ConsPlusNormal"/>
        <w:spacing w:before="220"/>
        <w:ind w:firstLine="540"/>
        <w:jc w:val="both"/>
      </w:pPr>
      <w:hyperlink r:id="rId26" w:history="1">
        <w:r>
          <w:rPr>
            <w:color w:val="0000FF"/>
          </w:rPr>
          <w:t>постановление</w:t>
        </w:r>
      </w:hyperlink>
      <w:r>
        <w:t xml:space="preserve"> Правительства Московской области от 14.06.2016 N 448/19 "О внесении изменений в государственную программу Московской области "Предпринимательство Подмосковья";</w:t>
      </w:r>
    </w:p>
    <w:p w:rsidR="009552CD" w:rsidRDefault="009552CD">
      <w:pPr>
        <w:pStyle w:val="ConsPlusNormal"/>
        <w:spacing w:before="220"/>
        <w:ind w:firstLine="540"/>
        <w:jc w:val="both"/>
      </w:pPr>
      <w:hyperlink r:id="rId27" w:history="1">
        <w:r>
          <w:rPr>
            <w:color w:val="0000FF"/>
          </w:rPr>
          <w:t>постановление</w:t>
        </w:r>
      </w:hyperlink>
      <w:r>
        <w:t xml:space="preserve"> Правительства Московской области от 27.09.2016 N 695/35 "О внесении изменений в государственную программу Московской области "Предпринимательство Подмосковья".</w:t>
      </w:r>
    </w:p>
    <w:p w:rsidR="009552CD" w:rsidRDefault="009552CD">
      <w:pPr>
        <w:pStyle w:val="ConsPlusNormal"/>
        <w:spacing w:before="220"/>
        <w:ind w:firstLine="540"/>
        <w:jc w:val="both"/>
      </w:pPr>
      <w:r>
        <w:t>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rsidR="009552CD" w:rsidRDefault="009552CD">
      <w:pPr>
        <w:pStyle w:val="ConsPlusNormal"/>
        <w:spacing w:before="220"/>
        <w:ind w:firstLine="540"/>
        <w:jc w:val="both"/>
      </w:pPr>
      <w:r>
        <w:t>4. Контроль за выполнением настоящего постановления возложить на заместителя Председателя Правительства Московской области - министра инвестиций и инноваций Московской области Буцаева Д.П.</w:t>
      </w:r>
    </w:p>
    <w:p w:rsidR="009552CD" w:rsidRDefault="009552CD">
      <w:pPr>
        <w:pStyle w:val="ConsPlusNormal"/>
        <w:jc w:val="both"/>
      </w:pPr>
    </w:p>
    <w:p w:rsidR="009552CD" w:rsidRDefault="009552CD">
      <w:pPr>
        <w:pStyle w:val="ConsPlusNormal"/>
        <w:jc w:val="right"/>
      </w:pPr>
      <w:r>
        <w:t>Губернатор Московской области</w:t>
      </w:r>
    </w:p>
    <w:p w:rsidR="009552CD" w:rsidRDefault="009552CD">
      <w:pPr>
        <w:pStyle w:val="ConsPlusNormal"/>
        <w:jc w:val="right"/>
      </w:pPr>
      <w:r>
        <w:t>А.Ю. Воробьев</w:t>
      </w:r>
    </w:p>
    <w:p w:rsidR="009552CD" w:rsidRDefault="009552CD">
      <w:pPr>
        <w:pStyle w:val="ConsPlusNormal"/>
        <w:jc w:val="both"/>
      </w:pPr>
    </w:p>
    <w:p w:rsidR="009552CD" w:rsidRDefault="009552CD">
      <w:pPr>
        <w:pStyle w:val="ConsPlusNormal"/>
        <w:jc w:val="both"/>
      </w:pPr>
    </w:p>
    <w:p w:rsidR="009552CD" w:rsidRDefault="009552CD">
      <w:pPr>
        <w:pStyle w:val="ConsPlusNormal"/>
        <w:jc w:val="both"/>
      </w:pPr>
    </w:p>
    <w:p w:rsidR="009552CD" w:rsidRDefault="009552CD">
      <w:pPr>
        <w:pStyle w:val="ConsPlusNormal"/>
        <w:jc w:val="both"/>
      </w:pPr>
    </w:p>
    <w:p w:rsidR="009552CD" w:rsidRDefault="009552CD">
      <w:pPr>
        <w:pStyle w:val="ConsPlusNormal"/>
        <w:jc w:val="both"/>
      </w:pPr>
    </w:p>
    <w:p w:rsidR="009552CD" w:rsidRDefault="009552CD">
      <w:pPr>
        <w:pStyle w:val="ConsPlusNormal"/>
        <w:jc w:val="right"/>
        <w:outlineLvl w:val="0"/>
      </w:pPr>
      <w:r>
        <w:t>Утверждена</w:t>
      </w:r>
    </w:p>
    <w:p w:rsidR="009552CD" w:rsidRDefault="009552CD">
      <w:pPr>
        <w:pStyle w:val="ConsPlusNormal"/>
        <w:jc w:val="right"/>
      </w:pPr>
      <w:r>
        <w:t>постановлением Правительства</w:t>
      </w:r>
    </w:p>
    <w:p w:rsidR="009552CD" w:rsidRDefault="009552CD">
      <w:pPr>
        <w:pStyle w:val="ConsPlusNormal"/>
        <w:jc w:val="right"/>
      </w:pPr>
      <w:r>
        <w:t>Московской области</w:t>
      </w:r>
    </w:p>
    <w:p w:rsidR="009552CD" w:rsidRDefault="009552CD">
      <w:pPr>
        <w:pStyle w:val="ConsPlusNormal"/>
        <w:jc w:val="right"/>
      </w:pPr>
      <w:r>
        <w:t>от 25 октября 2016 г. N 788/39</w:t>
      </w:r>
    </w:p>
    <w:p w:rsidR="009552CD" w:rsidRDefault="009552CD">
      <w:pPr>
        <w:pStyle w:val="ConsPlusNormal"/>
        <w:jc w:val="both"/>
      </w:pPr>
    </w:p>
    <w:p w:rsidR="009552CD" w:rsidRDefault="009552CD">
      <w:pPr>
        <w:pStyle w:val="ConsPlusTitle"/>
        <w:jc w:val="center"/>
      </w:pPr>
      <w:bookmarkStart w:id="0" w:name="P45"/>
      <w:bookmarkEnd w:id="0"/>
      <w:r>
        <w:t>ГОСУДАРСТВЕННАЯ ПРОГРАММА</w:t>
      </w:r>
    </w:p>
    <w:p w:rsidR="009552CD" w:rsidRDefault="009552CD">
      <w:pPr>
        <w:pStyle w:val="ConsPlusTitle"/>
        <w:jc w:val="center"/>
      </w:pPr>
      <w:r>
        <w:t>МОСКОВСКОЙ ОБЛАСТИ "ПРЕДПРИНИМАТЕЛЬСТВО ПОДМОСКОВЬЯ"</w:t>
      </w:r>
    </w:p>
    <w:p w:rsidR="009552CD" w:rsidRDefault="009552CD">
      <w:pPr>
        <w:pStyle w:val="ConsPlusTitle"/>
        <w:jc w:val="center"/>
      </w:pPr>
      <w:r>
        <w:t>НА 2017-2021 ГОДЫ</w:t>
      </w:r>
    </w:p>
    <w:p w:rsidR="009552CD" w:rsidRDefault="0095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2CD">
        <w:trPr>
          <w:jc w:val="center"/>
        </w:trPr>
        <w:tc>
          <w:tcPr>
            <w:tcW w:w="9294" w:type="dxa"/>
            <w:tcBorders>
              <w:top w:val="nil"/>
              <w:left w:val="single" w:sz="24" w:space="0" w:color="CED3F1"/>
              <w:bottom w:val="nil"/>
              <w:right w:val="single" w:sz="24" w:space="0" w:color="F4F3F8"/>
            </w:tcBorders>
            <w:shd w:val="clear" w:color="auto" w:fill="F4F3F8"/>
          </w:tcPr>
          <w:p w:rsidR="009552CD" w:rsidRDefault="009552CD">
            <w:pPr>
              <w:pStyle w:val="ConsPlusNormal"/>
              <w:jc w:val="center"/>
            </w:pPr>
            <w:r>
              <w:rPr>
                <w:color w:val="392C69"/>
              </w:rPr>
              <w:t>Список изменяющих документов</w:t>
            </w:r>
          </w:p>
          <w:p w:rsidR="009552CD" w:rsidRDefault="009552CD">
            <w:pPr>
              <w:pStyle w:val="ConsPlusNormal"/>
              <w:jc w:val="center"/>
            </w:pPr>
            <w:r>
              <w:rPr>
                <w:color w:val="392C69"/>
              </w:rPr>
              <w:t>(в ред. постановлений Правительства МО</w:t>
            </w:r>
          </w:p>
          <w:p w:rsidR="009552CD" w:rsidRDefault="009552CD">
            <w:pPr>
              <w:pStyle w:val="ConsPlusNormal"/>
              <w:jc w:val="center"/>
            </w:pPr>
            <w:r>
              <w:rPr>
                <w:color w:val="392C69"/>
              </w:rPr>
              <w:t xml:space="preserve">от 24.01.2017 </w:t>
            </w:r>
            <w:hyperlink r:id="rId28" w:history="1">
              <w:r>
                <w:rPr>
                  <w:color w:val="0000FF"/>
                </w:rPr>
                <w:t>N 36/3</w:t>
              </w:r>
            </w:hyperlink>
            <w:r>
              <w:rPr>
                <w:color w:val="392C69"/>
              </w:rPr>
              <w:t xml:space="preserve">, от 14.02.2017 </w:t>
            </w:r>
            <w:hyperlink r:id="rId29" w:history="1">
              <w:r>
                <w:rPr>
                  <w:color w:val="0000FF"/>
                </w:rPr>
                <w:t>N 97/6</w:t>
              </w:r>
            </w:hyperlink>
            <w:r>
              <w:rPr>
                <w:color w:val="392C69"/>
              </w:rPr>
              <w:t xml:space="preserve">, от 21.03.2017 </w:t>
            </w:r>
            <w:hyperlink r:id="rId30" w:history="1">
              <w:r>
                <w:rPr>
                  <w:color w:val="0000FF"/>
                </w:rPr>
                <w:t>N 186/9</w:t>
              </w:r>
            </w:hyperlink>
            <w:r>
              <w:rPr>
                <w:color w:val="392C69"/>
              </w:rPr>
              <w:t>,</w:t>
            </w:r>
          </w:p>
          <w:p w:rsidR="009552CD" w:rsidRDefault="009552CD">
            <w:pPr>
              <w:pStyle w:val="ConsPlusNormal"/>
              <w:jc w:val="center"/>
            </w:pPr>
            <w:r>
              <w:rPr>
                <w:color w:val="392C69"/>
              </w:rPr>
              <w:lastRenderedPageBreak/>
              <w:t xml:space="preserve">от 07.07.2017 </w:t>
            </w:r>
            <w:hyperlink r:id="rId31" w:history="1">
              <w:r>
                <w:rPr>
                  <w:color w:val="0000FF"/>
                </w:rPr>
                <w:t>N 581/19</w:t>
              </w:r>
            </w:hyperlink>
            <w:r>
              <w:rPr>
                <w:color w:val="392C69"/>
              </w:rPr>
              <w:t xml:space="preserve">, от 16.08.2017 </w:t>
            </w:r>
            <w:hyperlink r:id="rId32" w:history="1">
              <w:r>
                <w:rPr>
                  <w:color w:val="0000FF"/>
                </w:rPr>
                <w:t>N 660/29</w:t>
              </w:r>
            </w:hyperlink>
            <w:r>
              <w:rPr>
                <w:color w:val="392C69"/>
              </w:rPr>
              <w:t xml:space="preserve">, от 26.09.2017 </w:t>
            </w:r>
            <w:hyperlink r:id="rId33" w:history="1">
              <w:r>
                <w:rPr>
                  <w:color w:val="0000FF"/>
                </w:rPr>
                <w:t>N 783/35</w:t>
              </w:r>
            </w:hyperlink>
            <w:r>
              <w:rPr>
                <w:color w:val="392C69"/>
              </w:rPr>
              <w:t>)</w:t>
            </w:r>
          </w:p>
        </w:tc>
      </w:tr>
    </w:tbl>
    <w:p w:rsidR="009552CD" w:rsidRDefault="009552CD">
      <w:pPr>
        <w:pStyle w:val="ConsPlusNormal"/>
        <w:jc w:val="both"/>
      </w:pPr>
    </w:p>
    <w:p w:rsidR="009552CD" w:rsidRDefault="009552CD">
      <w:pPr>
        <w:sectPr w:rsidR="009552CD" w:rsidSect="00C45408">
          <w:pgSz w:w="11906" w:h="16838"/>
          <w:pgMar w:top="1134" w:right="850" w:bottom="1134" w:left="1701" w:header="708" w:footer="708" w:gutter="0"/>
          <w:cols w:space="708"/>
          <w:docGrid w:linePitch="360"/>
        </w:sectPr>
      </w:pPr>
    </w:p>
    <w:p w:rsidR="009552CD" w:rsidRDefault="009552CD">
      <w:pPr>
        <w:pStyle w:val="ConsPlusNormal"/>
        <w:jc w:val="center"/>
        <w:outlineLvl w:val="1"/>
      </w:pPr>
      <w:r>
        <w:t>1. Паспорт государственной программы Московской области</w:t>
      </w:r>
    </w:p>
    <w:p w:rsidR="009552CD" w:rsidRDefault="009552CD">
      <w:pPr>
        <w:pStyle w:val="ConsPlusNormal"/>
        <w:jc w:val="center"/>
      </w:pPr>
      <w:r>
        <w:t>"Предпринимательство Подмосковья" на 2017-2021 годы</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701"/>
        <w:gridCol w:w="1587"/>
        <w:gridCol w:w="1531"/>
        <w:gridCol w:w="1587"/>
        <w:gridCol w:w="1531"/>
        <w:gridCol w:w="1474"/>
      </w:tblGrid>
      <w:tr w:rsidR="009552CD">
        <w:tc>
          <w:tcPr>
            <w:tcW w:w="3061" w:type="dxa"/>
          </w:tcPr>
          <w:p w:rsidR="009552CD" w:rsidRDefault="009552CD">
            <w:pPr>
              <w:pStyle w:val="ConsPlusNormal"/>
            </w:pPr>
            <w:r>
              <w:t>Координатор государственной программы</w:t>
            </w:r>
          </w:p>
        </w:tc>
        <w:tc>
          <w:tcPr>
            <w:tcW w:w="9411" w:type="dxa"/>
            <w:gridSpan w:val="6"/>
          </w:tcPr>
          <w:p w:rsidR="009552CD" w:rsidRDefault="009552CD">
            <w:pPr>
              <w:pStyle w:val="ConsPlusNormal"/>
            </w:pPr>
            <w:r>
              <w:t>Заместитель Председателя Правительства Московской области - министр инвестиций и инноваций Московской области Буцаев Д.П.</w:t>
            </w:r>
          </w:p>
        </w:tc>
      </w:tr>
      <w:tr w:rsidR="009552CD">
        <w:tc>
          <w:tcPr>
            <w:tcW w:w="3061" w:type="dxa"/>
          </w:tcPr>
          <w:p w:rsidR="009552CD" w:rsidRDefault="009552CD">
            <w:pPr>
              <w:pStyle w:val="ConsPlusNormal"/>
            </w:pPr>
            <w:r>
              <w:t>Государственный заказчик государственной программы</w:t>
            </w:r>
          </w:p>
        </w:tc>
        <w:tc>
          <w:tcPr>
            <w:tcW w:w="9411" w:type="dxa"/>
            <w:gridSpan w:val="6"/>
          </w:tcPr>
          <w:p w:rsidR="009552CD" w:rsidRDefault="009552CD">
            <w:pPr>
              <w:pStyle w:val="ConsPlusNormal"/>
            </w:pPr>
            <w:r>
              <w:t>Министерство инвестиций и инноваций Московской области</w:t>
            </w:r>
          </w:p>
        </w:tc>
      </w:tr>
      <w:tr w:rsidR="009552CD">
        <w:tc>
          <w:tcPr>
            <w:tcW w:w="3061" w:type="dxa"/>
          </w:tcPr>
          <w:p w:rsidR="009552CD" w:rsidRDefault="009552CD">
            <w:pPr>
              <w:pStyle w:val="ConsPlusNormal"/>
            </w:pPr>
            <w:r>
              <w:t>Цель государственной программы</w:t>
            </w:r>
          </w:p>
        </w:tc>
        <w:tc>
          <w:tcPr>
            <w:tcW w:w="9411" w:type="dxa"/>
            <w:gridSpan w:val="6"/>
          </w:tcPr>
          <w:p w:rsidR="009552CD" w:rsidRDefault="009552CD">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9552CD">
        <w:tc>
          <w:tcPr>
            <w:tcW w:w="3061" w:type="dxa"/>
          </w:tcPr>
          <w:p w:rsidR="009552CD" w:rsidRDefault="009552CD">
            <w:pPr>
              <w:pStyle w:val="ConsPlusNormal"/>
            </w:pPr>
            <w:r>
              <w:t>Перечень подпрограмм</w:t>
            </w:r>
          </w:p>
        </w:tc>
        <w:tc>
          <w:tcPr>
            <w:tcW w:w="9411" w:type="dxa"/>
            <w:gridSpan w:val="6"/>
          </w:tcPr>
          <w:p w:rsidR="009552CD" w:rsidRDefault="009552CD">
            <w:pPr>
              <w:pStyle w:val="ConsPlusNormal"/>
            </w:pPr>
            <w:hyperlink w:anchor="P4211" w:history="1">
              <w:r>
                <w:rPr>
                  <w:color w:val="0000FF"/>
                </w:rPr>
                <w:t>Подпрограмма I</w:t>
              </w:r>
            </w:hyperlink>
            <w:r>
              <w:t xml:space="preserve"> "Инвестиции в Подмосковье".</w:t>
            </w:r>
          </w:p>
          <w:p w:rsidR="009552CD" w:rsidRDefault="009552CD">
            <w:pPr>
              <w:pStyle w:val="ConsPlusNormal"/>
            </w:pPr>
            <w:hyperlink w:anchor="P10104" w:history="1">
              <w:r>
                <w:rPr>
                  <w:color w:val="0000FF"/>
                </w:rPr>
                <w:t>Подпрограмма II</w:t>
              </w:r>
            </w:hyperlink>
            <w:r>
              <w:t xml:space="preserve"> "Развитие конкуренции в Московской области".</w:t>
            </w:r>
          </w:p>
          <w:p w:rsidR="009552CD" w:rsidRDefault="009552CD">
            <w:pPr>
              <w:pStyle w:val="ConsPlusNormal"/>
            </w:pPr>
            <w:hyperlink w:anchor="P10664" w:history="1">
              <w:r>
                <w:rPr>
                  <w:color w:val="0000FF"/>
                </w:rPr>
                <w:t>Подпрограмма III</w:t>
              </w:r>
            </w:hyperlink>
            <w:r>
              <w:t xml:space="preserve"> "Развитие малого и среднего предпринимательства в Московской области".</w:t>
            </w:r>
          </w:p>
          <w:p w:rsidR="009552CD" w:rsidRDefault="009552CD">
            <w:pPr>
              <w:pStyle w:val="ConsPlusNormal"/>
            </w:pPr>
            <w:hyperlink w:anchor="P14498" w:history="1">
              <w:r>
                <w:rPr>
                  <w:color w:val="0000FF"/>
                </w:rPr>
                <w:t>Подпрограмма IV</w:t>
              </w:r>
            </w:hyperlink>
            <w:r>
              <w:t xml:space="preserve"> "Развитие потребительского рынка и услуг на территории Московской области".</w:t>
            </w:r>
          </w:p>
          <w:p w:rsidR="009552CD" w:rsidRDefault="009552CD">
            <w:pPr>
              <w:pStyle w:val="ConsPlusNormal"/>
            </w:pPr>
            <w:hyperlink w:anchor="P15183" w:history="1">
              <w:r>
                <w:rPr>
                  <w:color w:val="0000FF"/>
                </w:rPr>
                <w:t>Подпрограмма V</w:t>
              </w:r>
            </w:hyperlink>
            <w:r>
              <w:t xml:space="preserve"> "Содействие занятости населения".</w:t>
            </w:r>
          </w:p>
          <w:p w:rsidR="009552CD" w:rsidRDefault="009552CD">
            <w:pPr>
              <w:pStyle w:val="ConsPlusNormal"/>
            </w:pPr>
            <w:hyperlink w:anchor="P15638" w:history="1">
              <w:r>
                <w:rPr>
                  <w:color w:val="0000FF"/>
                </w:rPr>
                <w:t>Подпрограмма VI</w:t>
              </w:r>
            </w:hyperlink>
            <w:r>
              <w:t xml:space="preserve"> "Развитие трудовых ресурсов и охраны труда".</w:t>
            </w:r>
          </w:p>
          <w:p w:rsidR="009552CD" w:rsidRDefault="009552CD">
            <w:pPr>
              <w:pStyle w:val="ConsPlusNormal"/>
            </w:pPr>
            <w:hyperlink w:anchor="P16615" w:history="1">
              <w:r>
                <w:rPr>
                  <w:color w:val="0000FF"/>
                </w:rPr>
                <w:t>Подпрограмма VII</w:t>
              </w:r>
            </w:hyperlink>
            <w:r>
              <w:t xml:space="preserve"> "Обеспечивающая подпрограмма"</w:t>
            </w:r>
          </w:p>
        </w:tc>
      </w:tr>
      <w:tr w:rsidR="009552CD">
        <w:tc>
          <w:tcPr>
            <w:tcW w:w="3061" w:type="dxa"/>
            <w:vMerge w:val="restart"/>
          </w:tcPr>
          <w:p w:rsidR="009552CD" w:rsidRDefault="009552CD">
            <w:pPr>
              <w:pStyle w:val="ConsPlusNormal"/>
            </w:pPr>
            <w:r>
              <w:t>Источники финансирования государственной программы, в том числе по годам:</w:t>
            </w:r>
          </w:p>
        </w:tc>
        <w:tc>
          <w:tcPr>
            <w:tcW w:w="9411" w:type="dxa"/>
            <w:gridSpan w:val="6"/>
          </w:tcPr>
          <w:p w:rsidR="009552CD" w:rsidRDefault="009552CD">
            <w:pPr>
              <w:pStyle w:val="ConsPlusNormal"/>
            </w:pPr>
            <w:r>
              <w:t>Расходы (тыс. рублей)</w:t>
            </w:r>
          </w:p>
        </w:tc>
      </w:tr>
      <w:tr w:rsidR="009552CD">
        <w:tc>
          <w:tcPr>
            <w:tcW w:w="3061" w:type="dxa"/>
            <w:vMerge/>
          </w:tcPr>
          <w:p w:rsidR="009552CD" w:rsidRDefault="009552CD"/>
        </w:tc>
        <w:tc>
          <w:tcPr>
            <w:tcW w:w="1701" w:type="dxa"/>
          </w:tcPr>
          <w:p w:rsidR="009552CD" w:rsidRDefault="009552CD">
            <w:pPr>
              <w:pStyle w:val="ConsPlusNormal"/>
            </w:pPr>
            <w:r>
              <w:t>Всего</w:t>
            </w:r>
          </w:p>
        </w:tc>
        <w:tc>
          <w:tcPr>
            <w:tcW w:w="1587" w:type="dxa"/>
          </w:tcPr>
          <w:p w:rsidR="009552CD" w:rsidRDefault="009552CD">
            <w:pPr>
              <w:pStyle w:val="ConsPlusNormal"/>
            </w:pPr>
            <w:r>
              <w:t>2017 год</w:t>
            </w:r>
          </w:p>
        </w:tc>
        <w:tc>
          <w:tcPr>
            <w:tcW w:w="1531" w:type="dxa"/>
          </w:tcPr>
          <w:p w:rsidR="009552CD" w:rsidRDefault="009552CD">
            <w:pPr>
              <w:pStyle w:val="ConsPlusNormal"/>
            </w:pPr>
            <w:r>
              <w:t>2018 год</w:t>
            </w:r>
          </w:p>
        </w:tc>
        <w:tc>
          <w:tcPr>
            <w:tcW w:w="1587" w:type="dxa"/>
          </w:tcPr>
          <w:p w:rsidR="009552CD" w:rsidRDefault="009552CD">
            <w:pPr>
              <w:pStyle w:val="ConsPlusNormal"/>
            </w:pPr>
            <w:r>
              <w:t>2019 год</w:t>
            </w:r>
          </w:p>
        </w:tc>
        <w:tc>
          <w:tcPr>
            <w:tcW w:w="1531" w:type="dxa"/>
          </w:tcPr>
          <w:p w:rsidR="009552CD" w:rsidRDefault="009552CD">
            <w:pPr>
              <w:pStyle w:val="ConsPlusNormal"/>
            </w:pPr>
            <w:r>
              <w:t>2020 год</w:t>
            </w:r>
          </w:p>
        </w:tc>
        <w:tc>
          <w:tcPr>
            <w:tcW w:w="1474" w:type="dxa"/>
          </w:tcPr>
          <w:p w:rsidR="009552CD" w:rsidRDefault="009552CD">
            <w:pPr>
              <w:pStyle w:val="ConsPlusNormal"/>
            </w:pPr>
            <w:r>
              <w:t>2021 год</w:t>
            </w:r>
          </w:p>
        </w:tc>
      </w:tr>
      <w:tr w:rsidR="009552CD">
        <w:tc>
          <w:tcPr>
            <w:tcW w:w="3061" w:type="dxa"/>
          </w:tcPr>
          <w:p w:rsidR="009552CD" w:rsidRDefault="009552CD">
            <w:pPr>
              <w:pStyle w:val="ConsPlusNormal"/>
            </w:pPr>
            <w:r>
              <w:t>Средства бюджета Московской области</w:t>
            </w:r>
          </w:p>
        </w:tc>
        <w:tc>
          <w:tcPr>
            <w:tcW w:w="1701" w:type="dxa"/>
          </w:tcPr>
          <w:p w:rsidR="009552CD" w:rsidRDefault="009552CD">
            <w:pPr>
              <w:pStyle w:val="ConsPlusNormal"/>
            </w:pPr>
            <w:r>
              <w:t>16208190,40</w:t>
            </w:r>
          </w:p>
        </w:tc>
        <w:tc>
          <w:tcPr>
            <w:tcW w:w="1587" w:type="dxa"/>
          </w:tcPr>
          <w:p w:rsidR="009552CD" w:rsidRDefault="009552CD">
            <w:pPr>
              <w:pStyle w:val="ConsPlusNormal"/>
            </w:pPr>
            <w:r>
              <w:t>5099575,17</w:t>
            </w:r>
          </w:p>
        </w:tc>
        <w:tc>
          <w:tcPr>
            <w:tcW w:w="1531" w:type="dxa"/>
          </w:tcPr>
          <w:p w:rsidR="009552CD" w:rsidRDefault="009552CD">
            <w:pPr>
              <w:pStyle w:val="ConsPlusNormal"/>
            </w:pPr>
            <w:r>
              <w:t>5147744,73</w:t>
            </w:r>
          </w:p>
        </w:tc>
        <w:tc>
          <w:tcPr>
            <w:tcW w:w="1587" w:type="dxa"/>
          </w:tcPr>
          <w:p w:rsidR="009552CD" w:rsidRDefault="009552CD">
            <w:pPr>
              <w:pStyle w:val="ConsPlusNormal"/>
            </w:pPr>
            <w:r>
              <w:t>2200077,50</w:t>
            </w:r>
          </w:p>
        </w:tc>
        <w:tc>
          <w:tcPr>
            <w:tcW w:w="1531" w:type="dxa"/>
          </w:tcPr>
          <w:p w:rsidR="009552CD" w:rsidRDefault="009552CD">
            <w:pPr>
              <w:pStyle w:val="ConsPlusNormal"/>
            </w:pPr>
            <w:r>
              <w:t>1868523,50</w:t>
            </w:r>
          </w:p>
        </w:tc>
        <w:tc>
          <w:tcPr>
            <w:tcW w:w="1474" w:type="dxa"/>
          </w:tcPr>
          <w:p w:rsidR="009552CD" w:rsidRDefault="009552CD">
            <w:pPr>
              <w:pStyle w:val="ConsPlusNormal"/>
            </w:pPr>
            <w:r>
              <w:t>1892269,50</w:t>
            </w:r>
          </w:p>
        </w:tc>
      </w:tr>
      <w:tr w:rsidR="009552CD">
        <w:tc>
          <w:tcPr>
            <w:tcW w:w="3061" w:type="dxa"/>
          </w:tcPr>
          <w:p w:rsidR="009552CD" w:rsidRDefault="009552CD">
            <w:pPr>
              <w:pStyle w:val="ConsPlusNormal"/>
            </w:pPr>
            <w:r>
              <w:t>Средства федерального бюджета</w:t>
            </w:r>
          </w:p>
        </w:tc>
        <w:tc>
          <w:tcPr>
            <w:tcW w:w="1701" w:type="dxa"/>
          </w:tcPr>
          <w:p w:rsidR="009552CD" w:rsidRDefault="009552CD">
            <w:pPr>
              <w:pStyle w:val="ConsPlusNormal"/>
            </w:pPr>
            <w:r>
              <w:t>10175329,20</w:t>
            </w:r>
          </w:p>
        </w:tc>
        <w:tc>
          <w:tcPr>
            <w:tcW w:w="1587" w:type="dxa"/>
          </w:tcPr>
          <w:p w:rsidR="009552CD" w:rsidRDefault="009552CD">
            <w:pPr>
              <w:pStyle w:val="ConsPlusNormal"/>
            </w:pPr>
            <w:r>
              <w:t>2056687,20</w:t>
            </w:r>
          </w:p>
        </w:tc>
        <w:tc>
          <w:tcPr>
            <w:tcW w:w="1531" w:type="dxa"/>
          </w:tcPr>
          <w:p w:rsidR="009552CD" w:rsidRDefault="009552CD">
            <w:pPr>
              <w:pStyle w:val="ConsPlusNormal"/>
            </w:pPr>
            <w:r>
              <w:t>1932140,60</w:t>
            </w:r>
          </w:p>
        </w:tc>
        <w:tc>
          <w:tcPr>
            <w:tcW w:w="1587" w:type="dxa"/>
          </w:tcPr>
          <w:p w:rsidR="009552CD" w:rsidRDefault="009552CD">
            <w:pPr>
              <w:pStyle w:val="ConsPlusNormal"/>
            </w:pPr>
            <w:r>
              <w:t>1997413,80</w:t>
            </w:r>
          </w:p>
        </w:tc>
        <w:tc>
          <w:tcPr>
            <w:tcW w:w="1531" w:type="dxa"/>
          </w:tcPr>
          <w:p w:rsidR="009552CD" w:rsidRDefault="009552CD">
            <w:pPr>
              <w:pStyle w:val="ConsPlusNormal"/>
            </w:pPr>
            <w:r>
              <w:t>2060077,80</w:t>
            </w:r>
          </w:p>
        </w:tc>
        <w:tc>
          <w:tcPr>
            <w:tcW w:w="1474" w:type="dxa"/>
          </w:tcPr>
          <w:p w:rsidR="009552CD" w:rsidRDefault="009552CD">
            <w:pPr>
              <w:pStyle w:val="ConsPlusNormal"/>
            </w:pPr>
            <w:r>
              <w:t>2129009,80</w:t>
            </w:r>
          </w:p>
        </w:tc>
      </w:tr>
      <w:tr w:rsidR="009552CD">
        <w:tc>
          <w:tcPr>
            <w:tcW w:w="3061" w:type="dxa"/>
          </w:tcPr>
          <w:p w:rsidR="009552CD" w:rsidRDefault="009552CD">
            <w:pPr>
              <w:pStyle w:val="ConsPlusNormal"/>
            </w:pPr>
            <w:r>
              <w:t>Средства бюджетов муниципальных образований Московской области</w:t>
            </w:r>
          </w:p>
        </w:tc>
        <w:tc>
          <w:tcPr>
            <w:tcW w:w="1701" w:type="dxa"/>
          </w:tcPr>
          <w:p w:rsidR="009552CD" w:rsidRDefault="009552CD">
            <w:pPr>
              <w:pStyle w:val="ConsPlusNormal"/>
            </w:pPr>
            <w:r>
              <w:t>30167,96</w:t>
            </w:r>
          </w:p>
        </w:tc>
        <w:tc>
          <w:tcPr>
            <w:tcW w:w="1587" w:type="dxa"/>
          </w:tcPr>
          <w:p w:rsidR="009552CD" w:rsidRDefault="009552CD">
            <w:pPr>
              <w:pStyle w:val="ConsPlusNormal"/>
            </w:pPr>
            <w:r>
              <w:t>20377,68</w:t>
            </w:r>
          </w:p>
        </w:tc>
        <w:tc>
          <w:tcPr>
            <w:tcW w:w="1531" w:type="dxa"/>
          </w:tcPr>
          <w:p w:rsidR="009552CD" w:rsidRDefault="009552CD">
            <w:pPr>
              <w:pStyle w:val="ConsPlusNormal"/>
            </w:pPr>
            <w:r>
              <w:t>9790,28</w:t>
            </w:r>
          </w:p>
        </w:tc>
        <w:tc>
          <w:tcPr>
            <w:tcW w:w="1587" w:type="dxa"/>
          </w:tcPr>
          <w:p w:rsidR="009552CD" w:rsidRDefault="009552CD">
            <w:pPr>
              <w:pStyle w:val="ConsPlusNormal"/>
            </w:pPr>
            <w:r>
              <w:t>0,00</w:t>
            </w:r>
          </w:p>
        </w:tc>
        <w:tc>
          <w:tcPr>
            <w:tcW w:w="1531" w:type="dxa"/>
          </w:tcPr>
          <w:p w:rsidR="009552CD" w:rsidRDefault="009552CD">
            <w:pPr>
              <w:pStyle w:val="ConsPlusNormal"/>
            </w:pPr>
            <w:r>
              <w:t>0,00</w:t>
            </w:r>
          </w:p>
        </w:tc>
        <w:tc>
          <w:tcPr>
            <w:tcW w:w="1474" w:type="dxa"/>
          </w:tcPr>
          <w:p w:rsidR="009552CD" w:rsidRDefault="009552CD">
            <w:pPr>
              <w:pStyle w:val="ConsPlusNormal"/>
            </w:pPr>
            <w:r>
              <w:t>0,00</w:t>
            </w:r>
          </w:p>
        </w:tc>
      </w:tr>
      <w:tr w:rsidR="009552CD">
        <w:tc>
          <w:tcPr>
            <w:tcW w:w="3061" w:type="dxa"/>
          </w:tcPr>
          <w:p w:rsidR="009552CD" w:rsidRDefault="009552CD">
            <w:pPr>
              <w:pStyle w:val="ConsPlusNormal"/>
            </w:pPr>
            <w:r>
              <w:t>Внебюджетные источники</w:t>
            </w:r>
          </w:p>
        </w:tc>
        <w:tc>
          <w:tcPr>
            <w:tcW w:w="1701" w:type="dxa"/>
          </w:tcPr>
          <w:p w:rsidR="009552CD" w:rsidRDefault="009552CD">
            <w:pPr>
              <w:pStyle w:val="ConsPlusNormal"/>
            </w:pPr>
            <w:r>
              <w:t>194689605,93</w:t>
            </w:r>
          </w:p>
        </w:tc>
        <w:tc>
          <w:tcPr>
            <w:tcW w:w="1587" w:type="dxa"/>
          </w:tcPr>
          <w:p w:rsidR="009552CD" w:rsidRDefault="009552CD">
            <w:pPr>
              <w:pStyle w:val="ConsPlusNormal"/>
            </w:pPr>
            <w:r>
              <w:t>50711459,68</w:t>
            </w:r>
          </w:p>
        </w:tc>
        <w:tc>
          <w:tcPr>
            <w:tcW w:w="1531" w:type="dxa"/>
          </w:tcPr>
          <w:p w:rsidR="009552CD" w:rsidRDefault="009552CD">
            <w:pPr>
              <w:pStyle w:val="ConsPlusNormal"/>
            </w:pPr>
            <w:r>
              <w:t>53330674,45</w:t>
            </w:r>
          </w:p>
        </w:tc>
        <w:tc>
          <w:tcPr>
            <w:tcW w:w="1587" w:type="dxa"/>
          </w:tcPr>
          <w:p w:rsidR="009552CD" w:rsidRDefault="009552CD">
            <w:pPr>
              <w:pStyle w:val="ConsPlusNormal"/>
            </w:pPr>
            <w:r>
              <w:t>34159190,60</w:t>
            </w:r>
          </w:p>
        </w:tc>
        <w:tc>
          <w:tcPr>
            <w:tcW w:w="1531" w:type="dxa"/>
          </w:tcPr>
          <w:p w:rsidR="009552CD" w:rsidRDefault="009552CD">
            <w:pPr>
              <w:pStyle w:val="ConsPlusNormal"/>
            </w:pPr>
            <w:r>
              <w:t>30375820,60</w:t>
            </w:r>
          </w:p>
        </w:tc>
        <w:tc>
          <w:tcPr>
            <w:tcW w:w="1474" w:type="dxa"/>
          </w:tcPr>
          <w:p w:rsidR="009552CD" w:rsidRDefault="009552CD">
            <w:pPr>
              <w:pStyle w:val="ConsPlusNormal"/>
            </w:pPr>
            <w:r>
              <w:t>26112460,60</w:t>
            </w:r>
          </w:p>
        </w:tc>
      </w:tr>
      <w:tr w:rsidR="009552CD">
        <w:tblPrEx>
          <w:tblBorders>
            <w:insideH w:val="nil"/>
          </w:tblBorders>
        </w:tblPrEx>
        <w:tc>
          <w:tcPr>
            <w:tcW w:w="3061" w:type="dxa"/>
            <w:tcBorders>
              <w:bottom w:val="nil"/>
            </w:tcBorders>
          </w:tcPr>
          <w:p w:rsidR="009552CD" w:rsidRDefault="009552CD">
            <w:pPr>
              <w:pStyle w:val="ConsPlusNormal"/>
            </w:pPr>
            <w:r>
              <w:t>Всего, в том числе по годам:</w:t>
            </w:r>
          </w:p>
        </w:tc>
        <w:tc>
          <w:tcPr>
            <w:tcW w:w="1701" w:type="dxa"/>
            <w:tcBorders>
              <w:bottom w:val="nil"/>
            </w:tcBorders>
          </w:tcPr>
          <w:p w:rsidR="009552CD" w:rsidRDefault="009552CD">
            <w:pPr>
              <w:pStyle w:val="ConsPlusNormal"/>
            </w:pPr>
            <w:r>
              <w:t>221103293,49</w:t>
            </w:r>
          </w:p>
        </w:tc>
        <w:tc>
          <w:tcPr>
            <w:tcW w:w="1587" w:type="dxa"/>
            <w:tcBorders>
              <w:bottom w:val="nil"/>
            </w:tcBorders>
          </w:tcPr>
          <w:p w:rsidR="009552CD" w:rsidRDefault="009552CD">
            <w:pPr>
              <w:pStyle w:val="ConsPlusNormal"/>
            </w:pPr>
            <w:r>
              <w:t>57888099,73</w:t>
            </w:r>
          </w:p>
        </w:tc>
        <w:tc>
          <w:tcPr>
            <w:tcW w:w="1531" w:type="dxa"/>
            <w:tcBorders>
              <w:bottom w:val="nil"/>
            </w:tcBorders>
          </w:tcPr>
          <w:p w:rsidR="009552CD" w:rsidRDefault="009552CD">
            <w:pPr>
              <w:pStyle w:val="ConsPlusNormal"/>
            </w:pPr>
            <w:r>
              <w:t>60420350,06</w:t>
            </w:r>
          </w:p>
        </w:tc>
        <w:tc>
          <w:tcPr>
            <w:tcW w:w="1587" w:type="dxa"/>
            <w:tcBorders>
              <w:bottom w:val="nil"/>
            </w:tcBorders>
          </w:tcPr>
          <w:p w:rsidR="009552CD" w:rsidRDefault="009552CD">
            <w:pPr>
              <w:pStyle w:val="ConsPlusNormal"/>
            </w:pPr>
            <w:r>
              <w:t>38356681,90</w:t>
            </w:r>
          </w:p>
        </w:tc>
        <w:tc>
          <w:tcPr>
            <w:tcW w:w="1531" w:type="dxa"/>
            <w:tcBorders>
              <w:bottom w:val="nil"/>
            </w:tcBorders>
          </w:tcPr>
          <w:p w:rsidR="009552CD" w:rsidRDefault="009552CD">
            <w:pPr>
              <w:pStyle w:val="ConsPlusNormal"/>
            </w:pPr>
            <w:r>
              <w:t>34304421,90</w:t>
            </w:r>
          </w:p>
        </w:tc>
        <w:tc>
          <w:tcPr>
            <w:tcW w:w="1474" w:type="dxa"/>
            <w:tcBorders>
              <w:bottom w:val="nil"/>
            </w:tcBorders>
          </w:tcPr>
          <w:p w:rsidR="009552CD" w:rsidRDefault="009552CD">
            <w:pPr>
              <w:pStyle w:val="ConsPlusNormal"/>
            </w:pPr>
            <w:r>
              <w:t>30133739,90</w:t>
            </w:r>
          </w:p>
        </w:tc>
      </w:tr>
      <w:tr w:rsidR="009552CD">
        <w:tblPrEx>
          <w:tblBorders>
            <w:insideH w:val="nil"/>
          </w:tblBorders>
        </w:tblPrEx>
        <w:tc>
          <w:tcPr>
            <w:tcW w:w="12472" w:type="dxa"/>
            <w:gridSpan w:val="7"/>
            <w:tcBorders>
              <w:top w:val="nil"/>
            </w:tcBorders>
          </w:tcPr>
          <w:p w:rsidR="009552CD" w:rsidRDefault="009552CD">
            <w:pPr>
              <w:pStyle w:val="ConsPlusNormal"/>
              <w:jc w:val="both"/>
            </w:pPr>
            <w:r>
              <w:t xml:space="preserve">(в ред. </w:t>
            </w:r>
            <w:hyperlink r:id="rId34" w:history="1">
              <w:r>
                <w:rPr>
                  <w:color w:val="0000FF"/>
                </w:rPr>
                <w:t>постановления</w:t>
              </w:r>
            </w:hyperlink>
            <w:r>
              <w:t xml:space="preserve"> Правительства МО от 26.09.2017 N 783/35)</w:t>
            </w:r>
          </w:p>
        </w:tc>
      </w:tr>
      <w:tr w:rsidR="009552CD">
        <w:tc>
          <w:tcPr>
            <w:tcW w:w="3061" w:type="dxa"/>
          </w:tcPr>
          <w:p w:rsidR="009552CD" w:rsidRDefault="009552CD">
            <w:pPr>
              <w:pStyle w:val="ConsPlusNormal"/>
            </w:pPr>
            <w:r>
              <w:t>Основные показатели реализации мероприятий государственной программы</w:t>
            </w:r>
          </w:p>
        </w:tc>
        <w:tc>
          <w:tcPr>
            <w:tcW w:w="3288" w:type="dxa"/>
            <w:gridSpan w:val="2"/>
          </w:tcPr>
          <w:p w:rsidR="009552CD" w:rsidRDefault="009552CD">
            <w:pPr>
              <w:pStyle w:val="ConsPlusNormal"/>
            </w:pPr>
            <w:r>
              <w:t>2017 год</w:t>
            </w:r>
          </w:p>
        </w:tc>
        <w:tc>
          <w:tcPr>
            <w:tcW w:w="1531" w:type="dxa"/>
          </w:tcPr>
          <w:p w:rsidR="009552CD" w:rsidRDefault="009552CD">
            <w:pPr>
              <w:pStyle w:val="ConsPlusNormal"/>
            </w:pPr>
            <w:r>
              <w:t>2018 год</w:t>
            </w:r>
          </w:p>
        </w:tc>
        <w:tc>
          <w:tcPr>
            <w:tcW w:w="1587" w:type="dxa"/>
          </w:tcPr>
          <w:p w:rsidR="009552CD" w:rsidRDefault="009552CD">
            <w:pPr>
              <w:pStyle w:val="ConsPlusNormal"/>
            </w:pPr>
            <w:r>
              <w:t>2019 год</w:t>
            </w:r>
          </w:p>
        </w:tc>
        <w:tc>
          <w:tcPr>
            <w:tcW w:w="1531" w:type="dxa"/>
          </w:tcPr>
          <w:p w:rsidR="009552CD" w:rsidRDefault="009552CD">
            <w:pPr>
              <w:pStyle w:val="ConsPlusNormal"/>
            </w:pPr>
            <w:r>
              <w:t>2020 год</w:t>
            </w:r>
          </w:p>
        </w:tc>
        <w:tc>
          <w:tcPr>
            <w:tcW w:w="1474" w:type="dxa"/>
          </w:tcPr>
          <w:p w:rsidR="009552CD" w:rsidRDefault="009552CD">
            <w:pPr>
              <w:pStyle w:val="ConsPlusNormal"/>
            </w:pPr>
            <w:r>
              <w:t>2021 год</w:t>
            </w:r>
          </w:p>
        </w:tc>
      </w:tr>
      <w:tr w:rsidR="009552CD">
        <w:tc>
          <w:tcPr>
            <w:tcW w:w="3061" w:type="dxa"/>
          </w:tcPr>
          <w:p w:rsidR="009552CD" w:rsidRDefault="009552CD">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единица</w:t>
            </w:r>
          </w:p>
        </w:tc>
        <w:tc>
          <w:tcPr>
            <w:tcW w:w="3288" w:type="dxa"/>
            <w:gridSpan w:val="2"/>
          </w:tcPr>
          <w:p w:rsidR="009552CD" w:rsidRDefault="009552CD">
            <w:pPr>
              <w:pStyle w:val="ConsPlusNormal"/>
            </w:pPr>
            <w:r>
              <w:t>15</w:t>
            </w:r>
          </w:p>
        </w:tc>
        <w:tc>
          <w:tcPr>
            <w:tcW w:w="1531" w:type="dxa"/>
          </w:tcPr>
          <w:p w:rsidR="009552CD" w:rsidRDefault="009552CD">
            <w:pPr>
              <w:pStyle w:val="ConsPlusNormal"/>
            </w:pPr>
            <w:r>
              <w:t>15</w:t>
            </w:r>
          </w:p>
        </w:tc>
        <w:tc>
          <w:tcPr>
            <w:tcW w:w="1587" w:type="dxa"/>
          </w:tcPr>
          <w:p w:rsidR="009552CD" w:rsidRDefault="009552CD">
            <w:pPr>
              <w:pStyle w:val="ConsPlusNormal"/>
            </w:pPr>
            <w:r>
              <w:t>15</w:t>
            </w:r>
          </w:p>
        </w:tc>
        <w:tc>
          <w:tcPr>
            <w:tcW w:w="1531" w:type="dxa"/>
          </w:tcPr>
          <w:p w:rsidR="009552CD" w:rsidRDefault="009552CD">
            <w:pPr>
              <w:pStyle w:val="ConsPlusNormal"/>
            </w:pPr>
            <w:r>
              <w:t>15</w:t>
            </w:r>
          </w:p>
        </w:tc>
        <w:tc>
          <w:tcPr>
            <w:tcW w:w="1474" w:type="dxa"/>
          </w:tcPr>
          <w:p w:rsidR="009552CD" w:rsidRDefault="009552CD">
            <w:pPr>
              <w:pStyle w:val="ConsPlusNormal"/>
            </w:pPr>
            <w:r>
              <w:t>15</w:t>
            </w:r>
          </w:p>
        </w:tc>
      </w:tr>
      <w:tr w:rsidR="009552CD">
        <w:tc>
          <w:tcPr>
            <w:tcW w:w="3061" w:type="dxa"/>
          </w:tcPr>
          <w:p w:rsidR="009552CD" w:rsidRDefault="009552CD">
            <w:pPr>
              <w:pStyle w:val="ConsPlusNormal"/>
            </w:pPr>
            <w:r>
              <w:t>Отношение объема инвестиций в основной капитал к валовому региональному продукту, процент</w:t>
            </w:r>
          </w:p>
        </w:tc>
        <w:tc>
          <w:tcPr>
            <w:tcW w:w="3288" w:type="dxa"/>
            <w:gridSpan w:val="2"/>
          </w:tcPr>
          <w:p w:rsidR="009552CD" w:rsidRDefault="009552CD">
            <w:pPr>
              <w:pStyle w:val="ConsPlusNormal"/>
            </w:pPr>
            <w:r>
              <w:t>26,5</w:t>
            </w:r>
          </w:p>
        </w:tc>
        <w:tc>
          <w:tcPr>
            <w:tcW w:w="1531" w:type="dxa"/>
          </w:tcPr>
          <w:p w:rsidR="009552CD" w:rsidRDefault="009552CD">
            <w:pPr>
              <w:pStyle w:val="ConsPlusNormal"/>
            </w:pPr>
            <w:r>
              <w:t>27,0</w:t>
            </w:r>
          </w:p>
        </w:tc>
        <w:tc>
          <w:tcPr>
            <w:tcW w:w="1587" w:type="dxa"/>
          </w:tcPr>
          <w:p w:rsidR="009552CD" w:rsidRDefault="009552CD">
            <w:pPr>
              <w:pStyle w:val="ConsPlusNormal"/>
            </w:pPr>
            <w:r>
              <w:t>27,0</w:t>
            </w:r>
          </w:p>
        </w:tc>
        <w:tc>
          <w:tcPr>
            <w:tcW w:w="1531" w:type="dxa"/>
          </w:tcPr>
          <w:p w:rsidR="009552CD" w:rsidRDefault="009552CD">
            <w:pPr>
              <w:pStyle w:val="ConsPlusNormal"/>
            </w:pPr>
            <w:r>
              <w:t>27,0</w:t>
            </w:r>
          </w:p>
        </w:tc>
        <w:tc>
          <w:tcPr>
            <w:tcW w:w="1474" w:type="dxa"/>
          </w:tcPr>
          <w:p w:rsidR="009552CD" w:rsidRDefault="009552CD">
            <w:pPr>
              <w:pStyle w:val="ConsPlusNormal"/>
            </w:pPr>
            <w:r>
              <w:t>27,0</w:t>
            </w:r>
          </w:p>
        </w:tc>
      </w:tr>
      <w:tr w:rsidR="009552CD">
        <w:tc>
          <w:tcPr>
            <w:tcW w:w="3061" w:type="dxa"/>
          </w:tcPr>
          <w:p w:rsidR="009552CD" w:rsidRDefault="009552CD">
            <w:pPr>
              <w:pStyle w:val="ConsPlusNormal"/>
            </w:pPr>
            <w:r>
              <w:t>Количество привлеченных инвесторов на территории муниципальных образований Московской области, единица (нарастающим итогом)</w:t>
            </w:r>
          </w:p>
        </w:tc>
        <w:tc>
          <w:tcPr>
            <w:tcW w:w="3288" w:type="dxa"/>
            <w:gridSpan w:val="2"/>
          </w:tcPr>
          <w:p w:rsidR="009552CD" w:rsidRDefault="009552CD">
            <w:pPr>
              <w:pStyle w:val="ConsPlusNormal"/>
            </w:pPr>
            <w:r>
              <w:t>341</w:t>
            </w:r>
          </w:p>
        </w:tc>
        <w:tc>
          <w:tcPr>
            <w:tcW w:w="1531" w:type="dxa"/>
          </w:tcPr>
          <w:p w:rsidR="009552CD" w:rsidRDefault="009552CD">
            <w:pPr>
              <w:pStyle w:val="ConsPlusNormal"/>
            </w:pPr>
            <w:r>
              <w:t>399</w:t>
            </w:r>
          </w:p>
        </w:tc>
        <w:tc>
          <w:tcPr>
            <w:tcW w:w="1587" w:type="dxa"/>
          </w:tcPr>
          <w:p w:rsidR="009552CD" w:rsidRDefault="009552CD">
            <w:pPr>
              <w:pStyle w:val="ConsPlusNormal"/>
            </w:pPr>
            <w:r>
              <w:t>457</w:t>
            </w:r>
          </w:p>
        </w:tc>
        <w:tc>
          <w:tcPr>
            <w:tcW w:w="1531" w:type="dxa"/>
          </w:tcPr>
          <w:p w:rsidR="009552CD" w:rsidRDefault="009552CD">
            <w:pPr>
              <w:pStyle w:val="ConsPlusNormal"/>
            </w:pPr>
            <w:r>
              <w:t>515</w:t>
            </w:r>
          </w:p>
        </w:tc>
        <w:tc>
          <w:tcPr>
            <w:tcW w:w="1474" w:type="dxa"/>
          </w:tcPr>
          <w:p w:rsidR="009552CD" w:rsidRDefault="009552CD">
            <w:pPr>
              <w:pStyle w:val="ConsPlusNormal"/>
            </w:pPr>
            <w:r>
              <w:t>573</w:t>
            </w:r>
          </w:p>
        </w:tc>
      </w:tr>
      <w:tr w:rsidR="009552CD">
        <w:tblPrEx>
          <w:tblBorders>
            <w:insideH w:val="nil"/>
          </w:tblBorders>
        </w:tblPrEx>
        <w:tc>
          <w:tcPr>
            <w:tcW w:w="3061" w:type="dxa"/>
            <w:tcBorders>
              <w:bottom w:val="nil"/>
            </w:tcBorders>
          </w:tcPr>
          <w:p w:rsidR="009552CD" w:rsidRDefault="009552CD">
            <w:pPr>
              <w:pStyle w:val="ConsPlusNormal"/>
            </w:pPr>
            <w:r>
              <w:t>Количество проведенных роуд-шоу для потенциальных инвесторов (мероприятие), в том числе:</w:t>
            </w:r>
          </w:p>
        </w:tc>
        <w:tc>
          <w:tcPr>
            <w:tcW w:w="3288" w:type="dxa"/>
            <w:gridSpan w:val="2"/>
            <w:tcBorders>
              <w:bottom w:val="nil"/>
            </w:tcBorders>
          </w:tcPr>
          <w:p w:rsidR="009552CD" w:rsidRDefault="009552CD">
            <w:pPr>
              <w:pStyle w:val="ConsPlusNormal"/>
            </w:pPr>
          </w:p>
        </w:tc>
        <w:tc>
          <w:tcPr>
            <w:tcW w:w="1531" w:type="dxa"/>
            <w:tcBorders>
              <w:bottom w:val="nil"/>
            </w:tcBorders>
          </w:tcPr>
          <w:p w:rsidR="009552CD" w:rsidRDefault="009552CD">
            <w:pPr>
              <w:pStyle w:val="ConsPlusNormal"/>
            </w:pPr>
          </w:p>
        </w:tc>
        <w:tc>
          <w:tcPr>
            <w:tcW w:w="1587" w:type="dxa"/>
            <w:tcBorders>
              <w:bottom w:val="nil"/>
            </w:tcBorders>
          </w:tcPr>
          <w:p w:rsidR="009552CD" w:rsidRDefault="009552CD">
            <w:pPr>
              <w:pStyle w:val="ConsPlusNormal"/>
            </w:pPr>
          </w:p>
        </w:tc>
        <w:tc>
          <w:tcPr>
            <w:tcW w:w="1531" w:type="dxa"/>
            <w:tcBorders>
              <w:bottom w:val="nil"/>
            </w:tcBorders>
          </w:tcPr>
          <w:p w:rsidR="009552CD" w:rsidRDefault="009552CD">
            <w:pPr>
              <w:pStyle w:val="ConsPlusNormal"/>
            </w:pPr>
          </w:p>
        </w:tc>
        <w:tc>
          <w:tcPr>
            <w:tcW w:w="1474" w:type="dxa"/>
            <w:tcBorders>
              <w:bottom w:val="nil"/>
            </w:tcBorders>
          </w:tcPr>
          <w:p w:rsidR="009552CD" w:rsidRDefault="009552CD">
            <w:pPr>
              <w:pStyle w:val="ConsPlusNormal"/>
            </w:pPr>
          </w:p>
        </w:tc>
      </w:tr>
      <w:tr w:rsidR="009552CD">
        <w:tblPrEx>
          <w:tblBorders>
            <w:insideH w:val="nil"/>
          </w:tblBorders>
        </w:tblPrEx>
        <w:tc>
          <w:tcPr>
            <w:tcW w:w="3061" w:type="dxa"/>
            <w:tcBorders>
              <w:top w:val="nil"/>
              <w:bottom w:val="nil"/>
            </w:tcBorders>
          </w:tcPr>
          <w:p w:rsidR="009552CD" w:rsidRDefault="009552CD">
            <w:pPr>
              <w:pStyle w:val="ConsPlusNormal"/>
            </w:pPr>
            <w:r>
              <w:t>за рубежом</w:t>
            </w:r>
          </w:p>
        </w:tc>
        <w:tc>
          <w:tcPr>
            <w:tcW w:w="3288" w:type="dxa"/>
            <w:gridSpan w:val="2"/>
            <w:tcBorders>
              <w:top w:val="nil"/>
              <w:bottom w:val="nil"/>
            </w:tcBorders>
          </w:tcPr>
          <w:p w:rsidR="009552CD" w:rsidRDefault="009552CD">
            <w:pPr>
              <w:pStyle w:val="ConsPlusNormal"/>
            </w:pPr>
            <w:r>
              <w:t>2</w:t>
            </w:r>
          </w:p>
        </w:tc>
        <w:tc>
          <w:tcPr>
            <w:tcW w:w="1531" w:type="dxa"/>
            <w:tcBorders>
              <w:top w:val="nil"/>
              <w:bottom w:val="nil"/>
            </w:tcBorders>
          </w:tcPr>
          <w:p w:rsidR="009552CD" w:rsidRDefault="009552CD">
            <w:pPr>
              <w:pStyle w:val="ConsPlusNormal"/>
            </w:pPr>
            <w:r>
              <w:t>2</w:t>
            </w:r>
          </w:p>
        </w:tc>
        <w:tc>
          <w:tcPr>
            <w:tcW w:w="1587" w:type="dxa"/>
            <w:tcBorders>
              <w:top w:val="nil"/>
              <w:bottom w:val="nil"/>
            </w:tcBorders>
          </w:tcPr>
          <w:p w:rsidR="009552CD" w:rsidRDefault="009552CD">
            <w:pPr>
              <w:pStyle w:val="ConsPlusNormal"/>
            </w:pPr>
            <w:r>
              <w:t>2</w:t>
            </w:r>
          </w:p>
        </w:tc>
        <w:tc>
          <w:tcPr>
            <w:tcW w:w="1531" w:type="dxa"/>
            <w:tcBorders>
              <w:top w:val="nil"/>
              <w:bottom w:val="nil"/>
            </w:tcBorders>
          </w:tcPr>
          <w:p w:rsidR="009552CD" w:rsidRDefault="009552CD">
            <w:pPr>
              <w:pStyle w:val="ConsPlusNormal"/>
            </w:pPr>
            <w:r>
              <w:t>2</w:t>
            </w:r>
          </w:p>
        </w:tc>
        <w:tc>
          <w:tcPr>
            <w:tcW w:w="1474" w:type="dxa"/>
            <w:tcBorders>
              <w:top w:val="nil"/>
              <w:bottom w:val="nil"/>
            </w:tcBorders>
          </w:tcPr>
          <w:p w:rsidR="009552CD" w:rsidRDefault="009552CD">
            <w:pPr>
              <w:pStyle w:val="ConsPlusNormal"/>
            </w:pPr>
            <w:r>
              <w:t>2</w:t>
            </w:r>
          </w:p>
        </w:tc>
      </w:tr>
      <w:tr w:rsidR="009552CD">
        <w:tblPrEx>
          <w:tblBorders>
            <w:insideH w:val="nil"/>
          </w:tblBorders>
        </w:tblPrEx>
        <w:tc>
          <w:tcPr>
            <w:tcW w:w="3061" w:type="dxa"/>
            <w:tcBorders>
              <w:top w:val="nil"/>
            </w:tcBorders>
          </w:tcPr>
          <w:p w:rsidR="009552CD" w:rsidRDefault="009552CD">
            <w:pPr>
              <w:pStyle w:val="ConsPlusNormal"/>
            </w:pPr>
            <w:r>
              <w:t>в Московской области</w:t>
            </w:r>
          </w:p>
        </w:tc>
        <w:tc>
          <w:tcPr>
            <w:tcW w:w="3288" w:type="dxa"/>
            <w:gridSpan w:val="2"/>
            <w:tcBorders>
              <w:top w:val="nil"/>
            </w:tcBorders>
          </w:tcPr>
          <w:p w:rsidR="009552CD" w:rsidRDefault="009552CD">
            <w:pPr>
              <w:pStyle w:val="ConsPlusNormal"/>
            </w:pPr>
            <w:r>
              <w:t>10</w:t>
            </w:r>
          </w:p>
        </w:tc>
        <w:tc>
          <w:tcPr>
            <w:tcW w:w="1531" w:type="dxa"/>
            <w:tcBorders>
              <w:top w:val="nil"/>
            </w:tcBorders>
          </w:tcPr>
          <w:p w:rsidR="009552CD" w:rsidRDefault="009552CD">
            <w:pPr>
              <w:pStyle w:val="ConsPlusNormal"/>
            </w:pPr>
            <w:r>
              <w:t>10</w:t>
            </w:r>
          </w:p>
        </w:tc>
        <w:tc>
          <w:tcPr>
            <w:tcW w:w="1587" w:type="dxa"/>
            <w:tcBorders>
              <w:top w:val="nil"/>
            </w:tcBorders>
          </w:tcPr>
          <w:p w:rsidR="009552CD" w:rsidRDefault="009552CD">
            <w:pPr>
              <w:pStyle w:val="ConsPlusNormal"/>
            </w:pPr>
            <w:r>
              <w:t>10</w:t>
            </w:r>
          </w:p>
        </w:tc>
        <w:tc>
          <w:tcPr>
            <w:tcW w:w="1531" w:type="dxa"/>
            <w:tcBorders>
              <w:top w:val="nil"/>
            </w:tcBorders>
          </w:tcPr>
          <w:p w:rsidR="009552CD" w:rsidRDefault="009552CD">
            <w:pPr>
              <w:pStyle w:val="ConsPlusNormal"/>
            </w:pPr>
            <w:r>
              <w:t>10</w:t>
            </w:r>
          </w:p>
        </w:tc>
        <w:tc>
          <w:tcPr>
            <w:tcW w:w="1474" w:type="dxa"/>
            <w:tcBorders>
              <w:top w:val="nil"/>
            </w:tcBorders>
          </w:tcPr>
          <w:p w:rsidR="009552CD" w:rsidRDefault="009552CD">
            <w:pPr>
              <w:pStyle w:val="ConsPlusNormal"/>
            </w:pPr>
            <w:r>
              <w:t>10</w:t>
            </w:r>
          </w:p>
        </w:tc>
      </w:tr>
      <w:tr w:rsidR="009552CD">
        <w:tc>
          <w:tcPr>
            <w:tcW w:w="3061" w:type="dxa"/>
          </w:tcPr>
          <w:p w:rsidR="009552CD" w:rsidRDefault="009552CD">
            <w:pPr>
              <w:pStyle w:val="ConsPlusNormal"/>
            </w:pPr>
            <w:r>
              <w:t>Количество многопрофильных индустриальных парков, технологических парков, промышленных площадок, единица (нарастающим итогом)</w:t>
            </w:r>
          </w:p>
        </w:tc>
        <w:tc>
          <w:tcPr>
            <w:tcW w:w="3288" w:type="dxa"/>
            <w:gridSpan w:val="2"/>
          </w:tcPr>
          <w:p w:rsidR="009552CD" w:rsidRDefault="009552CD">
            <w:pPr>
              <w:pStyle w:val="ConsPlusNormal"/>
            </w:pPr>
            <w:r>
              <w:t>59</w:t>
            </w:r>
          </w:p>
        </w:tc>
        <w:tc>
          <w:tcPr>
            <w:tcW w:w="1531" w:type="dxa"/>
          </w:tcPr>
          <w:p w:rsidR="009552CD" w:rsidRDefault="009552CD">
            <w:pPr>
              <w:pStyle w:val="ConsPlusNormal"/>
            </w:pPr>
            <w:r>
              <w:t>64</w:t>
            </w:r>
          </w:p>
        </w:tc>
        <w:tc>
          <w:tcPr>
            <w:tcW w:w="1587" w:type="dxa"/>
          </w:tcPr>
          <w:p w:rsidR="009552CD" w:rsidRDefault="009552CD">
            <w:pPr>
              <w:pStyle w:val="ConsPlusNormal"/>
            </w:pPr>
            <w:r>
              <w:t>64</w:t>
            </w:r>
          </w:p>
        </w:tc>
        <w:tc>
          <w:tcPr>
            <w:tcW w:w="1531" w:type="dxa"/>
          </w:tcPr>
          <w:p w:rsidR="009552CD" w:rsidRDefault="009552CD">
            <w:pPr>
              <w:pStyle w:val="ConsPlusNormal"/>
            </w:pPr>
            <w:r>
              <w:t>64</w:t>
            </w:r>
          </w:p>
        </w:tc>
        <w:tc>
          <w:tcPr>
            <w:tcW w:w="1474" w:type="dxa"/>
          </w:tcPr>
          <w:p w:rsidR="009552CD" w:rsidRDefault="009552CD">
            <w:pPr>
              <w:pStyle w:val="ConsPlusNormal"/>
            </w:pPr>
            <w:r>
              <w:t>64</w:t>
            </w:r>
          </w:p>
        </w:tc>
      </w:tr>
      <w:tr w:rsidR="009552CD">
        <w:tc>
          <w:tcPr>
            <w:tcW w:w="3061" w:type="dxa"/>
          </w:tcPr>
          <w:p w:rsidR="009552CD" w:rsidRDefault="009552CD">
            <w:pPr>
              <w:pStyle w:val="ConsPlusNormal"/>
            </w:pPr>
            <w:r>
              <w:t>Ввод в эксплуатацию онкорадиологических центров, единица</w:t>
            </w:r>
          </w:p>
        </w:tc>
        <w:tc>
          <w:tcPr>
            <w:tcW w:w="3288" w:type="dxa"/>
            <w:gridSpan w:val="2"/>
          </w:tcPr>
          <w:p w:rsidR="009552CD" w:rsidRDefault="009552CD">
            <w:pPr>
              <w:pStyle w:val="ConsPlusNormal"/>
            </w:pPr>
            <w:r>
              <w:t>2</w:t>
            </w:r>
          </w:p>
        </w:tc>
        <w:tc>
          <w:tcPr>
            <w:tcW w:w="1531" w:type="dxa"/>
          </w:tcPr>
          <w:p w:rsidR="009552CD" w:rsidRDefault="009552CD">
            <w:pPr>
              <w:pStyle w:val="ConsPlusNormal"/>
            </w:pPr>
            <w:r>
              <w:t>-</w:t>
            </w:r>
          </w:p>
        </w:tc>
        <w:tc>
          <w:tcPr>
            <w:tcW w:w="1587" w:type="dxa"/>
          </w:tcPr>
          <w:p w:rsidR="009552CD" w:rsidRDefault="009552CD">
            <w:pPr>
              <w:pStyle w:val="ConsPlusNormal"/>
            </w:pPr>
            <w:r>
              <w:t>-</w:t>
            </w:r>
          </w:p>
        </w:tc>
        <w:tc>
          <w:tcPr>
            <w:tcW w:w="1531" w:type="dxa"/>
          </w:tcPr>
          <w:p w:rsidR="009552CD" w:rsidRDefault="009552CD">
            <w:pPr>
              <w:pStyle w:val="ConsPlusNormal"/>
            </w:pPr>
            <w:r>
              <w:t>-</w:t>
            </w:r>
          </w:p>
        </w:tc>
        <w:tc>
          <w:tcPr>
            <w:tcW w:w="1474" w:type="dxa"/>
          </w:tcPr>
          <w:p w:rsidR="009552CD" w:rsidRDefault="009552CD">
            <w:pPr>
              <w:pStyle w:val="ConsPlusNormal"/>
            </w:pPr>
            <w:r>
              <w:t>-</w:t>
            </w:r>
          </w:p>
        </w:tc>
      </w:tr>
      <w:tr w:rsidR="009552CD">
        <w:tc>
          <w:tcPr>
            <w:tcW w:w="3061" w:type="dxa"/>
          </w:tcPr>
          <w:p w:rsidR="009552CD" w:rsidRDefault="009552CD">
            <w:pPr>
              <w:pStyle w:val="ConsPlusNormal"/>
            </w:pPr>
            <w:r>
              <w:t>Прирост высокопроизводительных рабочих мест, процент</w:t>
            </w:r>
          </w:p>
        </w:tc>
        <w:tc>
          <w:tcPr>
            <w:tcW w:w="3288" w:type="dxa"/>
            <w:gridSpan w:val="2"/>
          </w:tcPr>
          <w:p w:rsidR="009552CD" w:rsidRDefault="009552CD">
            <w:pPr>
              <w:pStyle w:val="ConsPlusNormal"/>
            </w:pPr>
            <w:r>
              <w:t>8,7</w:t>
            </w:r>
          </w:p>
        </w:tc>
        <w:tc>
          <w:tcPr>
            <w:tcW w:w="1531" w:type="dxa"/>
          </w:tcPr>
          <w:p w:rsidR="009552CD" w:rsidRDefault="009552CD">
            <w:pPr>
              <w:pStyle w:val="ConsPlusNormal"/>
            </w:pPr>
            <w:r>
              <w:t>8,7</w:t>
            </w:r>
          </w:p>
        </w:tc>
        <w:tc>
          <w:tcPr>
            <w:tcW w:w="1587" w:type="dxa"/>
          </w:tcPr>
          <w:p w:rsidR="009552CD" w:rsidRDefault="009552CD">
            <w:pPr>
              <w:pStyle w:val="ConsPlusNormal"/>
            </w:pPr>
            <w:r>
              <w:t>6,8</w:t>
            </w:r>
          </w:p>
        </w:tc>
        <w:tc>
          <w:tcPr>
            <w:tcW w:w="1531" w:type="dxa"/>
          </w:tcPr>
          <w:p w:rsidR="009552CD" w:rsidRDefault="009552CD">
            <w:pPr>
              <w:pStyle w:val="ConsPlusNormal"/>
            </w:pPr>
            <w:r>
              <w:t>6,9</w:t>
            </w:r>
          </w:p>
        </w:tc>
        <w:tc>
          <w:tcPr>
            <w:tcW w:w="1474" w:type="dxa"/>
          </w:tcPr>
          <w:p w:rsidR="009552CD" w:rsidRDefault="009552CD">
            <w:pPr>
              <w:pStyle w:val="ConsPlusNormal"/>
            </w:pPr>
            <w:r>
              <w:t>6,1</w:t>
            </w:r>
          </w:p>
        </w:tc>
      </w:tr>
      <w:tr w:rsidR="009552CD">
        <w:tc>
          <w:tcPr>
            <w:tcW w:w="3061" w:type="dxa"/>
          </w:tcPr>
          <w:p w:rsidR="009552CD" w:rsidRDefault="009552CD">
            <w:pPr>
              <w:pStyle w:val="ConsPlusNormal"/>
            </w:pPr>
            <w:r>
              <w:t>Прирост высокопроизводительных рабочих мест, мест</w:t>
            </w:r>
          </w:p>
        </w:tc>
        <w:tc>
          <w:tcPr>
            <w:tcW w:w="3288" w:type="dxa"/>
            <w:gridSpan w:val="2"/>
          </w:tcPr>
          <w:p w:rsidR="009552CD" w:rsidRDefault="009552CD">
            <w:pPr>
              <w:pStyle w:val="ConsPlusNormal"/>
            </w:pPr>
            <w:r>
              <w:t>77500</w:t>
            </w:r>
          </w:p>
        </w:tc>
        <w:tc>
          <w:tcPr>
            <w:tcW w:w="1531" w:type="dxa"/>
          </w:tcPr>
          <w:p w:rsidR="009552CD" w:rsidRDefault="009552CD">
            <w:pPr>
              <w:pStyle w:val="ConsPlusNormal"/>
            </w:pPr>
            <w:r>
              <w:t>84200</w:t>
            </w:r>
          </w:p>
        </w:tc>
        <w:tc>
          <w:tcPr>
            <w:tcW w:w="1587" w:type="dxa"/>
          </w:tcPr>
          <w:p w:rsidR="009552CD" w:rsidRDefault="009552CD">
            <w:pPr>
              <w:pStyle w:val="ConsPlusNormal"/>
            </w:pPr>
            <w:r>
              <w:t>80200</w:t>
            </w:r>
          </w:p>
        </w:tc>
        <w:tc>
          <w:tcPr>
            <w:tcW w:w="1531" w:type="dxa"/>
          </w:tcPr>
          <w:p w:rsidR="009552CD" w:rsidRDefault="009552CD">
            <w:pPr>
              <w:pStyle w:val="ConsPlusNormal"/>
            </w:pPr>
            <w:r>
              <w:t>78600</w:t>
            </w:r>
          </w:p>
        </w:tc>
        <w:tc>
          <w:tcPr>
            <w:tcW w:w="1474" w:type="dxa"/>
          </w:tcPr>
          <w:p w:rsidR="009552CD" w:rsidRDefault="009552CD">
            <w:pPr>
              <w:pStyle w:val="ConsPlusNormal"/>
            </w:pPr>
            <w:r>
              <w:t>74000</w:t>
            </w:r>
          </w:p>
        </w:tc>
      </w:tr>
      <w:tr w:rsidR="009552CD">
        <w:tc>
          <w:tcPr>
            <w:tcW w:w="3061" w:type="dxa"/>
          </w:tcPr>
          <w:p w:rsidR="009552CD" w:rsidRDefault="009552CD">
            <w:pPr>
              <w:pStyle w:val="ConsPlusNormal"/>
            </w:pPr>
            <w:r>
              <w:t>Увеличение доли внутренних затрат на исследования и разработки в валовом региональном продукте, процент</w:t>
            </w:r>
          </w:p>
        </w:tc>
        <w:tc>
          <w:tcPr>
            <w:tcW w:w="3288" w:type="dxa"/>
            <w:gridSpan w:val="2"/>
          </w:tcPr>
          <w:p w:rsidR="009552CD" w:rsidRDefault="009552CD">
            <w:pPr>
              <w:pStyle w:val="ConsPlusNormal"/>
            </w:pPr>
            <w:r>
              <w:t>3,8</w:t>
            </w:r>
          </w:p>
        </w:tc>
        <w:tc>
          <w:tcPr>
            <w:tcW w:w="1531" w:type="dxa"/>
          </w:tcPr>
          <w:p w:rsidR="009552CD" w:rsidRDefault="009552CD">
            <w:pPr>
              <w:pStyle w:val="ConsPlusNormal"/>
            </w:pPr>
            <w:r>
              <w:t>3,8</w:t>
            </w:r>
          </w:p>
        </w:tc>
        <w:tc>
          <w:tcPr>
            <w:tcW w:w="1587" w:type="dxa"/>
          </w:tcPr>
          <w:p w:rsidR="009552CD" w:rsidRDefault="009552CD">
            <w:pPr>
              <w:pStyle w:val="ConsPlusNormal"/>
            </w:pPr>
            <w:r>
              <w:t>3,9</w:t>
            </w:r>
          </w:p>
        </w:tc>
        <w:tc>
          <w:tcPr>
            <w:tcW w:w="1531" w:type="dxa"/>
          </w:tcPr>
          <w:p w:rsidR="009552CD" w:rsidRDefault="009552CD">
            <w:pPr>
              <w:pStyle w:val="ConsPlusNormal"/>
            </w:pPr>
            <w:r>
              <w:t>3,9</w:t>
            </w:r>
          </w:p>
        </w:tc>
        <w:tc>
          <w:tcPr>
            <w:tcW w:w="1474" w:type="dxa"/>
          </w:tcPr>
          <w:p w:rsidR="009552CD" w:rsidRDefault="009552CD">
            <w:pPr>
              <w:pStyle w:val="ConsPlusNormal"/>
            </w:pPr>
            <w:r>
              <w:t>4,0</w:t>
            </w:r>
          </w:p>
        </w:tc>
      </w:tr>
      <w:tr w:rsidR="009552CD">
        <w:tc>
          <w:tcPr>
            <w:tcW w:w="3061" w:type="dxa"/>
          </w:tcPr>
          <w:p w:rsidR="009552CD" w:rsidRDefault="009552CD">
            <w:pPr>
              <w:pStyle w:val="ConsPlusNormal"/>
            </w:pPr>
            <w:r>
              <w:t>Доля организаций, осуществляющих технологические инновации, в общем числе обследованных организаций Московской области, процент</w:t>
            </w:r>
          </w:p>
        </w:tc>
        <w:tc>
          <w:tcPr>
            <w:tcW w:w="3288" w:type="dxa"/>
            <w:gridSpan w:val="2"/>
          </w:tcPr>
          <w:p w:rsidR="009552CD" w:rsidRDefault="009552CD">
            <w:pPr>
              <w:pStyle w:val="ConsPlusNormal"/>
            </w:pPr>
            <w:r>
              <w:t>8,2</w:t>
            </w:r>
          </w:p>
        </w:tc>
        <w:tc>
          <w:tcPr>
            <w:tcW w:w="1531" w:type="dxa"/>
          </w:tcPr>
          <w:p w:rsidR="009552CD" w:rsidRDefault="009552CD">
            <w:pPr>
              <w:pStyle w:val="ConsPlusNormal"/>
            </w:pPr>
            <w:r>
              <w:t>8,6</w:t>
            </w:r>
          </w:p>
        </w:tc>
        <w:tc>
          <w:tcPr>
            <w:tcW w:w="1587" w:type="dxa"/>
          </w:tcPr>
          <w:p w:rsidR="009552CD" w:rsidRDefault="009552CD">
            <w:pPr>
              <w:pStyle w:val="ConsPlusNormal"/>
            </w:pPr>
            <w:r>
              <w:t>8,8</w:t>
            </w:r>
          </w:p>
        </w:tc>
        <w:tc>
          <w:tcPr>
            <w:tcW w:w="1531" w:type="dxa"/>
          </w:tcPr>
          <w:p w:rsidR="009552CD" w:rsidRDefault="009552CD">
            <w:pPr>
              <w:pStyle w:val="ConsPlusNormal"/>
            </w:pPr>
            <w:r>
              <w:t>8,8</w:t>
            </w:r>
          </w:p>
        </w:tc>
        <w:tc>
          <w:tcPr>
            <w:tcW w:w="1474" w:type="dxa"/>
          </w:tcPr>
          <w:p w:rsidR="009552CD" w:rsidRDefault="009552CD">
            <w:pPr>
              <w:pStyle w:val="ConsPlusNormal"/>
            </w:pPr>
            <w:r>
              <w:t>9,0</w:t>
            </w:r>
          </w:p>
        </w:tc>
      </w:tr>
      <w:tr w:rsidR="009552CD">
        <w:tc>
          <w:tcPr>
            <w:tcW w:w="3061" w:type="dxa"/>
          </w:tcPr>
          <w:p w:rsidR="009552CD" w:rsidRDefault="009552CD">
            <w:pPr>
              <w:pStyle w:val="ConsPlusNormal"/>
            </w:pPr>
            <w:r>
              <w:t>Доля инновационных товаров, работ, услуг в общем объеме отгруженной продукции, процент</w:t>
            </w:r>
          </w:p>
        </w:tc>
        <w:tc>
          <w:tcPr>
            <w:tcW w:w="3288" w:type="dxa"/>
            <w:gridSpan w:val="2"/>
          </w:tcPr>
          <w:p w:rsidR="009552CD" w:rsidRDefault="009552CD">
            <w:pPr>
              <w:pStyle w:val="ConsPlusNormal"/>
            </w:pPr>
            <w:r>
              <w:t>13,8</w:t>
            </w:r>
          </w:p>
        </w:tc>
        <w:tc>
          <w:tcPr>
            <w:tcW w:w="1531" w:type="dxa"/>
          </w:tcPr>
          <w:p w:rsidR="009552CD" w:rsidRDefault="009552CD">
            <w:pPr>
              <w:pStyle w:val="ConsPlusNormal"/>
            </w:pPr>
            <w:r>
              <w:t>14,0</w:t>
            </w:r>
          </w:p>
        </w:tc>
        <w:tc>
          <w:tcPr>
            <w:tcW w:w="1587" w:type="dxa"/>
          </w:tcPr>
          <w:p w:rsidR="009552CD" w:rsidRDefault="009552CD">
            <w:pPr>
              <w:pStyle w:val="ConsPlusNormal"/>
            </w:pPr>
            <w:r>
              <w:t>14,2</w:t>
            </w:r>
          </w:p>
        </w:tc>
        <w:tc>
          <w:tcPr>
            <w:tcW w:w="1531" w:type="dxa"/>
          </w:tcPr>
          <w:p w:rsidR="009552CD" w:rsidRDefault="009552CD">
            <w:pPr>
              <w:pStyle w:val="ConsPlusNormal"/>
            </w:pPr>
            <w:r>
              <w:t>14,2</w:t>
            </w:r>
          </w:p>
        </w:tc>
        <w:tc>
          <w:tcPr>
            <w:tcW w:w="1474" w:type="dxa"/>
          </w:tcPr>
          <w:p w:rsidR="009552CD" w:rsidRDefault="009552CD">
            <w:pPr>
              <w:pStyle w:val="ConsPlusNormal"/>
            </w:pPr>
            <w:r>
              <w:t>14,3</w:t>
            </w:r>
          </w:p>
        </w:tc>
      </w:tr>
      <w:tr w:rsidR="009552CD">
        <w:tc>
          <w:tcPr>
            <w:tcW w:w="3061" w:type="dxa"/>
          </w:tcPr>
          <w:p w:rsidR="009552CD" w:rsidRDefault="009552CD">
            <w:pPr>
              <w:pStyle w:val="ConsPlusNormal"/>
            </w:pPr>
            <w:r>
              <w:t>Количество привлеченных в Особую экономическую зону технико-внедренческого типа на территории г. Дубны резидентов, ежегодно, единица</w:t>
            </w:r>
          </w:p>
        </w:tc>
        <w:tc>
          <w:tcPr>
            <w:tcW w:w="3288" w:type="dxa"/>
            <w:gridSpan w:val="2"/>
          </w:tcPr>
          <w:p w:rsidR="009552CD" w:rsidRDefault="009552CD">
            <w:pPr>
              <w:pStyle w:val="ConsPlusNormal"/>
            </w:pPr>
            <w:r>
              <w:t>12</w:t>
            </w:r>
          </w:p>
        </w:tc>
        <w:tc>
          <w:tcPr>
            <w:tcW w:w="1531" w:type="dxa"/>
          </w:tcPr>
          <w:p w:rsidR="009552CD" w:rsidRDefault="009552CD">
            <w:pPr>
              <w:pStyle w:val="ConsPlusNormal"/>
            </w:pPr>
            <w:r>
              <w:t>12</w:t>
            </w:r>
          </w:p>
        </w:tc>
        <w:tc>
          <w:tcPr>
            <w:tcW w:w="1587" w:type="dxa"/>
          </w:tcPr>
          <w:p w:rsidR="009552CD" w:rsidRDefault="009552CD">
            <w:pPr>
              <w:pStyle w:val="ConsPlusNormal"/>
            </w:pPr>
            <w:r>
              <w:t>-</w:t>
            </w:r>
          </w:p>
        </w:tc>
        <w:tc>
          <w:tcPr>
            <w:tcW w:w="1531" w:type="dxa"/>
          </w:tcPr>
          <w:p w:rsidR="009552CD" w:rsidRDefault="009552CD">
            <w:pPr>
              <w:pStyle w:val="ConsPlusNormal"/>
            </w:pPr>
            <w:r>
              <w:t>-</w:t>
            </w:r>
          </w:p>
        </w:tc>
        <w:tc>
          <w:tcPr>
            <w:tcW w:w="1474" w:type="dxa"/>
          </w:tcPr>
          <w:p w:rsidR="009552CD" w:rsidRDefault="009552CD">
            <w:pPr>
              <w:pStyle w:val="ConsPlusNormal"/>
            </w:pPr>
            <w:r>
              <w:t>-</w:t>
            </w:r>
          </w:p>
        </w:tc>
      </w:tr>
      <w:tr w:rsidR="009552CD">
        <w:tc>
          <w:tcPr>
            <w:tcW w:w="3061" w:type="dxa"/>
          </w:tcPr>
          <w:p w:rsidR="009552CD" w:rsidRDefault="009552CD">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 место</w:t>
            </w:r>
          </w:p>
        </w:tc>
        <w:tc>
          <w:tcPr>
            <w:tcW w:w="3288" w:type="dxa"/>
            <w:gridSpan w:val="2"/>
          </w:tcPr>
          <w:p w:rsidR="009552CD" w:rsidRDefault="009552CD">
            <w:pPr>
              <w:pStyle w:val="ConsPlusNormal"/>
            </w:pPr>
            <w:r>
              <w:t>250</w:t>
            </w:r>
          </w:p>
        </w:tc>
        <w:tc>
          <w:tcPr>
            <w:tcW w:w="1531" w:type="dxa"/>
          </w:tcPr>
          <w:p w:rsidR="009552CD" w:rsidRDefault="009552CD">
            <w:pPr>
              <w:pStyle w:val="ConsPlusNormal"/>
            </w:pPr>
            <w:r>
              <w:t>300</w:t>
            </w:r>
          </w:p>
        </w:tc>
        <w:tc>
          <w:tcPr>
            <w:tcW w:w="1587" w:type="dxa"/>
          </w:tcPr>
          <w:p w:rsidR="009552CD" w:rsidRDefault="009552CD">
            <w:pPr>
              <w:pStyle w:val="ConsPlusNormal"/>
            </w:pPr>
            <w:r>
              <w:t>-</w:t>
            </w:r>
          </w:p>
        </w:tc>
        <w:tc>
          <w:tcPr>
            <w:tcW w:w="1531" w:type="dxa"/>
          </w:tcPr>
          <w:p w:rsidR="009552CD" w:rsidRDefault="009552CD">
            <w:pPr>
              <w:pStyle w:val="ConsPlusNormal"/>
            </w:pPr>
            <w:r>
              <w:t>-</w:t>
            </w:r>
          </w:p>
        </w:tc>
        <w:tc>
          <w:tcPr>
            <w:tcW w:w="1474" w:type="dxa"/>
          </w:tcPr>
          <w:p w:rsidR="009552CD" w:rsidRDefault="009552CD">
            <w:pPr>
              <w:pStyle w:val="ConsPlusNormal"/>
            </w:pPr>
            <w:r>
              <w:t>-</w:t>
            </w:r>
          </w:p>
        </w:tc>
      </w:tr>
      <w:tr w:rsidR="009552CD">
        <w:tc>
          <w:tcPr>
            <w:tcW w:w="3061" w:type="dxa"/>
          </w:tcPr>
          <w:p w:rsidR="009552CD" w:rsidRDefault="009552CD">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 млн. рублей</w:t>
            </w:r>
          </w:p>
        </w:tc>
        <w:tc>
          <w:tcPr>
            <w:tcW w:w="3288" w:type="dxa"/>
            <w:gridSpan w:val="2"/>
          </w:tcPr>
          <w:p w:rsidR="009552CD" w:rsidRDefault="009552CD">
            <w:pPr>
              <w:pStyle w:val="ConsPlusNormal"/>
            </w:pPr>
            <w:r>
              <w:t>1600</w:t>
            </w:r>
          </w:p>
        </w:tc>
        <w:tc>
          <w:tcPr>
            <w:tcW w:w="1531" w:type="dxa"/>
          </w:tcPr>
          <w:p w:rsidR="009552CD" w:rsidRDefault="009552CD">
            <w:pPr>
              <w:pStyle w:val="ConsPlusNormal"/>
            </w:pPr>
            <w:r>
              <w:t>5500</w:t>
            </w:r>
          </w:p>
        </w:tc>
        <w:tc>
          <w:tcPr>
            <w:tcW w:w="1587" w:type="dxa"/>
          </w:tcPr>
          <w:p w:rsidR="009552CD" w:rsidRDefault="009552CD">
            <w:pPr>
              <w:pStyle w:val="ConsPlusNormal"/>
            </w:pPr>
            <w:r>
              <w:t>-</w:t>
            </w:r>
          </w:p>
        </w:tc>
        <w:tc>
          <w:tcPr>
            <w:tcW w:w="1531" w:type="dxa"/>
          </w:tcPr>
          <w:p w:rsidR="009552CD" w:rsidRDefault="009552CD">
            <w:pPr>
              <w:pStyle w:val="ConsPlusNormal"/>
            </w:pPr>
            <w:r>
              <w:t>-</w:t>
            </w:r>
          </w:p>
        </w:tc>
        <w:tc>
          <w:tcPr>
            <w:tcW w:w="1474" w:type="dxa"/>
          </w:tcPr>
          <w:p w:rsidR="009552CD" w:rsidRDefault="009552CD">
            <w:pPr>
              <w:pStyle w:val="ConsPlusNormal"/>
            </w:pPr>
            <w:r>
              <w:t>-</w:t>
            </w:r>
          </w:p>
        </w:tc>
      </w:tr>
      <w:tr w:rsidR="009552CD">
        <w:tc>
          <w:tcPr>
            <w:tcW w:w="3061" w:type="dxa"/>
          </w:tcPr>
          <w:p w:rsidR="009552CD" w:rsidRDefault="009552CD">
            <w:pPr>
              <w:pStyle w:val="ConsPlusNormal"/>
            </w:pPr>
            <w:r>
              <w:t>Рост индекса промышленного производства, процент к предыдущему году</w:t>
            </w:r>
          </w:p>
        </w:tc>
        <w:tc>
          <w:tcPr>
            <w:tcW w:w="3288" w:type="dxa"/>
            <w:gridSpan w:val="2"/>
          </w:tcPr>
          <w:p w:rsidR="009552CD" w:rsidRDefault="009552CD">
            <w:pPr>
              <w:pStyle w:val="ConsPlusNormal"/>
            </w:pPr>
            <w:r>
              <w:t>102,8</w:t>
            </w:r>
          </w:p>
        </w:tc>
        <w:tc>
          <w:tcPr>
            <w:tcW w:w="1531" w:type="dxa"/>
          </w:tcPr>
          <w:p w:rsidR="009552CD" w:rsidRDefault="009552CD">
            <w:pPr>
              <w:pStyle w:val="ConsPlusNormal"/>
            </w:pPr>
            <w:r>
              <w:t>103,5</w:t>
            </w:r>
          </w:p>
        </w:tc>
        <w:tc>
          <w:tcPr>
            <w:tcW w:w="1587" w:type="dxa"/>
          </w:tcPr>
          <w:p w:rsidR="009552CD" w:rsidRDefault="009552CD">
            <w:pPr>
              <w:pStyle w:val="ConsPlusNormal"/>
            </w:pPr>
            <w:r>
              <w:t>105,2</w:t>
            </w:r>
          </w:p>
        </w:tc>
        <w:tc>
          <w:tcPr>
            <w:tcW w:w="1531" w:type="dxa"/>
          </w:tcPr>
          <w:p w:rsidR="009552CD" w:rsidRDefault="009552CD">
            <w:pPr>
              <w:pStyle w:val="ConsPlusNormal"/>
            </w:pPr>
            <w:r>
              <w:t>104,8</w:t>
            </w:r>
          </w:p>
        </w:tc>
        <w:tc>
          <w:tcPr>
            <w:tcW w:w="1474" w:type="dxa"/>
          </w:tcPr>
          <w:p w:rsidR="009552CD" w:rsidRDefault="009552CD">
            <w:pPr>
              <w:pStyle w:val="ConsPlusNormal"/>
            </w:pPr>
            <w:r>
              <w:t>104</w:t>
            </w:r>
          </w:p>
        </w:tc>
      </w:tr>
      <w:tr w:rsidR="009552CD">
        <w:tc>
          <w:tcPr>
            <w:tcW w:w="3061" w:type="dxa"/>
          </w:tcPr>
          <w:p w:rsidR="009552CD" w:rsidRDefault="009552CD">
            <w:pPr>
              <w:pStyle w:val="ConsPlusNormal"/>
            </w:pPr>
            <w:r>
              <w:t>Коэффициент обновления основных фондов по обрабатывающим производствам, процент</w:t>
            </w:r>
          </w:p>
        </w:tc>
        <w:tc>
          <w:tcPr>
            <w:tcW w:w="3288" w:type="dxa"/>
            <w:gridSpan w:val="2"/>
          </w:tcPr>
          <w:p w:rsidR="009552CD" w:rsidRDefault="009552CD">
            <w:pPr>
              <w:pStyle w:val="ConsPlusNormal"/>
            </w:pPr>
            <w:r>
              <w:t>16,0</w:t>
            </w:r>
          </w:p>
        </w:tc>
        <w:tc>
          <w:tcPr>
            <w:tcW w:w="1531" w:type="dxa"/>
          </w:tcPr>
          <w:p w:rsidR="009552CD" w:rsidRDefault="009552CD">
            <w:pPr>
              <w:pStyle w:val="ConsPlusNormal"/>
            </w:pPr>
            <w:r>
              <w:t>16,7</w:t>
            </w:r>
          </w:p>
        </w:tc>
        <w:tc>
          <w:tcPr>
            <w:tcW w:w="1587" w:type="dxa"/>
          </w:tcPr>
          <w:p w:rsidR="009552CD" w:rsidRDefault="009552CD">
            <w:pPr>
              <w:pStyle w:val="ConsPlusNormal"/>
            </w:pPr>
            <w:r>
              <w:t>13,0</w:t>
            </w:r>
          </w:p>
        </w:tc>
        <w:tc>
          <w:tcPr>
            <w:tcW w:w="1531" w:type="dxa"/>
          </w:tcPr>
          <w:p w:rsidR="009552CD" w:rsidRDefault="009552CD">
            <w:pPr>
              <w:pStyle w:val="ConsPlusNormal"/>
            </w:pPr>
            <w:r>
              <w:t>13,5</w:t>
            </w:r>
          </w:p>
        </w:tc>
        <w:tc>
          <w:tcPr>
            <w:tcW w:w="1474" w:type="dxa"/>
          </w:tcPr>
          <w:p w:rsidR="009552CD" w:rsidRDefault="009552CD">
            <w:pPr>
              <w:pStyle w:val="ConsPlusNormal"/>
            </w:pPr>
            <w:r>
              <w:t>14,0</w:t>
            </w:r>
          </w:p>
        </w:tc>
      </w:tr>
      <w:tr w:rsidR="009552CD">
        <w:tc>
          <w:tcPr>
            <w:tcW w:w="3061" w:type="dxa"/>
          </w:tcPr>
          <w:p w:rsidR="009552CD" w:rsidRDefault="009552CD">
            <w:pPr>
              <w:pStyle w:val="ConsPlusNormal"/>
            </w:pPr>
            <w:r>
              <w:t>Доля продукции высокотехнологичных и наукоемких отраслей в валовом региональном продукте относительно уровня 2011 года, процент</w:t>
            </w:r>
          </w:p>
        </w:tc>
        <w:tc>
          <w:tcPr>
            <w:tcW w:w="3288" w:type="dxa"/>
            <w:gridSpan w:val="2"/>
          </w:tcPr>
          <w:p w:rsidR="009552CD" w:rsidRDefault="009552CD">
            <w:pPr>
              <w:pStyle w:val="ConsPlusNormal"/>
            </w:pPr>
            <w:r>
              <w:t>125</w:t>
            </w:r>
          </w:p>
        </w:tc>
        <w:tc>
          <w:tcPr>
            <w:tcW w:w="1531" w:type="dxa"/>
          </w:tcPr>
          <w:p w:rsidR="009552CD" w:rsidRDefault="009552CD">
            <w:pPr>
              <w:pStyle w:val="ConsPlusNormal"/>
            </w:pPr>
            <w:r>
              <w:t>130</w:t>
            </w:r>
          </w:p>
        </w:tc>
        <w:tc>
          <w:tcPr>
            <w:tcW w:w="1587" w:type="dxa"/>
          </w:tcPr>
          <w:p w:rsidR="009552CD" w:rsidRDefault="009552CD">
            <w:pPr>
              <w:pStyle w:val="ConsPlusNormal"/>
            </w:pPr>
            <w:r>
              <w:t>130</w:t>
            </w:r>
          </w:p>
        </w:tc>
        <w:tc>
          <w:tcPr>
            <w:tcW w:w="1531" w:type="dxa"/>
          </w:tcPr>
          <w:p w:rsidR="009552CD" w:rsidRDefault="009552CD">
            <w:pPr>
              <w:pStyle w:val="ConsPlusNormal"/>
            </w:pPr>
            <w:r>
              <w:t>130</w:t>
            </w:r>
          </w:p>
        </w:tc>
        <w:tc>
          <w:tcPr>
            <w:tcW w:w="1474" w:type="dxa"/>
          </w:tcPr>
          <w:p w:rsidR="009552CD" w:rsidRDefault="009552CD">
            <w:pPr>
              <w:pStyle w:val="ConsPlusNormal"/>
            </w:pPr>
            <w:r>
              <w:t>130</w:t>
            </w:r>
          </w:p>
        </w:tc>
      </w:tr>
      <w:tr w:rsidR="009552CD">
        <w:tc>
          <w:tcPr>
            <w:tcW w:w="3061" w:type="dxa"/>
          </w:tcPr>
          <w:p w:rsidR="009552CD" w:rsidRDefault="009552CD">
            <w:pPr>
              <w:pStyle w:val="ConsPlusNormal"/>
            </w:pPr>
            <w:r>
              <w:t>Производство лекарственных средств на территории Московской области относительно уровня 2011 года, процент</w:t>
            </w:r>
          </w:p>
        </w:tc>
        <w:tc>
          <w:tcPr>
            <w:tcW w:w="3288" w:type="dxa"/>
            <w:gridSpan w:val="2"/>
          </w:tcPr>
          <w:p w:rsidR="009552CD" w:rsidRDefault="009552CD">
            <w:pPr>
              <w:pStyle w:val="ConsPlusNormal"/>
            </w:pPr>
            <w:r>
              <w:t>189</w:t>
            </w:r>
          </w:p>
        </w:tc>
        <w:tc>
          <w:tcPr>
            <w:tcW w:w="1531" w:type="dxa"/>
          </w:tcPr>
          <w:p w:rsidR="009552CD" w:rsidRDefault="009552CD">
            <w:pPr>
              <w:pStyle w:val="ConsPlusNormal"/>
            </w:pPr>
            <w:r>
              <w:t>191</w:t>
            </w:r>
          </w:p>
        </w:tc>
        <w:tc>
          <w:tcPr>
            <w:tcW w:w="1587" w:type="dxa"/>
          </w:tcPr>
          <w:p w:rsidR="009552CD" w:rsidRDefault="009552CD">
            <w:pPr>
              <w:pStyle w:val="ConsPlusNormal"/>
            </w:pPr>
            <w:r>
              <w:t>191</w:t>
            </w:r>
          </w:p>
        </w:tc>
        <w:tc>
          <w:tcPr>
            <w:tcW w:w="1531" w:type="dxa"/>
          </w:tcPr>
          <w:p w:rsidR="009552CD" w:rsidRDefault="009552CD">
            <w:pPr>
              <w:pStyle w:val="ConsPlusNormal"/>
            </w:pPr>
            <w:r>
              <w:t>191</w:t>
            </w:r>
          </w:p>
        </w:tc>
        <w:tc>
          <w:tcPr>
            <w:tcW w:w="1474" w:type="dxa"/>
          </w:tcPr>
          <w:p w:rsidR="009552CD" w:rsidRDefault="009552CD">
            <w:pPr>
              <w:pStyle w:val="ConsPlusNormal"/>
            </w:pPr>
            <w:r>
              <w:t>191</w:t>
            </w:r>
          </w:p>
        </w:tc>
      </w:tr>
      <w:tr w:rsidR="009552CD">
        <w:tc>
          <w:tcPr>
            <w:tcW w:w="3061" w:type="dxa"/>
          </w:tcPr>
          <w:p w:rsidR="009552CD" w:rsidRDefault="009552CD">
            <w:pPr>
              <w:pStyle w:val="ConsPlusNormal"/>
            </w:pPr>
            <w:r>
              <w:t>Среднее количество участников на торгах, количество участников в одной процедуре</w:t>
            </w:r>
          </w:p>
        </w:tc>
        <w:tc>
          <w:tcPr>
            <w:tcW w:w="3288" w:type="dxa"/>
            <w:gridSpan w:val="2"/>
          </w:tcPr>
          <w:p w:rsidR="009552CD" w:rsidRDefault="009552CD">
            <w:pPr>
              <w:pStyle w:val="ConsPlusNormal"/>
            </w:pPr>
            <w:r>
              <w:t>4,3</w:t>
            </w:r>
          </w:p>
        </w:tc>
        <w:tc>
          <w:tcPr>
            <w:tcW w:w="1531" w:type="dxa"/>
          </w:tcPr>
          <w:p w:rsidR="009552CD" w:rsidRDefault="009552CD">
            <w:pPr>
              <w:pStyle w:val="ConsPlusNormal"/>
            </w:pPr>
            <w:r>
              <w:t>4,4</w:t>
            </w:r>
          </w:p>
        </w:tc>
        <w:tc>
          <w:tcPr>
            <w:tcW w:w="1587" w:type="dxa"/>
          </w:tcPr>
          <w:p w:rsidR="009552CD" w:rsidRDefault="009552CD">
            <w:pPr>
              <w:pStyle w:val="ConsPlusNormal"/>
            </w:pPr>
            <w:r>
              <w:t>4,4</w:t>
            </w:r>
          </w:p>
        </w:tc>
        <w:tc>
          <w:tcPr>
            <w:tcW w:w="1531" w:type="dxa"/>
          </w:tcPr>
          <w:p w:rsidR="009552CD" w:rsidRDefault="009552CD">
            <w:pPr>
              <w:pStyle w:val="ConsPlusNormal"/>
            </w:pPr>
            <w:r>
              <w:t>4,4</w:t>
            </w:r>
          </w:p>
        </w:tc>
        <w:tc>
          <w:tcPr>
            <w:tcW w:w="1474" w:type="dxa"/>
          </w:tcPr>
          <w:p w:rsidR="009552CD" w:rsidRDefault="009552CD">
            <w:pPr>
              <w:pStyle w:val="ConsPlusNormal"/>
            </w:pPr>
            <w:r>
              <w:t>4,4</w:t>
            </w:r>
          </w:p>
        </w:tc>
      </w:tr>
      <w:tr w:rsidR="009552CD">
        <w:tc>
          <w:tcPr>
            <w:tcW w:w="3061" w:type="dxa"/>
          </w:tcPr>
          <w:p w:rsidR="009552CD" w:rsidRDefault="009552CD">
            <w:pPr>
              <w:pStyle w:val="ConsPlusNormal"/>
            </w:pPr>
            <w:r>
              <w:t>Доля общей экономии денежных средств от общей суммы объявленных торгов, процент</w:t>
            </w:r>
          </w:p>
        </w:tc>
        <w:tc>
          <w:tcPr>
            <w:tcW w:w="3288" w:type="dxa"/>
            <w:gridSpan w:val="2"/>
          </w:tcPr>
          <w:p w:rsidR="009552CD" w:rsidRDefault="009552CD">
            <w:pPr>
              <w:pStyle w:val="ConsPlusNormal"/>
            </w:pPr>
            <w:r>
              <w:t>10</w:t>
            </w:r>
          </w:p>
        </w:tc>
        <w:tc>
          <w:tcPr>
            <w:tcW w:w="1531" w:type="dxa"/>
          </w:tcPr>
          <w:p w:rsidR="009552CD" w:rsidRDefault="009552CD">
            <w:pPr>
              <w:pStyle w:val="ConsPlusNormal"/>
            </w:pPr>
            <w:r>
              <w:t>11</w:t>
            </w:r>
          </w:p>
        </w:tc>
        <w:tc>
          <w:tcPr>
            <w:tcW w:w="1587" w:type="dxa"/>
          </w:tcPr>
          <w:p w:rsidR="009552CD" w:rsidRDefault="009552CD">
            <w:pPr>
              <w:pStyle w:val="ConsPlusNormal"/>
            </w:pPr>
            <w:r>
              <w:t>11</w:t>
            </w:r>
          </w:p>
        </w:tc>
        <w:tc>
          <w:tcPr>
            <w:tcW w:w="1531" w:type="dxa"/>
          </w:tcPr>
          <w:p w:rsidR="009552CD" w:rsidRDefault="009552CD">
            <w:pPr>
              <w:pStyle w:val="ConsPlusNormal"/>
            </w:pPr>
            <w:r>
              <w:t>11</w:t>
            </w:r>
          </w:p>
        </w:tc>
        <w:tc>
          <w:tcPr>
            <w:tcW w:w="1474" w:type="dxa"/>
          </w:tcPr>
          <w:p w:rsidR="009552CD" w:rsidRDefault="009552CD">
            <w:pPr>
              <w:pStyle w:val="ConsPlusNormal"/>
            </w:pPr>
            <w:r>
              <w:t>11</w:t>
            </w:r>
          </w:p>
        </w:tc>
      </w:tr>
      <w:tr w:rsidR="009552CD">
        <w:tc>
          <w:tcPr>
            <w:tcW w:w="3061" w:type="dxa"/>
          </w:tcPr>
          <w:p w:rsidR="009552CD" w:rsidRDefault="009552CD">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c>
          <w:tcPr>
            <w:tcW w:w="3288" w:type="dxa"/>
            <w:gridSpan w:val="2"/>
          </w:tcPr>
          <w:p w:rsidR="009552CD" w:rsidRDefault="009552CD">
            <w:pPr>
              <w:pStyle w:val="ConsPlusNormal"/>
            </w:pPr>
            <w:r>
              <w:t>103,0</w:t>
            </w:r>
          </w:p>
        </w:tc>
        <w:tc>
          <w:tcPr>
            <w:tcW w:w="1531" w:type="dxa"/>
          </w:tcPr>
          <w:p w:rsidR="009552CD" w:rsidRDefault="009552CD">
            <w:pPr>
              <w:pStyle w:val="ConsPlusNormal"/>
            </w:pPr>
            <w:r>
              <w:t>103,3</w:t>
            </w:r>
          </w:p>
        </w:tc>
        <w:tc>
          <w:tcPr>
            <w:tcW w:w="1587" w:type="dxa"/>
          </w:tcPr>
          <w:p w:rsidR="009552CD" w:rsidRDefault="009552CD">
            <w:pPr>
              <w:pStyle w:val="ConsPlusNormal"/>
            </w:pPr>
            <w:r>
              <w:t>103,4</w:t>
            </w:r>
          </w:p>
        </w:tc>
        <w:tc>
          <w:tcPr>
            <w:tcW w:w="1531" w:type="dxa"/>
          </w:tcPr>
          <w:p w:rsidR="009552CD" w:rsidRDefault="009552CD">
            <w:pPr>
              <w:pStyle w:val="ConsPlusNormal"/>
            </w:pPr>
            <w:r>
              <w:t>103,5</w:t>
            </w:r>
          </w:p>
        </w:tc>
        <w:tc>
          <w:tcPr>
            <w:tcW w:w="1474" w:type="dxa"/>
          </w:tcPr>
          <w:p w:rsidR="009552CD" w:rsidRDefault="009552CD">
            <w:pPr>
              <w:pStyle w:val="ConsPlusNormal"/>
            </w:pPr>
            <w:r>
              <w:t>103,6</w:t>
            </w:r>
          </w:p>
        </w:tc>
      </w:tr>
      <w:tr w:rsidR="009552CD">
        <w:tc>
          <w:tcPr>
            <w:tcW w:w="3061" w:type="dxa"/>
          </w:tcPr>
          <w:p w:rsidR="009552CD" w:rsidRDefault="009552CD">
            <w:pPr>
              <w:pStyle w:val="ConsPlusNormal"/>
            </w:pPr>
            <w:r>
              <w:t>Увеличение доли оборота малых и средних предприятий в общем обороте по полному кругу предприятий Московской области, процент</w:t>
            </w:r>
          </w:p>
        </w:tc>
        <w:tc>
          <w:tcPr>
            <w:tcW w:w="3288" w:type="dxa"/>
            <w:gridSpan w:val="2"/>
          </w:tcPr>
          <w:p w:rsidR="009552CD" w:rsidRDefault="009552CD">
            <w:pPr>
              <w:pStyle w:val="ConsPlusNormal"/>
            </w:pPr>
            <w:r>
              <w:t>23,5</w:t>
            </w:r>
          </w:p>
        </w:tc>
        <w:tc>
          <w:tcPr>
            <w:tcW w:w="1531" w:type="dxa"/>
          </w:tcPr>
          <w:p w:rsidR="009552CD" w:rsidRDefault="009552CD">
            <w:pPr>
              <w:pStyle w:val="ConsPlusNormal"/>
            </w:pPr>
            <w:r>
              <w:t>24,0</w:t>
            </w:r>
          </w:p>
        </w:tc>
        <w:tc>
          <w:tcPr>
            <w:tcW w:w="1587" w:type="dxa"/>
          </w:tcPr>
          <w:p w:rsidR="009552CD" w:rsidRDefault="009552CD">
            <w:pPr>
              <w:pStyle w:val="ConsPlusNormal"/>
            </w:pPr>
            <w:r>
              <w:t>24,3</w:t>
            </w:r>
          </w:p>
        </w:tc>
        <w:tc>
          <w:tcPr>
            <w:tcW w:w="1531" w:type="dxa"/>
          </w:tcPr>
          <w:p w:rsidR="009552CD" w:rsidRDefault="009552CD">
            <w:pPr>
              <w:pStyle w:val="ConsPlusNormal"/>
            </w:pPr>
            <w:r>
              <w:t>24,5</w:t>
            </w:r>
          </w:p>
        </w:tc>
        <w:tc>
          <w:tcPr>
            <w:tcW w:w="1474" w:type="dxa"/>
          </w:tcPr>
          <w:p w:rsidR="009552CD" w:rsidRDefault="009552CD">
            <w:pPr>
              <w:pStyle w:val="ConsPlusNormal"/>
            </w:pPr>
            <w:r>
              <w:t>24,7</w:t>
            </w:r>
          </w:p>
        </w:tc>
      </w:tr>
      <w:tr w:rsidR="009552CD">
        <w:tc>
          <w:tcPr>
            <w:tcW w:w="3061" w:type="dxa"/>
          </w:tcPr>
          <w:p w:rsidR="009552CD" w:rsidRDefault="009552CD">
            <w:pPr>
              <w:pStyle w:val="ConsPlusNormal"/>
            </w:pPr>
            <w:r>
              <w:t>Темп роста объема инвестиций в основной капитал малых предприятий, процент</w:t>
            </w:r>
          </w:p>
        </w:tc>
        <w:tc>
          <w:tcPr>
            <w:tcW w:w="3288" w:type="dxa"/>
            <w:gridSpan w:val="2"/>
          </w:tcPr>
          <w:p w:rsidR="009552CD" w:rsidRDefault="009552CD">
            <w:pPr>
              <w:pStyle w:val="ConsPlusNormal"/>
            </w:pPr>
            <w:r>
              <w:t>114,5</w:t>
            </w:r>
          </w:p>
        </w:tc>
        <w:tc>
          <w:tcPr>
            <w:tcW w:w="1531" w:type="dxa"/>
          </w:tcPr>
          <w:p w:rsidR="009552CD" w:rsidRDefault="009552CD">
            <w:pPr>
              <w:pStyle w:val="ConsPlusNormal"/>
            </w:pPr>
            <w:r>
              <w:t>115,0</w:t>
            </w:r>
          </w:p>
        </w:tc>
        <w:tc>
          <w:tcPr>
            <w:tcW w:w="1587" w:type="dxa"/>
          </w:tcPr>
          <w:p w:rsidR="009552CD" w:rsidRDefault="009552CD">
            <w:pPr>
              <w:pStyle w:val="ConsPlusNormal"/>
            </w:pPr>
            <w:r>
              <w:t>115,2</w:t>
            </w:r>
          </w:p>
        </w:tc>
        <w:tc>
          <w:tcPr>
            <w:tcW w:w="1531" w:type="dxa"/>
          </w:tcPr>
          <w:p w:rsidR="009552CD" w:rsidRDefault="009552CD">
            <w:pPr>
              <w:pStyle w:val="ConsPlusNormal"/>
            </w:pPr>
            <w:r>
              <w:t>115,4</w:t>
            </w:r>
          </w:p>
        </w:tc>
        <w:tc>
          <w:tcPr>
            <w:tcW w:w="1474" w:type="dxa"/>
          </w:tcPr>
          <w:p w:rsidR="009552CD" w:rsidRDefault="009552CD">
            <w:pPr>
              <w:pStyle w:val="ConsPlusNormal"/>
            </w:pPr>
            <w:r>
              <w:t>115,6</w:t>
            </w:r>
          </w:p>
        </w:tc>
      </w:tr>
      <w:tr w:rsidR="009552CD">
        <w:tblPrEx>
          <w:tblBorders>
            <w:insideH w:val="nil"/>
          </w:tblBorders>
        </w:tblPrEx>
        <w:tc>
          <w:tcPr>
            <w:tcW w:w="3061" w:type="dxa"/>
            <w:tcBorders>
              <w:bottom w:val="nil"/>
            </w:tcBorders>
          </w:tcPr>
          <w:p w:rsidR="009552CD" w:rsidRDefault="009552CD">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3288" w:type="dxa"/>
            <w:gridSpan w:val="2"/>
            <w:tcBorders>
              <w:bottom w:val="nil"/>
            </w:tcBorders>
          </w:tcPr>
          <w:p w:rsidR="009552CD" w:rsidRDefault="009552CD">
            <w:pPr>
              <w:pStyle w:val="ConsPlusNormal"/>
            </w:pPr>
            <w:r>
              <w:t>1230</w:t>
            </w:r>
          </w:p>
        </w:tc>
        <w:tc>
          <w:tcPr>
            <w:tcW w:w="1531" w:type="dxa"/>
            <w:tcBorders>
              <w:bottom w:val="nil"/>
            </w:tcBorders>
          </w:tcPr>
          <w:p w:rsidR="009552CD" w:rsidRDefault="009552CD">
            <w:pPr>
              <w:pStyle w:val="ConsPlusNormal"/>
            </w:pPr>
            <w:r>
              <w:t>1521</w:t>
            </w:r>
          </w:p>
        </w:tc>
        <w:tc>
          <w:tcPr>
            <w:tcW w:w="1587" w:type="dxa"/>
            <w:tcBorders>
              <w:bottom w:val="nil"/>
            </w:tcBorders>
          </w:tcPr>
          <w:p w:rsidR="009552CD" w:rsidRDefault="009552CD">
            <w:pPr>
              <w:pStyle w:val="ConsPlusNormal"/>
            </w:pPr>
            <w:r>
              <w:t>1648</w:t>
            </w:r>
          </w:p>
        </w:tc>
        <w:tc>
          <w:tcPr>
            <w:tcW w:w="1531" w:type="dxa"/>
            <w:tcBorders>
              <w:bottom w:val="nil"/>
            </w:tcBorders>
          </w:tcPr>
          <w:p w:rsidR="009552CD" w:rsidRDefault="009552CD">
            <w:pPr>
              <w:pStyle w:val="ConsPlusNormal"/>
            </w:pPr>
            <w:r>
              <w:t>1801</w:t>
            </w:r>
          </w:p>
        </w:tc>
        <w:tc>
          <w:tcPr>
            <w:tcW w:w="1474" w:type="dxa"/>
            <w:tcBorders>
              <w:bottom w:val="nil"/>
            </w:tcBorders>
          </w:tcPr>
          <w:p w:rsidR="009552CD" w:rsidRDefault="009552CD">
            <w:pPr>
              <w:pStyle w:val="ConsPlusNormal"/>
            </w:pPr>
            <w:r>
              <w:t>1964</w:t>
            </w:r>
          </w:p>
        </w:tc>
      </w:tr>
      <w:tr w:rsidR="009552CD">
        <w:tblPrEx>
          <w:tblBorders>
            <w:insideH w:val="nil"/>
          </w:tblBorders>
        </w:tblPrEx>
        <w:tc>
          <w:tcPr>
            <w:tcW w:w="12472" w:type="dxa"/>
            <w:gridSpan w:val="7"/>
            <w:tcBorders>
              <w:top w:val="nil"/>
            </w:tcBorders>
          </w:tcPr>
          <w:p w:rsidR="009552CD" w:rsidRDefault="009552CD">
            <w:pPr>
              <w:pStyle w:val="ConsPlusNormal"/>
              <w:jc w:val="both"/>
            </w:pPr>
            <w:r>
              <w:t xml:space="preserve">(в ред. </w:t>
            </w:r>
            <w:hyperlink r:id="rId35" w:history="1">
              <w:r>
                <w:rPr>
                  <w:color w:val="0000FF"/>
                </w:rPr>
                <w:t>постановления</w:t>
              </w:r>
            </w:hyperlink>
            <w:r>
              <w:t xml:space="preserve"> Правительства МО от 16.08.2017 N 660/29)</w:t>
            </w:r>
          </w:p>
        </w:tc>
      </w:tr>
      <w:tr w:rsidR="009552CD">
        <w:tc>
          <w:tcPr>
            <w:tcW w:w="3061" w:type="dxa"/>
          </w:tcPr>
          <w:p w:rsidR="009552CD" w:rsidRDefault="009552CD">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процент</w:t>
            </w:r>
          </w:p>
        </w:tc>
        <w:tc>
          <w:tcPr>
            <w:tcW w:w="3288" w:type="dxa"/>
            <w:gridSpan w:val="2"/>
          </w:tcPr>
          <w:p w:rsidR="009552CD" w:rsidRDefault="009552CD">
            <w:pPr>
              <w:pStyle w:val="ConsPlusNormal"/>
            </w:pPr>
            <w:r>
              <w:t>38,8</w:t>
            </w:r>
          </w:p>
        </w:tc>
        <w:tc>
          <w:tcPr>
            <w:tcW w:w="1531" w:type="dxa"/>
          </w:tcPr>
          <w:p w:rsidR="009552CD" w:rsidRDefault="009552CD">
            <w:pPr>
              <w:pStyle w:val="ConsPlusNormal"/>
            </w:pPr>
            <w:r>
              <w:t>39,0</w:t>
            </w:r>
          </w:p>
        </w:tc>
        <w:tc>
          <w:tcPr>
            <w:tcW w:w="1587" w:type="dxa"/>
          </w:tcPr>
          <w:p w:rsidR="009552CD" w:rsidRDefault="009552CD">
            <w:pPr>
              <w:pStyle w:val="ConsPlusNormal"/>
            </w:pPr>
            <w:r>
              <w:t>39,2</w:t>
            </w:r>
          </w:p>
        </w:tc>
        <w:tc>
          <w:tcPr>
            <w:tcW w:w="1531" w:type="dxa"/>
          </w:tcPr>
          <w:p w:rsidR="009552CD" w:rsidRDefault="009552CD">
            <w:pPr>
              <w:pStyle w:val="ConsPlusNormal"/>
            </w:pPr>
            <w:r>
              <w:t>39,4</w:t>
            </w:r>
          </w:p>
        </w:tc>
        <w:tc>
          <w:tcPr>
            <w:tcW w:w="1474" w:type="dxa"/>
          </w:tcPr>
          <w:p w:rsidR="009552CD" w:rsidRDefault="009552CD">
            <w:pPr>
              <w:pStyle w:val="ConsPlusNormal"/>
            </w:pPr>
            <w:r>
              <w:t>39,6</w:t>
            </w:r>
          </w:p>
        </w:tc>
      </w:tr>
      <w:tr w:rsidR="009552CD">
        <w:tc>
          <w:tcPr>
            <w:tcW w:w="3061" w:type="dxa"/>
          </w:tcPr>
          <w:p w:rsidR="009552CD" w:rsidRDefault="009552CD">
            <w:pPr>
              <w:pStyle w:val="ConsPlusNormal"/>
            </w:pPr>
            <w:r>
              <w:t>Среднемесячная заработная плата работников малых и средних предприятий Московской области, тыс. руб.</w:t>
            </w:r>
          </w:p>
        </w:tc>
        <w:tc>
          <w:tcPr>
            <w:tcW w:w="3288" w:type="dxa"/>
            <w:gridSpan w:val="2"/>
          </w:tcPr>
          <w:p w:rsidR="009552CD" w:rsidRDefault="009552CD">
            <w:pPr>
              <w:pStyle w:val="ConsPlusNormal"/>
            </w:pPr>
            <w:r>
              <w:t>23,1</w:t>
            </w:r>
          </w:p>
        </w:tc>
        <w:tc>
          <w:tcPr>
            <w:tcW w:w="1531" w:type="dxa"/>
          </w:tcPr>
          <w:p w:rsidR="009552CD" w:rsidRDefault="009552CD">
            <w:pPr>
              <w:pStyle w:val="ConsPlusNormal"/>
            </w:pPr>
            <w:r>
              <w:t>23,2</w:t>
            </w:r>
          </w:p>
        </w:tc>
        <w:tc>
          <w:tcPr>
            <w:tcW w:w="1587" w:type="dxa"/>
          </w:tcPr>
          <w:p w:rsidR="009552CD" w:rsidRDefault="009552CD">
            <w:pPr>
              <w:pStyle w:val="ConsPlusNormal"/>
            </w:pPr>
            <w:r>
              <w:t>23,3</w:t>
            </w:r>
          </w:p>
        </w:tc>
        <w:tc>
          <w:tcPr>
            <w:tcW w:w="1531" w:type="dxa"/>
          </w:tcPr>
          <w:p w:rsidR="009552CD" w:rsidRDefault="009552CD">
            <w:pPr>
              <w:pStyle w:val="ConsPlusNormal"/>
            </w:pPr>
            <w:r>
              <w:t>23,4</w:t>
            </w:r>
          </w:p>
        </w:tc>
        <w:tc>
          <w:tcPr>
            <w:tcW w:w="1474" w:type="dxa"/>
          </w:tcPr>
          <w:p w:rsidR="009552CD" w:rsidRDefault="009552CD">
            <w:pPr>
              <w:pStyle w:val="ConsPlusNormal"/>
            </w:pPr>
            <w:r>
              <w:t>23,5</w:t>
            </w:r>
          </w:p>
        </w:tc>
      </w:tr>
      <w:tr w:rsidR="009552CD">
        <w:tc>
          <w:tcPr>
            <w:tcW w:w="3061" w:type="dxa"/>
          </w:tcPr>
          <w:p w:rsidR="009552CD" w:rsidRDefault="009552CD">
            <w:pPr>
              <w:pStyle w:val="ConsPlusNormal"/>
            </w:pPr>
            <w:r>
              <w:t>Количество малых и средних предприятий в Московской области на 1000 жителей</w:t>
            </w:r>
          </w:p>
        </w:tc>
        <w:tc>
          <w:tcPr>
            <w:tcW w:w="3288" w:type="dxa"/>
            <w:gridSpan w:val="2"/>
          </w:tcPr>
          <w:p w:rsidR="009552CD" w:rsidRDefault="009552CD">
            <w:pPr>
              <w:pStyle w:val="ConsPlusNormal"/>
            </w:pPr>
            <w:r>
              <w:t>11,75</w:t>
            </w:r>
          </w:p>
        </w:tc>
        <w:tc>
          <w:tcPr>
            <w:tcW w:w="1531" w:type="dxa"/>
          </w:tcPr>
          <w:p w:rsidR="009552CD" w:rsidRDefault="009552CD">
            <w:pPr>
              <w:pStyle w:val="ConsPlusNormal"/>
            </w:pPr>
            <w:r>
              <w:t>12,0</w:t>
            </w:r>
          </w:p>
        </w:tc>
        <w:tc>
          <w:tcPr>
            <w:tcW w:w="1587" w:type="dxa"/>
          </w:tcPr>
          <w:p w:rsidR="009552CD" w:rsidRDefault="009552CD">
            <w:pPr>
              <w:pStyle w:val="ConsPlusNormal"/>
            </w:pPr>
            <w:r>
              <w:t>12,1</w:t>
            </w:r>
          </w:p>
        </w:tc>
        <w:tc>
          <w:tcPr>
            <w:tcW w:w="1531" w:type="dxa"/>
          </w:tcPr>
          <w:p w:rsidR="009552CD" w:rsidRDefault="009552CD">
            <w:pPr>
              <w:pStyle w:val="ConsPlusNormal"/>
            </w:pPr>
            <w:r>
              <w:t>12,2</w:t>
            </w:r>
          </w:p>
        </w:tc>
        <w:tc>
          <w:tcPr>
            <w:tcW w:w="1474" w:type="dxa"/>
          </w:tcPr>
          <w:p w:rsidR="009552CD" w:rsidRDefault="009552CD">
            <w:pPr>
              <w:pStyle w:val="ConsPlusNormal"/>
            </w:pPr>
            <w:r>
              <w:t>12,3</w:t>
            </w:r>
          </w:p>
        </w:tc>
      </w:tr>
      <w:tr w:rsidR="009552CD">
        <w:tblPrEx>
          <w:tblBorders>
            <w:insideH w:val="nil"/>
          </w:tblBorders>
        </w:tblPrEx>
        <w:tc>
          <w:tcPr>
            <w:tcW w:w="3061" w:type="dxa"/>
            <w:tcBorders>
              <w:bottom w:val="nil"/>
            </w:tcBorders>
          </w:tcPr>
          <w:p w:rsidR="009552CD" w:rsidRDefault="009552CD">
            <w:pPr>
              <w:pStyle w:val="ConsPlusNormal"/>
            </w:pPr>
            <w:r>
              <w:t>Количество вновь созданных предприятий малого и среднего бизнеса, единица</w:t>
            </w:r>
          </w:p>
        </w:tc>
        <w:tc>
          <w:tcPr>
            <w:tcW w:w="3288" w:type="dxa"/>
            <w:gridSpan w:val="2"/>
            <w:tcBorders>
              <w:bottom w:val="nil"/>
            </w:tcBorders>
          </w:tcPr>
          <w:p w:rsidR="009552CD" w:rsidRDefault="009552CD">
            <w:pPr>
              <w:pStyle w:val="ConsPlusNormal"/>
              <w:jc w:val="both"/>
            </w:pPr>
            <w:r>
              <w:t>3851</w:t>
            </w:r>
          </w:p>
        </w:tc>
        <w:tc>
          <w:tcPr>
            <w:tcW w:w="1531" w:type="dxa"/>
            <w:tcBorders>
              <w:bottom w:val="nil"/>
            </w:tcBorders>
          </w:tcPr>
          <w:p w:rsidR="009552CD" w:rsidRDefault="009552CD">
            <w:pPr>
              <w:pStyle w:val="ConsPlusNormal"/>
              <w:jc w:val="both"/>
            </w:pPr>
            <w:r>
              <w:t>3927</w:t>
            </w:r>
          </w:p>
        </w:tc>
        <w:tc>
          <w:tcPr>
            <w:tcW w:w="1587" w:type="dxa"/>
            <w:tcBorders>
              <w:bottom w:val="nil"/>
            </w:tcBorders>
          </w:tcPr>
          <w:p w:rsidR="009552CD" w:rsidRDefault="009552CD">
            <w:pPr>
              <w:pStyle w:val="ConsPlusNormal"/>
              <w:jc w:val="both"/>
            </w:pPr>
            <w:r>
              <w:t>4006</w:t>
            </w:r>
          </w:p>
        </w:tc>
        <w:tc>
          <w:tcPr>
            <w:tcW w:w="1531" w:type="dxa"/>
            <w:tcBorders>
              <w:bottom w:val="nil"/>
            </w:tcBorders>
          </w:tcPr>
          <w:p w:rsidR="009552CD" w:rsidRDefault="009552CD">
            <w:pPr>
              <w:pStyle w:val="ConsPlusNormal"/>
              <w:jc w:val="both"/>
            </w:pPr>
            <w:r>
              <w:t>4086</w:t>
            </w:r>
          </w:p>
        </w:tc>
        <w:tc>
          <w:tcPr>
            <w:tcW w:w="1474" w:type="dxa"/>
            <w:tcBorders>
              <w:bottom w:val="nil"/>
            </w:tcBorders>
          </w:tcPr>
          <w:p w:rsidR="009552CD" w:rsidRDefault="009552CD">
            <w:pPr>
              <w:pStyle w:val="ConsPlusNormal"/>
              <w:jc w:val="both"/>
            </w:pPr>
            <w:r>
              <w:t>4168</w:t>
            </w:r>
          </w:p>
        </w:tc>
      </w:tr>
      <w:tr w:rsidR="009552CD">
        <w:tblPrEx>
          <w:tblBorders>
            <w:insideH w:val="nil"/>
          </w:tblBorders>
        </w:tblPrEx>
        <w:tc>
          <w:tcPr>
            <w:tcW w:w="12472" w:type="dxa"/>
            <w:gridSpan w:val="7"/>
            <w:tcBorders>
              <w:top w:val="nil"/>
            </w:tcBorders>
          </w:tcPr>
          <w:p w:rsidR="009552CD" w:rsidRDefault="009552CD">
            <w:pPr>
              <w:pStyle w:val="ConsPlusNormal"/>
              <w:jc w:val="both"/>
            </w:pPr>
            <w:r>
              <w:t xml:space="preserve">(в ред. </w:t>
            </w:r>
            <w:hyperlink r:id="rId36" w:history="1">
              <w:r>
                <w:rPr>
                  <w:color w:val="0000FF"/>
                </w:rPr>
                <w:t>постановления</w:t>
              </w:r>
            </w:hyperlink>
            <w:r>
              <w:t xml:space="preserve"> Правительства МО от 16.08.2017 N 660/29)</w:t>
            </w:r>
          </w:p>
        </w:tc>
      </w:tr>
      <w:tr w:rsidR="009552CD">
        <w:tblPrEx>
          <w:tblBorders>
            <w:insideH w:val="nil"/>
          </w:tblBorders>
        </w:tblPrEx>
        <w:tc>
          <w:tcPr>
            <w:tcW w:w="3061" w:type="dxa"/>
            <w:tcBorders>
              <w:bottom w:val="nil"/>
            </w:tcBorders>
          </w:tcPr>
          <w:p w:rsidR="009552CD" w:rsidRDefault="009552CD">
            <w:pPr>
              <w:pStyle w:val="ConsPlusNormal"/>
            </w:pPr>
            <w:r>
              <w:t>Количество созданных коворкинг-центров</w:t>
            </w:r>
          </w:p>
        </w:tc>
        <w:tc>
          <w:tcPr>
            <w:tcW w:w="3288" w:type="dxa"/>
            <w:gridSpan w:val="2"/>
            <w:tcBorders>
              <w:bottom w:val="nil"/>
            </w:tcBorders>
          </w:tcPr>
          <w:p w:rsidR="009552CD" w:rsidRDefault="009552CD">
            <w:pPr>
              <w:pStyle w:val="ConsPlusNormal"/>
            </w:pPr>
            <w:r>
              <w:t>10</w:t>
            </w:r>
          </w:p>
        </w:tc>
        <w:tc>
          <w:tcPr>
            <w:tcW w:w="1531" w:type="dxa"/>
            <w:tcBorders>
              <w:bottom w:val="nil"/>
            </w:tcBorders>
          </w:tcPr>
          <w:p w:rsidR="009552CD" w:rsidRDefault="009552CD">
            <w:pPr>
              <w:pStyle w:val="ConsPlusNormal"/>
            </w:pPr>
            <w:r>
              <w:t>-</w:t>
            </w:r>
          </w:p>
        </w:tc>
        <w:tc>
          <w:tcPr>
            <w:tcW w:w="1587" w:type="dxa"/>
            <w:tcBorders>
              <w:bottom w:val="nil"/>
            </w:tcBorders>
          </w:tcPr>
          <w:p w:rsidR="009552CD" w:rsidRDefault="009552CD">
            <w:pPr>
              <w:pStyle w:val="ConsPlusNormal"/>
            </w:pPr>
            <w:r>
              <w:t>-</w:t>
            </w:r>
          </w:p>
        </w:tc>
        <w:tc>
          <w:tcPr>
            <w:tcW w:w="1531"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r>
      <w:tr w:rsidR="009552CD">
        <w:tblPrEx>
          <w:tblBorders>
            <w:insideH w:val="nil"/>
          </w:tblBorders>
        </w:tblPrEx>
        <w:tc>
          <w:tcPr>
            <w:tcW w:w="12472" w:type="dxa"/>
            <w:gridSpan w:val="7"/>
            <w:tcBorders>
              <w:top w:val="nil"/>
            </w:tcBorders>
          </w:tcPr>
          <w:p w:rsidR="009552CD" w:rsidRDefault="009552CD">
            <w:pPr>
              <w:pStyle w:val="ConsPlusNormal"/>
              <w:jc w:val="both"/>
            </w:pPr>
            <w:r>
              <w:t xml:space="preserve">(введено </w:t>
            </w:r>
            <w:hyperlink r:id="rId37" w:history="1">
              <w:r>
                <w:rPr>
                  <w:color w:val="0000FF"/>
                </w:rPr>
                <w:t>постановлением</w:t>
              </w:r>
            </w:hyperlink>
            <w:r>
              <w:t xml:space="preserve"> Правительства МО от 21.03.2017 N 186/9)</w:t>
            </w:r>
          </w:p>
        </w:tc>
      </w:tr>
      <w:tr w:rsidR="009552CD">
        <w:tc>
          <w:tcPr>
            <w:tcW w:w="3061" w:type="dxa"/>
          </w:tcPr>
          <w:p w:rsidR="009552CD" w:rsidRDefault="009552CD">
            <w:pPr>
              <w:pStyle w:val="ConsPlusNormal"/>
            </w:pPr>
            <w:r>
              <w:t>Обеспеченность населения площадью торговых объектов, кв. м/на 1000 жителей</w:t>
            </w:r>
          </w:p>
        </w:tc>
        <w:tc>
          <w:tcPr>
            <w:tcW w:w="3288" w:type="dxa"/>
            <w:gridSpan w:val="2"/>
          </w:tcPr>
          <w:p w:rsidR="009552CD" w:rsidRDefault="009552CD">
            <w:pPr>
              <w:pStyle w:val="ConsPlusNormal"/>
            </w:pPr>
            <w:r>
              <w:t>1453,0</w:t>
            </w:r>
          </w:p>
        </w:tc>
        <w:tc>
          <w:tcPr>
            <w:tcW w:w="1531" w:type="dxa"/>
          </w:tcPr>
          <w:p w:rsidR="009552CD" w:rsidRDefault="009552CD">
            <w:pPr>
              <w:pStyle w:val="ConsPlusNormal"/>
            </w:pPr>
            <w:r>
              <w:t>1492,7</w:t>
            </w:r>
          </w:p>
        </w:tc>
        <w:tc>
          <w:tcPr>
            <w:tcW w:w="1587" w:type="dxa"/>
          </w:tcPr>
          <w:p w:rsidR="009552CD" w:rsidRDefault="009552CD">
            <w:pPr>
              <w:pStyle w:val="ConsPlusNormal"/>
            </w:pPr>
            <w:r>
              <w:t>1548,7</w:t>
            </w:r>
          </w:p>
        </w:tc>
        <w:tc>
          <w:tcPr>
            <w:tcW w:w="1531" w:type="dxa"/>
          </w:tcPr>
          <w:p w:rsidR="009552CD" w:rsidRDefault="009552CD">
            <w:pPr>
              <w:pStyle w:val="ConsPlusNormal"/>
            </w:pPr>
            <w:r>
              <w:t>1580,0</w:t>
            </w:r>
          </w:p>
        </w:tc>
        <w:tc>
          <w:tcPr>
            <w:tcW w:w="1474" w:type="dxa"/>
          </w:tcPr>
          <w:p w:rsidR="009552CD" w:rsidRDefault="009552CD">
            <w:pPr>
              <w:pStyle w:val="ConsPlusNormal"/>
            </w:pPr>
            <w:r>
              <w:t>1611,8</w:t>
            </w:r>
          </w:p>
        </w:tc>
      </w:tr>
      <w:tr w:rsidR="009552CD">
        <w:tc>
          <w:tcPr>
            <w:tcW w:w="3061" w:type="dxa"/>
          </w:tcPr>
          <w:p w:rsidR="009552CD" w:rsidRDefault="009552CD">
            <w:pPr>
              <w:pStyle w:val="ConsPlusNormal"/>
            </w:pPr>
            <w:r>
              <w:t>Обеспеченность населения услугами общественного питания, пос. мест/на 1000 жителей</w:t>
            </w:r>
          </w:p>
        </w:tc>
        <w:tc>
          <w:tcPr>
            <w:tcW w:w="3288" w:type="dxa"/>
            <w:gridSpan w:val="2"/>
          </w:tcPr>
          <w:p w:rsidR="009552CD" w:rsidRDefault="009552CD">
            <w:pPr>
              <w:pStyle w:val="ConsPlusNormal"/>
            </w:pPr>
            <w:r>
              <w:t>39,7</w:t>
            </w:r>
          </w:p>
        </w:tc>
        <w:tc>
          <w:tcPr>
            <w:tcW w:w="1531" w:type="dxa"/>
          </w:tcPr>
          <w:p w:rsidR="009552CD" w:rsidRDefault="009552CD">
            <w:pPr>
              <w:pStyle w:val="ConsPlusNormal"/>
            </w:pPr>
            <w:r>
              <w:t>40,0</w:t>
            </w:r>
          </w:p>
        </w:tc>
        <w:tc>
          <w:tcPr>
            <w:tcW w:w="1587" w:type="dxa"/>
          </w:tcPr>
          <w:p w:rsidR="009552CD" w:rsidRDefault="009552CD">
            <w:pPr>
              <w:pStyle w:val="ConsPlusNormal"/>
            </w:pPr>
            <w:r>
              <w:t>40,3</w:t>
            </w:r>
          </w:p>
        </w:tc>
        <w:tc>
          <w:tcPr>
            <w:tcW w:w="1531" w:type="dxa"/>
          </w:tcPr>
          <w:p w:rsidR="009552CD" w:rsidRDefault="009552CD">
            <w:pPr>
              <w:pStyle w:val="ConsPlusNormal"/>
            </w:pPr>
            <w:r>
              <w:t>40,7</w:t>
            </w:r>
          </w:p>
        </w:tc>
        <w:tc>
          <w:tcPr>
            <w:tcW w:w="1474" w:type="dxa"/>
          </w:tcPr>
          <w:p w:rsidR="009552CD" w:rsidRDefault="009552CD">
            <w:pPr>
              <w:pStyle w:val="ConsPlusNormal"/>
            </w:pPr>
            <w:r>
              <w:t>41,1</w:t>
            </w:r>
          </w:p>
        </w:tc>
      </w:tr>
      <w:tr w:rsidR="009552CD">
        <w:tc>
          <w:tcPr>
            <w:tcW w:w="3061" w:type="dxa"/>
          </w:tcPr>
          <w:p w:rsidR="009552CD" w:rsidRDefault="009552CD">
            <w:pPr>
              <w:pStyle w:val="ConsPlusNormal"/>
            </w:pPr>
            <w:r>
              <w:t>Прирост количества социально ориентированных предприятий розничной торговли, общественного питания и бытовых услуг, единица</w:t>
            </w:r>
          </w:p>
        </w:tc>
        <w:tc>
          <w:tcPr>
            <w:tcW w:w="3288" w:type="dxa"/>
            <w:gridSpan w:val="2"/>
          </w:tcPr>
          <w:p w:rsidR="009552CD" w:rsidRDefault="009552CD">
            <w:pPr>
              <w:pStyle w:val="ConsPlusNormal"/>
            </w:pPr>
            <w:r>
              <w:t>520</w:t>
            </w:r>
          </w:p>
        </w:tc>
        <w:tc>
          <w:tcPr>
            <w:tcW w:w="1531" w:type="dxa"/>
          </w:tcPr>
          <w:p w:rsidR="009552CD" w:rsidRDefault="009552CD">
            <w:pPr>
              <w:pStyle w:val="ConsPlusNormal"/>
            </w:pPr>
            <w:r>
              <w:t>540</w:t>
            </w:r>
          </w:p>
        </w:tc>
        <w:tc>
          <w:tcPr>
            <w:tcW w:w="1587" w:type="dxa"/>
          </w:tcPr>
          <w:p w:rsidR="009552CD" w:rsidRDefault="009552CD">
            <w:pPr>
              <w:pStyle w:val="ConsPlusNormal"/>
            </w:pPr>
            <w:r>
              <w:t>560</w:t>
            </w:r>
          </w:p>
        </w:tc>
        <w:tc>
          <w:tcPr>
            <w:tcW w:w="1531" w:type="dxa"/>
          </w:tcPr>
          <w:p w:rsidR="009552CD" w:rsidRDefault="009552CD">
            <w:pPr>
              <w:pStyle w:val="ConsPlusNormal"/>
            </w:pPr>
            <w:r>
              <w:t>580</w:t>
            </w:r>
          </w:p>
        </w:tc>
        <w:tc>
          <w:tcPr>
            <w:tcW w:w="1474" w:type="dxa"/>
          </w:tcPr>
          <w:p w:rsidR="009552CD" w:rsidRDefault="009552CD">
            <w:pPr>
              <w:pStyle w:val="ConsPlusNormal"/>
            </w:pPr>
            <w:r>
              <w:t>600</w:t>
            </w:r>
          </w:p>
        </w:tc>
      </w:tr>
      <w:tr w:rsidR="009552CD">
        <w:tc>
          <w:tcPr>
            <w:tcW w:w="3061" w:type="dxa"/>
          </w:tcPr>
          <w:p w:rsidR="009552CD" w:rsidRDefault="009552CD">
            <w:pPr>
              <w:pStyle w:val="ConsPlusNormal"/>
            </w:pPr>
            <w:r>
              <w:t>Увеличение уровня обеспеченности населения Московской области предприятиями бытового обслуживания, раб. мест на 1000 жителей</w:t>
            </w:r>
          </w:p>
        </w:tc>
        <w:tc>
          <w:tcPr>
            <w:tcW w:w="3288" w:type="dxa"/>
            <w:gridSpan w:val="2"/>
          </w:tcPr>
          <w:p w:rsidR="009552CD" w:rsidRDefault="009552CD">
            <w:pPr>
              <w:pStyle w:val="ConsPlusNormal"/>
            </w:pPr>
            <w:r>
              <w:t>10,0</w:t>
            </w:r>
          </w:p>
        </w:tc>
        <w:tc>
          <w:tcPr>
            <w:tcW w:w="1531" w:type="dxa"/>
          </w:tcPr>
          <w:p w:rsidR="009552CD" w:rsidRDefault="009552CD">
            <w:pPr>
              <w:pStyle w:val="ConsPlusNormal"/>
            </w:pPr>
            <w:r>
              <w:t>10,2</w:t>
            </w:r>
          </w:p>
        </w:tc>
        <w:tc>
          <w:tcPr>
            <w:tcW w:w="1587" w:type="dxa"/>
          </w:tcPr>
          <w:p w:rsidR="009552CD" w:rsidRDefault="009552CD">
            <w:pPr>
              <w:pStyle w:val="ConsPlusNormal"/>
            </w:pPr>
            <w:r>
              <w:t>10,4</w:t>
            </w:r>
          </w:p>
        </w:tc>
        <w:tc>
          <w:tcPr>
            <w:tcW w:w="1531" w:type="dxa"/>
          </w:tcPr>
          <w:p w:rsidR="009552CD" w:rsidRDefault="009552CD">
            <w:pPr>
              <w:pStyle w:val="ConsPlusNormal"/>
            </w:pPr>
            <w:r>
              <w:t>10,7</w:t>
            </w:r>
          </w:p>
        </w:tc>
        <w:tc>
          <w:tcPr>
            <w:tcW w:w="1474" w:type="dxa"/>
          </w:tcPr>
          <w:p w:rsidR="009552CD" w:rsidRDefault="009552CD">
            <w:pPr>
              <w:pStyle w:val="ConsPlusNormal"/>
            </w:pPr>
            <w:r>
              <w:t>11,0</w:t>
            </w:r>
          </w:p>
        </w:tc>
      </w:tr>
      <w:tr w:rsidR="009552CD">
        <w:tc>
          <w:tcPr>
            <w:tcW w:w="3061" w:type="dxa"/>
          </w:tcPr>
          <w:p w:rsidR="009552CD" w:rsidRDefault="009552CD">
            <w:pPr>
              <w:pStyle w:val="ConsPlusNormal"/>
            </w:pPr>
            <w:r>
              <w:t>Количество введенных банных объектов по программе "100 бань Подмосковья", единица</w:t>
            </w:r>
          </w:p>
        </w:tc>
        <w:tc>
          <w:tcPr>
            <w:tcW w:w="3288" w:type="dxa"/>
            <w:gridSpan w:val="2"/>
          </w:tcPr>
          <w:p w:rsidR="009552CD" w:rsidRDefault="009552CD">
            <w:pPr>
              <w:pStyle w:val="ConsPlusNormal"/>
            </w:pPr>
            <w:r>
              <w:t>21</w:t>
            </w:r>
          </w:p>
        </w:tc>
        <w:tc>
          <w:tcPr>
            <w:tcW w:w="1531" w:type="dxa"/>
          </w:tcPr>
          <w:p w:rsidR="009552CD" w:rsidRDefault="009552CD">
            <w:pPr>
              <w:pStyle w:val="ConsPlusNormal"/>
            </w:pPr>
            <w:r>
              <w:t>34</w:t>
            </w:r>
          </w:p>
        </w:tc>
        <w:tc>
          <w:tcPr>
            <w:tcW w:w="1587" w:type="dxa"/>
          </w:tcPr>
          <w:p w:rsidR="009552CD" w:rsidRDefault="009552CD">
            <w:pPr>
              <w:pStyle w:val="ConsPlusNormal"/>
            </w:pPr>
            <w:r>
              <w:t>-</w:t>
            </w:r>
          </w:p>
        </w:tc>
        <w:tc>
          <w:tcPr>
            <w:tcW w:w="1531" w:type="dxa"/>
          </w:tcPr>
          <w:p w:rsidR="009552CD" w:rsidRDefault="009552CD">
            <w:pPr>
              <w:pStyle w:val="ConsPlusNormal"/>
            </w:pPr>
            <w:r>
              <w:t>-</w:t>
            </w:r>
          </w:p>
        </w:tc>
        <w:tc>
          <w:tcPr>
            <w:tcW w:w="1474" w:type="dxa"/>
          </w:tcPr>
          <w:p w:rsidR="009552CD" w:rsidRDefault="009552CD">
            <w:pPr>
              <w:pStyle w:val="ConsPlusNormal"/>
            </w:pPr>
            <w:r>
              <w:t>-</w:t>
            </w:r>
          </w:p>
        </w:tc>
      </w:tr>
      <w:tr w:rsidR="009552CD">
        <w:tc>
          <w:tcPr>
            <w:tcW w:w="3061" w:type="dxa"/>
          </w:tcPr>
          <w:p w:rsidR="009552CD" w:rsidRDefault="009552CD">
            <w:pPr>
              <w:pStyle w:val="ConsPlusNormal"/>
            </w:pPr>
            <w:r>
              <w:t>Удельный вес трудоустроенных граждан в общей численности граждан, обратившихся в поиске работы в органы службы занятости, процент</w:t>
            </w:r>
          </w:p>
        </w:tc>
        <w:tc>
          <w:tcPr>
            <w:tcW w:w="3288" w:type="dxa"/>
            <w:gridSpan w:val="2"/>
          </w:tcPr>
          <w:p w:rsidR="009552CD" w:rsidRDefault="009552CD">
            <w:pPr>
              <w:pStyle w:val="ConsPlusNormal"/>
            </w:pPr>
            <w:r>
              <w:t>61,0</w:t>
            </w:r>
          </w:p>
        </w:tc>
        <w:tc>
          <w:tcPr>
            <w:tcW w:w="1531" w:type="dxa"/>
          </w:tcPr>
          <w:p w:rsidR="009552CD" w:rsidRDefault="009552CD">
            <w:pPr>
              <w:pStyle w:val="ConsPlusNormal"/>
            </w:pPr>
            <w:r>
              <w:t>61,5</w:t>
            </w:r>
          </w:p>
        </w:tc>
        <w:tc>
          <w:tcPr>
            <w:tcW w:w="1587" w:type="dxa"/>
          </w:tcPr>
          <w:p w:rsidR="009552CD" w:rsidRDefault="009552CD">
            <w:pPr>
              <w:pStyle w:val="ConsPlusNormal"/>
            </w:pPr>
            <w:r>
              <w:t>62,0</w:t>
            </w:r>
          </w:p>
        </w:tc>
        <w:tc>
          <w:tcPr>
            <w:tcW w:w="1531" w:type="dxa"/>
          </w:tcPr>
          <w:p w:rsidR="009552CD" w:rsidRDefault="009552CD">
            <w:pPr>
              <w:pStyle w:val="ConsPlusNormal"/>
            </w:pPr>
            <w:r>
              <w:t>63,0</w:t>
            </w:r>
          </w:p>
        </w:tc>
        <w:tc>
          <w:tcPr>
            <w:tcW w:w="1474" w:type="dxa"/>
          </w:tcPr>
          <w:p w:rsidR="009552CD" w:rsidRDefault="009552CD">
            <w:pPr>
              <w:pStyle w:val="ConsPlusNormal"/>
            </w:pPr>
            <w:r>
              <w:t>63,0</w:t>
            </w:r>
          </w:p>
        </w:tc>
      </w:tr>
      <w:tr w:rsidR="009552CD">
        <w:tc>
          <w:tcPr>
            <w:tcW w:w="3061" w:type="dxa"/>
          </w:tcPr>
          <w:p w:rsidR="009552CD" w:rsidRDefault="009552CD">
            <w:pPr>
              <w:pStyle w:val="ConsPlusNormal"/>
            </w:pPr>
            <w:r>
              <w:t>Обеспечение социальных гарантий работников, процент</w:t>
            </w:r>
          </w:p>
        </w:tc>
        <w:tc>
          <w:tcPr>
            <w:tcW w:w="3288" w:type="dxa"/>
            <w:gridSpan w:val="2"/>
          </w:tcPr>
          <w:p w:rsidR="009552CD" w:rsidRDefault="009552CD">
            <w:pPr>
              <w:pStyle w:val="ConsPlusNormal"/>
            </w:pPr>
            <w:r>
              <w:t>100</w:t>
            </w:r>
          </w:p>
        </w:tc>
        <w:tc>
          <w:tcPr>
            <w:tcW w:w="1531" w:type="dxa"/>
          </w:tcPr>
          <w:p w:rsidR="009552CD" w:rsidRDefault="009552CD">
            <w:pPr>
              <w:pStyle w:val="ConsPlusNormal"/>
            </w:pPr>
            <w:r>
              <w:t>100</w:t>
            </w:r>
          </w:p>
        </w:tc>
        <w:tc>
          <w:tcPr>
            <w:tcW w:w="1587" w:type="dxa"/>
          </w:tcPr>
          <w:p w:rsidR="009552CD" w:rsidRDefault="009552CD">
            <w:pPr>
              <w:pStyle w:val="ConsPlusNormal"/>
            </w:pPr>
            <w:r>
              <w:t>100</w:t>
            </w:r>
          </w:p>
        </w:tc>
        <w:tc>
          <w:tcPr>
            <w:tcW w:w="1531" w:type="dxa"/>
          </w:tcPr>
          <w:p w:rsidR="009552CD" w:rsidRDefault="009552CD">
            <w:pPr>
              <w:pStyle w:val="ConsPlusNormal"/>
            </w:pPr>
            <w:r>
              <w:t>100</w:t>
            </w:r>
          </w:p>
        </w:tc>
        <w:tc>
          <w:tcPr>
            <w:tcW w:w="1474" w:type="dxa"/>
          </w:tcPr>
          <w:p w:rsidR="009552CD" w:rsidRDefault="009552CD">
            <w:pPr>
              <w:pStyle w:val="ConsPlusNormal"/>
            </w:pPr>
            <w:r>
              <w:t>100</w:t>
            </w:r>
          </w:p>
        </w:tc>
      </w:tr>
      <w:tr w:rsidR="009552CD">
        <w:tc>
          <w:tcPr>
            <w:tcW w:w="3061" w:type="dxa"/>
          </w:tcPr>
          <w:p w:rsidR="009552CD" w:rsidRDefault="009552CD">
            <w:pPr>
              <w:pStyle w:val="ConsPlusNormal"/>
            </w:pPr>
            <w:r>
              <w:t>Снижение уровня производственного травматизма со смертельным исходом в расчете на 1000 работающих, единица</w:t>
            </w:r>
          </w:p>
        </w:tc>
        <w:tc>
          <w:tcPr>
            <w:tcW w:w="3288" w:type="dxa"/>
            <w:gridSpan w:val="2"/>
          </w:tcPr>
          <w:p w:rsidR="009552CD" w:rsidRDefault="009552CD">
            <w:pPr>
              <w:pStyle w:val="ConsPlusNormal"/>
            </w:pPr>
            <w:r>
              <w:t>0,066</w:t>
            </w:r>
          </w:p>
        </w:tc>
        <w:tc>
          <w:tcPr>
            <w:tcW w:w="1531" w:type="dxa"/>
          </w:tcPr>
          <w:p w:rsidR="009552CD" w:rsidRDefault="009552CD">
            <w:pPr>
              <w:pStyle w:val="ConsPlusNormal"/>
            </w:pPr>
            <w:r>
              <w:t>0,065</w:t>
            </w:r>
          </w:p>
        </w:tc>
        <w:tc>
          <w:tcPr>
            <w:tcW w:w="1587" w:type="dxa"/>
          </w:tcPr>
          <w:p w:rsidR="009552CD" w:rsidRDefault="009552CD">
            <w:pPr>
              <w:pStyle w:val="ConsPlusNormal"/>
            </w:pPr>
            <w:r>
              <w:t>0,064</w:t>
            </w:r>
          </w:p>
        </w:tc>
        <w:tc>
          <w:tcPr>
            <w:tcW w:w="1531" w:type="dxa"/>
          </w:tcPr>
          <w:p w:rsidR="009552CD" w:rsidRDefault="009552CD">
            <w:pPr>
              <w:pStyle w:val="ConsPlusNormal"/>
            </w:pPr>
            <w:r>
              <w:t>0,063</w:t>
            </w:r>
          </w:p>
        </w:tc>
        <w:tc>
          <w:tcPr>
            <w:tcW w:w="1474" w:type="dxa"/>
          </w:tcPr>
          <w:p w:rsidR="009552CD" w:rsidRDefault="009552CD">
            <w:pPr>
              <w:pStyle w:val="ConsPlusNormal"/>
            </w:pPr>
            <w:r>
              <w:t>0,062</w:t>
            </w:r>
          </w:p>
        </w:tc>
      </w:tr>
      <w:tr w:rsidR="009552CD">
        <w:tc>
          <w:tcPr>
            <w:tcW w:w="3061" w:type="dxa"/>
          </w:tcPr>
          <w:p w:rsidR="009552CD" w:rsidRDefault="009552CD">
            <w:pPr>
              <w:pStyle w:val="ConsPlusNormal"/>
            </w:pPr>
            <w:r>
              <w:t>Участие в формировании управленческого потенциала для экономики Московской области, человек</w:t>
            </w:r>
          </w:p>
        </w:tc>
        <w:tc>
          <w:tcPr>
            <w:tcW w:w="3288" w:type="dxa"/>
            <w:gridSpan w:val="2"/>
          </w:tcPr>
          <w:p w:rsidR="009552CD" w:rsidRDefault="009552CD">
            <w:pPr>
              <w:pStyle w:val="ConsPlusNormal"/>
            </w:pPr>
            <w:r>
              <w:t>40</w:t>
            </w:r>
          </w:p>
        </w:tc>
        <w:tc>
          <w:tcPr>
            <w:tcW w:w="1531" w:type="dxa"/>
          </w:tcPr>
          <w:p w:rsidR="009552CD" w:rsidRDefault="009552CD">
            <w:pPr>
              <w:pStyle w:val="ConsPlusNormal"/>
            </w:pPr>
            <w:r>
              <w:t>40</w:t>
            </w:r>
          </w:p>
        </w:tc>
        <w:tc>
          <w:tcPr>
            <w:tcW w:w="1587" w:type="dxa"/>
          </w:tcPr>
          <w:p w:rsidR="009552CD" w:rsidRDefault="009552CD">
            <w:pPr>
              <w:pStyle w:val="ConsPlusNormal"/>
            </w:pPr>
            <w:r>
              <w:t>-</w:t>
            </w:r>
          </w:p>
        </w:tc>
        <w:tc>
          <w:tcPr>
            <w:tcW w:w="1531" w:type="dxa"/>
          </w:tcPr>
          <w:p w:rsidR="009552CD" w:rsidRDefault="009552CD">
            <w:pPr>
              <w:pStyle w:val="ConsPlusNormal"/>
            </w:pPr>
            <w:r>
              <w:t>-</w:t>
            </w:r>
          </w:p>
        </w:tc>
        <w:tc>
          <w:tcPr>
            <w:tcW w:w="1474" w:type="dxa"/>
          </w:tcPr>
          <w:p w:rsidR="009552CD" w:rsidRDefault="009552CD">
            <w:pPr>
              <w:pStyle w:val="ConsPlusNormal"/>
            </w:pPr>
            <w:r>
              <w:t>-</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1"/>
      </w:pPr>
      <w:r>
        <w:t>2. Общая характеристика сферы реализации государственной</w:t>
      </w:r>
    </w:p>
    <w:p w:rsidR="009552CD" w:rsidRDefault="009552CD">
      <w:pPr>
        <w:pStyle w:val="ConsPlusNormal"/>
        <w:jc w:val="center"/>
      </w:pPr>
      <w:r>
        <w:t>программы Московской области "Предпринимательство</w:t>
      </w:r>
    </w:p>
    <w:p w:rsidR="009552CD" w:rsidRDefault="009552CD">
      <w:pPr>
        <w:pStyle w:val="ConsPlusNormal"/>
        <w:jc w:val="center"/>
      </w:pPr>
      <w:r>
        <w:t>Подмосковья" на 2017-2021 годы, в том числе формулировка</w:t>
      </w:r>
    </w:p>
    <w:p w:rsidR="009552CD" w:rsidRDefault="009552CD">
      <w:pPr>
        <w:pStyle w:val="ConsPlusNormal"/>
        <w:jc w:val="center"/>
      </w:pPr>
      <w:r>
        <w:t>основных проблем в указанной сфере, инерционный</w:t>
      </w:r>
    </w:p>
    <w:p w:rsidR="009552CD" w:rsidRDefault="009552CD">
      <w:pPr>
        <w:pStyle w:val="ConsPlusNormal"/>
        <w:jc w:val="center"/>
      </w:pPr>
      <w:r>
        <w:t>прогноз ее развития</w:t>
      </w:r>
    </w:p>
    <w:p w:rsidR="009552CD" w:rsidRDefault="009552CD">
      <w:pPr>
        <w:pStyle w:val="ConsPlusNormal"/>
        <w:jc w:val="both"/>
      </w:pPr>
    </w:p>
    <w:p w:rsidR="009552CD" w:rsidRDefault="009552CD">
      <w:pPr>
        <w:pStyle w:val="ConsPlusNormal"/>
        <w:ind w:firstLine="540"/>
        <w:jc w:val="both"/>
      </w:pPr>
      <w:r>
        <w:t>Московская область относится к крупнейшим регионам России.</w:t>
      </w:r>
    </w:p>
    <w:p w:rsidR="009552CD" w:rsidRDefault="009552CD">
      <w:pPr>
        <w:pStyle w:val="ConsPlusNormal"/>
        <w:spacing w:before="220"/>
        <w:ind w:firstLine="540"/>
        <w:jc w:val="both"/>
      </w:pPr>
      <w:r>
        <w:t>По состоянию на 1 января 2016 года в новых границах Московской области проживает 7,3 млн. человек, или 5 процентов населения страны.</w:t>
      </w:r>
    </w:p>
    <w:p w:rsidR="009552CD" w:rsidRDefault="009552CD">
      <w:pPr>
        <w:pStyle w:val="ConsPlusNormal"/>
        <w:spacing w:before="220"/>
        <w:ind w:firstLine="540"/>
        <w:jc w:val="both"/>
      </w:pPr>
      <w:r>
        <w:t>На территории Московской области функционирует 250 тысяч предприятий и организаций (5 процентов от общего количества в России), на которых занято около 3,8 млн. человек (5,3 процента от занятых в России).</w:t>
      </w:r>
    </w:p>
    <w:p w:rsidR="009552CD" w:rsidRDefault="009552CD">
      <w:pPr>
        <w:pStyle w:val="ConsPlusNormal"/>
        <w:spacing w:before="220"/>
        <w:ind w:firstLine="540"/>
        <w:jc w:val="both"/>
      </w:pPr>
      <w:r>
        <w:t>По объемам валового регионального продукта (далее - ВРП), отгруженной промышленной продукции, инвестиций в основной капитал,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9552CD" w:rsidRDefault="009552CD">
      <w:pPr>
        <w:pStyle w:val="ConsPlusNormal"/>
        <w:spacing w:before="220"/>
        <w:ind w:firstLine="540"/>
        <w:jc w:val="both"/>
      </w:pPr>
      <w:r>
        <w:t xml:space="preserve">В 2011-2015 годах экономика Московской области развивалась средними темпами. За этот период валовой региональный продукт увеличился в 1,04 раза, промышленное производство выросло в 1,24 раза, инвестиции в основной капитал - в 1,08 раза, розничный товарооборот - в 1,07 раза, реальные располагаемые денежные доходы на душу населения - в 1,1 раза, что отражено в </w:t>
      </w:r>
      <w:hyperlink w:anchor="P377" w:history="1">
        <w:r>
          <w:rPr>
            <w:color w:val="0000FF"/>
          </w:rPr>
          <w:t>таблице 1</w:t>
        </w:r>
      </w:hyperlink>
      <w:r>
        <w:t xml:space="preserve"> к настоящему разделу.</w:t>
      </w:r>
    </w:p>
    <w:p w:rsidR="009552CD" w:rsidRDefault="009552CD">
      <w:pPr>
        <w:pStyle w:val="ConsPlusNormal"/>
        <w:spacing w:before="220"/>
        <w:ind w:firstLine="540"/>
        <w:jc w:val="both"/>
      </w:pPr>
      <w:r>
        <w:t>Вследствие экономического кризиса валовой региональный продукт в 2015 году сократился на 2,5 процента. Объемы инвестиций уменьшились на 8,4 процента, оборот розничной торговли - на 6,2 процента, реальные располагаемые денежные доходы населения - на 4 процента, тем не менее, рост промышленного производства составил всего 1,1 процента.</w:t>
      </w:r>
    </w:p>
    <w:p w:rsidR="009552CD" w:rsidRDefault="009552CD">
      <w:pPr>
        <w:pStyle w:val="ConsPlusNormal"/>
        <w:jc w:val="both"/>
      </w:pPr>
    </w:p>
    <w:p w:rsidR="009552CD" w:rsidRDefault="009552CD">
      <w:pPr>
        <w:pStyle w:val="ConsPlusNormal"/>
        <w:jc w:val="right"/>
        <w:outlineLvl w:val="2"/>
      </w:pPr>
      <w:bookmarkStart w:id="1" w:name="P377"/>
      <w:bookmarkEnd w:id="1"/>
      <w:r>
        <w:t>Таблица 1</w:t>
      </w:r>
    </w:p>
    <w:p w:rsidR="009552CD" w:rsidRDefault="009552CD">
      <w:pPr>
        <w:pStyle w:val="ConsPlusNormal"/>
        <w:jc w:val="both"/>
      </w:pPr>
    </w:p>
    <w:p w:rsidR="009552CD" w:rsidRDefault="009552CD">
      <w:pPr>
        <w:pStyle w:val="ConsPlusNormal"/>
        <w:jc w:val="right"/>
      </w:pPr>
      <w:r>
        <w:t>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871"/>
        <w:gridCol w:w="1871"/>
        <w:gridCol w:w="1871"/>
      </w:tblGrid>
      <w:tr w:rsidR="009552CD">
        <w:tc>
          <w:tcPr>
            <w:tcW w:w="3402" w:type="dxa"/>
          </w:tcPr>
          <w:p w:rsidR="009552CD" w:rsidRDefault="009552CD">
            <w:pPr>
              <w:pStyle w:val="ConsPlusNormal"/>
            </w:pPr>
          </w:p>
        </w:tc>
        <w:tc>
          <w:tcPr>
            <w:tcW w:w="1871" w:type="dxa"/>
          </w:tcPr>
          <w:p w:rsidR="009552CD" w:rsidRDefault="009552CD">
            <w:pPr>
              <w:pStyle w:val="ConsPlusNormal"/>
              <w:jc w:val="center"/>
            </w:pPr>
            <w:r>
              <w:t>2013 год</w:t>
            </w:r>
          </w:p>
        </w:tc>
        <w:tc>
          <w:tcPr>
            <w:tcW w:w="1871" w:type="dxa"/>
          </w:tcPr>
          <w:p w:rsidR="009552CD" w:rsidRDefault="009552CD">
            <w:pPr>
              <w:pStyle w:val="ConsPlusNormal"/>
              <w:jc w:val="center"/>
            </w:pPr>
            <w:r>
              <w:t>2014 год</w:t>
            </w:r>
          </w:p>
        </w:tc>
        <w:tc>
          <w:tcPr>
            <w:tcW w:w="1871" w:type="dxa"/>
          </w:tcPr>
          <w:p w:rsidR="009552CD" w:rsidRDefault="009552CD">
            <w:pPr>
              <w:pStyle w:val="ConsPlusNormal"/>
              <w:jc w:val="center"/>
            </w:pPr>
            <w:r>
              <w:t>2015 год</w:t>
            </w:r>
          </w:p>
        </w:tc>
      </w:tr>
      <w:tr w:rsidR="009552CD">
        <w:tc>
          <w:tcPr>
            <w:tcW w:w="3402" w:type="dxa"/>
          </w:tcPr>
          <w:p w:rsidR="009552CD" w:rsidRDefault="009552CD">
            <w:pPr>
              <w:pStyle w:val="ConsPlusNormal"/>
            </w:pPr>
            <w:r>
              <w:t>Валовой региональный продукт</w:t>
            </w:r>
          </w:p>
        </w:tc>
        <w:tc>
          <w:tcPr>
            <w:tcW w:w="1871" w:type="dxa"/>
          </w:tcPr>
          <w:p w:rsidR="009552CD" w:rsidRDefault="009552CD">
            <w:pPr>
              <w:pStyle w:val="ConsPlusNormal"/>
            </w:pPr>
            <w:r>
              <w:t>102,2</w:t>
            </w:r>
          </w:p>
        </w:tc>
        <w:tc>
          <w:tcPr>
            <w:tcW w:w="1871" w:type="dxa"/>
          </w:tcPr>
          <w:p w:rsidR="009552CD" w:rsidRDefault="009552CD">
            <w:pPr>
              <w:pStyle w:val="ConsPlusNormal"/>
            </w:pPr>
            <w:r>
              <w:t>100,1</w:t>
            </w:r>
          </w:p>
        </w:tc>
        <w:tc>
          <w:tcPr>
            <w:tcW w:w="1871" w:type="dxa"/>
          </w:tcPr>
          <w:p w:rsidR="009552CD" w:rsidRDefault="009552CD">
            <w:pPr>
              <w:pStyle w:val="ConsPlusNormal"/>
            </w:pPr>
            <w:r>
              <w:t>97,5</w:t>
            </w:r>
          </w:p>
        </w:tc>
      </w:tr>
      <w:tr w:rsidR="009552CD">
        <w:tc>
          <w:tcPr>
            <w:tcW w:w="3402" w:type="dxa"/>
          </w:tcPr>
          <w:p w:rsidR="009552CD" w:rsidRDefault="009552CD">
            <w:pPr>
              <w:pStyle w:val="ConsPlusNormal"/>
            </w:pPr>
            <w:r>
              <w:t>Промышленное производство</w:t>
            </w:r>
          </w:p>
        </w:tc>
        <w:tc>
          <w:tcPr>
            <w:tcW w:w="1871" w:type="dxa"/>
          </w:tcPr>
          <w:p w:rsidR="009552CD" w:rsidRDefault="009552CD">
            <w:pPr>
              <w:pStyle w:val="ConsPlusNormal"/>
            </w:pPr>
            <w:r>
              <w:t>105,2</w:t>
            </w:r>
          </w:p>
        </w:tc>
        <w:tc>
          <w:tcPr>
            <w:tcW w:w="1871" w:type="dxa"/>
          </w:tcPr>
          <w:p w:rsidR="009552CD" w:rsidRDefault="009552CD">
            <w:pPr>
              <w:pStyle w:val="ConsPlusNormal"/>
            </w:pPr>
            <w:r>
              <w:t>104,1</w:t>
            </w:r>
          </w:p>
        </w:tc>
        <w:tc>
          <w:tcPr>
            <w:tcW w:w="1871" w:type="dxa"/>
          </w:tcPr>
          <w:p w:rsidR="009552CD" w:rsidRDefault="009552CD">
            <w:pPr>
              <w:pStyle w:val="ConsPlusNormal"/>
            </w:pPr>
            <w:r>
              <w:t>101,1</w:t>
            </w:r>
          </w:p>
        </w:tc>
      </w:tr>
      <w:tr w:rsidR="009552CD">
        <w:tc>
          <w:tcPr>
            <w:tcW w:w="3402" w:type="dxa"/>
          </w:tcPr>
          <w:p w:rsidR="009552CD" w:rsidRDefault="009552CD">
            <w:pPr>
              <w:pStyle w:val="ConsPlusNormal"/>
            </w:pPr>
            <w:r>
              <w:t>Инвестиции в основной капитал</w:t>
            </w:r>
          </w:p>
        </w:tc>
        <w:tc>
          <w:tcPr>
            <w:tcW w:w="1871" w:type="dxa"/>
          </w:tcPr>
          <w:p w:rsidR="009552CD" w:rsidRDefault="009552CD">
            <w:pPr>
              <w:pStyle w:val="ConsPlusNormal"/>
            </w:pPr>
            <w:r>
              <w:t>105,9</w:t>
            </w:r>
          </w:p>
        </w:tc>
        <w:tc>
          <w:tcPr>
            <w:tcW w:w="1871" w:type="dxa"/>
          </w:tcPr>
          <w:p w:rsidR="009552CD" w:rsidRDefault="009552CD">
            <w:pPr>
              <w:pStyle w:val="ConsPlusNormal"/>
            </w:pPr>
            <w:r>
              <w:t>104,1</w:t>
            </w:r>
          </w:p>
        </w:tc>
        <w:tc>
          <w:tcPr>
            <w:tcW w:w="1871" w:type="dxa"/>
          </w:tcPr>
          <w:p w:rsidR="009552CD" w:rsidRDefault="009552CD">
            <w:pPr>
              <w:pStyle w:val="ConsPlusNormal"/>
            </w:pPr>
            <w:r>
              <w:t>91,6</w:t>
            </w:r>
          </w:p>
        </w:tc>
      </w:tr>
      <w:tr w:rsidR="009552CD">
        <w:tc>
          <w:tcPr>
            <w:tcW w:w="3402" w:type="dxa"/>
          </w:tcPr>
          <w:p w:rsidR="009552CD" w:rsidRDefault="009552CD">
            <w:pPr>
              <w:pStyle w:val="ConsPlusNormal"/>
            </w:pPr>
            <w:r>
              <w:t>Оборот розничной торговли</w:t>
            </w:r>
          </w:p>
        </w:tc>
        <w:tc>
          <w:tcPr>
            <w:tcW w:w="1871" w:type="dxa"/>
          </w:tcPr>
          <w:p w:rsidR="009552CD" w:rsidRDefault="009552CD">
            <w:pPr>
              <w:pStyle w:val="ConsPlusNormal"/>
            </w:pPr>
            <w:r>
              <w:t>101,6</w:t>
            </w:r>
          </w:p>
        </w:tc>
        <w:tc>
          <w:tcPr>
            <w:tcW w:w="1871" w:type="dxa"/>
          </w:tcPr>
          <w:p w:rsidR="009552CD" w:rsidRDefault="009552CD">
            <w:pPr>
              <w:pStyle w:val="ConsPlusNormal"/>
            </w:pPr>
            <w:r>
              <w:t>107,8</w:t>
            </w:r>
          </w:p>
        </w:tc>
        <w:tc>
          <w:tcPr>
            <w:tcW w:w="1871" w:type="dxa"/>
          </w:tcPr>
          <w:p w:rsidR="009552CD" w:rsidRDefault="009552CD">
            <w:pPr>
              <w:pStyle w:val="ConsPlusNormal"/>
            </w:pPr>
            <w:r>
              <w:t>93,8</w:t>
            </w:r>
          </w:p>
        </w:tc>
      </w:tr>
    </w:tbl>
    <w:p w:rsidR="009552CD" w:rsidRDefault="009552CD">
      <w:pPr>
        <w:pStyle w:val="ConsPlusNormal"/>
        <w:jc w:val="both"/>
      </w:pPr>
    </w:p>
    <w:p w:rsidR="009552CD" w:rsidRDefault="009552CD">
      <w:pPr>
        <w:pStyle w:val="ConsPlusNormal"/>
        <w:ind w:firstLine="540"/>
        <w:jc w:val="both"/>
      </w:pPr>
      <w:r>
        <w:t>На рынке труда наблюдаются негативные тенденции. Уровень общей безработицы в среднем за 2015 год (по методологии Международной организации труда) составил 3,3 процента от экономически активного населения, регистрируемой безработицы - 0,76 процента (в 2014 году - 2,7 процента и 0,51 процента соответственно).</w:t>
      </w:r>
    </w:p>
    <w:p w:rsidR="009552CD" w:rsidRDefault="009552CD">
      <w:pPr>
        <w:pStyle w:val="ConsPlusNormal"/>
        <w:spacing w:before="220"/>
        <w:ind w:firstLine="540"/>
        <w:jc w:val="both"/>
      </w:pPr>
      <w:r>
        <w:t xml:space="preserve">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указами Президента Российской Федерации от 07.05.2012 </w:t>
      </w:r>
      <w:hyperlink r:id="rId38" w:history="1">
        <w:r>
          <w:rPr>
            <w:color w:val="0000FF"/>
          </w:rPr>
          <w:t>N 596</w:t>
        </w:r>
      </w:hyperlink>
      <w:r>
        <w:t xml:space="preserve"> "О долгосрочной государственной экономической политике", </w:t>
      </w:r>
      <w:hyperlink r:id="rId39" w:history="1">
        <w:r>
          <w:rPr>
            <w:color w:val="0000FF"/>
          </w:rPr>
          <w:t>N 597</w:t>
        </w:r>
      </w:hyperlink>
      <w:r>
        <w:t xml:space="preserve"> "О мероприятиях по реализации государственной социальной политики".</w:t>
      </w:r>
    </w:p>
    <w:p w:rsidR="009552CD" w:rsidRDefault="009552CD">
      <w:pPr>
        <w:pStyle w:val="ConsPlusNormal"/>
        <w:spacing w:before="220"/>
        <w:ind w:firstLine="540"/>
        <w:jc w:val="both"/>
      </w:pPr>
      <w:r>
        <w:t>Это, прежде всего, модернизация и инновационное развитие экономики, улучшение условий ведения предпринимательской деятельности.</w:t>
      </w:r>
    </w:p>
    <w:p w:rsidR="009552CD" w:rsidRDefault="009552CD">
      <w:pPr>
        <w:pStyle w:val="ConsPlusNormal"/>
        <w:spacing w:before="220"/>
        <w:ind w:firstLine="540"/>
        <w:jc w:val="both"/>
      </w:pPr>
      <w: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9552CD" w:rsidRDefault="009552CD">
      <w:pPr>
        <w:pStyle w:val="ConsPlusNormal"/>
        <w:spacing w:before="220"/>
        <w:ind w:firstLine="540"/>
        <w:jc w:val="both"/>
      </w:pPr>
      <w:r>
        <w:t xml:space="preserve">Государственная программа Московской области "Предпринимательство Подмосковья" на 2017-2021 годы (далее - Государственная программа) разработана в соответствии с указами Президента Российской Федерации от 07.05.2012 </w:t>
      </w:r>
      <w:hyperlink r:id="rId40" w:history="1">
        <w:r>
          <w:rPr>
            <w:color w:val="0000FF"/>
          </w:rPr>
          <w:t>N 596</w:t>
        </w:r>
      </w:hyperlink>
      <w:r>
        <w:t xml:space="preserve"> "О долгосрочной государственной экономической политике", </w:t>
      </w:r>
      <w:hyperlink r:id="rId41" w:history="1">
        <w:r>
          <w:rPr>
            <w:color w:val="0000FF"/>
          </w:rPr>
          <w:t>N 597</w:t>
        </w:r>
      </w:hyperlink>
      <w:r>
        <w:t xml:space="preserve"> "О мероприятиях по реализации государственной социальной политики", </w:t>
      </w:r>
      <w:hyperlink r:id="rId42" w:history="1">
        <w:r>
          <w:rPr>
            <w:color w:val="0000FF"/>
          </w:rPr>
          <w:t>N 598</w:t>
        </w:r>
      </w:hyperlink>
      <w:r>
        <w:t xml:space="preserve"> "О совершенствовании государственной политики в сфере здравоохранения", </w:t>
      </w:r>
      <w:hyperlink r:id="rId43" w:history="1">
        <w:r>
          <w:rPr>
            <w:color w:val="0000FF"/>
          </w:rPr>
          <w:t>N 599</w:t>
        </w:r>
      </w:hyperlink>
      <w:r>
        <w:t xml:space="preserve"> "О мерах по реализации государственной политики в области образования и науки" и программными обращениями Губернатора Московской области "Наше Подмосковье. Приоритеты развития", "Наше Подмосковье. Идеология лидерства", "Наше Подмосковье. Новая реальность. Новые возможности", "Наше Подмосковье. Стратегия перемен".</w:t>
      </w:r>
    </w:p>
    <w:p w:rsidR="009552CD" w:rsidRDefault="009552CD">
      <w:pPr>
        <w:pStyle w:val="ConsPlusNormal"/>
        <w:spacing w:before="220"/>
        <w:ind w:firstLine="540"/>
        <w:jc w:val="both"/>
      </w:pPr>
      <w:r>
        <w:t>Определяющая роль в достижении цели Государственной программы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9552CD" w:rsidRDefault="009552CD">
      <w:pPr>
        <w:pStyle w:val="ConsPlusNormal"/>
        <w:spacing w:before="220"/>
        <w:ind w:firstLine="540"/>
        <w:jc w:val="both"/>
      </w:pPr>
      <w:r>
        <w:t>Непосредственным образом на степень достижения поставленных в рамках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9552CD" w:rsidRDefault="009552CD">
      <w:pPr>
        <w:pStyle w:val="ConsPlusNormal"/>
        <w:spacing w:before="220"/>
        <w:ind w:firstLine="540"/>
        <w:jc w:val="both"/>
      </w:pPr>
      <w:r>
        <w:t>На рынке труда в 2014 году сохранялись позитивные тенденции. Уровень общей безработицы в среднем за 2014 год (по методологии Международной организации труда) составлял 2,7 процента от экономически активного населения, регистрируемой безработицы - 0,46 процента (в кризисном 2009 году - 4,9 процента и 1,6 процента соответственно). Ситуация в социально-трудовой сфере в 2015 и 2016 годах развивалась и продолжает развиваться в настоящее время под влиянием процессов, происходящих в экономике Московской области. Факторами, негативно влияющими на ситуацию в сфере занятости, являются сокращение работников и введение работодателями режима неполной занятости. Увольнение работников связано с процессами оптимизации численности персонала, реорганизацией или ликвидацией организаций. На рост безработицы влияет значительное снижение спроса работодателей на рабочую силу.</w:t>
      </w:r>
    </w:p>
    <w:p w:rsidR="009552CD" w:rsidRDefault="009552CD">
      <w:pPr>
        <w:pStyle w:val="ConsPlusNormal"/>
        <w:spacing w:before="220"/>
        <w:ind w:firstLine="540"/>
        <w:jc w:val="both"/>
      </w:pPr>
      <w:r>
        <w:t>На начало 2016 года наблюдался рост этих показателей. В первом квартале 2016 года уровень общей безработицы составлял 3,5 процента, уровень регистрируемой безработицы - 0,81 процента. В целом по России эти показатели достигли 5,9 процента и 1,4 процента соответственно, по Центральному федеральному округу - 3,8 процента и 0,9 процента. В III квартале 2016 года наблюдалось снижение показателей. Уровень общей безработицы достиг уровня начала 2016 года и составил 3,3 процента, а уровень регистрируемой безработицы - 0,72 процента.</w:t>
      </w:r>
    </w:p>
    <w:p w:rsidR="009552CD" w:rsidRDefault="009552CD">
      <w:pPr>
        <w:pStyle w:val="ConsPlusNormal"/>
        <w:jc w:val="both"/>
      </w:pPr>
    </w:p>
    <w:p w:rsidR="009552CD" w:rsidRDefault="009552CD">
      <w:pPr>
        <w:pStyle w:val="ConsPlusNormal"/>
        <w:jc w:val="center"/>
        <w:outlineLvl w:val="1"/>
      </w:pPr>
      <w:r>
        <w:t>3. Прогноз развития соответствующей сферы реализации</w:t>
      </w:r>
    </w:p>
    <w:p w:rsidR="009552CD" w:rsidRDefault="009552CD">
      <w:pPr>
        <w:pStyle w:val="ConsPlusNormal"/>
        <w:jc w:val="center"/>
      </w:pPr>
      <w:r>
        <w:t>Государственной программы с учетом реализации</w:t>
      </w:r>
    </w:p>
    <w:p w:rsidR="009552CD" w:rsidRDefault="009552CD">
      <w:pPr>
        <w:pStyle w:val="ConsPlusNormal"/>
        <w:jc w:val="center"/>
      </w:pPr>
      <w:r>
        <w:t>Государственной программы, включая возможные варианты</w:t>
      </w:r>
    </w:p>
    <w:p w:rsidR="009552CD" w:rsidRDefault="009552CD">
      <w:pPr>
        <w:pStyle w:val="ConsPlusNormal"/>
        <w:jc w:val="center"/>
      </w:pPr>
      <w:r>
        <w:t>решения проблемы, оценку преимуществ и рисков, возникающих</w:t>
      </w:r>
    </w:p>
    <w:p w:rsidR="009552CD" w:rsidRDefault="009552CD">
      <w:pPr>
        <w:pStyle w:val="ConsPlusNormal"/>
        <w:jc w:val="center"/>
      </w:pPr>
      <w:r>
        <w:t>при выборе различных вариантов решения проблемы</w:t>
      </w:r>
    </w:p>
    <w:p w:rsidR="009552CD" w:rsidRDefault="009552CD">
      <w:pPr>
        <w:pStyle w:val="ConsPlusNormal"/>
        <w:jc w:val="both"/>
      </w:pPr>
    </w:p>
    <w:p w:rsidR="009552CD" w:rsidRDefault="009552CD">
      <w:pPr>
        <w:pStyle w:val="ConsPlusNormal"/>
        <w:ind w:firstLine="540"/>
        <w:jc w:val="both"/>
      </w:pPr>
      <w: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умеренно 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9552CD" w:rsidRDefault="009552CD">
      <w:pPr>
        <w:pStyle w:val="ConsPlusNormal"/>
        <w:spacing w:before="220"/>
        <w:ind w:firstLine="540"/>
        <w:jc w:val="both"/>
      </w:pPr>
      <w:r>
        <w:t>При реализации целевого сценария рост валового регионального продукта Московской области в 2017-2021 годах должен достигать 16,6 процента в год.</w:t>
      </w:r>
    </w:p>
    <w:p w:rsidR="009552CD" w:rsidRDefault="009552CD">
      <w:pPr>
        <w:pStyle w:val="ConsPlusNormal"/>
        <w:spacing w:before="220"/>
        <w:ind w:firstLine="540"/>
        <w:jc w:val="both"/>
      </w:pPr>
      <w:r>
        <w:t>При реализации умеренно оптимистичного сценария рост валового регионального продукта Московской области в 2017-2021 годах прогнозируется на уровне 0,8-1 процента в год.</w:t>
      </w:r>
    </w:p>
    <w:p w:rsidR="009552CD" w:rsidRDefault="009552CD">
      <w:pPr>
        <w:pStyle w:val="ConsPlusNormal"/>
        <w:spacing w:before="220"/>
        <w:ind w:firstLine="540"/>
        <w:jc w:val="both"/>
      </w:pPr>
      <w:r>
        <w:t>При реализации консервативного сценария предусматриваются средние темпы роста валового регионального продукта Московской области в 2017-2021 годах на уровне 0,8-4,5 процента в год.</w:t>
      </w:r>
    </w:p>
    <w:p w:rsidR="009552CD" w:rsidRDefault="009552CD">
      <w:pPr>
        <w:pStyle w:val="ConsPlusNormal"/>
        <w:spacing w:before="220"/>
        <w:ind w:firstLine="540"/>
        <w:jc w:val="both"/>
      </w:pPr>
      <w:r>
        <w:t>Полная и эффективная реализация мероприятий настоящей Государственной программы и других государственных программ Московской области будет способствовать реализации целевого сценария развития экономики Московской области.</w:t>
      </w:r>
    </w:p>
    <w:p w:rsidR="009552CD" w:rsidRDefault="009552CD">
      <w:pPr>
        <w:pStyle w:val="ConsPlusNormal"/>
        <w:jc w:val="both"/>
      </w:pPr>
    </w:p>
    <w:p w:rsidR="009552CD" w:rsidRDefault="009552CD">
      <w:pPr>
        <w:pStyle w:val="ConsPlusNormal"/>
        <w:jc w:val="center"/>
        <w:outlineLvl w:val="1"/>
      </w:pPr>
      <w:r>
        <w:t>4. Перечень подпрограмм и краткое описание подпрограмм</w:t>
      </w:r>
    </w:p>
    <w:p w:rsidR="009552CD" w:rsidRDefault="009552CD">
      <w:pPr>
        <w:pStyle w:val="ConsPlusNormal"/>
        <w:jc w:val="center"/>
      </w:pPr>
      <w:r>
        <w:t>Государственной программы</w:t>
      </w:r>
    </w:p>
    <w:p w:rsidR="009552CD" w:rsidRDefault="009552CD">
      <w:pPr>
        <w:pStyle w:val="ConsPlusNormal"/>
        <w:jc w:val="both"/>
      </w:pPr>
    </w:p>
    <w:p w:rsidR="009552CD" w:rsidRDefault="009552CD">
      <w:pPr>
        <w:pStyle w:val="ConsPlusNormal"/>
        <w:ind w:firstLine="540"/>
        <w:jc w:val="both"/>
      </w:pPr>
      <w:r>
        <w:t xml:space="preserve">Перечень подпрограмм определен с учетом необходимых условий для качественно нового экономического роста Московской области в целях выполнения </w:t>
      </w:r>
      <w:hyperlink r:id="rId44" w:history="1">
        <w:r>
          <w:rPr>
            <w:color w:val="0000FF"/>
          </w:rPr>
          <w:t>Указа</w:t>
        </w:r>
      </w:hyperlink>
      <w:r>
        <w:t xml:space="preserve"> Президента Российской Федерации от 07.05.2012 N 596 "О долгосрочной государственной экономической политике" и программных обращений Губернатора Московской области "Наше Подмосковье. Приоритеты развития", "Наше Подмосковье. Идеология лидерства", "Наше Подмосковье. Новая реальность. Новые возможности", "Наше Подмосковье. Стратегия перемен".</w:t>
      </w:r>
    </w:p>
    <w:p w:rsidR="009552CD" w:rsidRDefault="009552CD">
      <w:pPr>
        <w:pStyle w:val="ConsPlusNormal"/>
        <w:spacing w:before="220"/>
        <w:ind w:firstLine="540"/>
        <w:jc w:val="both"/>
      </w:pPr>
      <w:r>
        <w:t>В состав Государственной программы входят следующие подпрограммы:</w:t>
      </w:r>
    </w:p>
    <w:p w:rsidR="009552CD" w:rsidRDefault="009552CD">
      <w:pPr>
        <w:pStyle w:val="ConsPlusNormal"/>
        <w:spacing w:before="220"/>
        <w:ind w:firstLine="540"/>
        <w:jc w:val="both"/>
      </w:pPr>
      <w:r>
        <w:t xml:space="preserve">1. </w:t>
      </w:r>
      <w:hyperlink w:anchor="P4211" w:history="1">
        <w:r>
          <w:rPr>
            <w:color w:val="0000FF"/>
          </w:rPr>
          <w:t>Подпрограмма I</w:t>
        </w:r>
      </w:hyperlink>
      <w:r>
        <w:t xml:space="preserve"> "Инвестиции в Подмосковье" (далее - Подпрограмма I).</w:t>
      </w:r>
    </w:p>
    <w:p w:rsidR="009552CD" w:rsidRDefault="009552CD">
      <w:pPr>
        <w:pStyle w:val="ConsPlusNormal"/>
        <w:spacing w:before="220"/>
        <w:ind w:firstLine="540"/>
        <w:jc w:val="both"/>
      </w:pPr>
      <w:r>
        <w:t xml:space="preserve">В рамках </w:t>
      </w:r>
      <w:hyperlink w:anchor="P4211" w:history="1">
        <w:r>
          <w:rPr>
            <w:color w:val="0000FF"/>
          </w:rPr>
          <w:t>Подпрограммы I</w:t>
        </w:r>
      </w:hyperlink>
      <w:r>
        <w:t xml:space="preserve"> необходимо решение следующих задач:</w:t>
      </w:r>
    </w:p>
    <w:p w:rsidR="009552CD" w:rsidRDefault="009552CD">
      <w:pPr>
        <w:pStyle w:val="ConsPlusNormal"/>
        <w:spacing w:before="220"/>
        <w:ind w:firstLine="540"/>
        <w:jc w:val="both"/>
      </w:pPr>
      <w:r>
        <w:t>увеличение объема инвестиций в основной капитал в целом по Московской области;</w:t>
      </w:r>
    </w:p>
    <w:p w:rsidR="009552CD" w:rsidRDefault="009552CD">
      <w:pPr>
        <w:pStyle w:val="ConsPlusNormal"/>
        <w:spacing w:before="220"/>
        <w:ind w:firstLine="540"/>
        <w:jc w:val="both"/>
      </w:pPr>
      <w:r>
        <w:t>увеличение доли внутренних затрат на исследования и разработки в валовом региональном продукте;</w:t>
      </w:r>
    </w:p>
    <w:p w:rsidR="009552CD" w:rsidRDefault="009552CD">
      <w:pPr>
        <w:pStyle w:val="ConsPlusNormal"/>
        <w:spacing w:before="220"/>
        <w:ind w:firstLine="540"/>
        <w:jc w:val="both"/>
      </w:pPr>
      <w:r>
        <w:t>рост индекса промышленного производства.</w:t>
      </w:r>
    </w:p>
    <w:p w:rsidR="009552CD" w:rsidRDefault="009552CD">
      <w:pPr>
        <w:pStyle w:val="ConsPlusNormal"/>
        <w:spacing w:before="220"/>
        <w:ind w:firstLine="540"/>
        <w:jc w:val="both"/>
      </w:pPr>
      <w:r>
        <w:t xml:space="preserve">2. </w:t>
      </w:r>
      <w:hyperlink w:anchor="P10104" w:history="1">
        <w:r>
          <w:rPr>
            <w:color w:val="0000FF"/>
          </w:rPr>
          <w:t>Подпрограмма II</w:t>
        </w:r>
      </w:hyperlink>
      <w:r>
        <w:t xml:space="preserve"> "Развитие конкуренции в Московской области" (далее - Подпрограмма II).</w:t>
      </w:r>
    </w:p>
    <w:p w:rsidR="009552CD" w:rsidRDefault="009552CD">
      <w:pPr>
        <w:pStyle w:val="ConsPlusNormal"/>
        <w:spacing w:before="220"/>
        <w:ind w:firstLine="540"/>
        <w:jc w:val="both"/>
      </w:pPr>
      <w:r>
        <w:t xml:space="preserve">В рамках </w:t>
      </w:r>
      <w:hyperlink w:anchor="P10104" w:history="1">
        <w:r>
          <w:rPr>
            <w:color w:val="0000FF"/>
          </w:rPr>
          <w:t>Подпрограммы II</w:t>
        </w:r>
      </w:hyperlink>
      <w:r>
        <w:t xml:space="preserve"> необходимо решение следующих задач:</w:t>
      </w:r>
    </w:p>
    <w:p w:rsidR="009552CD" w:rsidRDefault="009552CD">
      <w:pPr>
        <w:pStyle w:val="ConsPlusNormal"/>
        <w:spacing w:before="220"/>
        <w:ind w:firstLine="540"/>
        <w:jc w:val="both"/>
      </w:pPr>
      <w:r>
        <w:t xml:space="preserve">увеличение доли проведенных конкурентных процедур от общего количества осуществленных закупок в соответствии с Федеральным </w:t>
      </w:r>
      <w:hyperlink r:id="rId4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N 44-ФЗ);</w:t>
      </w:r>
    </w:p>
    <w:p w:rsidR="009552CD" w:rsidRDefault="009552CD">
      <w:pPr>
        <w:pStyle w:val="ConsPlusNormal"/>
        <w:spacing w:before="220"/>
        <w:ind w:firstLine="540"/>
        <w:jc w:val="both"/>
      </w:pPr>
      <w:r>
        <w:t xml:space="preserve">увеличение доли проведения конкурсных процедур от общего количества осуществленных закупок в соответствии с Федеральным </w:t>
      </w:r>
      <w:hyperlink r:id="rId46" w:history="1">
        <w:r>
          <w:rPr>
            <w:color w:val="0000FF"/>
          </w:rPr>
          <w:t>законом</w:t>
        </w:r>
      </w:hyperlink>
      <w:r>
        <w:t xml:space="preserve"> от 18.07.2011 N 223-ФЗ "О закупках товаров, работ, услуг отдельными видами юридических лиц" (далее - N 223-ФЗ);</w:t>
      </w:r>
    </w:p>
    <w:p w:rsidR="009552CD" w:rsidRDefault="009552CD">
      <w:pPr>
        <w:pStyle w:val="ConsPlusNormal"/>
        <w:spacing w:before="220"/>
        <w:ind w:firstLine="540"/>
        <w:jc w:val="both"/>
      </w:pPr>
      <w:r>
        <w:t>внедрение Стандарта развития конкуренции в Московской области.</w:t>
      </w:r>
    </w:p>
    <w:p w:rsidR="009552CD" w:rsidRDefault="009552CD">
      <w:pPr>
        <w:pStyle w:val="ConsPlusNormal"/>
        <w:spacing w:before="220"/>
        <w:ind w:firstLine="540"/>
        <w:jc w:val="both"/>
      </w:pPr>
      <w:r>
        <w:t xml:space="preserve">3. </w:t>
      </w:r>
      <w:hyperlink w:anchor="P10664" w:history="1">
        <w:r>
          <w:rPr>
            <w:color w:val="0000FF"/>
          </w:rPr>
          <w:t>Подпрограмма III</w:t>
        </w:r>
      </w:hyperlink>
      <w:r>
        <w:t xml:space="preserve"> "Развитие малого и среднего предпринимательства в Московской области" (далее - Подпрограмма III).</w:t>
      </w:r>
    </w:p>
    <w:p w:rsidR="009552CD" w:rsidRDefault="009552CD">
      <w:pPr>
        <w:pStyle w:val="ConsPlusNormal"/>
        <w:spacing w:before="220"/>
        <w:ind w:firstLine="540"/>
        <w:jc w:val="both"/>
      </w:pPr>
      <w:r>
        <w:t xml:space="preserve">В рамках </w:t>
      </w:r>
      <w:hyperlink w:anchor="P10664" w:history="1">
        <w:r>
          <w:rPr>
            <w:color w:val="0000FF"/>
          </w:rPr>
          <w:t>Подпрограммы III</w:t>
        </w:r>
      </w:hyperlink>
      <w:r>
        <w:t xml:space="preserve"> необходимо решение следующих задач:</w:t>
      </w:r>
    </w:p>
    <w:p w:rsidR="009552CD" w:rsidRDefault="009552CD">
      <w:pPr>
        <w:pStyle w:val="ConsPlusNormal"/>
        <w:spacing w:before="220"/>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9552CD" w:rsidRDefault="009552CD">
      <w:pPr>
        <w:pStyle w:val="ConsPlusNormal"/>
        <w:spacing w:before="220"/>
        <w:ind w:firstLine="540"/>
        <w:jc w:val="both"/>
      </w:pPr>
      <w:r>
        <w:t>увеличение доли оборота малых и средних предприятий в общем обороте по полному кругу предприятий Московской области.</w:t>
      </w:r>
    </w:p>
    <w:p w:rsidR="009552CD" w:rsidRDefault="009552CD">
      <w:pPr>
        <w:pStyle w:val="ConsPlusNormal"/>
        <w:spacing w:before="220"/>
        <w:ind w:firstLine="540"/>
        <w:jc w:val="both"/>
      </w:pPr>
      <w:r>
        <w:t xml:space="preserve">4. </w:t>
      </w:r>
      <w:hyperlink w:anchor="P14498" w:history="1">
        <w:r>
          <w:rPr>
            <w:color w:val="0000FF"/>
          </w:rPr>
          <w:t>Подпрограмма IV</w:t>
        </w:r>
      </w:hyperlink>
      <w:r>
        <w:t xml:space="preserve"> "Развитие потребительского рынка и услуг на территории Московской области" (далее - Подпрограмма IV).</w:t>
      </w:r>
    </w:p>
    <w:p w:rsidR="009552CD" w:rsidRDefault="009552CD">
      <w:pPr>
        <w:pStyle w:val="ConsPlusNormal"/>
        <w:spacing w:before="220"/>
        <w:ind w:firstLine="540"/>
        <w:jc w:val="both"/>
      </w:pPr>
      <w:r>
        <w:t xml:space="preserve">В рамках </w:t>
      </w:r>
      <w:hyperlink w:anchor="P14498" w:history="1">
        <w:r>
          <w:rPr>
            <w:color w:val="0000FF"/>
          </w:rPr>
          <w:t>Подпрограммы IV</w:t>
        </w:r>
      </w:hyperlink>
      <w:r>
        <w:t xml:space="preserve"> необходимо решение следующих задач:</w:t>
      </w:r>
    </w:p>
    <w:p w:rsidR="009552CD" w:rsidRDefault="009552CD">
      <w:pPr>
        <w:pStyle w:val="ConsPlusNormal"/>
        <w:spacing w:before="220"/>
        <w:ind w:firstLine="540"/>
        <w:jc w:val="both"/>
      </w:pPr>
      <w:r>
        <w:t>увеличение количества площадей торговых объектов на территории Московской области;</w:t>
      </w:r>
    </w:p>
    <w:p w:rsidR="009552CD" w:rsidRDefault="009552CD">
      <w:pPr>
        <w:pStyle w:val="ConsPlusNormal"/>
        <w:spacing w:before="220"/>
        <w:ind w:firstLine="540"/>
        <w:jc w:val="both"/>
      </w:pPr>
      <w:r>
        <w:t>увеличение уровня обеспеченности населения Московской области предприятиями бытового обслуживания;</w:t>
      </w:r>
    </w:p>
    <w:p w:rsidR="009552CD" w:rsidRDefault="009552CD">
      <w:pPr>
        <w:pStyle w:val="ConsPlusNormal"/>
        <w:spacing w:before="220"/>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9552CD" w:rsidRDefault="009552CD">
      <w:pPr>
        <w:pStyle w:val="ConsPlusNormal"/>
        <w:spacing w:before="220"/>
        <w:ind w:firstLine="540"/>
        <w:jc w:val="both"/>
      </w:pPr>
      <w:r>
        <w:t xml:space="preserve">5. </w:t>
      </w:r>
      <w:hyperlink w:anchor="P15183" w:history="1">
        <w:r>
          <w:rPr>
            <w:color w:val="0000FF"/>
          </w:rPr>
          <w:t>Подпрограмма V</w:t>
        </w:r>
      </w:hyperlink>
      <w:r>
        <w:t xml:space="preserve"> "Содействие занятости населения" (далее - Подпрограмма V).</w:t>
      </w:r>
    </w:p>
    <w:p w:rsidR="009552CD" w:rsidRDefault="009552CD">
      <w:pPr>
        <w:pStyle w:val="ConsPlusNormal"/>
        <w:spacing w:before="220"/>
        <w:ind w:firstLine="540"/>
        <w:jc w:val="both"/>
      </w:pPr>
      <w:r>
        <w:t xml:space="preserve">В рамках </w:t>
      </w:r>
      <w:hyperlink w:anchor="P15183" w:history="1">
        <w:r>
          <w:rPr>
            <w:color w:val="0000FF"/>
          </w:rPr>
          <w:t>Подпрограммы V</w:t>
        </w:r>
      </w:hyperlink>
      <w:r>
        <w:t xml:space="preserve"> необходимо решение следующей задачи:</w:t>
      </w:r>
    </w:p>
    <w:p w:rsidR="009552CD" w:rsidRDefault="009552CD">
      <w:pPr>
        <w:pStyle w:val="ConsPlusNormal"/>
        <w:spacing w:before="220"/>
        <w:ind w:firstLine="540"/>
        <w:jc w:val="both"/>
      </w:pPr>
      <w:r>
        <w:t>предотвращение роста напряженности на рынке труда Московской области.</w:t>
      </w:r>
    </w:p>
    <w:p w:rsidR="009552CD" w:rsidRDefault="009552CD">
      <w:pPr>
        <w:pStyle w:val="ConsPlusNormal"/>
        <w:spacing w:before="220"/>
        <w:ind w:firstLine="540"/>
        <w:jc w:val="both"/>
      </w:pPr>
      <w:r>
        <w:t xml:space="preserve">6. </w:t>
      </w:r>
      <w:hyperlink w:anchor="P15638" w:history="1">
        <w:r>
          <w:rPr>
            <w:color w:val="0000FF"/>
          </w:rPr>
          <w:t>Подпрограмма VI</w:t>
        </w:r>
      </w:hyperlink>
      <w:r>
        <w:t xml:space="preserve"> "Развитие трудовых ресурсов и охраны труда" (далее - Подпрограмма VI).</w:t>
      </w:r>
    </w:p>
    <w:p w:rsidR="009552CD" w:rsidRDefault="009552CD">
      <w:pPr>
        <w:pStyle w:val="ConsPlusNormal"/>
        <w:spacing w:before="220"/>
        <w:ind w:firstLine="540"/>
        <w:jc w:val="both"/>
      </w:pPr>
      <w:r>
        <w:t xml:space="preserve">В рамках </w:t>
      </w:r>
      <w:hyperlink w:anchor="P15638" w:history="1">
        <w:r>
          <w:rPr>
            <w:color w:val="0000FF"/>
          </w:rPr>
          <w:t>Подпрограммы VI</w:t>
        </w:r>
      </w:hyperlink>
      <w:r>
        <w:t xml:space="preserve"> необходимо решение следующих задач:</w:t>
      </w:r>
    </w:p>
    <w:p w:rsidR="009552CD" w:rsidRDefault="009552CD">
      <w:pPr>
        <w:pStyle w:val="ConsPlusNormal"/>
        <w:spacing w:before="220"/>
        <w:ind w:firstLine="540"/>
        <w:jc w:val="both"/>
      </w:pPr>
      <w:r>
        <w:t>обеспечение социальных гарантий работников Московской области;</w:t>
      </w:r>
    </w:p>
    <w:p w:rsidR="009552CD" w:rsidRDefault="009552CD">
      <w:pPr>
        <w:pStyle w:val="ConsPlusNormal"/>
        <w:spacing w:before="220"/>
        <w:ind w:firstLine="540"/>
        <w:jc w:val="both"/>
      </w:pPr>
      <w:r>
        <w:t>участие в формировании управленческого потенциала для экономики Московской области.</w:t>
      </w:r>
    </w:p>
    <w:p w:rsidR="009552CD" w:rsidRDefault="009552CD">
      <w:pPr>
        <w:pStyle w:val="ConsPlusNormal"/>
        <w:spacing w:before="220"/>
        <w:ind w:firstLine="540"/>
        <w:jc w:val="both"/>
      </w:pPr>
      <w:r>
        <w:t xml:space="preserve">7. </w:t>
      </w:r>
      <w:hyperlink w:anchor="P16615" w:history="1">
        <w:r>
          <w:rPr>
            <w:color w:val="0000FF"/>
          </w:rPr>
          <w:t>Подпрограмма VII</w:t>
        </w:r>
      </w:hyperlink>
      <w:r>
        <w:t xml:space="preserve"> "Обеспечивающая подпрограмма" (далее - Подпрограмма VII).</w:t>
      </w:r>
    </w:p>
    <w:p w:rsidR="009552CD" w:rsidRDefault="009552CD">
      <w:pPr>
        <w:pStyle w:val="ConsPlusNormal"/>
        <w:spacing w:before="220"/>
        <w:ind w:firstLine="540"/>
        <w:jc w:val="both"/>
      </w:pPr>
      <w:r>
        <w:t xml:space="preserve">В рамках </w:t>
      </w:r>
      <w:hyperlink w:anchor="P16615" w:history="1">
        <w:r>
          <w:rPr>
            <w:color w:val="0000FF"/>
          </w:rPr>
          <w:t>Подпрограммы VII</w:t>
        </w:r>
      </w:hyperlink>
      <w:r>
        <w:t xml:space="preserve"> необходимо решение следующих задач:</w:t>
      </w:r>
    </w:p>
    <w:p w:rsidR="009552CD" w:rsidRDefault="009552CD">
      <w:pPr>
        <w:pStyle w:val="ConsPlusNormal"/>
        <w:spacing w:before="220"/>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p w:rsidR="009552CD" w:rsidRDefault="009552CD">
      <w:pPr>
        <w:pStyle w:val="ConsPlusNormal"/>
        <w:jc w:val="both"/>
      </w:pPr>
    </w:p>
    <w:p w:rsidR="009552CD" w:rsidRDefault="009552CD">
      <w:pPr>
        <w:pStyle w:val="ConsPlusNormal"/>
        <w:jc w:val="center"/>
        <w:outlineLvl w:val="1"/>
      </w:pPr>
      <w:r>
        <w:t>5. Описание целей Государственной программы</w:t>
      </w:r>
    </w:p>
    <w:p w:rsidR="009552CD" w:rsidRDefault="009552CD">
      <w:pPr>
        <w:pStyle w:val="ConsPlusNormal"/>
        <w:jc w:val="center"/>
      </w:pPr>
      <w:r>
        <w:t xml:space="preserve">(в ред. </w:t>
      </w:r>
      <w:hyperlink r:id="rId47" w:history="1">
        <w:r>
          <w:rPr>
            <w:color w:val="0000FF"/>
          </w:rPr>
          <w:t>постановления</w:t>
        </w:r>
      </w:hyperlink>
      <w:r>
        <w:t xml:space="preserve"> Правительства МО</w:t>
      </w:r>
    </w:p>
    <w:p w:rsidR="009552CD" w:rsidRDefault="009552CD">
      <w:pPr>
        <w:pStyle w:val="ConsPlusNormal"/>
        <w:jc w:val="center"/>
      </w:pPr>
      <w:r>
        <w:t>от 21.03.2017 N 186/9)</w:t>
      </w:r>
    </w:p>
    <w:p w:rsidR="009552CD" w:rsidRDefault="009552CD">
      <w:pPr>
        <w:pStyle w:val="ConsPlusNormal"/>
        <w:jc w:val="both"/>
      </w:pPr>
    </w:p>
    <w:p w:rsidR="009552CD" w:rsidRDefault="009552CD">
      <w:pPr>
        <w:pStyle w:val="ConsPlusNormal"/>
        <w:ind w:firstLine="540"/>
        <w:jc w:val="both"/>
      </w:pPr>
      <w:r>
        <w:t>Целью Государственной программы является достижение устойчиво высоких темпов экономического роста, обеспечивающих повышение уровня жизни жителей Московской области.</w:t>
      </w:r>
    </w:p>
    <w:p w:rsidR="009552CD" w:rsidRDefault="009552CD">
      <w:pPr>
        <w:pStyle w:val="ConsPlusNormal"/>
        <w:spacing w:before="220"/>
        <w:ind w:firstLine="540"/>
        <w:jc w:val="both"/>
      </w:pPr>
      <w:r>
        <w:t>Достижение цели Государственной программы обеспечивается решением следующих задач:</w:t>
      </w:r>
    </w:p>
    <w:p w:rsidR="009552CD" w:rsidRDefault="009552CD">
      <w:pPr>
        <w:pStyle w:val="ConsPlusNormal"/>
        <w:spacing w:before="220"/>
        <w:ind w:firstLine="540"/>
        <w:jc w:val="both"/>
      </w:pPr>
      <w:r>
        <w:t>увеличение объема инвестиций в основной капитал в целом по Московской области;</w:t>
      </w:r>
    </w:p>
    <w:p w:rsidR="009552CD" w:rsidRDefault="009552CD">
      <w:pPr>
        <w:pStyle w:val="ConsPlusNormal"/>
        <w:spacing w:before="220"/>
        <w:ind w:firstLine="540"/>
        <w:jc w:val="both"/>
      </w:pPr>
      <w:r>
        <w:t>увеличение доли внутренних затрат на исследования и разработки в валовом региональном продукте;</w:t>
      </w:r>
    </w:p>
    <w:p w:rsidR="009552CD" w:rsidRDefault="009552CD">
      <w:pPr>
        <w:pStyle w:val="ConsPlusNormal"/>
        <w:spacing w:before="220"/>
        <w:ind w:firstLine="540"/>
        <w:jc w:val="both"/>
      </w:pPr>
      <w:r>
        <w:t>рост индекса промышленного производства;</w:t>
      </w:r>
    </w:p>
    <w:p w:rsidR="009552CD" w:rsidRDefault="009552CD">
      <w:pPr>
        <w:pStyle w:val="ConsPlusNormal"/>
        <w:spacing w:before="220"/>
        <w:ind w:firstLine="540"/>
        <w:jc w:val="both"/>
      </w:pPr>
      <w:r>
        <w:t>развитие туристской инфраструктуры;</w:t>
      </w:r>
    </w:p>
    <w:p w:rsidR="009552CD" w:rsidRDefault="009552CD">
      <w:pPr>
        <w:pStyle w:val="ConsPlusNormal"/>
        <w:spacing w:before="220"/>
        <w:ind w:firstLine="540"/>
        <w:jc w:val="both"/>
      </w:pPr>
      <w:r>
        <w:t xml:space="preserve">увеличение доли проведенных конкурентных процедур от общего количества осуществленных закупок в соответствии с </w:t>
      </w:r>
      <w:hyperlink r:id="rId48" w:history="1">
        <w:r>
          <w:rPr>
            <w:color w:val="0000FF"/>
          </w:rPr>
          <w:t>N 44-ФЗ</w:t>
        </w:r>
      </w:hyperlink>
      <w:r>
        <w:t>;</w:t>
      </w:r>
    </w:p>
    <w:p w:rsidR="009552CD" w:rsidRDefault="009552CD">
      <w:pPr>
        <w:pStyle w:val="ConsPlusNormal"/>
        <w:spacing w:before="220"/>
        <w:ind w:firstLine="540"/>
        <w:jc w:val="both"/>
      </w:pPr>
      <w:r>
        <w:t xml:space="preserve">увеличение доли проведенных конкурентных процедур от общего количества осуществленных закупок в соответствии с </w:t>
      </w:r>
      <w:hyperlink r:id="rId49" w:history="1">
        <w:r>
          <w:rPr>
            <w:color w:val="0000FF"/>
          </w:rPr>
          <w:t>N 223-ФЗ</w:t>
        </w:r>
      </w:hyperlink>
      <w:r>
        <w:t>;</w:t>
      </w:r>
    </w:p>
    <w:p w:rsidR="009552CD" w:rsidRDefault="009552CD">
      <w:pPr>
        <w:pStyle w:val="ConsPlusNormal"/>
        <w:spacing w:before="220"/>
        <w:ind w:firstLine="540"/>
        <w:jc w:val="both"/>
      </w:pPr>
      <w:r>
        <w:t>внедрение Стандарта развития конкуренции в Московской области;</w:t>
      </w:r>
    </w:p>
    <w:p w:rsidR="009552CD" w:rsidRDefault="009552CD">
      <w:pPr>
        <w:pStyle w:val="ConsPlusNormal"/>
        <w:spacing w:before="220"/>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9552CD" w:rsidRDefault="009552CD">
      <w:pPr>
        <w:pStyle w:val="ConsPlusNormal"/>
        <w:spacing w:before="220"/>
        <w:ind w:firstLine="540"/>
        <w:jc w:val="both"/>
      </w:pPr>
      <w:r>
        <w:t>увеличение доли оборота малых и средних предприятий в общем обороте по полному кругу предприятий Московской области;</w:t>
      </w:r>
    </w:p>
    <w:p w:rsidR="009552CD" w:rsidRDefault="009552CD">
      <w:pPr>
        <w:pStyle w:val="ConsPlusNormal"/>
        <w:spacing w:before="220"/>
        <w:ind w:firstLine="540"/>
        <w:jc w:val="both"/>
      </w:pPr>
      <w:r>
        <w:t>увеличение количества площадей торговых объектов на территории Московской области;</w:t>
      </w:r>
    </w:p>
    <w:p w:rsidR="009552CD" w:rsidRDefault="009552CD">
      <w:pPr>
        <w:pStyle w:val="ConsPlusNormal"/>
        <w:spacing w:before="220"/>
        <w:ind w:firstLine="540"/>
        <w:jc w:val="both"/>
      </w:pPr>
      <w:r>
        <w:t>увеличение уровня обеспеченности населения Московской области предприятиями бытового обслуживания;</w:t>
      </w:r>
    </w:p>
    <w:p w:rsidR="009552CD" w:rsidRDefault="009552CD">
      <w:pPr>
        <w:pStyle w:val="ConsPlusNormal"/>
        <w:spacing w:before="220"/>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9552CD" w:rsidRDefault="009552CD">
      <w:pPr>
        <w:pStyle w:val="ConsPlusNormal"/>
        <w:spacing w:before="220"/>
        <w:ind w:firstLine="540"/>
        <w:jc w:val="both"/>
      </w:pPr>
      <w:r>
        <w:t>предотвращение роста напряженности на рынке труда Московской области;</w:t>
      </w:r>
    </w:p>
    <w:p w:rsidR="009552CD" w:rsidRDefault="009552CD">
      <w:pPr>
        <w:pStyle w:val="ConsPlusNormal"/>
        <w:spacing w:before="220"/>
        <w:ind w:firstLine="540"/>
        <w:jc w:val="both"/>
      </w:pPr>
      <w:r>
        <w:t>обеспечение социальных гарантий работников Московской области;</w:t>
      </w:r>
    </w:p>
    <w:p w:rsidR="009552CD" w:rsidRDefault="009552CD">
      <w:pPr>
        <w:pStyle w:val="ConsPlusNormal"/>
        <w:spacing w:before="220"/>
        <w:ind w:firstLine="540"/>
        <w:jc w:val="both"/>
      </w:pPr>
      <w:r>
        <w:t>участие в формировании управленческого потенциала для экономики Московской области;</w:t>
      </w:r>
    </w:p>
    <w:p w:rsidR="009552CD" w:rsidRDefault="009552CD">
      <w:pPr>
        <w:pStyle w:val="ConsPlusNormal"/>
        <w:spacing w:before="220"/>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p w:rsidR="009552CD" w:rsidRDefault="009552CD">
      <w:pPr>
        <w:pStyle w:val="ConsPlusNormal"/>
        <w:jc w:val="both"/>
      </w:pPr>
    </w:p>
    <w:p w:rsidR="009552CD" w:rsidRDefault="009552CD">
      <w:pPr>
        <w:pStyle w:val="ConsPlusNormal"/>
        <w:jc w:val="center"/>
        <w:outlineLvl w:val="1"/>
      </w:pPr>
      <w:r>
        <w:t>6. Обобщенная характеристика основных мероприятий</w:t>
      </w:r>
    </w:p>
    <w:p w:rsidR="009552CD" w:rsidRDefault="009552CD">
      <w:pPr>
        <w:pStyle w:val="ConsPlusNormal"/>
        <w:jc w:val="center"/>
      </w:pPr>
      <w:r>
        <w:t>Государственной программы</w:t>
      </w:r>
    </w:p>
    <w:p w:rsidR="009552CD" w:rsidRDefault="009552CD">
      <w:pPr>
        <w:pStyle w:val="ConsPlusNormal"/>
        <w:jc w:val="both"/>
      </w:pPr>
    </w:p>
    <w:p w:rsidR="009552CD" w:rsidRDefault="009552CD">
      <w:pPr>
        <w:pStyle w:val="ConsPlusNormal"/>
        <w:ind w:firstLine="540"/>
        <w:jc w:val="both"/>
      </w:pPr>
      <w:r>
        <w:t>Государственная программа состоит из 7 подпрограмм, каждая из которых предусматривает определенный перечень мероприятий, обеспечивающий достижение поставленных целей.</w:t>
      </w:r>
    </w:p>
    <w:p w:rsidR="009552CD" w:rsidRDefault="009552CD">
      <w:pPr>
        <w:pStyle w:val="ConsPlusNormal"/>
        <w:spacing w:before="220"/>
        <w:ind w:firstLine="540"/>
        <w:jc w:val="both"/>
      </w:pPr>
      <w:r>
        <w:t>Ответственными за реализацию подпрограмм Государственной программы являются государственные заказчики подпрограмм Государственной программы: Министерство инвестиций и инноваций Московской области (далее - Мининвест Московской области), Министерство потребительского рынка и услуг Московской области (далее - Минпотребрынка Московской области), Министерство социального развития Московской области (далее - Минсоцразвития Московской области), Комитет по конкурентной политике Московской области (далее - Комитет).</w:t>
      </w:r>
    </w:p>
    <w:p w:rsidR="009552CD" w:rsidRDefault="009552CD">
      <w:pPr>
        <w:pStyle w:val="ConsPlusNormal"/>
        <w:spacing w:before="220"/>
        <w:ind w:firstLine="540"/>
        <w:jc w:val="both"/>
      </w:pPr>
      <w:r>
        <w:t xml:space="preserve">6.1. </w:t>
      </w:r>
      <w:hyperlink w:anchor="P4211" w:history="1">
        <w:r>
          <w:rPr>
            <w:color w:val="0000FF"/>
          </w:rPr>
          <w:t>Подпрограмма I</w:t>
        </w:r>
      </w:hyperlink>
      <w:r>
        <w:t xml:space="preserve"> направлена на развитие предприятий реального сектора экономики, индустриальных парков, технологических парков, промышленных площадок. Выполнение основных мероприятий </w:t>
      </w:r>
      <w:hyperlink w:anchor="P4211" w:history="1">
        <w:r>
          <w:rPr>
            <w:color w:val="0000FF"/>
          </w:rPr>
          <w:t>Подпрограммы I</w:t>
        </w:r>
      </w:hyperlink>
      <w:r>
        <w:t xml:space="preserve"> направлено на увеличение объема инвестиций в основной капитал, обновление основных производственных фондов, увеличение доли внутренних затрат на исследования и разработки в валовом региональном продукте, рост индекса промышленного производства.</w:t>
      </w:r>
    </w:p>
    <w:p w:rsidR="009552CD" w:rsidRDefault="009552CD">
      <w:pPr>
        <w:pStyle w:val="ConsPlusNormal"/>
        <w:jc w:val="both"/>
      </w:pPr>
      <w:r>
        <w:t xml:space="preserve">(в ред. </w:t>
      </w:r>
      <w:hyperlink r:id="rId50"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9552CD" w:rsidRDefault="009552CD">
      <w:pPr>
        <w:pStyle w:val="ConsPlusNormal"/>
        <w:spacing w:before="220"/>
        <w:ind w:firstLine="540"/>
        <w:jc w:val="both"/>
      </w:pPr>
      <w:r>
        <w:t>Заключение с инвесторами соглашений, предоставляющих право получения налоговых льгот и возможность получения земельного участка без проведения конкурентных процедур для реализации инвестиционного проекта.</w:t>
      </w:r>
    </w:p>
    <w:p w:rsidR="009552CD" w:rsidRDefault="009552CD">
      <w:pPr>
        <w:pStyle w:val="ConsPlusNormal"/>
        <w:spacing w:before="220"/>
        <w:ind w:firstLine="540"/>
        <w:jc w:val="both"/>
      </w:pPr>
      <w:r>
        <w:t xml:space="preserve">6.2. </w:t>
      </w:r>
      <w:hyperlink w:anchor="P10104" w:history="1">
        <w:r>
          <w:rPr>
            <w:color w:val="0000FF"/>
          </w:rPr>
          <w:t>Подпрограмма II</w:t>
        </w:r>
      </w:hyperlink>
      <w:r>
        <w:t xml:space="preserve">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9552CD" w:rsidRDefault="009552CD">
      <w:pPr>
        <w:pStyle w:val="ConsPlusNormal"/>
        <w:spacing w:before="220"/>
        <w:ind w:firstLine="540"/>
        <w:jc w:val="both"/>
      </w:pPr>
      <w:r>
        <w:t xml:space="preserve">В рамках </w:t>
      </w:r>
      <w:hyperlink w:anchor="P10104" w:history="1">
        <w:r>
          <w:rPr>
            <w:color w:val="0000FF"/>
          </w:rPr>
          <w:t>Подпрограммы II</w:t>
        </w:r>
      </w:hyperlink>
      <w:r>
        <w:t xml:space="preserve"> запланированы мероприятия по увеличению доли проведенных конкурентных процедур в общем количестве осуществленных закупок и внедрению Стандарта развития конкуренции в Московской области.</w:t>
      </w:r>
    </w:p>
    <w:p w:rsidR="009552CD" w:rsidRDefault="009552CD">
      <w:pPr>
        <w:pStyle w:val="ConsPlusNormal"/>
        <w:spacing w:before="220"/>
        <w:ind w:firstLine="540"/>
        <w:jc w:val="both"/>
      </w:pPr>
      <w:r>
        <w:t xml:space="preserve">6.3. </w:t>
      </w:r>
      <w:hyperlink w:anchor="P10664" w:history="1">
        <w:r>
          <w:rPr>
            <w:color w:val="0000FF"/>
          </w:rPr>
          <w:t>Подпрограмма III</w:t>
        </w:r>
      </w:hyperlink>
      <w:r>
        <w:t xml:space="preserve"> предусматривает мероприятия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а также увеличению доли оборота малых и средних предприятий в общем обороте по полному кругу предприятий Московской области.</w:t>
      </w:r>
    </w:p>
    <w:p w:rsidR="009552CD" w:rsidRDefault="009552CD">
      <w:pPr>
        <w:pStyle w:val="ConsPlusNormal"/>
        <w:spacing w:before="220"/>
        <w:ind w:firstLine="540"/>
        <w:jc w:val="both"/>
      </w:pPr>
      <w:r>
        <w:t xml:space="preserve">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w:t>
      </w:r>
      <w:hyperlink w:anchor="P10664" w:history="1">
        <w:r>
          <w:rPr>
            <w:color w:val="0000FF"/>
          </w:rPr>
          <w:t>Подпрограммы III</w:t>
        </w:r>
      </w:hyperlink>
      <w:r>
        <w:t xml:space="preserve"> являются:</w:t>
      </w:r>
    </w:p>
    <w:p w:rsidR="009552CD" w:rsidRDefault="009552CD">
      <w:pPr>
        <w:pStyle w:val="ConsPlusNormal"/>
        <w:spacing w:before="220"/>
        <w:ind w:firstLine="540"/>
        <w:jc w:val="both"/>
      </w:pPr>
      <w:r>
        <w:t>развитие инфраструктуры поддержки субъектов малого и среднего предпринимательства;</w:t>
      </w:r>
    </w:p>
    <w:p w:rsidR="009552CD" w:rsidRDefault="009552CD">
      <w:pPr>
        <w:pStyle w:val="ConsPlusNormal"/>
        <w:spacing w:before="220"/>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9552CD" w:rsidRDefault="009552CD">
      <w:pPr>
        <w:pStyle w:val="ConsPlusNormal"/>
        <w:spacing w:before="220"/>
        <w:ind w:firstLine="540"/>
        <w:jc w:val="both"/>
      </w:pPr>
      <w:r>
        <w:t>поддержка высокотехнологичных и инновационных компаний, осуществляющих технологические инновации;</w:t>
      </w:r>
    </w:p>
    <w:p w:rsidR="009552CD" w:rsidRDefault="009552CD">
      <w:pPr>
        <w:pStyle w:val="ConsPlusNormal"/>
        <w:spacing w:before="220"/>
        <w:ind w:firstLine="540"/>
        <w:jc w:val="both"/>
      </w:pPr>
      <w:r>
        <w:t>поддержка социального предпринимательства.</w:t>
      </w:r>
    </w:p>
    <w:p w:rsidR="009552CD" w:rsidRDefault="009552CD">
      <w:pPr>
        <w:pStyle w:val="ConsPlusNormal"/>
        <w:spacing w:before="220"/>
        <w:ind w:firstLine="540"/>
        <w:jc w:val="both"/>
      </w:pPr>
      <w:r>
        <w:t xml:space="preserve">6.4. </w:t>
      </w:r>
      <w:hyperlink w:anchor="P14498" w:history="1">
        <w:r>
          <w:rPr>
            <w:color w:val="0000FF"/>
          </w:rPr>
          <w:t>Подпрограмма IV</w:t>
        </w:r>
      </w:hyperlink>
      <w:r>
        <w:t xml:space="preserve"> предусматривает мероприятия по увеличению количества площадей торговых объектов на территории Московской области, увеличению уровня обеспеченности населения Московской области предприятиями бытового обслуживания, увеличению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9552CD" w:rsidRDefault="009552CD">
      <w:pPr>
        <w:pStyle w:val="ConsPlusNormal"/>
        <w:spacing w:before="220"/>
        <w:ind w:firstLine="540"/>
        <w:jc w:val="both"/>
      </w:pPr>
      <w:r>
        <w:t xml:space="preserve">В результате реализации </w:t>
      </w:r>
      <w:hyperlink w:anchor="P14498" w:history="1">
        <w:r>
          <w:rPr>
            <w:color w:val="0000FF"/>
          </w:rPr>
          <w:t>Подпрограммы IV</w:t>
        </w:r>
      </w:hyperlink>
      <w:r>
        <w:t xml:space="preserve">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 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9552CD" w:rsidRDefault="009552CD">
      <w:pPr>
        <w:pStyle w:val="ConsPlusNormal"/>
        <w:spacing w:before="220"/>
        <w:ind w:firstLine="540"/>
        <w:jc w:val="both"/>
      </w:pPr>
      <w:r>
        <w:t>Повышение территориальной доступности товаров и услуг для потребителей Московской области будет достигнуто также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9552CD" w:rsidRDefault="009552CD">
      <w:pPr>
        <w:pStyle w:val="ConsPlusNormal"/>
        <w:spacing w:before="220"/>
        <w:ind w:firstLine="540"/>
        <w:jc w:val="both"/>
      </w:pPr>
      <w:r>
        <w:t xml:space="preserve">6.5. Основным мероприятием </w:t>
      </w:r>
      <w:hyperlink w:anchor="P15183" w:history="1">
        <w:r>
          <w:rPr>
            <w:color w:val="0000FF"/>
          </w:rPr>
          <w:t>Подпрограммы V</w:t>
        </w:r>
      </w:hyperlink>
      <w:r>
        <w:t xml:space="preserve"> является предотвращение роста напряженности на рынке труда Московской области.</w:t>
      </w:r>
    </w:p>
    <w:p w:rsidR="009552CD" w:rsidRDefault="009552CD">
      <w:pPr>
        <w:pStyle w:val="ConsPlusNormal"/>
        <w:spacing w:before="220"/>
        <w:ind w:firstLine="540"/>
        <w:jc w:val="both"/>
      </w:pPr>
      <w:r>
        <w:t>Решение проблем занятости во многом зависит от проведения активной политики на рынке труда. Во-первых, она должна включать мероприятия, влияющие на предложение рабочей силы: подготовку, переподготовку и повышение квалификации рабочей силы в соответствии с потребностями рынка труда, содействие в перемещении работников в масштабах территорий. Во-вторых, меры, влияющие на спрос рабочей силы: организацию общественных работ, содействие в развитии среднего и малого предпринимательства с целью привлечения высвобождающейся рабочей силы, поддержку самозанятости.</w:t>
      </w:r>
    </w:p>
    <w:p w:rsidR="009552CD" w:rsidRDefault="009552CD">
      <w:pPr>
        <w:pStyle w:val="ConsPlusNormal"/>
        <w:spacing w:before="220"/>
        <w:ind w:firstLine="540"/>
        <w:jc w:val="both"/>
      </w:pPr>
      <w:r>
        <w:t xml:space="preserve">6.6. </w:t>
      </w:r>
      <w:hyperlink w:anchor="P15638" w:history="1">
        <w:r>
          <w:rPr>
            <w:color w:val="0000FF"/>
          </w:rPr>
          <w:t>Подпрограмма VI</w:t>
        </w:r>
      </w:hyperlink>
      <w:r>
        <w:t xml:space="preserve"> направлена на обеспечение социальных гарантий работников Московской области, формирование управленческого потенциала для экономики Московской области.</w:t>
      </w:r>
    </w:p>
    <w:p w:rsidR="009552CD" w:rsidRDefault="009552CD">
      <w:pPr>
        <w:pStyle w:val="ConsPlusNormal"/>
        <w:spacing w:before="220"/>
        <w:ind w:firstLine="540"/>
        <w:jc w:val="both"/>
      </w:pPr>
      <w:r>
        <w:t xml:space="preserve">Мероприятия </w:t>
      </w:r>
      <w:hyperlink w:anchor="P15638" w:history="1">
        <w:r>
          <w:rPr>
            <w:color w:val="0000FF"/>
          </w:rPr>
          <w:t>Подпрограммы VI</w:t>
        </w:r>
      </w:hyperlink>
      <w:r>
        <w:t xml:space="preserve"> направлены на:</w:t>
      </w:r>
    </w:p>
    <w:p w:rsidR="009552CD" w:rsidRDefault="009552CD">
      <w:pPr>
        <w:pStyle w:val="ConsPlusNormal"/>
        <w:spacing w:before="220"/>
        <w:ind w:firstLine="540"/>
        <w:jc w:val="both"/>
      </w:pPr>
      <w:r>
        <w:t>реализацию механизма снижения рисков несчастных случаев на производстве и профессиональных заболеваний, стимулирование работодателей к повышению качества и безопасности рабочих мест, формирование культуры безопасного труда;</w:t>
      </w:r>
    </w:p>
    <w:p w:rsidR="009552CD" w:rsidRDefault="009552CD">
      <w:pPr>
        <w:pStyle w:val="ConsPlusNormal"/>
        <w:spacing w:before="220"/>
        <w:ind w:firstLine="540"/>
        <w:jc w:val="both"/>
      </w:pPr>
      <w:r>
        <w:t>повышение качества жизни и сохранения здоровья трудоспособного населения Московской области;</w:t>
      </w:r>
    </w:p>
    <w:p w:rsidR="009552CD" w:rsidRDefault="009552CD">
      <w:pPr>
        <w:pStyle w:val="ConsPlusNormal"/>
        <w:spacing w:before="220"/>
        <w:ind w:firstLine="540"/>
        <w:jc w:val="both"/>
      </w:pPr>
      <w:r>
        <w:t>взаимодействие между профсоюзами, работодателями и Правительством Московской области по сохранению социальной стабильности в регионе;</w:t>
      </w:r>
    </w:p>
    <w:p w:rsidR="009552CD" w:rsidRDefault="009552CD">
      <w:pPr>
        <w:pStyle w:val="ConsPlusNormal"/>
        <w:spacing w:before="220"/>
        <w:ind w:firstLine="540"/>
        <w:jc w:val="both"/>
      </w:pPr>
      <w:r>
        <w:t>определение размера потребности в привлечении иностранных работников, прибывающих на территорию Московской области из стран с визовым порядком въезда, в соответствии с потребностью экономики и возможностью инфраструктуры региона путем достижения соответствия их объемов и профессионально-квалификационного состава реальным потребностям экономики;</w:t>
      </w:r>
    </w:p>
    <w:p w:rsidR="009552CD" w:rsidRDefault="009552CD">
      <w:pPr>
        <w:pStyle w:val="ConsPlusNormal"/>
        <w:spacing w:before="220"/>
        <w:ind w:firstLine="540"/>
        <w:jc w:val="both"/>
      </w:pPr>
      <w:r>
        <w:t xml:space="preserve">содействие формированию управленческого потенциала для экономики Московской области, в регионе на протяжении ряда лет реализуется Государственный </w:t>
      </w:r>
      <w:hyperlink r:id="rId51" w:history="1">
        <w:r>
          <w:rPr>
            <w:color w:val="0000FF"/>
          </w:rPr>
          <w:t>план</w:t>
        </w:r>
      </w:hyperlink>
      <w:r>
        <w:t xml:space="preserve"> по организации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center"/>
        <w:outlineLvl w:val="1"/>
      </w:pPr>
      <w:r>
        <w:t>7. Планируемые результаты реализации Государственной</w:t>
      </w:r>
    </w:p>
    <w:p w:rsidR="009552CD" w:rsidRDefault="009552CD">
      <w:pPr>
        <w:pStyle w:val="ConsPlusNormal"/>
        <w:jc w:val="center"/>
      </w:pPr>
      <w:r>
        <w:t>программы с указанием показателей реализации мероприятий</w:t>
      </w:r>
    </w:p>
    <w:p w:rsidR="009552CD" w:rsidRDefault="009552CD">
      <w:pPr>
        <w:pStyle w:val="ConsPlusNormal"/>
        <w:jc w:val="center"/>
      </w:pPr>
      <w:r>
        <w:t>Государственной программы (подпрограммы)</w:t>
      </w:r>
    </w:p>
    <w:p w:rsidR="009552CD" w:rsidRDefault="009552CD">
      <w:pPr>
        <w:pStyle w:val="ConsPlusNormal"/>
        <w:jc w:val="center"/>
      </w:pPr>
      <w:r>
        <w:t xml:space="preserve">(в ред. </w:t>
      </w:r>
      <w:hyperlink r:id="rId52" w:history="1">
        <w:r>
          <w:rPr>
            <w:color w:val="0000FF"/>
          </w:rPr>
          <w:t>постановления</w:t>
        </w:r>
      </w:hyperlink>
      <w:r>
        <w:t xml:space="preserve"> Правительства МО</w:t>
      </w:r>
    </w:p>
    <w:p w:rsidR="009552CD" w:rsidRDefault="009552CD">
      <w:pPr>
        <w:pStyle w:val="ConsPlusNormal"/>
        <w:jc w:val="center"/>
      </w:pPr>
      <w:r>
        <w:t>от 21.03.2017 N 186/9)</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1521"/>
        <w:gridCol w:w="1521"/>
        <w:gridCol w:w="1521"/>
        <w:gridCol w:w="3042"/>
        <w:gridCol w:w="1521"/>
        <w:gridCol w:w="1521"/>
        <w:gridCol w:w="1521"/>
        <w:gridCol w:w="1521"/>
        <w:gridCol w:w="1521"/>
        <w:gridCol w:w="1521"/>
        <w:gridCol w:w="1530"/>
      </w:tblGrid>
      <w:tr w:rsidR="009552CD">
        <w:tc>
          <w:tcPr>
            <w:tcW w:w="1521" w:type="dxa"/>
            <w:vMerge w:val="restart"/>
          </w:tcPr>
          <w:p w:rsidR="009552CD" w:rsidRDefault="009552CD">
            <w:pPr>
              <w:pStyle w:val="ConsPlusNormal"/>
              <w:jc w:val="center"/>
            </w:pPr>
            <w:r>
              <w:t>N п/п</w:t>
            </w:r>
          </w:p>
        </w:tc>
        <w:tc>
          <w:tcPr>
            <w:tcW w:w="1521" w:type="dxa"/>
            <w:vMerge w:val="restart"/>
          </w:tcPr>
          <w:p w:rsidR="009552CD" w:rsidRDefault="009552CD">
            <w:pPr>
              <w:pStyle w:val="ConsPlusNormal"/>
              <w:jc w:val="center"/>
            </w:pPr>
            <w:r>
              <w:t>Задачи, направленные на достижение цели</w:t>
            </w:r>
          </w:p>
        </w:tc>
        <w:tc>
          <w:tcPr>
            <w:tcW w:w="3042" w:type="dxa"/>
            <w:gridSpan w:val="2"/>
          </w:tcPr>
          <w:p w:rsidR="009552CD" w:rsidRDefault="009552CD">
            <w:pPr>
              <w:pStyle w:val="ConsPlusNormal"/>
              <w:jc w:val="center"/>
            </w:pPr>
            <w:r>
              <w:t>Планируемый объем финансирования на решение данной задачи (тыс. руб.)</w:t>
            </w:r>
          </w:p>
        </w:tc>
        <w:tc>
          <w:tcPr>
            <w:tcW w:w="3042" w:type="dxa"/>
            <w:vMerge w:val="restart"/>
          </w:tcPr>
          <w:p w:rsidR="009552CD" w:rsidRDefault="009552CD">
            <w:pPr>
              <w:pStyle w:val="ConsPlusNormal"/>
              <w:jc w:val="center"/>
            </w:pPr>
            <w:r>
              <w:t>Показатель реализации мероприятий Государственной программы (подпрограммы)</w:t>
            </w:r>
          </w:p>
        </w:tc>
        <w:tc>
          <w:tcPr>
            <w:tcW w:w="1521" w:type="dxa"/>
            <w:vMerge w:val="restart"/>
          </w:tcPr>
          <w:p w:rsidR="009552CD" w:rsidRDefault="009552CD">
            <w:pPr>
              <w:pStyle w:val="ConsPlusNormal"/>
              <w:jc w:val="center"/>
            </w:pPr>
            <w:r>
              <w:t>Единица измерения</w:t>
            </w:r>
          </w:p>
        </w:tc>
        <w:tc>
          <w:tcPr>
            <w:tcW w:w="1521" w:type="dxa"/>
            <w:vMerge w:val="restart"/>
          </w:tcPr>
          <w:p w:rsidR="009552CD" w:rsidRDefault="009552CD">
            <w:pPr>
              <w:pStyle w:val="ConsPlusNormal"/>
              <w:jc w:val="center"/>
            </w:pPr>
            <w:r>
              <w:t>Отчетный базовый период/базовое значение показателя (на начало реализации подпрограммы)</w:t>
            </w:r>
          </w:p>
        </w:tc>
        <w:tc>
          <w:tcPr>
            <w:tcW w:w="7614" w:type="dxa"/>
            <w:gridSpan w:val="5"/>
          </w:tcPr>
          <w:p w:rsidR="009552CD" w:rsidRDefault="009552CD">
            <w:pPr>
              <w:pStyle w:val="ConsPlusNormal"/>
              <w:jc w:val="center"/>
            </w:pPr>
            <w:r>
              <w:t>Планируемое значение показателя по годам реализации</w:t>
            </w:r>
          </w:p>
        </w:tc>
      </w:tr>
      <w:tr w:rsidR="009552CD">
        <w:tc>
          <w:tcPr>
            <w:tcW w:w="1521" w:type="dxa"/>
            <w:vMerge/>
          </w:tcPr>
          <w:p w:rsidR="009552CD" w:rsidRDefault="009552CD"/>
        </w:tc>
        <w:tc>
          <w:tcPr>
            <w:tcW w:w="1521" w:type="dxa"/>
            <w:vMerge/>
          </w:tcPr>
          <w:p w:rsidR="009552CD" w:rsidRDefault="009552CD"/>
        </w:tc>
        <w:tc>
          <w:tcPr>
            <w:tcW w:w="1521" w:type="dxa"/>
          </w:tcPr>
          <w:p w:rsidR="009552CD" w:rsidRDefault="009552CD">
            <w:pPr>
              <w:pStyle w:val="ConsPlusNormal"/>
              <w:jc w:val="center"/>
            </w:pPr>
            <w:r>
              <w:t>Бюджет Московской области</w:t>
            </w:r>
          </w:p>
        </w:tc>
        <w:tc>
          <w:tcPr>
            <w:tcW w:w="1521" w:type="dxa"/>
          </w:tcPr>
          <w:p w:rsidR="009552CD" w:rsidRDefault="009552CD">
            <w:pPr>
              <w:pStyle w:val="ConsPlusNormal"/>
              <w:jc w:val="center"/>
            </w:pPr>
            <w:r>
              <w:t>Другие источники</w:t>
            </w:r>
          </w:p>
        </w:tc>
        <w:tc>
          <w:tcPr>
            <w:tcW w:w="3042" w:type="dxa"/>
            <w:vMerge/>
          </w:tcPr>
          <w:p w:rsidR="009552CD" w:rsidRDefault="009552CD"/>
        </w:tc>
        <w:tc>
          <w:tcPr>
            <w:tcW w:w="1521" w:type="dxa"/>
            <w:vMerge/>
          </w:tcPr>
          <w:p w:rsidR="009552CD" w:rsidRDefault="009552CD"/>
        </w:tc>
        <w:tc>
          <w:tcPr>
            <w:tcW w:w="1521" w:type="dxa"/>
            <w:vMerge/>
          </w:tcPr>
          <w:p w:rsidR="009552CD" w:rsidRDefault="009552CD"/>
        </w:tc>
        <w:tc>
          <w:tcPr>
            <w:tcW w:w="1521" w:type="dxa"/>
          </w:tcPr>
          <w:p w:rsidR="009552CD" w:rsidRDefault="009552CD">
            <w:pPr>
              <w:pStyle w:val="ConsPlusNormal"/>
              <w:jc w:val="center"/>
            </w:pPr>
            <w:r>
              <w:t>2017 год</w:t>
            </w:r>
          </w:p>
        </w:tc>
        <w:tc>
          <w:tcPr>
            <w:tcW w:w="1521" w:type="dxa"/>
          </w:tcPr>
          <w:p w:rsidR="009552CD" w:rsidRDefault="009552CD">
            <w:pPr>
              <w:pStyle w:val="ConsPlusNormal"/>
              <w:jc w:val="center"/>
            </w:pPr>
            <w:r>
              <w:t>2018 год</w:t>
            </w:r>
          </w:p>
        </w:tc>
        <w:tc>
          <w:tcPr>
            <w:tcW w:w="1521" w:type="dxa"/>
          </w:tcPr>
          <w:p w:rsidR="009552CD" w:rsidRDefault="009552CD">
            <w:pPr>
              <w:pStyle w:val="ConsPlusNormal"/>
              <w:jc w:val="center"/>
            </w:pPr>
            <w:r>
              <w:t>2019 год</w:t>
            </w:r>
          </w:p>
        </w:tc>
        <w:tc>
          <w:tcPr>
            <w:tcW w:w="1521" w:type="dxa"/>
          </w:tcPr>
          <w:p w:rsidR="009552CD" w:rsidRDefault="009552CD">
            <w:pPr>
              <w:pStyle w:val="ConsPlusNormal"/>
              <w:jc w:val="center"/>
            </w:pPr>
            <w:r>
              <w:t>2020 год</w:t>
            </w:r>
          </w:p>
        </w:tc>
        <w:tc>
          <w:tcPr>
            <w:tcW w:w="1530" w:type="dxa"/>
          </w:tcPr>
          <w:p w:rsidR="009552CD" w:rsidRDefault="009552CD">
            <w:pPr>
              <w:pStyle w:val="ConsPlusNormal"/>
              <w:jc w:val="center"/>
            </w:pPr>
            <w:r>
              <w:t>2021 год</w:t>
            </w:r>
          </w:p>
        </w:tc>
      </w:tr>
      <w:tr w:rsidR="009552CD">
        <w:tc>
          <w:tcPr>
            <w:tcW w:w="1521" w:type="dxa"/>
          </w:tcPr>
          <w:p w:rsidR="009552CD" w:rsidRDefault="009552CD">
            <w:pPr>
              <w:pStyle w:val="ConsPlusNormal"/>
              <w:jc w:val="center"/>
            </w:pPr>
            <w:r>
              <w:t>1</w:t>
            </w:r>
          </w:p>
        </w:tc>
        <w:tc>
          <w:tcPr>
            <w:tcW w:w="1521" w:type="dxa"/>
          </w:tcPr>
          <w:p w:rsidR="009552CD" w:rsidRDefault="009552CD">
            <w:pPr>
              <w:pStyle w:val="ConsPlusNormal"/>
              <w:jc w:val="center"/>
            </w:pPr>
            <w:r>
              <w:t>2</w:t>
            </w:r>
          </w:p>
        </w:tc>
        <w:tc>
          <w:tcPr>
            <w:tcW w:w="1521" w:type="dxa"/>
          </w:tcPr>
          <w:p w:rsidR="009552CD" w:rsidRDefault="009552CD">
            <w:pPr>
              <w:pStyle w:val="ConsPlusNormal"/>
              <w:jc w:val="center"/>
            </w:pPr>
            <w:r>
              <w:t>3</w:t>
            </w:r>
          </w:p>
        </w:tc>
        <w:tc>
          <w:tcPr>
            <w:tcW w:w="1521" w:type="dxa"/>
          </w:tcPr>
          <w:p w:rsidR="009552CD" w:rsidRDefault="009552CD">
            <w:pPr>
              <w:pStyle w:val="ConsPlusNormal"/>
              <w:jc w:val="center"/>
            </w:pPr>
            <w:r>
              <w:t>4</w:t>
            </w:r>
          </w:p>
        </w:tc>
        <w:tc>
          <w:tcPr>
            <w:tcW w:w="3042" w:type="dxa"/>
          </w:tcPr>
          <w:p w:rsidR="009552CD" w:rsidRDefault="009552CD">
            <w:pPr>
              <w:pStyle w:val="ConsPlusNormal"/>
              <w:jc w:val="center"/>
            </w:pPr>
            <w:r>
              <w:t>5</w:t>
            </w:r>
          </w:p>
        </w:tc>
        <w:tc>
          <w:tcPr>
            <w:tcW w:w="1521" w:type="dxa"/>
          </w:tcPr>
          <w:p w:rsidR="009552CD" w:rsidRDefault="009552CD">
            <w:pPr>
              <w:pStyle w:val="ConsPlusNormal"/>
              <w:jc w:val="center"/>
            </w:pPr>
            <w:r>
              <w:t>6</w:t>
            </w:r>
          </w:p>
        </w:tc>
        <w:tc>
          <w:tcPr>
            <w:tcW w:w="1521" w:type="dxa"/>
          </w:tcPr>
          <w:p w:rsidR="009552CD" w:rsidRDefault="009552CD">
            <w:pPr>
              <w:pStyle w:val="ConsPlusNormal"/>
              <w:jc w:val="center"/>
            </w:pPr>
            <w:r>
              <w:t>7</w:t>
            </w:r>
          </w:p>
        </w:tc>
        <w:tc>
          <w:tcPr>
            <w:tcW w:w="1521" w:type="dxa"/>
          </w:tcPr>
          <w:p w:rsidR="009552CD" w:rsidRDefault="009552CD">
            <w:pPr>
              <w:pStyle w:val="ConsPlusNormal"/>
              <w:jc w:val="center"/>
            </w:pPr>
            <w:r>
              <w:t>8</w:t>
            </w:r>
          </w:p>
        </w:tc>
        <w:tc>
          <w:tcPr>
            <w:tcW w:w="1521" w:type="dxa"/>
          </w:tcPr>
          <w:p w:rsidR="009552CD" w:rsidRDefault="009552CD">
            <w:pPr>
              <w:pStyle w:val="ConsPlusNormal"/>
              <w:jc w:val="center"/>
            </w:pPr>
            <w:r>
              <w:t>9</w:t>
            </w:r>
          </w:p>
        </w:tc>
        <w:tc>
          <w:tcPr>
            <w:tcW w:w="1521" w:type="dxa"/>
          </w:tcPr>
          <w:p w:rsidR="009552CD" w:rsidRDefault="009552CD">
            <w:pPr>
              <w:pStyle w:val="ConsPlusNormal"/>
              <w:jc w:val="center"/>
            </w:pPr>
            <w:r>
              <w:t>10</w:t>
            </w:r>
          </w:p>
        </w:tc>
        <w:tc>
          <w:tcPr>
            <w:tcW w:w="1521" w:type="dxa"/>
          </w:tcPr>
          <w:p w:rsidR="009552CD" w:rsidRDefault="009552CD">
            <w:pPr>
              <w:pStyle w:val="ConsPlusNormal"/>
              <w:jc w:val="center"/>
            </w:pPr>
            <w:r>
              <w:t>11</w:t>
            </w:r>
          </w:p>
        </w:tc>
        <w:tc>
          <w:tcPr>
            <w:tcW w:w="1530" w:type="dxa"/>
          </w:tcPr>
          <w:p w:rsidR="009552CD" w:rsidRDefault="009552CD">
            <w:pPr>
              <w:pStyle w:val="ConsPlusNormal"/>
              <w:jc w:val="center"/>
            </w:pPr>
            <w:r>
              <w:t>12</w:t>
            </w:r>
          </w:p>
        </w:tc>
      </w:tr>
      <w:tr w:rsidR="009552CD">
        <w:tc>
          <w:tcPr>
            <w:tcW w:w="1521" w:type="dxa"/>
          </w:tcPr>
          <w:p w:rsidR="009552CD" w:rsidRDefault="009552CD">
            <w:pPr>
              <w:pStyle w:val="ConsPlusNormal"/>
            </w:pPr>
          </w:p>
        </w:tc>
        <w:tc>
          <w:tcPr>
            <w:tcW w:w="18261" w:type="dxa"/>
            <w:gridSpan w:val="11"/>
          </w:tcPr>
          <w:p w:rsidR="009552CD" w:rsidRDefault="009552CD">
            <w:pPr>
              <w:pStyle w:val="ConsPlusNormal"/>
              <w:outlineLvl w:val="2"/>
            </w:pPr>
            <w:r>
              <w:t>Государственная программа Московской области "Предпринимательство Подмосковья" на 2017-2021 годы</w:t>
            </w:r>
          </w:p>
        </w:tc>
      </w:tr>
      <w:tr w:rsidR="009552CD">
        <w:tc>
          <w:tcPr>
            <w:tcW w:w="1521" w:type="dxa"/>
          </w:tcPr>
          <w:p w:rsidR="009552CD" w:rsidRDefault="009552CD">
            <w:pPr>
              <w:pStyle w:val="ConsPlusNormal"/>
            </w:pPr>
          </w:p>
        </w:tc>
        <w:tc>
          <w:tcPr>
            <w:tcW w:w="7605" w:type="dxa"/>
            <w:gridSpan w:val="4"/>
          </w:tcPr>
          <w:p w:rsidR="009552CD" w:rsidRDefault="009552CD">
            <w:pPr>
              <w:pStyle w:val="ConsPlusNormal"/>
            </w:pPr>
            <w:r>
              <w:t>Рост валового регионального продукта (ВРП) в 2018 году в 1,3 раза относительно 2011 года</w:t>
            </w:r>
          </w:p>
        </w:tc>
        <w:tc>
          <w:tcPr>
            <w:tcW w:w="1521" w:type="dxa"/>
          </w:tcPr>
          <w:p w:rsidR="009552CD" w:rsidRDefault="009552CD">
            <w:pPr>
              <w:pStyle w:val="ConsPlusNormal"/>
            </w:pPr>
            <w:r>
              <w:t>раз</w:t>
            </w:r>
          </w:p>
        </w:tc>
        <w:tc>
          <w:tcPr>
            <w:tcW w:w="1521" w:type="dxa"/>
          </w:tcPr>
          <w:p w:rsidR="009552CD" w:rsidRDefault="009552CD">
            <w:pPr>
              <w:pStyle w:val="ConsPlusNormal"/>
            </w:pPr>
            <w:r>
              <w:t>1,188</w:t>
            </w:r>
          </w:p>
        </w:tc>
        <w:tc>
          <w:tcPr>
            <w:tcW w:w="1521" w:type="dxa"/>
          </w:tcPr>
          <w:p w:rsidR="009552CD" w:rsidRDefault="009552CD">
            <w:pPr>
              <w:pStyle w:val="ConsPlusNormal"/>
            </w:pPr>
            <w:r>
              <w:t>1,232</w:t>
            </w:r>
          </w:p>
        </w:tc>
        <w:tc>
          <w:tcPr>
            <w:tcW w:w="1521" w:type="dxa"/>
          </w:tcPr>
          <w:p w:rsidR="009552CD" w:rsidRDefault="009552CD">
            <w:pPr>
              <w:pStyle w:val="ConsPlusNormal"/>
            </w:pPr>
            <w:r>
              <w:t>1,298</w:t>
            </w:r>
          </w:p>
        </w:tc>
        <w:tc>
          <w:tcPr>
            <w:tcW w:w="1521" w:type="dxa"/>
          </w:tcPr>
          <w:p w:rsidR="009552CD" w:rsidRDefault="009552CD">
            <w:pPr>
              <w:pStyle w:val="ConsPlusNormal"/>
            </w:pPr>
            <w:r>
              <w:t>1,3</w:t>
            </w:r>
          </w:p>
        </w:tc>
        <w:tc>
          <w:tcPr>
            <w:tcW w:w="1521" w:type="dxa"/>
          </w:tcPr>
          <w:p w:rsidR="009552CD" w:rsidRDefault="009552CD">
            <w:pPr>
              <w:pStyle w:val="ConsPlusNormal"/>
            </w:pPr>
            <w:r>
              <w:t>1,3</w:t>
            </w:r>
          </w:p>
        </w:tc>
        <w:tc>
          <w:tcPr>
            <w:tcW w:w="1530" w:type="dxa"/>
          </w:tcPr>
          <w:p w:rsidR="009552CD" w:rsidRDefault="009552CD">
            <w:pPr>
              <w:pStyle w:val="ConsPlusNormal"/>
            </w:pPr>
            <w:r>
              <w:t>1,3</w:t>
            </w:r>
          </w:p>
        </w:tc>
      </w:tr>
      <w:tr w:rsidR="009552CD">
        <w:tc>
          <w:tcPr>
            <w:tcW w:w="1521" w:type="dxa"/>
            <w:vMerge w:val="restart"/>
            <w:tcBorders>
              <w:bottom w:val="nil"/>
            </w:tcBorders>
          </w:tcPr>
          <w:p w:rsidR="009552CD" w:rsidRDefault="009552CD">
            <w:pPr>
              <w:pStyle w:val="ConsPlusNormal"/>
            </w:pPr>
          </w:p>
        </w:tc>
        <w:tc>
          <w:tcPr>
            <w:tcW w:w="4563" w:type="dxa"/>
            <w:gridSpan w:val="3"/>
            <w:vMerge w:val="restart"/>
            <w:tcBorders>
              <w:bottom w:val="nil"/>
            </w:tcBorders>
          </w:tcPr>
          <w:p w:rsidR="009552CD" w:rsidRDefault="009552CD">
            <w:pPr>
              <w:pStyle w:val="ConsPlusNormal"/>
            </w:pPr>
          </w:p>
        </w:tc>
        <w:tc>
          <w:tcPr>
            <w:tcW w:w="3042" w:type="dxa"/>
          </w:tcPr>
          <w:p w:rsidR="009552CD" w:rsidRDefault="009552CD">
            <w:pPr>
              <w:pStyle w:val="ConsPlusNormal"/>
            </w:pPr>
            <w:r>
              <w:t>Рост реальной заработной платы относительно уровня 2011 года</w:t>
            </w:r>
          </w:p>
        </w:tc>
        <w:tc>
          <w:tcPr>
            <w:tcW w:w="1521" w:type="dxa"/>
          </w:tcPr>
          <w:p w:rsidR="009552CD" w:rsidRDefault="009552CD">
            <w:pPr>
              <w:pStyle w:val="ConsPlusNormal"/>
            </w:pPr>
            <w:r>
              <w:t>раз</w:t>
            </w:r>
          </w:p>
        </w:tc>
        <w:tc>
          <w:tcPr>
            <w:tcW w:w="1521" w:type="dxa"/>
          </w:tcPr>
          <w:p w:rsidR="009552CD" w:rsidRDefault="009552CD">
            <w:pPr>
              <w:pStyle w:val="ConsPlusNormal"/>
            </w:pPr>
            <w:r>
              <w:t>1,25</w:t>
            </w:r>
          </w:p>
        </w:tc>
        <w:tc>
          <w:tcPr>
            <w:tcW w:w="1521" w:type="dxa"/>
          </w:tcPr>
          <w:p w:rsidR="009552CD" w:rsidRDefault="009552CD">
            <w:pPr>
              <w:pStyle w:val="ConsPlusNormal"/>
            </w:pPr>
            <w:r>
              <w:t>1,31</w:t>
            </w:r>
          </w:p>
        </w:tc>
        <w:tc>
          <w:tcPr>
            <w:tcW w:w="1521" w:type="dxa"/>
          </w:tcPr>
          <w:p w:rsidR="009552CD" w:rsidRDefault="009552CD">
            <w:pPr>
              <w:pStyle w:val="ConsPlusNormal"/>
            </w:pPr>
            <w:r>
              <w:t>1,43</w:t>
            </w:r>
          </w:p>
        </w:tc>
        <w:tc>
          <w:tcPr>
            <w:tcW w:w="1521" w:type="dxa"/>
          </w:tcPr>
          <w:p w:rsidR="009552CD" w:rsidRDefault="009552CD">
            <w:pPr>
              <w:pStyle w:val="ConsPlusNormal"/>
            </w:pPr>
            <w:r>
              <w:t>1,45</w:t>
            </w:r>
          </w:p>
        </w:tc>
        <w:tc>
          <w:tcPr>
            <w:tcW w:w="1521" w:type="dxa"/>
          </w:tcPr>
          <w:p w:rsidR="009552CD" w:rsidRDefault="009552CD">
            <w:pPr>
              <w:pStyle w:val="ConsPlusNormal"/>
            </w:pPr>
            <w:r>
              <w:t>1,47</w:t>
            </w:r>
          </w:p>
        </w:tc>
        <w:tc>
          <w:tcPr>
            <w:tcW w:w="1530" w:type="dxa"/>
          </w:tcPr>
          <w:p w:rsidR="009552CD" w:rsidRDefault="009552CD">
            <w:pPr>
              <w:pStyle w:val="ConsPlusNormal"/>
            </w:pPr>
            <w:r>
              <w:t>1,5</w:t>
            </w:r>
          </w:p>
        </w:tc>
      </w:tr>
      <w:tr w:rsidR="009552CD">
        <w:tc>
          <w:tcPr>
            <w:tcW w:w="1521" w:type="dxa"/>
            <w:vMerge/>
            <w:tcBorders>
              <w:bottom w:val="nil"/>
            </w:tcBorders>
          </w:tcPr>
          <w:p w:rsidR="009552CD" w:rsidRDefault="009552CD"/>
        </w:tc>
        <w:tc>
          <w:tcPr>
            <w:tcW w:w="4563" w:type="dxa"/>
            <w:gridSpan w:val="3"/>
            <w:vMerge/>
            <w:tcBorders>
              <w:bottom w:val="nil"/>
            </w:tcBorders>
          </w:tcPr>
          <w:p w:rsidR="009552CD" w:rsidRDefault="009552CD"/>
        </w:tc>
        <w:tc>
          <w:tcPr>
            <w:tcW w:w="3042" w:type="dxa"/>
          </w:tcPr>
          <w:p w:rsidR="009552CD" w:rsidRDefault="009552CD">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521" w:type="dxa"/>
          </w:tcPr>
          <w:p w:rsidR="009552CD" w:rsidRDefault="009552CD">
            <w:pPr>
              <w:pStyle w:val="ConsPlusNormal"/>
            </w:pPr>
            <w:r>
              <w:t>процент</w:t>
            </w:r>
          </w:p>
        </w:tc>
        <w:tc>
          <w:tcPr>
            <w:tcW w:w="1521" w:type="dxa"/>
          </w:tcPr>
          <w:p w:rsidR="009552CD" w:rsidRDefault="009552CD">
            <w:pPr>
              <w:pStyle w:val="ConsPlusNormal"/>
            </w:pPr>
            <w:r>
              <w:t>29,1</w:t>
            </w:r>
          </w:p>
        </w:tc>
        <w:tc>
          <w:tcPr>
            <w:tcW w:w="1521" w:type="dxa"/>
          </w:tcPr>
          <w:p w:rsidR="009552CD" w:rsidRDefault="009552CD">
            <w:pPr>
              <w:pStyle w:val="ConsPlusNormal"/>
            </w:pPr>
            <w:r>
              <w:t>41,7</w:t>
            </w:r>
          </w:p>
        </w:tc>
        <w:tc>
          <w:tcPr>
            <w:tcW w:w="1521" w:type="dxa"/>
          </w:tcPr>
          <w:p w:rsidR="009552CD" w:rsidRDefault="009552CD">
            <w:pPr>
              <w:pStyle w:val="ConsPlusNormal"/>
            </w:pPr>
            <w:r>
              <w:t>41,7</w:t>
            </w:r>
          </w:p>
        </w:tc>
        <w:tc>
          <w:tcPr>
            <w:tcW w:w="1521" w:type="dxa"/>
          </w:tcPr>
          <w:p w:rsidR="009552CD" w:rsidRDefault="009552CD">
            <w:pPr>
              <w:pStyle w:val="ConsPlusNormal"/>
            </w:pPr>
            <w:r>
              <w:t>41,7</w:t>
            </w:r>
          </w:p>
        </w:tc>
        <w:tc>
          <w:tcPr>
            <w:tcW w:w="1521" w:type="dxa"/>
          </w:tcPr>
          <w:p w:rsidR="009552CD" w:rsidRDefault="009552CD">
            <w:pPr>
              <w:pStyle w:val="ConsPlusNormal"/>
            </w:pPr>
            <w:r>
              <w:t>41,7</w:t>
            </w:r>
          </w:p>
        </w:tc>
        <w:tc>
          <w:tcPr>
            <w:tcW w:w="1530" w:type="dxa"/>
          </w:tcPr>
          <w:p w:rsidR="009552CD" w:rsidRDefault="009552CD">
            <w:pPr>
              <w:pStyle w:val="ConsPlusNormal"/>
            </w:pPr>
            <w:r>
              <w:t>41,7</w:t>
            </w:r>
          </w:p>
        </w:tc>
      </w:tr>
      <w:tr w:rsidR="009552CD">
        <w:tc>
          <w:tcPr>
            <w:tcW w:w="1521" w:type="dxa"/>
            <w:vMerge/>
            <w:tcBorders>
              <w:bottom w:val="nil"/>
            </w:tcBorders>
          </w:tcPr>
          <w:p w:rsidR="009552CD" w:rsidRDefault="009552CD"/>
        </w:tc>
        <w:tc>
          <w:tcPr>
            <w:tcW w:w="4563" w:type="dxa"/>
            <w:gridSpan w:val="3"/>
            <w:vMerge/>
            <w:tcBorders>
              <w:bottom w:val="nil"/>
            </w:tcBorders>
          </w:tcPr>
          <w:p w:rsidR="009552CD" w:rsidRDefault="009552CD"/>
        </w:tc>
        <w:tc>
          <w:tcPr>
            <w:tcW w:w="3042" w:type="dxa"/>
          </w:tcPr>
          <w:p w:rsidR="009552CD" w:rsidRDefault="009552CD">
            <w:pPr>
              <w:pStyle w:val="ConsPlusNormal"/>
            </w:pPr>
            <w:r>
              <w:t>Индекс производительности труда относительно уровня 2011 года</w:t>
            </w:r>
          </w:p>
        </w:tc>
        <w:tc>
          <w:tcPr>
            <w:tcW w:w="1521" w:type="dxa"/>
          </w:tcPr>
          <w:p w:rsidR="009552CD" w:rsidRDefault="009552CD">
            <w:pPr>
              <w:pStyle w:val="ConsPlusNormal"/>
            </w:pPr>
            <w:r>
              <w:t>процент</w:t>
            </w:r>
          </w:p>
        </w:tc>
        <w:tc>
          <w:tcPr>
            <w:tcW w:w="1521" w:type="dxa"/>
          </w:tcPr>
          <w:p w:rsidR="009552CD" w:rsidRDefault="009552CD">
            <w:pPr>
              <w:pStyle w:val="ConsPlusNormal"/>
            </w:pPr>
            <w:r>
              <w:t>140</w:t>
            </w:r>
          </w:p>
        </w:tc>
        <w:tc>
          <w:tcPr>
            <w:tcW w:w="1521" w:type="dxa"/>
          </w:tcPr>
          <w:p w:rsidR="009552CD" w:rsidRDefault="009552CD">
            <w:pPr>
              <w:pStyle w:val="ConsPlusNormal"/>
            </w:pPr>
            <w:r>
              <w:t>145</w:t>
            </w:r>
          </w:p>
        </w:tc>
        <w:tc>
          <w:tcPr>
            <w:tcW w:w="1521" w:type="dxa"/>
          </w:tcPr>
          <w:p w:rsidR="009552CD" w:rsidRDefault="009552CD">
            <w:pPr>
              <w:pStyle w:val="ConsPlusNormal"/>
            </w:pPr>
            <w:r>
              <w:t>150</w:t>
            </w:r>
          </w:p>
        </w:tc>
        <w:tc>
          <w:tcPr>
            <w:tcW w:w="1521" w:type="dxa"/>
          </w:tcPr>
          <w:p w:rsidR="009552CD" w:rsidRDefault="009552CD">
            <w:pPr>
              <w:pStyle w:val="ConsPlusNormal"/>
            </w:pPr>
            <w:r>
              <w:t>150</w:t>
            </w:r>
          </w:p>
        </w:tc>
        <w:tc>
          <w:tcPr>
            <w:tcW w:w="1521" w:type="dxa"/>
          </w:tcPr>
          <w:p w:rsidR="009552CD" w:rsidRDefault="009552CD">
            <w:pPr>
              <w:pStyle w:val="ConsPlusNormal"/>
            </w:pPr>
            <w:r>
              <w:t>150</w:t>
            </w:r>
          </w:p>
        </w:tc>
        <w:tc>
          <w:tcPr>
            <w:tcW w:w="1530" w:type="dxa"/>
          </w:tcPr>
          <w:p w:rsidR="009552CD" w:rsidRDefault="009552CD">
            <w:pPr>
              <w:pStyle w:val="ConsPlusNormal"/>
            </w:pPr>
            <w:r>
              <w:t>150</w:t>
            </w:r>
          </w:p>
        </w:tc>
      </w:tr>
      <w:tr w:rsidR="009552CD">
        <w:tc>
          <w:tcPr>
            <w:tcW w:w="1521" w:type="dxa"/>
            <w:vMerge/>
            <w:tcBorders>
              <w:bottom w:val="nil"/>
            </w:tcBorders>
          </w:tcPr>
          <w:p w:rsidR="009552CD" w:rsidRDefault="009552CD"/>
        </w:tc>
        <w:tc>
          <w:tcPr>
            <w:tcW w:w="4563" w:type="dxa"/>
            <w:gridSpan w:val="3"/>
            <w:vMerge/>
            <w:tcBorders>
              <w:bottom w:val="nil"/>
            </w:tcBorders>
          </w:tcPr>
          <w:p w:rsidR="009552CD" w:rsidRDefault="009552CD"/>
        </w:tc>
        <w:tc>
          <w:tcPr>
            <w:tcW w:w="3042" w:type="dxa"/>
          </w:tcPr>
          <w:p w:rsidR="009552CD" w:rsidRDefault="009552CD">
            <w:pPr>
              <w:pStyle w:val="ConsPlusNormal"/>
            </w:pPr>
            <w:r>
              <w:t>Отношение средней заработной платы научных сотрудников к средней заработной плате в Московской области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158</w:t>
            </w:r>
          </w:p>
        </w:tc>
        <w:tc>
          <w:tcPr>
            <w:tcW w:w="1521" w:type="dxa"/>
          </w:tcPr>
          <w:p w:rsidR="009552CD" w:rsidRDefault="009552CD">
            <w:pPr>
              <w:pStyle w:val="ConsPlusNormal"/>
            </w:pPr>
            <w:r>
              <w:t>163</w:t>
            </w:r>
          </w:p>
        </w:tc>
        <w:tc>
          <w:tcPr>
            <w:tcW w:w="1521" w:type="dxa"/>
          </w:tcPr>
          <w:p w:rsidR="009552CD" w:rsidRDefault="009552CD">
            <w:pPr>
              <w:pStyle w:val="ConsPlusNormal"/>
            </w:pPr>
            <w:r>
              <w:t>180</w:t>
            </w:r>
          </w:p>
        </w:tc>
        <w:tc>
          <w:tcPr>
            <w:tcW w:w="1521" w:type="dxa"/>
          </w:tcPr>
          <w:p w:rsidR="009552CD" w:rsidRDefault="009552CD">
            <w:pPr>
              <w:pStyle w:val="ConsPlusNormal"/>
            </w:pPr>
            <w:r>
              <w:t>180</w:t>
            </w:r>
          </w:p>
        </w:tc>
        <w:tc>
          <w:tcPr>
            <w:tcW w:w="1521" w:type="dxa"/>
          </w:tcPr>
          <w:p w:rsidR="009552CD" w:rsidRDefault="009552CD">
            <w:pPr>
              <w:pStyle w:val="ConsPlusNormal"/>
            </w:pPr>
            <w:r>
              <w:t>180</w:t>
            </w:r>
          </w:p>
        </w:tc>
        <w:tc>
          <w:tcPr>
            <w:tcW w:w="1530" w:type="dxa"/>
          </w:tcPr>
          <w:p w:rsidR="009552CD" w:rsidRDefault="009552CD">
            <w:pPr>
              <w:pStyle w:val="ConsPlusNormal"/>
            </w:pPr>
            <w:r>
              <w:t>180</w:t>
            </w:r>
          </w:p>
        </w:tc>
      </w:tr>
      <w:tr w:rsidR="009552CD">
        <w:tblPrEx>
          <w:tblBorders>
            <w:insideH w:val="nil"/>
          </w:tblBorders>
        </w:tblPrEx>
        <w:tc>
          <w:tcPr>
            <w:tcW w:w="1521" w:type="dxa"/>
            <w:vMerge/>
            <w:tcBorders>
              <w:bottom w:val="nil"/>
            </w:tcBorders>
          </w:tcPr>
          <w:p w:rsidR="009552CD" w:rsidRDefault="009552CD"/>
        </w:tc>
        <w:tc>
          <w:tcPr>
            <w:tcW w:w="4563" w:type="dxa"/>
            <w:gridSpan w:val="3"/>
            <w:vMerge/>
            <w:tcBorders>
              <w:bottom w:val="nil"/>
            </w:tcBorders>
          </w:tcPr>
          <w:p w:rsidR="009552CD" w:rsidRDefault="009552CD"/>
        </w:tc>
        <w:tc>
          <w:tcPr>
            <w:tcW w:w="3042" w:type="dxa"/>
            <w:tcBorders>
              <w:bottom w:val="nil"/>
            </w:tcBorders>
          </w:tcPr>
          <w:p w:rsidR="009552CD" w:rsidRDefault="009552CD">
            <w:pPr>
              <w:pStyle w:val="ConsPlusNormal"/>
            </w:pPr>
            <w:r>
              <w:t xml:space="preserve">Отношение средней заработной платы научных сотрудников к среднемесячному доходу от трудовой деятельности в Московской области </w:t>
            </w:r>
            <w:hyperlink w:anchor="P2137" w:history="1">
              <w:r>
                <w:rPr>
                  <w:color w:val="0000FF"/>
                </w:rPr>
                <w:t>&lt;1&gt;</w:t>
              </w:r>
            </w:hyperlink>
          </w:p>
        </w:tc>
        <w:tc>
          <w:tcPr>
            <w:tcW w:w="1521" w:type="dxa"/>
            <w:tcBorders>
              <w:bottom w:val="nil"/>
            </w:tcBorders>
          </w:tcPr>
          <w:p w:rsidR="009552CD" w:rsidRDefault="009552CD">
            <w:pPr>
              <w:pStyle w:val="ConsPlusNormal"/>
            </w:pPr>
            <w:r>
              <w:t>процент</w:t>
            </w:r>
          </w:p>
        </w:tc>
        <w:tc>
          <w:tcPr>
            <w:tcW w:w="1521" w:type="dxa"/>
            <w:tcBorders>
              <w:bottom w:val="nil"/>
            </w:tcBorders>
          </w:tcPr>
          <w:p w:rsidR="009552CD" w:rsidRDefault="009552CD">
            <w:pPr>
              <w:pStyle w:val="ConsPlusNormal"/>
            </w:pPr>
            <w:r>
              <w:t>170</w:t>
            </w:r>
          </w:p>
        </w:tc>
        <w:tc>
          <w:tcPr>
            <w:tcW w:w="1521" w:type="dxa"/>
            <w:tcBorders>
              <w:bottom w:val="nil"/>
            </w:tcBorders>
          </w:tcPr>
          <w:p w:rsidR="009552CD" w:rsidRDefault="009552CD">
            <w:pPr>
              <w:pStyle w:val="ConsPlusNormal"/>
            </w:pPr>
            <w:r>
              <w:t>180</w:t>
            </w:r>
          </w:p>
        </w:tc>
        <w:tc>
          <w:tcPr>
            <w:tcW w:w="1521" w:type="dxa"/>
            <w:tcBorders>
              <w:bottom w:val="nil"/>
            </w:tcBorders>
          </w:tcPr>
          <w:p w:rsidR="009552CD" w:rsidRDefault="009552CD">
            <w:pPr>
              <w:pStyle w:val="ConsPlusNormal"/>
            </w:pPr>
            <w:r>
              <w:t>200</w:t>
            </w:r>
          </w:p>
        </w:tc>
        <w:tc>
          <w:tcPr>
            <w:tcW w:w="1521" w:type="dxa"/>
            <w:tcBorders>
              <w:bottom w:val="nil"/>
            </w:tcBorders>
          </w:tcPr>
          <w:p w:rsidR="009552CD" w:rsidRDefault="009552CD">
            <w:pPr>
              <w:pStyle w:val="ConsPlusNormal"/>
            </w:pPr>
            <w:r>
              <w:t>200</w:t>
            </w:r>
          </w:p>
        </w:tc>
        <w:tc>
          <w:tcPr>
            <w:tcW w:w="1521" w:type="dxa"/>
            <w:tcBorders>
              <w:bottom w:val="nil"/>
            </w:tcBorders>
          </w:tcPr>
          <w:p w:rsidR="009552CD" w:rsidRDefault="009552CD">
            <w:pPr>
              <w:pStyle w:val="ConsPlusNormal"/>
            </w:pPr>
            <w:r>
              <w:t>200</w:t>
            </w:r>
          </w:p>
        </w:tc>
        <w:tc>
          <w:tcPr>
            <w:tcW w:w="1530" w:type="dxa"/>
            <w:tcBorders>
              <w:bottom w:val="nil"/>
            </w:tcBorders>
          </w:tcPr>
          <w:p w:rsidR="009552CD" w:rsidRDefault="009552CD">
            <w:pPr>
              <w:pStyle w:val="ConsPlusNormal"/>
            </w:pPr>
            <w:r>
              <w:t>200</w:t>
            </w:r>
          </w:p>
        </w:tc>
      </w:tr>
      <w:tr w:rsidR="009552CD">
        <w:tblPrEx>
          <w:tblBorders>
            <w:insideH w:val="nil"/>
          </w:tblBorders>
        </w:tblPrEx>
        <w:tc>
          <w:tcPr>
            <w:tcW w:w="19782" w:type="dxa"/>
            <w:gridSpan w:val="12"/>
            <w:tcBorders>
              <w:top w:val="nil"/>
            </w:tcBorders>
          </w:tcPr>
          <w:p w:rsidR="009552CD" w:rsidRDefault="009552CD">
            <w:pPr>
              <w:pStyle w:val="ConsPlusNormal"/>
              <w:jc w:val="both"/>
            </w:pPr>
            <w:r>
              <w:t xml:space="preserve">(в ред. </w:t>
            </w:r>
            <w:hyperlink r:id="rId53" w:history="1">
              <w:r>
                <w:rPr>
                  <w:color w:val="0000FF"/>
                </w:rPr>
                <w:t>постановления</w:t>
              </w:r>
            </w:hyperlink>
            <w:r>
              <w:t xml:space="preserve"> Правительства МО от 07.07.2017 N 581/19)</w:t>
            </w:r>
          </w:p>
        </w:tc>
      </w:tr>
      <w:tr w:rsidR="009552CD">
        <w:tc>
          <w:tcPr>
            <w:tcW w:w="1521" w:type="dxa"/>
          </w:tcPr>
          <w:p w:rsidR="009552CD" w:rsidRDefault="009552CD">
            <w:pPr>
              <w:pStyle w:val="ConsPlusNormal"/>
              <w:outlineLvl w:val="3"/>
            </w:pPr>
            <w:r>
              <w:t>1</w:t>
            </w:r>
          </w:p>
        </w:tc>
        <w:tc>
          <w:tcPr>
            <w:tcW w:w="18261" w:type="dxa"/>
            <w:gridSpan w:val="11"/>
          </w:tcPr>
          <w:p w:rsidR="009552CD" w:rsidRDefault="009552CD">
            <w:pPr>
              <w:pStyle w:val="ConsPlusNormal"/>
            </w:pPr>
            <w:hyperlink w:anchor="P4211" w:history="1">
              <w:r>
                <w:rPr>
                  <w:color w:val="0000FF"/>
                </w:rPr>
                <w:t>Подпрограмма I</w:t>
              </w:r>
            </w:hyperlink>
            <w:r>
              <w:t xml:space="preserve"> "Инвестиции в Подмосковье"</w:t>
            </w:r>
          </w:p>
        </w:tc>
      </w:tr>
      <w:tr w:rsidR="009552CD">
        <w:tc>
          <w:tcPr>
            <w:tcW w:w="1521" w:type="dxa"/>
          </w:tcPr>
          <w:p w:rsidR="009552CD" w:rsidRDefault="009552CD">
            <w:pPr>
              <w:pStyle w:val="ConsPlusNormal"/>
              <w:outlineLvl w:val="4"/>
            </w:pPr>
            <w:bookmarkStart w:id="2" w:name="P599"/>
            <w:bookmarkEnd w:id="2"/>
            <w:r>
              <w:t>1.1</w:t>
            </w:r>
          </w:p>
        </w:tc>
        <w:tc>
          <w:tcPr>
            <w:tcW w:w="7605" w:type="dxa"/>
            <w:gridSpan w:val="4"/>
          </w:tcPr>
          <w:p w:rsidR="009552CD" w:rsidRDefault="009552CD">
            <w:pPr>
              <w:pStyle w:val="ConsPlusNormal"/>
            </w:pPr>
            <w:r>
              <w:t>Увеличение объема инвестиций в основной капитал в целом по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634692,0</w:t>
            </w:r>
          </w:p>
        </w:tc>
        <w:tc>
          <w:tcPr>
            <w:tcW w:w="1521" w:type="dxa"/>
          </w:tcPr>
          <w:p w:rsidR="009552CD" w:rsidRDefault="009552CD">
            <w:pPr>
              <w:pStyle w:val="ConsPlusNormal"/>
            </w:pPr>
            <w:r>
              <w:t>656924,0</w:t>
            </w:r>
          </w:p>
        </w:tc>
        <w:tc>
          <w:tcPr>
            <w:tcW w:w="1521" w:type="dxa"/>
          </w:tcPr>
          <w:p w:rsidR="009552CD" w:rsidRDefault="009552CD">
            <w:pPr>
              <w:pStyle w:val="ConsPlusNormal"/>
            </w:pPr>
            <w:r>
              <w:t>700180,0</w:t>
            </w:r>
          </w:p>
        </w:tc>
        <w:tc>
          <w:tcPr>
            <w:tcW w:w="1521" w:type="dxa"/>
          </w:tcPr>
          <w:p w:rsidR="009552CD" w:rsidRDefault="009552CD">
            <w:pPr>
              <w:pStyle w:val="ConsPlusNormal"/>
            </w:pPr>
            <w:r>
              <w:t>758034,0</w:t>
            </w:r>
          </w:p>
        </w:tc>
        <w:tc>
          <w:tcPr>
            <w:tcW w:w="1521" w:type="dxa"/>
          </w:tcPr>
          <w:p w:rsidR="009552CD" w:rsidRDefault="009552CD">
            <w:pPr>
              <w:pStyle w:val="ConsPlusNormal"/>
            </w:pPr>
            <w:r>
              <w:t>820669,0</w:t>
            </w:r>
          </w:p>
        </w:tc>
        <w:tc>
          <w:tcPr>
            <w:tcW w:w="1530" w:type="dxa"/>
          </w:tcPr>
          <w:p w:rsidR="009552CD" w:rsidRDefault="009552CD">
            <w:pPr>
              <w:pStyle w:val="ConsPlusNormal"/>
            </w:pPr>
            <w:r>
              <w:t>888479,5</w:t>
            </w:r>
          </w:p>
        </w:tc>
      </w:tr>
      <w:tr w:rsidR="009552CD">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r>
              <w:t>2124499,70</w:t>
            </w:r>
          </w:p>
        </w:tc>
        <w:tc>
          <w:tcPr>
            <w:tcW w:w="1521" w:type="dxa"/>
            <w:vMerge w:val="restart"/>
            <w:tcBorders>
              <w:bottom w:val="nil"/>
            </w:tcBorders>
          </w:tcPr>
          <w:p w:rsidR="009552CD" w:rsidRDefault="009552CD">
            <w:pPr>
              <w:pStyle w:val="ConsPlusNormal"/>
            </w:pPr>
            <w:r>
              <w:t>644742,00</w:t>
            </w:r>
          </w:p>
          <w:p w:rsidR="009552CD" w:rsidRDefault="009552CD">
            <w:pPr>
              <w:pStyle w:val="ConsPlusNormal"/>
            </w:pPr>
            <w:r>
              <w:t>(в т.ч. внебюджетные источники - 644000,00;</w:t>
            </w:r>
          </w:p>
          <w:p w:rsidR="009552CD" w:rsidRDefault="009552CD">
            <w:pPr>
              <w:pStyle w:val="ConsPlusNormal"/>
            </w:pPr>
            <w:r>
              <w:t>средства муниципальных образований - 742,00)</w:t>
            </w:r>
          </w:p>
        </w:tc>
        <w:tc>
          <w:tcPr>
            <w:tcW w:w="3042" w:type="dxa"/>
          </w:tcPr>
          <w:p w:rsidR="009552CD" w:rsidRDefault="009552CD">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w:t>
            </w:r>
          </w:p>
        </w:tc>
        <w:tc>
          <w:tcPr>
            <w:tcW w:w="1521" w:type="dxa"/>
          </w:tcPr>
          <w:p w:rsidR="009552CD" w:rsidRDefault="009552CD">
            <w:pPr>
              <w:pStyle w:val="ConsPlusNormal"/>
            </w:pPr>
            <w:r>
              <w:t>единица</w:t>
            </w:r>
          </w:p>
        </w:tc>
        <w:tc>
          <w:tcPr>
            <w:tcW w:w="1521" w:type="dxa"/>
          </w:tcPr>
          <w:p w:rsidR="009552CD" w:rsidRDefault="009552CD">
            <w:pPr>
              <w:pStyle w:val="ConsPlusNormal"/>
            </w:pPr>
            <w:r>
              <w:t>15</w:t>
            </w:r>
          </w:p>
        </w:tc>
        <w:tc>
          <w:tcPr>
            <w:tcW w:w="1521" w:type="dxa"/>
          </w:tcPr>
          <w:p w:rsidR="009552CD" w:rsidRDefault="009552CD">
            <w:pPr>
              <w:pStyle w:val="ConsPlusNormal"/>
            </w:pPr>
            <w:r>
              <w:t>15</w:t>
            </w:r>
          </w:p>
        </w:tc>
        <w:tc>
          <w:tcPr>
            <w:tcW w:w="1521" w:type="dxa"/>
          </w:tcPr>
          <w:p w:rsidR="009552CD" w:rsidRDefault="009552CD">
            <w:pPr>
              <w:pStyle w:val="ConsPlusNormal"/>
            </w:pPr>
            <w:r>
              <w:t>15</w:t>
            </w:r>
          </w:p>
        </w:tc>
        <w:tc>
          <w:tcPr>
            <w:tcW w:w="1521" w:type="dxa"/>
          </w:tcPr>
          <w:p w:rsidR="009552CD" w:rsidRDefault="009552CD">
            <w:pPr>
              <w:pStyle w:val="ConsPlusNormal"/>
            </w:pPr>
            <w:r>
              <w:t>15</w:t>
            </w:r>
          </w:p>
        </w:tc>
        <w:tc>
          <w:tcPr>
            <w:tcW w:w="1521" w:type="dxa"/>
          </w:tcPr>
          <w:p w:rsidR="009552CD" w:rsidRDefault="009552CD">
            <w:pPr>
              <w:pStyle w:val="ConsPlusNormal"/>
            </w:pPr>
            <w:r>
              <w:t>15</w:t>
            </w:r>
          </w:p>
        </w:tc>
        <w:tc>
          <w:tcPr>
            <w:tcW w:w="1530" w:type="dxa"/>
          </w:tcPr>
          <w:p w:rsidR="009552CD" w:rsidRDefault="009552CD">
            <w:pPr>
              <w:pStyle w:val="ConsPlusNormal"/>
            </w:pPr>
            <w:r>
              <w:t>15</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w:t>
            </w:r>
          </w:p>
        </w:tc>
        <w:tc>
          <w:tcPr>
            <w:tcW w:w="1521" w:type="dxa"/>
          </w:tcPr>
          <w:p w:rsidR="009552CD" w:rsidRDefault="009552CD">
            <w:pPr>
              <w:pStyle w:val="ConsPlusNormal"/>
            </w:pPr>
            <w:r>
              <w:t>млн. руб.</w:t>
            </w:r>
          </w:p>
        </w:tc>
        <w:tc>
          <w:tcPr>
            <w:tcW w:w="1521" w:type="dxa"/>
          </w:tcPr>
          <w:p w:rsidR="009552CD" w:rsidRDefault="009552CD">
            <w:pPr>
              <w:pStyle w:val="ConsPlusNormal"/>
            </w:pPr>
            <w:r>
              <w:t>0,0</w:t>
            </w:r>
          </w:p>
        </w:tc>
        <w:tc>
          <w:tcPr>
            <w:tcW w:w="1521" w:type="dxa"/>
          </w:tcPr>
          <w:p w:rsidR="009552CD" w:rsidRDefault="009552CD">
            <w:pPr>
              <w:pStyle w:val="ConsPlusNormal"/>
            </w:pPr>
            <w:r>
              <w:t>0,0</w:t>
            </w:r>
          </w:p>
        </w:tc>
        <w:tc>
          <w:tcPr>
            <w:tcW w:w="1521" w:type="dxa"/>
          </w:tcPr>
          <w:p w:rsidR="009552CD" w:rsidRDefault="009552CD">
            <w:pPr>
              <w:pStyle w:val="ConsPlusNormal"/>
            </w:pPr>
            <w:r>
              <w:t>19,7</w:t>
            </w:r>
          </w:p>
        </w:tc>
        <w:tc>
          <w:tcPr>
            <w:tcW w:w="1521" w:type="dxa"/>
          </w:tcPr>
          <w:p w:rsidR="009552CD" w:rsidRDefault="009552CD">
            <w:pPr>
              <w:pStyle w:val="ConsPlusNormal"/>
            </w:pPr>
            <w:r>
              <w:t>136,0</w:t>
            </w:r>
          </w:p>
        </w:tc>
        <w:tc>
          <w:tcPr>
            <w:tcW w:w="1521" w:type="dxa"/>
          </w:tcPr>
          <w:p w:rsidR="009552CD" w:rsidRDefault="009552CD">
            <w:pPr>
              <w:pStyle w:val="ConsPlusNormal"/>
            </w:pPr>
            <w:r>
              <w:t>241,7</w:t>
            </w:r>
          </w:p>
        </w:tc>
        <w:tc>
          <w:tcPr>
            <w:tcW w:w="1530" w:type="dxa"/>
          </w:tcPr>
          <w:p w:rsidR="009552CD" w:rsidRDefault="009552CD">
            <w:pPr>
              <w:pStyle w:val="ConsPlusNormal"/>
            </w:pPr>
            <w:r>
              <w:t>410,0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Отношение объема инвестиций в основной капитал к валовому региональному продукту </w:t>
            </w:r>
            <w:hyperlink w:anchor="P2139" w:history="1">
              <w:r>
                <w:rPr>
                  <w:color w:val="0000FF"/>
                </w:rPr>
                <w:t>&lt;2&gt;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25,5</w:t>
            </w:r>
          </w:p>
        </w:tc>
        <w:tc>
          <w:tcPr>
            <w:tcW w:w="1521" w:type="dxa"/>
          </w:tcPr>
          <w:p w:rsidR="009552CD" w:rsidRDefault="009552CD">
            <w:pPr>
              <w:pStyle w:val="ConsPlusNormal"/>
            </w:pPr>
            <w:r>
              <w:t>26,5</w:t>
            </w:r>
          </w:p>
        </w:tc>
        <w:tc>
          <w:tcPr>
            <w:tcW w:w="1521" w:type="dxa"/>
          </w:tcPr>
          <w:p w:rsidR="009552CD" w:rsidRDefault="009552CD">
            <w:pPr>
              <w:pStyle w:val="ConsPlusNormal"/>
            </w:pPr>
            <w:r>
              <w:t>27,0</w:t>
            </w:r>
          </w:p>
        </w:tc>
        <w:tc>
          <w:tcPr>
            <w:tcW w:w="1521" w:type="dxa"/>
          </w:tcPr>
          <w:p w:rsidR="009552CD" w:rsidRDefault="009552CD">
            <w:pPr>
              <w:pStyle w:val="ConsPlusNormal"/>
            </w:pPr>
            <w:r>
              <w:t>27,0</w:t>
            </w:r>
          </w:p>
        </w:tc>
        <w:tc>
          <w:tcPr>
            <w:tcW w:w="1521" w:type="dxa"/>
          </w:tcPr>
          <w:p w:rsidR="009552CD" w:rsidRDefault="009552CD">
            <w:pPr>
              <w:pStyle w:val="ConsPlusNormal"/>
            </w:pPr>
            <w:r>
              <w:t>27,0</w:t>
            </w:r>
          </w:p>
        </w:tc>
        <w:tc>
          <w:tcPr>
            <w:tcW w:w="1530" w:type="dxa"/>
          </w:tcPr>
          <w:p w:rsidR="009552CD" w:rsidRDefault="009552CD">
            <w:pPr>
              <w:pStyle w:val="ConsPlusNormal"/>
            </w:pPr>
            <w:r>
              <w:t>27,0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Увеличение объема инвестиций в основной капитал по центральным исполнительным органам государственной власти Московской области:</w:t>
            </w:r>
          </w:p>
        </w:tc>
        <w:tc>
          <w:tcPr>
            <w:tcW w:w="1521" w:type="dxa"/>
          </w:tcPr>
          <w:p w:rsidR="009552CD" w:rsidRDefault="009552CD">
            <w:pPr>
              <w:pStyle w:val="ConsPlusNormal"/>
            </w:pPr>
          </w:p>
        </w:tc>
        <w:tc>
          <w:tcPr>
            <w:tcW w:w="1521" w:type="dxa"/>
          </w:tcPr>
          <w:p w:rsidR="009552CD" w:rsidRDefault="009552CD">
            <w:pPr>
              <w:pStyle w:val="ConsPlusNormal"/>
            </w:pPr>
          </w:p>
        </w:tc>
        <w:tc>
          <w:tcPr>
            <w:tcW w:w="1521" w:type="dxa"/>
          </w:tcPr>
          <w:p w:rsidR="009552CD" w:rsidRDefault="009552CD">
            <w:pPr>
              <w:pStyle w:val="ConsPlusNormal"/>
            </w:pPr>
          </w:p>
        </w:tc>
        <w:tc>
          <w:tcPr>
            <w:tcW w:w="1521" w:type="dxa"/>
          </w:tcPr>
          <w:p w:rsidR="009552CD" w:rsidRDefault="009552CD">
            <w:pPr>
              <w:pStyle w:val="ConsPlusNormal"/>
            </w:pPr>
          </w:p>
        </w:tc>
        <w:tc>
          <w:tcPr>
            <w:tcW w:w="1521" w:type="dxa"/>
          </w:tcPr>
          <w:p w:rsidR="009552CD" w:rsidRDefault="009552CD">
            <w:pPr>
              <w:pStyle w:val="ConsPlusNormal"/>
            </w:pPr>
          </w:p>
        </w:tc>
        <w:tc>
          <w:tcPr>
            <w:tcW w:w="1521" w:type="dxa"/>
          </w:tcPr>
          <w:p w:rsidR="009552CD" w:rsidRDefault="009552CD">
            <w:pPr>
              <w:pStyle w:val="ConsPlusNormal"/>
            </w:pPr>
          </w:p>
        </w:tc>
        <w:tc>
          <w:tcPr>
            <w:tcW w:w="1530" w:type="dxa"/>
          </w:tcPr>
          <w:p w:rsidR="009552CD" w:rsidRDefault="009552CD">
            <w:pPr>
              <w:pStyle w:val="ConsPlusNormal"/>
            </w:pP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сельского хозяйства и продовольствия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61474</w:t>
            </w:r>
          </w:p>
        </w:tc>
        <w:tc>
          <w:tcPr>
            <w:tcW w:w="1521" w:type="dxa"/>
          </w:tcPr>
          <w:p w:rsidR="009552CD" w:rsidRDefault="009552CD">
            <w:pPr>
              <w:pStyle w:val="ConsPlusNormal"/>
            </w:pPr>
            <w:r>
              <w:t>79428</w:t>
            </w:r>
          </w:p>
        </w:tc>
        <w:tc>
          <w:tcPr>
            <w:tcW w:w="1521" w:type="dxa"/>
          </w:tcPr>
          <w:p w:rsidR="009552CD" w:rsidRDefault="009552CD">
            <w:pPr>
              <w:pStyle w:val="ConsPlusNormal"/>
            </w:pPr>
            <w:r>
              <w:t>88165</w:t>
            </w:r>
          </w:p>
        </w:tc>
        <w:tc>
          <w:tcPr>
            <w:tcW w:w="1521" w:type="dxa"/>
          </w:tcPr>
          <w:p w:rsidR="009552CD" w:rsidRDefault="009552CD">
            <w:pPr>
              <w:pStyle w:val="ConsPlusNormal"/>
            </w:pPr>
            <w:r>
              <w:t>94469</w:t>
            </w:r>
          </w:p>
        </w:tc>
        <w:tc>
          <w:tcPr>
            <w:tcW w:w="1521" w:type="dxa"/>
          </w:tcPr>
          <w:p w:rsidR="009552CD" w:rsidRDefault="009552CD">
            <w:pPr>
              <w:pStyle w:val="ConsPlusNormal"/>
            </w:pPr>
            <w:r>
              <w:t>100805</w:t>
            </w:r>
          </w:p>
        </w:tc>
        <w:tc>
          <w:tcPr>
            <w:tcW w:w="1530" w:type="dxa"/>
          </w:tcPr>
          <w:p w:rsidR="009552CD" w:rsidRDefault="009552CD">
            <w:pPr>
              <w:pStyle w:val="ConsPlusNormal"/>
            </w:pPr>
            <w:r>
              <w:t>107672</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экологии и природопользования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1101</w:t>
            </w:r>
          </w:p>
        </w:tc>
        <w:tc>
          <w:tcPr>
            <w:tcW w:w="1521" w:type="dxa"/>
          </w:tcPr>
          <w:p w:rsidR="009552CD" w:rsidRDefault="009552CD">
            <w:pPr>
              <w:pStyle w:val="ConsPlusNormal"/>
            </w:pPr>
            <w:r>
              <w:t>0,00</w:t>
            </w:r>
          </w:p>
        </w:tc>
        <w:tc>
          <w:tcPr>
            <w:tcW w:w="1521" w:type="dxa"/>
          </w:tcPr>
          <w:p w:rsidR="009552CD" w:rsidRDefault="009552CD">
            <w:pPr>
              <w:pStyle w:val="ConsPlusNormal"/>
            </w:pPr>
            <w:r>
              <w:t>16783,13</w:t>
            </w:r>
          </w:p>
        </w:tc>
        <w:tc>
          <w:tcPr>
            <w:tcW w:w="1521" w:type="dxa"/>
          </w:tcPr>
          <w:p w:rsidR="009552CD" w:rsidRDefault="009552CD">
            <w:pPr>
              <w:pStyle w:val="ConsPlusNormal"/>
            </w:pPr>
            <w:r>
              <w:t>12400,00</w:t>
            </w:r>
          </w:p>
        </w:tc>
        <w:tc>
          <w:tcPr>
            <w:tcW w:w="1521" w:type="dxa"/>
          </w:tcPr>
          <w:p w:rsidR="009552CD" w:rsidRDefault="009552CD">
            <w:pPr>
              <w:pStyle w:val="ConsPlusNormal"/>
            </w:pPr>
            <w:r>
              <w:t>12400,00</w:t>
            </w:r>
          </w:p>
        </w:tc>
        <w:tc>
          <w:tcPr>
            <w:tcW w:w="1530" w:type="dxa"/>
          </w:tcPr>
          <w:p w:rsidR="009552CD" w:rsidRDefault="009552CD">
            <w:pPr>
              <w:pStyle w:val="ConsPlusNormal"/>
            </w:pPr>
            <w:r>
              <w:t>12400,00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инвестиций и инноваций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89599</w:t>
            </w:r>
          </w:p>
        </w:tc>
        <w:tc>
          <w:tcPr>
            <w:tcW w:w="1521" w:type="dxa"/>
          </w:tcPr>
          <w:p w:rsidR="009552CD" w:rsidRDefault="009552CD">
            <w:pPr>
              <w:pStyle w:val="ConsPlusNormal"/>
            </w:pPr>
            <w:r>
              <w:t>94971</w:t>
            </w:r>
          </w:p>
        </w:tc>
        <w:tc>
          <w:tcPr>
            <w:tcW w:w="1521" w:type="dxa"/>
          </w:tcPr>
          <w:p w:rsidR="009552CD" w:rsidRDefault="009552CD">
            <w:pPr>
              <w:pStyle w:val="ConsPlusNormal"/>
            </w:pPr>
            <w:r>
              <w:t>98694</w:t>
            </w:r>
          </w:p>
        </w:tc>
        <w:tc>
          <w:tcPr>
            <w:tcW w:w="1521" w:type="dxa"/>
          </w:tcPr>
          <w:p w:rsidR="009552CD" w:rsidRDefault="009552CD">
            <w:pPr>
              <w:pStyle w:val="ConsPlusNormal"/>
            </w:pPr>
            <w:r>
              <w:t>105069</w:t>
            </w:r>
          </w:p>
        </w:tc>
        <w:tc>
          <w:tcPr>
            <w:tcW w:w="1521" w:type="dxa"/>
          </w:tcPr>
          <w:p w:rsidR="009552CD" w:rsidRDefault="009552CD">
            <w:pPr>
              <w:pStyle w:val="ConsPlusNormal"/>
            </w:pPr>
            <w:r>
              <w:t>111744</w:t>
            </w:r>
          </w:p>
        </w:tc>
        <w:tc>
          <w:tcPr>
            <w:tcW w:w="1530" w:type="dxa"/>
          </w:tcPr>
          <w:p w:rsidR="009552CD" w:rsidRDefault="009552CD">
            <w:pPr>
              <w:pStyle w:val="ConsPlusNormal"/>
            </w:pPr>
            <w:r>
              <w:t>118843</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строительного комплекса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61941</w:t>
            </w:r>
          </w:p>
        </w:tc>
        <w:tc>
          <w:tcPr>
            <w:tcW w:w="1521" w:type="dxa"/>
          </w:tcPr>
          <w:p w:rsidR="009552CD" w:rsidRDefault="009552CD">
            <w:pPr>
              <w:pStyle w:val="ConsPlusNormal"/>
            </w:pPr>
            <w:r>
              <w:t>65029</w:t>
            </w:r>
          </w:p>
        </w:tc>
        <w:tc>
          <w:tcPr>
            <w:tcW w:w="1521" w:type="dxa"/>
          </w:tcPr>
          <w:p w:rsidR="009552CD" w:rsidRDefault="009552CD">
            <w:pPr>
              <w:pStyle w:val="ConsPlusNormal"/>
            </w:pPr>
            <w:r>
              <w:t>68455</w:t>
            </w:r>
          </w:p>
        </w:tc>
        <w:tc>
          <w:tcPr>
            <w:tcW w:w="1521" w:type="dxa"/>
          </w:tcPr>
          <w:p w:rsidR="009552CD" w:rsidRDefault="009552CD">
            <w:pPr>
              <w:pStyle w:val="ConsPlusNormal"/>
            </w:pPr>
            <w:r>
              <w:t>73350</w:t>
            </w:r>
          </w:p>
        </w:tc>
        <w:tc>
          <w:tcPr>
            <w:tcW w:w="1521" w:type="dxa"/>
          </w:tcPr>
          <w:p w:rsidR="009552CD" w:rsidRDefault="009552CD">
            <w:pPr>
              <w:pStyle w:val="ConsPlusNormal"/>
            </w:pPr>
            <w:r>
              <w:t>78270</w:t>
            </w:r>
          </w:p>
        </w:tc>
        <w:tc>
          <w:tcPr>
            <w:tcW w:w="1530" w:type="dxa"/>
          </w:tcPr>
          <w:p w:rsidR="009552CD" w:rsidRDefault="009552CD">
            <w:pPr>
              <w:pStyle w:val="ConsPlusNormal"/>
            </w:pPr>
            <w:r>
              <w:t>83601</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энергетики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24015</w:t>
            </w:r>
          </w:p>
        </w:tc>
        <w:tc>
          <w:tcPr>
            <w:tcW w:w="1521" w:type="dxa"/>
          </w:tcPr>
          <w:p w:rsidR="009552CD" w:rsidRDefault="009552CD">
            <w:pPr>
              <w:pStyle w:val="ConsPlusNormal"/>
            </w:pPr>
            <w:r>
              <w:t>23086</w:t>
            </w:r>
          </w:p>
        </w:tc>
        <w:tc>
          <w:tcPr>
            <w:tcW w:w="1521" w:type="dxa"/>
          </w:tcPr>
          <w:p w:rsidR="009552CD" w:rsidRDefault="009552CD">
            <w:pPr>
              <w:pStyle w:val="ConsPlusNormal"/>
            </w:pPr>
            <w:r>
              <w:t>51496</w:t>
            </w:r>
          </w:p>
        </w:tc>
        <w:tc>
          <w:tcPr>
            <w:tcW w:w="1521" w:type="dxa"/>
          </w:tcPr>
          <w:p w:rsidR="009552CD" w:rsidRDefault="009552CD">
            <w:pPr>
              <w:pStyle w:val="ConsPlusNormal"/>
            </w:pPr>
            <w:r>
              <w:t>29792</w:t>
            </w:r>
          </w:p>
        </w:tc>
        <w:tc>
          <w:tcPr>
            <w:tcW w:w="1521" w:type="dxa"/>
          </w:tcPr>
          <w:p w:rsidR="009552CD" w:rsidRDefault="009552CD">
            <w:pPr>
              <w:pStyle w:val="ConsPlusNormal"/>
            </w:pPr>
            <w:r>
              <w:t>31889</w:t>
            </w:r>
          </w:p>
        </w:tc>
        <w:tc>
          <w:tcPr>
            <w:tcW w:w="1530" w:type="dxa"/>
          </w:tcPr>
          <w:p w:rsidR="009552CD" w:rsidRDefault="009552CD">
            <w:pPr>
              <w:pStyle w:val="ConsPlusNormal"/>
            </w:pPr>
            <w:r>
              <w:t>47972</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потребительского рынка и услуг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51900</w:t>
            </w:r>
          </w:p>
        </w:tc>
        <w:tc>
          <w:tcPr>
            <w:tcW w:w="1521" w:type="dxa"/>
          </w:tcPr>
          <w:p w:rsidR="009552CD" w:rsidRDefault="009552CD">
            <w:pPr>
              <w:pStyle w:val="ConsPlusNormal"/>
            </w:pPr>
            <w:r>
              <w:t>60600</w:t>
            </w:r>
          </w:p>
        </w:tc>
        <w:tc>
          <w:tcPr>
            <w:tcW w:w="1521" w:type="dxa"/>
          </w:tcPr>
          <w:p w:rsidR="009552CD" w:rsidRDefault="009552CD">
            <w:pPr>
              <w:pStyle w:val="ConsPlusNormal"/>
            </w:pPr>
            <w:r>
              <w:t>65161</w:t>
            </w:r>
          </w:p>
        </w:tc>
        <w:tc>
          <w:tcPr>
            <w:tcW w:w="1521" w:type="dxa"/>
          </w:tcPr>
          <w:p w:rsidR="009552CD" w:rsidRDefault="009552CD">
            <w:pPr>
              <w:pStyle w:val="ConsPlusNormal"/>
            </w:pPr>
            <w:r>
              <w:t>69820</w:t>
            </w:r>
          </w:p>
        </w:tc>
        <w:tc>
          <w:tcPr>
            <w:tcW w:w="1521" w:type="dxa"/>
          </w:tcPr>
          <w:p w:rsidR="009552CD" w:rsidRDefault="009552CD">
            <w:pPr>
              <w:pStyle w:val="ConsPlusNormal"/>
            </w:pPr>
            <w:r>
              <w:t>74503</w:t>
            </w:r>
          </w:p>
        </w:tc>
        <w:tc>
          <w:tcPr>
            <w:tcW w:w="1530" w:type="dxa"/>
          </w:tcPr>
          <w:p w:rsidR="009552CD" w:rsidRDefault="009552CD">
            <w:pPr>
              <w:pStyle w:val="ConsPlusNormal"/>
            </w:pPr>
            <w:r>
              <w:t>79578</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государственного управления, информационных технологий и связи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46127</w:t>
            </w:r>
          </w:p>
        </w:tc>
        <w:tc>
          <w:tcPr>
            <w:tcW w:w="1521" w:type="dxa"/>
          </w:tcPr>
          <w:p w:rsidR="009552CD" w:rsidRDefault="009552CD">
            <w:pPr>
              <w:pStyle w:val="ConsPlusNormal"/>
            </w:pPr>
            <w:r>
              <w:t>54803</w:t>
            </w:r>
          </w:p>
        </w:tc>
        <w:tc>
          <w:tcPr>
            <w:tcW w:w="1521" w:type="dxa"/>
          </w:tcPr>
          <w:p w:rsidR="009552CD" w:rsidRDefault="009552CD">
            <w:pPr>
              <w:pStyle w:val="ConsPlusNormal"/>
            </w:pPr>
            <w:r>
              <w:t>60832</w:t>
            </w:r>
          </w:p>
        </w:tc>
        <w:tc>
          <w:tcPr>
            <w:tcW w:w="1521" w:type="dxa"/>
          </w:tcPr>
          <w:p w:rsidR="009552CD" w:rsidRDefault="009552CD">
            <w:pPr>
              <w:pStyle w:val="ConsPlusNormal"/>
            </w:pPr>
            <w:r>
              <w:t>65182</w:t>
            </w:r>
          </w:p>
        </w:tc>
        <w:tc>
          <w:tcPr>
            <w:tcW w:w="1521" w:type="dxa"/>
          </w:tcPr>
          <w:p w:rsidR="009552CD" w:rsidRDefault="009552CD">
            <w:pPr>
              <w:pStyle w:val="ConsPlusNormal"/>
            </w:pPr>
            <w:r>
              <w:t>69554</w:t>
            </w:r>
          </w:p>
        </w:tc>
        <w:tc>
          <w:tcPr>
            <w:tcW w:w="1530" w:type="dxa"/>
          </w:tcPr>
          <w:p w:rsidR="009552CD" w:rsidRDefault="009552CD">
            <w:pPr>
              <w:pStyle w:val="ConsPlusNormal"/>
            </w:pPr>
            <w:r>
              <w:t>74291</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образования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1949</w:t>
            </w:r>
          </w:p>
        </w:tc>
        <w:tc>
          <w:tcPr>
            <w:tcW w:w="1521" w:type="dxa"/>
          </w:tcPr>
          <w:p w:rsidR="009552CD" w:rsidRDefault="009552CD">
            <w:pPr>
              <w:pStyle w:val="ConsPlusNormal"/>
            </w:pPr>
            <w:r>
              <w:t>2252</w:t>
            </w:r>
          </w:p>
        </w:tc>
        <w:tc>
          <w:tcPr>
            <w:tcW w:w="1521" w:type="dxa"/>
          </w:tcPr>
          <w:p w:rsidR="009552CD" w:rsidRDefault="009552CD">
            <w:pPr>
              <w:pStyle w:val="ConsPlusNormal"/>
            </w:pPr>
            <w:r>
              <w:t>2500</w:t>
            </w:r>
          </w:p>
        </w:tc>
        <w:tc>
          <w:tcPr>
            <w:tcW w:w="1521" w:type="dxa"/>
          </w:tcPr>
          <w:p w:rsidR="009552CD" w:rsidRDefault="009552CD">
            <w:pPr>
              <w:pStyle w:val="ConsPlusNormal"/>
            </w:pPr>
            <w:r>
              <w:t>2679</w:t>
            </w:r>
          </w:p>
        </w:tc>
        <w:tc>
          <w:tcPr>
            <w:tcW w:w="1521" w:type="dxa"/>
          </w:tcPr>
          <w:p w:rsidR="009552CD" w:rsidRDefault="009552CD">
            <w:pPr>
              <w:pStyle w:val="ConsPlusNormal"/>
            </w:pPr>
            <w:r>
              <w:t>2858</w:t>
            </w:r>
          </w:p>
        </w:tc>
        <w:tc>
          <w:tcPr>
            <w:tcW w:w="1530" w:type="dxa"/>
          </w:tcPr>
          <w:p w:rsidR="009552CD" w:rsidRDefault="009552CD">
            <w:pPr>
              <w:pStyle w:val="ConsPlusNormal"/>
            </w:pPr>
            <w:r>
              <w:t>3053</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здравоохранения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6570</w:t>
            </w:r>
          </w:p>
        </w:tc>
        <w:tc>
          <w:tcPr>
            <w:tcW w:w="1521" w:type="dxa"/>
          </w:tcPr>
          <w:p w:rsidR="009552CD" w:rsidRDefault="009552CD">
            <w:pPr>
              <w:pStyle w:val="ConsPlusNormal"/>
            </w:pPr>
            <w:r>
              <w:t>833</w:t>
            </w:r>
          </w:p>
        </w:tc>
        <w:tc>
          <w:tcPr>
            <w:tcW w:w="1521" w:type="dxa"/>
          </w:tcPr>
          <w:p w:rsidR="009552CD" w:rsidRDefault="009552CD">
            <w:pPr>
              <w:pStyle w:val="ConsPlusNormal"/>
            </w:pPr>
            <w:r>
              <w:t>832</w:t>
            </w:r>
          </w:p>
        </w:tc>
        <w:tc>
          <w:tcPr>
            <w:tcW w:w="1521" w:type="dxa"/>
          </w:tcPr>
          <w:p w:rsidR="009552CD" w:rsidRDefault="009552CD">
            <w:pPr>
              <w:pStyle w:val="ConsPlusNormal"/>
            </w:pPr>
            <w:r>
              <w:t>891</w:t>
            </w:r>
          </w:p>
        </w:tc>
        <w:tc>
          <w:tcPr>
            <w:tcW w:w="1521" w:type="dxa"/>
          </w:tcPr>
          <w:p w:rsidR="009552CD" w:rsidRDefault="009552CD">
            <w:pPr>
              <w:pStyle w:val="ConsPlusNormal"/>
            </w:pPr>
            <w:r>
              <w:t>951</w:t>
            </w:r>
          </w:p>
        </w:tc>
        <w:tc>
          <w:tcPr>
            <w:tcW w:w="1530" w:type="dxa"/>
          </w:tcPr>
          <w:p w:rsidR="009552CD" w:rsidRDefault="009552CD">
            <w:pPr>
              <w:pStyle w:val="ConsPlusNormal"/>
            </w:pPr>
            <w:r>
              <w:t>1016</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социального развития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329</w:t>
            </w:r>
          </w:p>
        </w:tc>
        <w:tc>
          <w:tcPr>
            <w:tcW w:w="1521" w:type="dxa"/>
          </w:tcPr>
          <w:p w:rsidR="009552CD" w:rsidRDefault="009552CD">
            <w:pPr>
              <w:pStyle w:val="ConsPlusNormal"/>
            </w:pPr>
            <w:r>
              <w:t>396</w:t>
            </w:r>
          </w:p>
        </w:tc>
        <w:tc>
          <w:tcPr>
            <w:tcW w:w="1521" w:type="dxa"/>
          </w:tcPr>
          <w:p w:rsidR="009552CD" w:rsidRDefault="009552CD">
            <w:pPr>
              <w:pStyle w:val="ConsPlusNormal"/>
            </w:pPr>
            <w:r>
              <w:t>439</w:t>
            </w:r>
          </w:p>
        </w:tc>
        <w:tc>
          <w:tcPr>
            <w:tcW w:w="1521" w:type="dxa"/>
          </w:tcPr>
          <w:p w:rsidR="009552CD" w:rsidRDefault="009552CD">
            <w:pPr>
              <w:pStyle w:val="ConsPlusNormal"/>
            </w:pPr>
            <w:r>
              <w:t>470</w:t>
            </w:r>
          </w:p>
        </w:tc>
        <w:tc>
          <w:tcPr>
            <w:tcW w:w="1521" w:type="dxa"/>
          </w:tcPr>
          <w:p w:rsidR="009552CD" w:rsidRDefault="009552CD">
            <w:pPr>
              <w:pStyle w:val="ConsPlusNormal"/>
            </w:pPr>
            <w:r>
              <w:t>502</w:t>
            </w:r>
          </w:p>
        </w:tc>
        <w:tc>
          <w:tcPr>
            <w:tcW w:w="1530" w:type="dxa"/>
          </w:tcPr>
          <w:p w:rsidR="009552CD" w:rsidRDefault="009552CD">
            <w:pPr>
              <w:pStyle w:val="ConsPlusNormal"/>
            </w:pPr>
            <w:r>
              <w:t>536</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транспорта и дорожной инфраструктуры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53461</w:t>
            </w:r>
          </w:p>
        </w:tc>
        <w:tc>
          <w:tcPr>
            <w:tcW w:w="1521" w:type="dxa"/>
          </w:tcPr>
          <w:p w:rsidR="009552CD" w:rsidRDefault="009552CD">
            <w:pPr>
              <w:pStyle w:val="ConsPlusNormal"/>
            </w:pPr>
            <w:r>
              <w:t>32323</w:t>
            </w:r>
          </w:p>
        </w:tc>
        <w:tc>
          <w:tcPr>
            <w:tcW w:w="1521" w:type="dxa"/>
          </w:tcPr>
          <w:p w:rsidR="009552CD" w:rsidRDefault="009552CD">
            <w:pPr>
              <w:pStyle w:val="ConsPlusNormal"/>
            </w:pPr>
            <w:r>
              <w:t>17375</w:t>
            </w:r>
          </w:p>
        </w:tc>
        <w:tc>
          <w:tcPr>
            <w:tcW w:w="1521" w:type="dxa"/>
          </w:tcPr>
          <w:p w:rsidR="009552CD" w:rsidRDefault="009552CD">
            <w:pPr>
              <w:pStyle w:val="ConsPlusNormal"/>
            </w:pPr>
            <w:r>
              <w:t>18617</w:t>
            </w:r>
          </w:p>
        </w:tc>
        <w:tc>
          <w:tcPr>
            <w:tcW w:w="1521" w:type="dxa"/>
          </w:tcPr>
          <w:p w:rsidR="009552CD" w:rsidRDefault="009552CD">
            <w:pPr>
              <w:pStyle w:val="ConsPlusNormal"/>
            </w:pPr>
            <w:r>
              <w:t>19866</w:t>
            </w:r>
          </w:p>
        </w:tc>
        <w:tc>
          <w:tcPr>
            <w:tcW w:w="1530" w:type="dxa"/>
          </w:tcPr>
          <w:p w:rsidR="009552CD" w:rsidRDefault="009552CD">
            <w:pPr>
              <w:pStyle w:val="ConsPlusNormal"/>
            </w:pPr>
            <w:r>
              <w:t>21220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культуры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1042</w:t>
            </w:r>
          </w:p>
        </w:tc>
        <w:tc>
          <w:tcPr>
            <w:tcW w:w="1521" w:type="dxa"/>
          </w:tcPr>
          <w:p w:rsidR="009552CD" w:rsidRDefault="009552CD">
            <w:pPr>
              <w:pStyle w:val="ConsPlusNormal"/>
            </w:pPr>
            <w:r>
              <w:t>1104</w:t>
            </w:r>
          </w:p>
        </w:tc>
        <w:tc>
          <w:tcPr>
            <w:tcW w:w="1521" w:type="dxa"/>
          </w:tcPr>
          <w:p w:rsidR="009552CD" w:rsidRDefault="009552CD">
            <w:pPr>
              <w:pStyle w:val="ConsPlusNormal"/>
            </w:pPr>
            <w:r>
              <w:t>1375</w:t>
            </w:r>
          </w:p>
        </w:tc>
        <w:tc>
          <w:tcPr>
            <w:tcW w:w="1521" w:type="dxa"/>
          </w:tcPr>
          <w:p w:rsidR="009552CD" w:rsidRDefault="009552CD">
            <w:pPr>
              <w:pStyle w:val="ConsPlusNormal"/>
            </w:pPr>
            <w:r>
              <w:t>1473</w:t>
            </w:r>
          </w:p>
        </w:tc>
        <w:tc>
          <w:tcPr>
            <w:tcW w:w="1521" w:type="dxa"/>
          </w:tcPr>
          <w:p w:rsidR="009552CD" w:rsidRDefault="009552CD">
            <w:pPr>
              <w:pStyle w:val="ConsPlusNormal"/>
            </w:pPr>
            <w:r>
              <w:t>1572</w:t>
            </w:r>
          </w:p>
        </w:tc>
        <w:tc>
          <w:tcPr>
            <w:tcW w:w="1530" w:type="dxa"/>
          </w:tcPr>
          <w:p w:rsidR="009552CD" w:rsidRDefault="009552CD">
            <w:pPr>
              <w:pStyle w:val="ConsPlusNormal"/>
            </w:pPr>
            <w:r>
              <w:t>1679</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жилищно-коммунального хозяйства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1254</w:t>
            </w:r>
          </w:p>
        </w:tc>
        <w:tc>
          <w:tcPr>
            <w:tcW w:w="1521" w:type="dxa"/>
          </w:tcPr>
          <w:p w:rsidR="009552CD" w:rsidRDefault="009552CD">
            <w:pPr>
              <w:pStyle w:val="ConsPlusNormal"/>
            </w:pPr>
            <w:r>
              <w:t>3704</w:t>
            </w:r>
          </w:p>
        </w:tc>
        <w:tc>
          <w:tcPr>
            <w:tcW w:w="1521" w:type="dxa"/>
          </w:tcPr>
          <w:p w:rsidR="009552CD" w:rsidRDefault="009552CD">
            <w:pPr>
              <w:pStyle w:val="ConsPlusNormal"/>
            </w:pPr>
            <w:r>
              <w:t>3958</w:t>
            </w:r>
          </w:p>
        </w:tc>
        <w:tc>
          <w:tcPr>
            <w:tcW w:w="1521" w:type="dxa"/>
          </w:tcPr>
          <w:p w:rsidR="009552CD" w:rsidRDefault="009552CD">
            <w:pPr>
              <w:pStyle w:val="ConsPlusNormal"/>
            </w:pPr>
            <w:r>
              <w:t>3958</w:t>
            </w:r>
          </w:p>
        </w:tc>
        <w:tc>
          <w:tcPr>
            <w:tcW w:w="1521" w:type="dxa"/>
          </w:tcPr>
          <w:p w:rsidR="009552CD" w:rsidRDefault="009552CD">
            <w:pPr>
              <w:pStyle w:val="ConsPlusNormal"/>
            </w:pPr>
            <w:r>
              <w:t>3958</w:t>
            </w:r>
          </w:p>
        </w:tc>
        <w:tc>
          <w:tcPr>
            <w:tcW w:w="1530" w:type="dxa"/>
          </w:tcPr>
          <w:p w:rsidR="009552CD" w:rsidRDefault="009552CD">
            <w:pPr>
              <w:pStyle w:val="ConsPlusNormal"/>
            </w:pPr>
            <w:r>
              <w:t>3958</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физической культуры и спорта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6444</w:t>
            </w:r>
          </w:p>
        </w:tc>
        <w:tc>
          <w:tcPr>
            <w:tcW w:w="1521" w:type="dxa"/>
          </w:tcPr>
          <w:p w:rsidR="009552CD" w:rsidRDefault="009552CD">
            <w:pPr>
              <w:pStyle w:val="ConsPlusNormal"/>
            </w:pPr>
            <w:r>
              <w:t>3572</w:t>
            </w:r>
          </w:p>
        </w:tc>
        <w:tc>
          <w:tcPr>
            <w:tcW w:w="1521" w:type="dxa"/>
          </w:tcPr>
          <w:p w:rsidR="009552CD" w:rsidRDefault="009552CD">
            <w:pPr>
              <w:pStyle w:val="ConsPlusNormal"/>
            </w:pPr>
            <w:r>
              <w:t>3747</w:t>
            </w:r>
          </w:p>
        </w:tc>
        <w:tc>
          <w:tcPr>
            <w:tcW w:w="1521" w:type="dxa"/>
          </w:tcPr>
          <w:p w:rsidR="009552CD" w:rsidRDefault="009552CD">
            <w:pPr>
              <w:pStyle w:val="ConsPlusNormal"/>
            </w:pPr>
            <w:r>
              <w:t>4015</w:t>
            </w:r>
          </w:p>
        </w:tc>
        <w:tc>
          <w:tcPr>
            <w:tcW w:w="1521" w:type="dxa"/>
          </w:tcPr>
          <w:p w:rsidR="009552CD" w:rsidRDefault="009552CD">
            <w:pPr>
              <w:pStyle w:val="ConsPlusNormal"/>
            </w:pPr>
            <w:r>
              <w:t>4284</w:t>
            </w:r>
          </w:p>
        </w:tc>
        <w:tc>
          <w:tcPr>
            <w:tcW w:w="1530" w:type="dxa"/>
          </w:tcPr>
          <w:p w:rsidR="009552CD" w:rsidRDefault="009552CD">
            <w:pPr>
              <w:pStyle w:val="ConsPlusNormal"/>
            </w:pPr>
            <w:r>
              <w:t>4576</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привлеченных инвесторов на территории муниципальных образований Московской области</w:t>
            </w:r>
          </w:p>
        </w:tc>
        <w:tc>
          <w:tcPr>
            <w:tcW w:w="1521" w:type="dxa"/>
          </w:tcPr>
          <w:p w:rsidR="009552CD" w:rsidRDefault="009552CD">
            <w:pPr>
              <w:pStyle w:val="ConsPlusNormal"/>
            </w:pPr>
            <w:r>
              <w:t>единица (нарастающим итогом)</w:t>
            </w:r>
          </w:p>
        </w:tc>
        <w:tc>
          <w:tcPr>
            <w:tcW w:w="1521" w:type="dxa"/>
          </w:tcPr>
          <w:p w:rsidR="009552CD" w:rsidRDefault="009552CD">
            <w:pPr>
              <w:pStyle w:val="ConsPlusNormal"/>
            </w:pPr>
            <w:r>
              <w:t>288</w:t>
            </w:r>
          </w:p>
        </w:tc>
        <w:tc>
          <w:tcPr>
            <w:tcW w:w="1521" w:type="dxa"/>
          </w:tcPr>
          <w:p w:rsidR="009552CD" w:rsidRDefault="009552CD">
            <w:pPr>
              <w:pStyle w:val="ConsPlusNormal"/>
            </w:pPr>
            <w:r>
              <w:t>341</w:t>
            </w:r>
          </w:p>
        </w:tc>
        <w:tc>
          <w:tcPr>
            <w:tcW w:w="1521" w:type="dxa"/>
          </w:tcPr>
          <w:p w:rsidR="009552CD" w:rsidRDefault="009552CD">
            <w:pPr>
              <w:pStyle w:val="ConsPlusNormal"/>
            </w:pPr>
            <w:r>
              <w:t>399</w:t>
            </w:r>
          </w:p>
        </w:tc>
        <w:tc>
          <w:tcPr>
            <w:tcW w:w="1521" w:type="dxa"/>
          </w:tcPr>
          <w:p w:rsidR="009552CD" w:rsidRDefault="009552CD">
            <w:pPr>
              <w:pStyle w:val="ConsPlusNormal"/>
            </w:pPr>
            <w:r>
              <w:t>457</w:t>
            </w:r>
          </w:p>
        </w:tc>
        <w:tc>
          <w:tcPr>
            <w:tcW w:w="1521" w:type="dxa"/>
          </w:tcPr>
          <w:p w:rsidR="009552CD" w:rsidRDefault="009552CD">
            <w:pPr>
              <w:pStyle w:val="ConsPlusNormal"/>
            </w:pPr>
            <w:r>
              <w:t>515</w:t>
            </w:r>
          </w:p>
        </w:tc>
        <w:tc>
          <w:tcPr>
            <w:tcW w:w="1530" w:type="dxa"/>
          </w:tcPr>
          <w:p w:rsidR="009552CD" w:rsidRDefault="009552CD">
            <w:pPr>
              <w:pStyle w:val="ConsPlusNormal"/>
            </w:pPr>
            <w:r>
              <w:t>573</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Borders>
              <w:bottom w:val="nil"/>
            </w:tcBorders>
          </w:tcPr>
          <w:p w:rsidR="009552CD" w:rsidRDefault="009552CD">
            <w:pPr>
              <w:pStyle w:val="ConsPlusNormal"/>
            </w:pPr>
            <w:r>
              <w:t>Количество проведенных роуд-шоу для потенциальных инвесторов,</w:t>
            </w:r>
          </w:p>
          <w:p w:rsidR="009552CD" w:rsidRDefault="009552CD">
            <w:pPr>
              <w:pStyle w:val="ConsPlusNormal"/>
            </w:pPr>
            <w:r>
              <w:t>в том числе:</w:t>
            </w:r>
          </w:p>
        </w:tc>
        <w:tc>
          <w:tcPr>
            <w:tcW w:w="1521" w:type="dxa"/>
            <w:vMerge w:val="restart"/>
          </w:tcPr>
          <w:p w:rsidR="009552CD" w:rsidRDefault="009552CD">
            <w:pPr>
              <w:pStyle w:val="ConsPlusNormal"/>
            </w:pPr>
            <w:r>
              <w:t>мероприятие</w:t>
            </w:r>
          </w:p>
        </w:tc>
        <w:tc>
          <w:tcPr>
            <w:tcW w:w="1521" w:type="dxa"/>
            <w:tcBorders>
              <w:bottom w:val="nil"/>
            </w:tcBorders>
          </w:tcPr>
          <w:p w:rsidR="009552CD" w:rsidRDefault="009552CD">
            <w:pPr>
              <w:pStyle w:val="ConsPlusNormal"/>
            </w:pPr>
          </w:p>
        </w:tc>
        <w:tc>
          <w:tcPr>
            <w:tcW w:w="1521" w:type="dxa"/>
            <w:tcBorders>
              <w:bottom w:val="nil"/>
            </w:tcBorders>
          </w:tcPr>
          <w:p w:rsidR="009552CD" w:rsidRDefault="009552CD">
            <w:pPr>
              <w:pStyle w:val="ConsPlusNormal"/>
            </w:pPr>
          </w:p>
        </w:tc>
        <w:tc>
          <w:tcPr>
            <w:tcW w:w="1521" w:type="dxa"/>
            <w:tcBorders>
              <w:bottom w:val="nil"/>
            </w:tcBorders>
          </w:tcPr>
          <w:p w:rsidR="009552CD" w:rsidRDefault="009552CD">
            <w:pPr>
              <w:pStyle w:val="ConsPlusNormal"/>
            </w:pPr>
          </w:p>
        </w:tc>
        <w:tc>
          <w:tcPr>
            <w:tcW w:w="1521" w:type="dxa"/>
            <w:tcBorders>
              <w:bottom w:val="nil"/>
            </w:tcBorders>
          </w:tcPr>
          <w:p w:rsidR="009552CD" w:rsidRDefault="009552CD">
            <w:pPr>
              <w:pStyle w:val="ConsPlusNormal"/>
            </w:pPr>
          </w:p>
        </w:tc>
        <w:tc>
          <w:tcPr>
            <w:tcW w:w="1521" w:type="dxa"/>
            <w:tcBorders>
              <w:bottom w:val="nil"/>
            </w:tcBorders>
          </w:tcPr>
          <w:p w:rsidR="009552CD" w:rsidRDefault="009552CD">
            <w:pPr>
              <w:pStyle w:val="ConsPlusNormal"/>
            </w:pPr>
          </w:p>
        </w:tc>
        <w:tc>
          <w:tcPr>
            <w:tcW w:w="1530" w:type="dxa"/>
            <w:tcBorders>
              <w:bottom w:val="nil"/>
            </w:tcBorders>
          </w:tcPr>
          <w:p w:rsidR="009552CD" w:rsidRDefault="009552CD">
            <w:pPr>
              <w:pStyle w:val="ConsPlusNormal"/>
            </w:pPr>
          </w:p>
        </w:tc>
      </w:tr>
      <w:tr w:rsidR="009552CD">
        <w:tblPrEx>
          <w:tblBorders>
            <w:insideH w:val="nil"/>
          </w:tblBorders>
        </w:tblPrEx>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Borders>
              <w:top w:val="nil"/>
              <w:bottom w:val="nil"/>
            </w:tcBorders>
          </w:tcPr>
          <w:p w:rsidR="009552CD" w:rsidRDefault="009552CD">
            <w:pPr>
              <w:pStyle w:val="ConsPlusNormal"/>
            </w:pPr>
            <w:r>
              <w:t>за рубежом</w:t>
            </w:r>
          </w:p>
        </w:tc>
        <w:tc>
          <w:tcPr>
            <w:tcW w:w="1521" w:type="dxa"/>
            <w:vMerge/>
          </w:tcPr>
          <w:p w:rsidR="009552CD" w:rsidRDefault="009552CD"/>
        </w:tc>
        <w:tc>
          <w:tcPr>
            <w:tcW w:w="1521" w:type="dxa"/>
            <w:tcBorders>
              <w:top w:val="nil"/>
              <w:bottom w:val="nil"/>
            </w:tcBorders>
          </w:tcPr>
          <w:p w:rsidR="009552CD" w:rsidRDefault="009552CD">
            <w:pPr>
              <w:pStyle w:val="ConsPlusNormal"/>
              <w:jc w:val="both"/>
            </w:pPr>
            <w:r>
              <w:t>1</w:t>
            </w:r>
          </w:p>
        </w:tc>
        <w:tc>
          <w:tcPr>
            <w:tcW w:w="1521" w:type="dxa"/>
            <w:tcBorders>
              <w:top w:val="nil"/>
              <w:bottom w:val="nil"/>
            </w:tcBorders>
          </w:tcPr>
          <w:p w:rsidR="009552CD" w:rsidRDefault="009552CD">
            <w:pPr>
              <w:pStyle w:val="ConsPlusNormal"/>
              <w:jc w:val="both"/>
            </w:pPr>
            <w:r>
              <w:t>2</w:t>
            </w:r>
          </w:p>
        </w:tc>
        <w:tc>
          <w:tcPr>
            <w:tcW w:w="1521" w:type="dxa"/>
            <w:tcBorders>
              <w:top w:val="nil"/>
              <w:bottom w:val="nil"/>
            </w:tcBorders>
          </w:tcPr>
          <w:p w:rsidR="009552CD" w:rsidRDefault="009552CD">
            <w:pPr>
              <w:pStyle w:val="ConsPlusNormal"/>
              <w:jc w:val="both"/>
            </w:pPr>
            <w:r>
              <w:t>2</w:t>
            </w:r>
          </w:p>
        </w:tc>
        <w:tc>
          <w:tcPr>
            <w:tcW w:w="1521" w:type="dxa"/>
            <w:tcBorders>
              <w:top w:val="nil"/>
              <w:bottom w:val="nil"/>
            </w:tcBorders>
          </w:tcPr>
          <w:p w:rsidR="009552CD" w:rsidRDefault="009552CD">
            <w:pPr>
              <w:pStyle w:val="ConsPlusNormal"/>
              <w:jc w:val="both"/>
            </w:pPr>
            <w:r>
              <w:t>2</w:t>
            </w:r>
          </w:p>
        </w:tc>
        <w:tc>
          <w:tcPr>
            <w:tcW w:w="1521" w:type="dxa"/>
            <w:tcBorders>
              <w:top w:val="nil"/>
              <w:bottom w:val="nil"/>
            </w:tcBorders>
          </w:tcPr>
          <w:p w:rsidR="009552CD" w:rsidRDefault="009552CD">
            <w:pPr>
              <w:pStyle w:val="ConsPlusNormal"/>
              <w:jc w:val="both"/>
            </w:pPr>
            <w:r>
              <w:t>2</w:t>
            </w:r>
          </w:p>
        </w:tc>
        <w:tc>
          <w:tcPr>
            <w:tcW w:w="1530" w:type="dxa"/>
            <w:tcBorders>
              <w:top w:val="nil"/>
              <w:bottom w:val="nil"/>
            </w:tcBorders>
          </w:tcPr>
          <w:p w:rsidR="009552CD" w:rsidRDefault="009552CD">
            <w:pPr>
              <w:pStyle w:val="ConsPlusNormal"/>
              <w:jc w:val="both"/>
            </w:pPr>
            <w:r>
              <w:t>2</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Borders>
              <w:top w:val="nil"/>
            </w:tcBorders>
          </w:tcPr>
          <w:p w:rsidR="009552CD" w:rsidRDefault="009552CD">
            <w:pPr>
              <w:pStyle w:val="ConsPlusNormal"/>
            </w:pPr>
            <w:r>
              <w:t xml:space="preserve">в Московской области </w:t>
            </w:r>
            <w:hyperlink w:anchor="P2141" w:history="1">
              <w:r>
                <w:rPr>
                  <w:color w:val="0000FF"/>
                </w:rPr>
                <w:t>&lt;3&gt;</w:t>
              </w:r>
            </w:hyperlink>
          </w:p>
        </w:tc>
        <w:tc>
          <w:tcPr>
            <w:tcW w:w="1521" w:type="dxa"/>
            <w:vMerge/>
          </w:tcPr>
          <w:p w:rsidR="009552CD" w:rsidRDefault="009552CD"/>
        </w:tc>
        <w:tc>
          <w:tcPr>
            <w:tcW w:w="1521" w:type="dxa"/>
            <w:tcBorders>
              <w:top w:val="nil"/>
            </w:tcBorders>
          </w:tcPr>
          <w:p w:rsidR="009552CD" w:rsidRDefault="009552CD">
            <w:pPr>
              <w:pStyle w:val="ConsPlusNormal"/>
              <w:jc w:val="both"/>
            </w:pPr>
            <w:r>
              <w:t>6</w:t>
            </w:r>
          </w:p>
        </w:tc>
        <w:tc>
          <w:tcPr>
            <w:tcW w:w="1521" w:type="dxa"/>
            <w:tcBorders>
              <w:top w:val="nil"/>
            </w:tcBorders>
          </w:tcPr>
          <w:p w:rsidR="009552CD" w:rsidRDefault="009552CD">
            <w:pPr>
              <w:pStyle w:val="ConsPlusNormal"/>
              <w:jc w:val="both"/>
            </w:pPr>
            <w:r>
              <w:t>10</w:t>
            </w:r>
          </w:p>
        </w:tc>
        <w:tc>
          <w:tcPr>
            <w:tcW w:w="1521" w:type="dxa"/>
            <w:tcBorders>
              <w:top w:val="nil"/>
            </w:tcBorders>
          </w:tcPr>
          <w:p w:rsidR="009552CD" w:rsidRDefault="009552CD">
            <w:pPr>
              <w:pStyle w:val="ConsPlusNormal"/>
              <w:jc w:val="both"/>
            </w:pPr>
            <w:r>
              <w:t>10</w:t>
            </w:r>
          </w:p>
        </w:tc>
        <w:tc>
          <w:tcPr>
            <w:tcW w:w="1521" w:type="dxa"/>
            <w:tcBorders>
              <w:top w:val="nil"/>
            </w:tcBorders>
          </w:tcPr>
          <w:p w:rsidR="009552CD" w:rsidRDefault="009552CD">
            <w:pPr>
              <w:pStyle w:val="ConsPlusNormal"/>
              <w:jc w:val="both"/>
            </w:pPr>
            <w:r>
              <w:t>10</w:t>
            </w:r>
          </w:p>
        </w:tc>
        <w:tc>
          <w:tcPr>
            <w:tcW w:w="1521" w:type="dxa"/>
            <w:tcBorders>
              <w:top w:val="nil"/>
            </w:tcBorders>
          </w:tcPr>
          <w:p w:rsidR="009552CD" w:rsidRDefault="009552CD">
            <w:pPr>
              <w:pStyle w:val="ConsPlusNormal"/>
              <w:jc w:val="both"/>
            </w:pPr>
            <w:r>
              <w:t>10</w:t>
            </w:r>
          </w:p>
        </w:tc>
        <w:tc>
          <w:tcPr>
            <w:tcW w:w="1530" w:type="dxa"/>
            <w:tcBorders>
              <w:top w:val="nil"/>
            </w:tcBorders>
          </w:tcPr>
          <w:p w:rsidR="009552CD" w:rsidRDefault="009552CD">
            <w:pPr>
              <w:pStyle w:val="ConsPlusNormal"/>
              <w:jc w:val="both"/>
            </w:pPr>
            <w:r>
              <w:t>10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многопрофильных индустриальных парков, технологических парков, промышленных площадок</w:t>
            </w:r>
          </w:p>
        </w:tc>
        <w:tc>
          <w:tcPr>
            <w:tcW w:w="1521" w:type="dxa"/>
          </w:tcPr>
          <w:p w:rsidR="009552CD" w:rsidRDefault="009552CD">
            <w:pPr>
              <w:pStyle w:val="ConsPlusNormal"/>
            </w:pPr>
            <w:r>
              <w:t>единица (нарастающим итогом)</w:t>
            </w:r>
          </w:p>
        </w:tc>
        <w:tc>
          <w:tcPr>
            <w:tcW w:w="1521" w:type="dxa"/>
          </w:tcPr>
          <w:p w:rsidR="009552CD" w:rsidRDefault="009552CD">
            <w:pPr>
              <w:pStyle w:val="ConsPlusNormal"/>
            </w:pPr>
            <w:r>
              <w:t>51</w:t>
            </w:r>
          </w:p>
        </w:tc>
        <w:tc>
          <w:tcPr>
            <w:tcW w:w="1521" w:type="dxa"/>
          </w:tcPr>
          <w:p w:rsidR="009552CD" w:rsidRDefault="009552CD">
            <w:pPr>
              <w:pStyle w:val="ConsPlusNormal"/>
            </w:pPr>
            <w:r>
              <w:t>59</w:t>
            </w:r>
          </w:p>
        </w:tc>
        <w:tc>
          <w:tcPr>
            <w:tcW w:w="1521" w:type="dxa"/>
          </w:tcPr>
          <w:p w:rsidR="009552CD" w:rsidRDefault="009552CD">
            <w:pPr>
              <w:pStyle w:val="ConsPlusNormal"/>
            </w:pPr>
            <w:r>
              <w:t>64</w:t>
            </w:r>
          </w:p>
        </w:tc>
        <w:tc>
          <w:tcPr>
            <w:tcW w:w="1521" w:type="dxa"/>
          </w:tcPr>
          <w:p w:rsidR="009552CD" w:rsidRDefault="009552CD">
            <w:pPr>
              <w:pStyle w:val="ConsPlusNormal"/>
            </w:pPr>
            <w:r>
              <w:t>64</w:t>
            </w:r>
          </w:p>
        </w:tc>
        <w:tc>
          <w:tcPr>
            <w:tcW w:w="1521" w:type="dxa"/>
          </w:tcPr>
          <w:p w:rsidR="009552CD" w:rsidRDefault="009552CD">
            <w:pPr>
              <w:pStyle w:val="ConsPlusNormal"/>
            </w:pPr>
            <w:r>
              <w:t>64</w:t>
            </w:r>
          </w:p>
        </w:tc>
        <w:tc>
          <w:tcPr>
            <w:tcW w:w="1530" w:type="dxa"/>
          </w:tcPr>
          <w:p w:rsidR="009552CD" w:rsidRDefault="009552CD">
            <w:pPr>
              <w:pStyle w:val="ConsPlusNormal"/>
            </w:pPr>
            <w:r>
              <w:t>64</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Ввод в эксплуатацию онкорадиологических центров</w:t>
            </w:r>
          </w:p>
        </w:tc>
        <w:tc>
          <w:tcPr>
            <w:tcW w:w="1521" w:type="dxa"/>
          </w:tcPr>
          <w:p w:rsidR="009552CD" w:rsidRDefault="009552CD">
            <w:pPr>
              <w:pStyle w:val="ConsPlusNormal"/>
            </w:pPr>
            <w:r>
              <w:t>единица</w:t>
            </w:r>
          </w:p>
        </w:tc>
        <w:tc>
          <w:tcPr>
            <w:tcW w:w="1521" w:type="dxa"/>
          </w:tcPr>
          <w:p w:rsidR="009552CD" w:rsidRDefault="009552CD">
            <w:pPr>
              <w:pStyle w:val="ConsPlusNormal"/>
            </w:pPr>
            <w:r>
              <w:t>-</w:t>
            </w:r>
          </w:p>
        </w:tc>
        <w:tc>
          <w:tcPr>
            <w:tcW w:w="1521" w:type="dxa"/>
          </w:tcPr>
          <w:p w:rsidR="009552CD" w:rsidRDefault="009552CD">
            <w:pPr>
              <w:pStyle w:val="ConsPlusNormal"/>
            </w:pPr>
            <w:r>
              <w:t>2</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Прирост высокопроизводительных рабочих мест </w:t>
            </w:r>
            <w:hyperlink w:anchor="P2139" w:history="1">
              <w:r>
                <w:rPr>
                  <w:color w:val="0000FF"/>
                </w:rPr>
                <w:t>&lt;2&gt;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7,5</w:t>
            </w:r>
          </w:p>
        </w:tc>
        <w:tc>
          <w:tcPr>
            <w:tcW w:w="1521" w:type="dxa"/>
          </w:tcPr>
          <w:p w:rsidR="009552CD" w:rsidRDefault="009552CD">
            <w:pPr>
              <w:pStyle w:val="ConsPlusNormal"/>
            </w:pPr>
            <w:r>
              <w:t>8,7</w:t>
            </w:r>
          </w:p>
        </w:tc>
        <w:tc>
          <w:tcPr>
            <w:tcW w:w="1521" w:type="dxa"/>
          </w:tcPr>
          <w:p w:rsidR="009552CD" w:rsidRDefault="009552CD">
            <w:pPr>
              <w:pStyle w:val="ConsPlusNormal"/>
            </w:pPr>
            <w:r>
              <w:t>8,7</w:t>
            </w:r>
          </w:p>
        </w:tc>
        <w:tc>
          <w:tcPr>
            <w:tcW w:w="1521" w:type="dxa"/>
          </w:tcPr>
          <w:p w:rsidR="009552CD" w:rsidRDefault="009552CD">
            <w:pPr>
              <w:pStyle w:val="ConsPlusNormal"/>
            </w:pPr>
            <w:r>
              <w:t>6,8</w:t>
            </w:r>
          </w:p>
        </w:tc>
        <w:tc>
          <w:tcPr>
            <w:tcW w:w="1521" w:type="dxa"/>
          </w:tcPr>
          <w:p w:rsidR="009552CD" w:rsidRDefault="009552CD">
            <w:pPr>
              <w:pStyle w:val="ConsPlusNormal"/>
            </w:pPr>
            <w:r>
              <w:t>6,9</w:t>
            </w:r>
          </w:p>
        </w:tc>
        <w:tc>
          <w:tcPr>
            <w:tcW w:w="1530" w:type="dxa"/>
          </w:tcPr>
          <w:p w:rsidR="009552CD" w:rsidRDefault="009552CD">
            <w:pPr>
              <w:pStyle w:val="ConsPlusNormal"/>
            </w:pPr>
            <w:r>
              <w:t>6,1</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Прирост высокопроизводительных рабочих мест. В том числе по центральным исполнительным органам государственной власти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71000</w:t>
            </w:r>
          </w:p>
        </w:tc>
        <w:tc>
          <w:tcPr>
            <w:tcW w:w="1521" w:type="dxa"/>
          </w:tcPr>
          <w:p w:rsidR="009552CD" w:rsidRDefault="009552CD">
            <w:pPr>
              <w:pStyle w:val="ConsPlusNormal"/>
            </w:pPr>
            <w:r>
              <w:t>77500</w:t>
            </w:r>
          </w:p>
        </w:tc>
        <w:tc>
          <w:tcPr>
            <w:tcW w:w="1521" w:type="dxa"/>
          </w:tcPr>
          <w:p w:rsidR="009552CD" w:rsidRDefault="009552CD">
            <w:pPr>
              <w:pStyle w:val="ConsPlusNormal"/>
            </w:pPr>
            <w:r>
              <w:t>84200</w:t>
            </w:r>
          </w:p>
        </w:tc>
        <w:tc>
          <w:tcPr>
            <w:tcW w:w="1521" w:type="dxa"/>
          </w:tcPr>
          <w:p w:rsidR="009552CD" w:rsidRDefault="009552CD">
            <w:pPr>
              <w:pStyle w:val="ConsPlusNormal"/>
            </w:pPr>
            <w:r>
              <w:t>80200</w:t>
            </w:r>
          </w:p>
        </w:tc>
        <w:tc>
          <w:tcPr>
            <w:tcW w:w="1521" w:type="dxa"/>
          </w:tcPr>
          <w:p w:rsidR="009552CD" w:rsidRDefault="009552CD">
            <w:pPr>
              <w:pStyle w:val="ConsPlusNormal"/>
            </w:pPr>
            <w:r>
              <w:t>78600</w:t>
            </w:r>
          </w:p>
        </w:tc>
        <w:tc>
          <w:tcPr>
            <w:tcW w:w="1530" w:type="dxa"/>
          </w:tcPr>
          <w:p w:rsidR="009552CD" w:rsidRDefault="009552CD">
            <w:pPr>
              <w:pStyle w:val="ConsPlusNormal"/>
            </w:pPr>
            <w:r>
              <w:t>74000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сельского хозяйства и продовольствия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8147</w:t>
            </w:r>
          </w:p>
        </w:tc>
        <w:tc>
          <w:tcPr>
            <w:tcW w:w="1521" w:type="dxa"/>
          </w:tcPr>
          <w:p w:rsidR="009552CD" w:rsidRDefault="009552CD">
            <w:pPr>
              <w:pStyle w:val="ConsPlusNormal"/>
            </w:pPr>
            <w:r>
              <w:t>2931</w:t>
            </w:r>
          </w:p>
        </w:tc>
        <w:tc>
          <w:tcPr>
            <w:tcW w:w="1521" w:type="dxa"/>
          </w:tcPr>
          <w:p w:rsidR="009552CD" w:rsidRDefault="009552CD">
            <w:pPr>
              <w:pStyle w:val="ConsPlusNormal"/>
            </w:pPr>
            <w:r>
              <w:t>3000</w:t>
            </w:r>
          </w:p>
        </w:tc>
        <w:tc>
          <w:tcPr>
            <w:tcW w:w="1521" w:type="dxa"/>
          </w:tcPr>
          <w:p w:rsidR="009552CD" w:rsidRDefault="009552CD">
            <w:pPr>
              <w:pStyle w:val="ConsPlusNormal"/>
            </w:pPr>
            <w:r>
              <w:t>2857</w:t>
            </w:r>
          </w:p>
        </w:tc>
        <w:tc>
          <w:tcPr>
            <w:tcW w:w="1521" w:type="dxa"/>
          </w:tcPr>
          <w:p w:rsidR="009552CD" w:rsidRDefault="009552CD">
            <w:pPr>
              <w:pStyle w:val="ConsPlusNormal"/>
            </w:pPr>
            <w:r>
              <w:t>2800</w:t>
            </w:r>
          </w:p>
        </w:tc>
        <w:tc>
          <w:tcPr>
            <w:tcW w:w="1530" w:type="dxa"/>
          </w:tcPr>
          <w:p w:rsidR="009552CD" w:rsidRDefault="009552CD">
            <w:pPr>
              <w:pStyle w:val="ConsPlusNormal"/>
            </w:pPr>
            <w:r>
              <w:t>2636</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экологии и природопользования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141</w:t>
            </w:r>
          </w:p>
        </w:tc>
        <w:tc>
          <w:tcPr>
            <w:tcW w:w="1521" w:type="dxa"/>
          </w:tcPr>
          <w:p w:rsidR="009552CD" w:rsidRDefault="009552CD">
            <w:pPr>
              <w:pStyle w:val="ConsPlusNormal"/>
            </w:pPr>
            <w:r>
              <w:t>144</w:t>
            </w:r>
          </w:p>
        </w:tc>
        <w:tc>
          <w:tcPr>
            <w:tcW w:w="1521" w:type="dxa"/>
          </w:tcPr>
          <w:p w:rsidR="009552CD" w:rsidRDefault="009552CD">
            <w:pPr>
              <w:pStyle w:val="ConsPlusNormal"/>
            </w:pPr>
            <w:r>
              <w:t>150</w:t>
            </w:r>
          </w:p>
        </w:tc>
        <w:tc>
          <w:tcPr>
            <w:tcW w:w="1521" w:type="dxa"/>
          </w:tcPr>
          <w:p w:rsidR="009552CD" w:rsidRDefault="009552CD">
            <w:pPr>
              <w:pStyle w:val="ConsPlusNormal"/>
            </w:pPr>
            <w:r>
              <w:t>143</w:t>
            </w:r>
          </w:p>
        </w:tc>
        <w:tc>
          <w:tcPr>
            <w:tcW w:w="1521" w:type="dxa"/>
          </w:tcPr>
          <w:p w:rsidR="009552CD" w:rsidRDefault="009552CD">
            <w:pPr>
              <w:pStyle w:val="ConsPlusNormal"/>
            </w:pPr>
            <w:r>
              <w:t>140</w:t>
            </w:r>
          </w:p>
        </w:tc>
        <w:tc>
          <w:tcPr>
            <w:tcW w:w="1530" w:type="dxa"/>
          </w:tcPr>
          <w:p w:rsidR="009552CD" w:rsidRDefault="009552CD">
            <w:pPr>
              <w:pStyle w:val="ConsPlusNormal"/>
            </w:pPr>
            <w:r>
              <w:t>132</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инвестиций и инноваций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17207</w:t>
            </w:r>
          </w:p>
        </w:tc>
        <w:tc>
          <w:tcPr>
            <w:tcW w:w="1521" w:type="dxa"/>
          </w:tcPr>
          <w:p w:rsidR="009552CD" w:rsidRDefault="009552CD">
            <w:pPr>
              <w:pStyle w:val="ConsPlusNormal"/>
            </w:pPr>
            <w:r>
              <w:t>17525</w:t>
            </w:r>
          </w:p>
        </w:tc>
        <w:tc>
          <w:tcPr>
            <w:tcW w:w="1521" w:type="dxa"/>
          </w:tcPr>
          <w:p w:rsidR="009552CD" w:rsidRDefault="009552CD">
            <w:pPr>
              <w:pStyle w:val="ConsPlusNormal"/>
            </w:pPr>
            <w:r>
              <w:t>18267</w:t>
            </w:r>
          </w:p>
        </w:tc>
        <w:tc>
          <w:tcPr>
            <w:tcW w:w="1521" w:type="dxa"/>
          </w:tcPr>
          <w:p w:rsidR="009552CD" w:rsidRDefault="009552CD">
            <w:pPr>
              <w:pStyle w:val="ConsPlusNormal"/>
            </w:pPr>
            <w:r>
              <w:t>17399</w:t>
            </w:r>
          </w:p>
        </w:tc>
        <w:tc>
          <w:tcPr>
            <w:tcW w:w="1521" w:type="dxa"/>
          </w:tcPr>
          <w:p w:rsidR="009552CD" w:rsidRDefault="009552CD">
            <w:pPr>
              <w:pStyle w:val="ConsPlusNormal"/>
            </w:pPr>
            <w:r>
              <w:t>17052</w:t>
            </w:r>
          </w:p>
        </w:tc>
        <w:tc>
          <w:tcPr>
            <w:tcW w:w="1530" w:type="dxa"/>
          </w:tcPr>
          <w:p w:rsidR="009552CD" w:rsidRDefault="009552CD">
            <w:pPr>
              <w:pStyle w:val="ConsPlusNormal"/>
            </w:pPr>
            <w:r>
              <w:t>16054</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строительного комплекса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4754</w:t>
            </w:r>
          </w:p>
        </w:tc>
        <w:tc>
          <w:tcPr>
            <w:tcW w:w="1521" w:type="dxa"/>
          </w:tcPr>
          <w:p w:rsidR="009552CD" w:rsidRDefault="009552CD">
            <w:pPr>
              <w:pStyle w:val="ConsPlusNormal"/>
            </w:pPr>
            <w:r>
              <w:t>4842</w:t>
            </w:r>
          </w:p>
        </w:tc>
        <w:tc>
          <w:tcPr>
            <w:tcW w:w="1521" w:type="dxa"/>
          </w:tcPr>
          <w:p w:rsidR="009552CD" w:rsidRDefault="009552CD">
            <w:pPr>
              <w:pStyle w:val="ConsPlusNormal"/>
            </w:pPr>
            <w:r>
              <w:t>5047</w:t>
            </w:r>
          </w:p>
        </w:tc>
        <w:tc>
          <w:tcPr>
            <w:tcW w:w="1521" w:type="dxa"/>
          </w:tcPr>
          <w:p w:rsidR="009552CD" w:rsidRDefault="009552CD">
            <w:pPr>
              <w:pStyle w:val="ConsPlusNormal"/>
            </w:pPr>
            <w:r>
              <w:t>4807</w:t>
            </w:r>
          </w:p>
        </w:tc>
        <w:tc>
          <w:tcPr>
            <w:tcW w:w="1521" w:type="dxa"/>
          </w:tcPr>
          <w:p w:rsidR="009552CD" w:rsidRDefault="009552CD">
            <w:pPr>
              <w:pStyle w:val="ConsPlusNormal"/>
            </w:pPr>
            <w:r>
              <w:t>4711</w:t>
            </w:r>
          </w:p>
        </w:tc>
        <w:tc>
          <w:tcPr>
            <w:tcW w:w="1530" w:type="dxa"/>
          </w:tcPr>
          <w:p w:rsidR="009552CD" w:rsidRDefault="009552CD">
            <w:pPr>
              <w:pStyle w:val="ConsPlusNormal"/>
            </w:pPr>
            <w:r>
              <w:t>4436</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энергетики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90</w:t>
            </w:r>
          </w:p>
        </w:tc>
        <w:tc>
          <w:tcPr>
            <w:tcW w:w="1521" w:type="dxa"/>
          </w:tcPr>
          <w:p w:rsidR="009552CD" w:rsidRDefault="009552CD">
            <w:pPr>
              <w:pStyle w:val="ConsPlusNormal"/>
            </w:pPr>
            <w:r>
              <w:t>90</w:t>
            </w:r>
          </w:p>
        </w:tc>
        <w:tc>
          <w:tcPr>
            <w:tcW w:w="1521" w:type="dxa"/>
          </w:tcPr>
          <w:p w:rsidR="009552CD" w:rsidRDefault="009552CD">
            <w:pPr>
              <w:pStyle w:val="ConsPlusNormal"/>
            </w:pPr>
            <w:r>
              <w:t>100</w:t>
            </w:r>
          </w:p>
        </w:tc>
        <w:tc>
          <w:tcPr>
            <w:tcW w:w="1521" w:type="dxa"/>
          </w:tcPr>
          <w:p w:rsidR="009552CD" w:rsidRDefault="009552CD">
            <w:pPr>
              <w:pStyle w:val="ConsPlusNormal"/>
            </w:pPr>
            <w:r>
              <w:t>100</w:t>
            </w:r>
          </w:p>
        </w:tc>
        <w:tc>
          <w:tcPr>
            <w:tcW w:w="1521" w:type="dxa"/>
          </w:tcPr>
          <w:p w:rsidR="009552CD" w:rsidRDefault="009552CD">
            <w:pPr>
              <w:pStyle w:val="ConsPlusNormal"/>
            </w:pPr>
            <w:r>
              <w:t>100</w:t>
            </w:r>
          </w:p>
        </w:tc>
        <w:tc>
          <w:tcPr>
            <w:tcW w:w="1530" w:type="dxa"/>
          </w:tcPr>
          <w:p w:rsidR="009552CD" w:rsidRDefault="009552CD">
            <w:pPr>
              <w:pStyle w:val="ConsPlusNormal"/>
            </w:pPr>
            <w:r>
              <w:t>100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потребительского рынка и услуг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7849</w:t>
            </w:r>
          </w:p>
        </w:tc>
        <w:tc>
          <w:tcPr>
            <w:tcW w:w="1521" w:type="dxa"/>
          </w:tcPr>
          <w:p w:rsidR="009552CD" w:rsidRDefault="009552CD">
            <w:pPr>
              <w:pStyle w:val="ConsPlusNormal"/>
            </w:pPr>
            <w:r>
              <w:t>7994</w:t>
            </w:r>
          </w:p>
        </w:tc>
        <w:tc>
          <w:tcPr>
            <w:tcW w:w="1521" w:type="dxa"/>
          </w:tcPr>
          <w:p w:rsidR="009552CD" w:rsidRDefault="009552CD">
            <w:pPr>
              <w:pStyle w:val="ConsPlusNormal"/>
            </w:pPr>
            <w:r>
              <w:t>8332</w:t>
            </w:r>
          </w:p>
        </w:tc>
        <w:tc>
          <w:tcPr>
            <w:tcW w:w="1521" w:type="dxa"/>
          </w:tcPr>
          <w:p w:rsidR="009552CD" w:rsidRDefault="009552CD">
            <w:pPr>
              <w:pStyle w:val="ConsPlusNormal"/>
            </w:pPr>
            <w:r>
              <w:t>7936</w:t>
            </w:r>
          </w:p>
        </w:tc>
        <w:tc>
          <w:tcPr>
            <w:tcW w:w="1521" w:type="dxa"/>
          </w:tcPr>
          <w:p w:rsidR="009552CD" w:rsidRDefault="009552CD">
            <w:pPr>
              <w:pStyle w:val="ConsPlusNormal"/>
            </w:pPr>
            <w:r>
              <w:t>7778</w:t>
            </w:r>
          </w:p>
        </w:tc>
        <w:tc>
          <w:tcPr>
            <w:tcW w:w="1530" w:type="dxa"/>
          </w:tcPr>
          <w:p w:rsidR="009552CD" w:rsidRDefault="009552CD">
            <w:pPr>
              <w:pStyle w:val="ConsPlusNormal"/>
            </w:pPr>
            <w:r>
              <w:t>7323</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государственного управления, информационных технологий и связи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800</w:t>
            </w:r>
          </w:p>
        </w:tc>
        <w:tc>
          <w:tcPr>
            <w:tcW w:w="1521" w:type="dxa"/>
          </w:tcPr>
          <w:p w:rsidR="009552CD" w:rsidRDefault="009552CD">
            <w:pPr>
              <w:pStyle w:val="ConsPlusNormal"/>
            </w:pPr>
            <w:r>
              <w:t>900</w:t>
            </w:r>
          </w:p>
        </w:tc>
        <w:tc>
          <w:tcPr>
            <w:tcW w:w="1521" w:type="dxa"/>
          </w:tcPr>
          <w:p w:rsidR="009552CD" w:rsidRDefault="009552CD">
            <w:pPr>
              <w:pStyle w:val="ConsPlusNormal"/>
            </w:pPr>
            <w:r>
              <w:t>1100</w:t>
            </w:r>
          </w:p>
        </w:tc>
        <w:tc>
          <w:tcPr>
            <w:tcW w:w="1521" w:type="dxa"/>
          </w:tcPr>
          <w:p w:rsidR="009552CD" w:rsidRDefault="009552CD">
            <w:pPr>
              <w:pStyle w:val="ConsPlusNormal"/>
            </w:pPr>
            <w:r>
              <w:t>1048</w:t>
            </w:r>
          </w:p>
        </w:tc>
        <w:tc>
          <w:tcPr>
            <w:tcW w:w="1521" w:type="dxa"/>
          </w:tcPr>
          <w:p w:rsidR="009552CD" w:rsidRDefault="009552CD">
            <w:pPr>
              <w:pStyle w:val="ConsPlusNormal"/>
            </w:pPr>
            <w:r>
              <w:t>1027</w:t>
            </w:r>
          </w:p>
        </w:tc>
        <w:tc>
          <w:tcPr>
            <w:tcW w:w="1530" w:type="dxa"/>
          </w:tcPr>
          <w:p w:rsidR="009552CD" w:rsidRDefault="009552CD">
            <w:pPr>
              <w:pStyle w:val="ConsPlusNormal"/>
            </w:pPr>
            <w:r>
              <w:t>967</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образования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9596</w:t>
            </w:r>
          </w:p>
        </w:tc>
        <w:tc>
          <w:tcPr>
            <w:tcW w:w="1521" w:type="dxa"/>
          </w:tcPr>
          <w:p w:rsidR="009552CD" w:rsidRDefault="009552CD">
            <w:pPr>
              <w:pStyle w:val="ConsPlusNormal"/>
            </w:pPr>
            <w:r>
              <w:t>9773</w:t>
            </w:r>
          </w:p>
        </w:tc>
        <w:tc>
          <w:tcPr>
            <w:tcW w:w="1521" w:type="dxa"/>
          </w:tcPr>
          <w:p w:rsidR="009552CD" w:rsidRDefault="009552CD">
            <w:pPr>
              <w:pStyle w:val="ConsPlusNormal"/>
            </w:pPr>
            <w:r>
              <w:t>10187</w:t>
            </w:r>
          </w:p>
        </w:tc>
        <w:tc>
          <w:tcPr>
            <w:tcW w:w="1521" w:type="dxa"/>
          </w:tcPr>
          <w:p w:rsidR="009552CD" w:rsidRDefault="009552CD">
            <w:pPr>
              <w:pStyle w:val="ConsPlusNormal"/>
            </w:pPr>
            <w:r>
              <w:t>9703</w:t>
            </w:r>
          </w:p>
        </w:tc>
        <w:tc>
          <w:tcPr>
            <w:tcW w:w="1521" w:type="dxa"/>
          </w:tcPr>
          <w:p w:rsidR="009552CD" w:rsidRDefault="009552CD">
            <w:pPr>
              <w:pStyle w:val="ConsPlusNormal"/>
            </w:pPr>
            <w:r>
              <w:t>9509</w:t>
            </w:r>
          </w:p>
        </w:tc>
        <w:tc>
          <w:tcPr>
            <w:tcW w:w="1530" w:type="dxa"/>
          </w:tcPr>
          <w:p w:rsidR="009552CD" w:rsidRDefault="009552CD">
            <w:pPr>
              <w:pStyle w:val="ConsPlusNormal"/>
            </w:pPr>
            <w:r>
              <w:t>8953</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здравоохранения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2714</w:t>
            </w:r>
          </w:p>
        </w:tc>
        <w:tc>
          <w:tcPr>
            <w:tcW w:w="1521" w:type="dxa"/>
          </w:tcPr>
          <w:p w:rsidR="009552CD" w:rsidRDefault="009552CD">
            <w:pPr>
              <w:pStyle w:val="ConsPlusNormal"/>
            </w:pPr>
            <w:r>
              <w:t>1278</w:t>
            </w:r>
          </w:p>
        </w:tc>
        <w:tc>
          <w:tcPr>
            <w:tcW w:w="1521" w:type="dxa"/>
          </w:tcPr>
          <w:p w:rsidR="009552CD" w:rsidRDefault="009552CD">
            <w:pPr>
              <w:pStyle w:val="ConsPlusNormal"/>
            </w:pPr>
            <w:r>
              <w:t>903</w:t>
            </w:r>
          </w:p>
        </w:tc>
        <w:tc>
          <w:tcPr>
            <w:tcW w:w="1521" w:type="dxa"/>
          </w:tcPr>
          <w:p w:rsidR="009552CD" w:rsidRDefault="009552CD">
            <w:pPr>
              <w:pStyle w:val="ConsPlusNormal"/>
            </w:pPr>
            <w:r>
              <w:t>860</w:t>
            </w:r>
          </w:p>
        </w:tc>
        <w:tc>
          <w:tcPr>
            <w:tcW w:w="1521" w:type="dxa"/>
          </w:tcPr>
          <w:p w:rsidR="009552CD" w:rsidRDefault="009552CD">
            <w:pPr>
              <w:pStyle w:val="ConsPlusNormal"/>
            </w:pPr>
            <w:r>
              <w:t>843</w:t>
            </w:r>
          </w:p>
        </w:tc>
        <w:tc>
          <w:tcPr>
            <w:tcW w:w="1530" w:type="dxa"/>
          </w:tcPr>
          <w:p w:rsidR="009552CD" w:rsidRDefault="009552CD">
            <w:pPr>
              <w:pStyle w:val="ConsPlusNormal"/>
            </w:pPr>
            <w:r>
              <w:t>794</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социального развития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1220</w:t>
            </w:r>
          </w:p>
        </w:tc>
        <w:tc>
          <w:tcPr>
            <w:tcW w:w="1521" w:type="dxa"/>
          </w:tcPr>
          <w:p w:rsidR="009552CD" w:rsidRDefault="009552CD">
            <w:pPr>
              <w:pStyle w:val="ConsPlusNormal"/>
            </w:pPr>
            <w:r>
              <w:t>1242</w:t>
            </w:r>
          </w:p>
        </w:tc>
        <w:tc>
          <w:tcPr>
            <w:tcW w:w="1521" w:type="dxa"/>
          </w:tcPr>
          <w:p w:rsidR="009552CD" w:rsidRDefault="009552CD">
            <w:pPr>
              <w:pStyle w:val="ConsPlusNormal"/>
            </w:pPr>
            <w:r>
              <w:t>1295</w:t>
            </w:r>
          </w:p>
        </w:tc>
        <w:tc>
          <w:tcPr>
            <w:tcW w:w="1521" w:type="dxa"/>
          </w:tcPr>
          <w:p w:rsidR="009552CD" w:rsidRDefault="009552CD">
            <w:pPr>
              <w:pStyle w:val="ConsPlusNormal"/>
            </w:pPr>
            <w:r>
              <w:t>1233</w:t>
            </w:r>
          </w:p>
        </w:tc>
        <w:tc>
          <w:tcPr>
            <w:tcW w:w="1521" w:type="dxa"/>
          </w:tcPr>
          <w:p w:rsidR="009552CD" w:rsidRDefault="009552CD">
            <w:pPr>
              <w:pStyle w:val="ConsPlusNormal"/>
            </w:pPr>
            <w:r>
              <w:t>1209</w:t>
            </w:r>
          </w:p>
        </w:tc>
        <w:tc>
          <w:tcPr>
            <w:tcW w:w="1530" w:type="dxa"/>
          </w:tcPr>
          <w:p w:rsidR="009552CD" w:rsidRDefault="009552CD">
            <w:pPr>
              <w:pStyle w:val="ConsPlusNormal"/>
            </w:pPr>
            <w:r>
              <w:t>1138</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транспорта и дорожной инфраструктуры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5555</w:t>
            </w:r>
          </w:p>
        </w:tc>
        <w:tc>
          <w:tcPr>
            <w:tcW w:w="1521" w:type="dxa"/>
          </w:tcPr>
          <w:p w:rsidR="009552CD" w:rsidRDefault="009552CD">
            <w:pPr>
              <w:pStyle w:val="ConsPlusNormal"/>
            </w:pPr>
            <w:r>
              <w:t>4835</w:t>
            </w:r>
          </w:p>
        </w:tc>
        <w:tc>
          <w:tcPr>
            <w:tcW w:w="1521" w:type="dxa"/>
          </w:tcPr>
          <w:p w:rsidR="009552CD" w:rsidRDefault="009552CD">
            <w:pPr>
              <w:pStyle w:val="ConsPlusNormal"/>
            </w:pPr>
            <w:r>
              <w:t>2797</w:t>
            </w:r>
          </w:p>
        </w:tc>
        <w:tc>
          <w:tcPr>
            <w:tcW w:w="1521" w:type="dxa"/>
          </w:tcPr>
          <w:p w:rsidR="009552CD" w:rsidRDefault="009552CD">
            <w:pPr>
              <w:pStyle w:val="ConsPlusNormal"/>
            </w:pPr>
            <w:r>
              <w:t>2664</w:t>
            </w:r>
          </w:p>
        </w:tc>
        <w:tc>
          <w:tcPr>
            <w:tcW w:w="1521" w:type="dxa"/>
          </w:tcPr>
          <w:p w:rsidR="009552CD" w:rsidRDefault="009552CD">
            <w:pPr>
              <w:pStyle w:val="ConsPlusNormal"/>
            </w:pPr>
            <w:r>
              <w:t>2611</w:t>
            </w:r>
          </w:p>
        </w:tc>
        <w:tc>
          <w:tcPr>
            <w:tcW w:w="1530" w:type="dxa"/>
          </w:tcPr>
          <w:p w:rsidR="009552CD" w:rsidRDefault="009552CD">
            <w:pPr>
              <w:pStyle w:val="ConsPlusNormal"/>
            </w:pPr>
            <w:r>
              <w:t>2458</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культуры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900</w:t>
            </w:r>
          </w:p>
        </w:tc>
        <w:tc>
          <w:tcPr>
            <w:tcW w:w="1521" w:type="dxa"/>
          </w:tcPr>
          <w:p w:rsidR="009552CD" w:rsidRDefault="009552CD">
            <w:pPr>
              <w:pStyle w:val="ConsPlusNormal"/>
            </w:pPr>
            <w:r>
              <w:t>1300</w:t>
            </w:r>
          </w:p>
        </w:tc>
        <w:tc>
          <w:tcPr>
            <w:tcW w:w="1521" w:type="dxa"/>
          </w:tcPr>
          <w:p w:rsidR="009552CD" w:rsidRDefault="009552CD">
            <w:pPr>
              <w:pStyle w:val="ConsPlusNormal"/>
            </w:pPr>
            <w:r>
              <w:t>1700</w:t>
            </w:r>
          </w:p>
        </w:tc>
        <w:tc>
          <w:tcPr>
            <w:tcW w:w="1521" w:type="dxa"/>
          </w:tcPr>
          <w:p w:rsidR="009552CD" w:rsidRDefault="009552CD">
            <w:pPr>
              <w:pStyle w:val="ConsPlusNormal"/>
            </w:pPr>
            <w:r>
              <w:t>1619</w:t>
            </w:r>
          </w:p>
        </w:tc>
        <w:tc>
          <w:tcPr>
            <w:tcW w:w="1521" w:type="dxa"/>
          </w:tcPr>
          <w:p w:rsidR="009552CD" w:rsidRDefault="009552CD">
            <w:pPr>
              <w:pStyle w:val="ConsPlusNormal"/>
            </w:pPr>
            <w:r>
              <w:t>1587</w:t>
            </w:r>
          </w:p>
        </w:tc>
        <w:tc>
          <w:tcPr>
            <w:tcW w:w="1530" w:type="dxa"/>
          </w:tcPr>
          <w:p w:rsidR="009552CD" w:rsidRDefault="009552CD">
            <w:pPr>
              <w:pStyle w:val="ConsPlusNormal"/>
            </w:pPr>
            <w:r>
              <w:t>1494</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Министерство жилищно-коммунального хозяйства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4897</w:t>
            </w:r>
          </w:p>
        </w:tc>
        <w:tc>
          <w:tcPr>
            <w:tcW w:w="1521" w:type="dxa"/>
          </w:tcPr>
          <w:p w:rsidR="009552CD" w:rsidRDefault="009552CD">
            <w:pPr>
              <w:pStyle w:val="ConsPlusNormal"/>
            </w:pPr>
            <w:r>
              <w:t>4988</w:t>
            </w:r>
          </w:p>
        </w:tc>
        <w:tc>
          <w:tcPr>
            <w:tcW w:w="1521" w:type="dxa"/>
          </w:tcPr>
          <w:p w:rsidR="009552CD" w:rsidRDefault="009552CD">
            <w:pPr>
              <w:pStyle w:val="ConsPlusNormal"/>
            </w:pPr>
            <w:r>
              <w:t>5199</w:t>
            </w:r>
          </w:p>
        </w:tc>
        <w:tc>
          <w:tcPr>
            <w:tcW w:w="1521" w:type="dxa"/>
          </w:tcPr>
          <w:p w:rsidR="009552CD" w:rsidRDefault="009552CD">
            <w:pPr>
              <w:pStyle w:val="ConsPlusNormal"/>
            </w:pPr>
            <w:r>
              <w:t>4952</w:t>
            </w:r>
          </w:p>
        </w:tc>
        <w:tc>
          <w:tcPr>
            <w:tcW w:w="1521" w:type="dxa"/>
          </w:tcPr>
          <w:p w:rsidR="009552CD" w:rsidRDefault="009552CD">
            <w:pPr>
              <w:pStyle w:val="ConsPlusNormal"/>
            </w:pPr>
            <w:r>
              <w:t>4853</w:t>
            </w:r>
          </w:p>
        </w:tc>
        <w:tc>
          <w:tcPr>
            <w:tcW w:w="1530" w:type="dxa"/>
          </w:tcPr>
          <w:p w:rsidR="009552CD" w:rsidRDefault="009552CD">
            <w:pPr>
              <w:pStyle w:val="ConsPlusNormal"/>
            </w:pPr>
            <w:r>
              <w:t>4569</w:t>
            </w:r>
          </w:p>
        </w:tc>
      </w:tr>
      <w:tr w:rsidR="009552CD">
        <w:tblPrEx>
          <w:tblBorders>
            <w:insideH w:val="nil"/>
          </w:tblBorders>
        </w:tblPrEx>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Borders>
              <w:bottom w:val="nil"/>
            </w:tcBorders>
          </w:tcPr>
          <w:p w:rsidR="009552CD" w:rsidRDefault="009552CD">
            <w:pPr>
              <w:pStyle w:val="ConsPlusNormal"/>
            </w:pPr>
            <w:r>
              <w:t>Министерство физической культуры и спорта Московской области</w:t>
            </w:r>
          </w:p>
        </w:tc>
        <w:tc>
          <w:tcPr>
            <w:tcW w:w="1521" w:type="dxa"/>
            <w:tcBorders>
              <w:bottom w:val="nil"/>
            </w:tcBorders>
          </w:tcPr>
          <w:p w:rsidR="009552CD" w:rsidRDefault="009552CD">
            <w:pPr>
              <w:pStyle w:val="ConsPlusNormal"/>
            </w:pPr>
            <w:r>
              <w:t>место</w:t>
            </w:r>
          </w:p>
        </w:tc>
        <w:tc>
          <w:tcPr>
            <w:tcW w:w="1521" w:type="dxa"/>
            <w:tcBorders>
              <w:bottom w:val="nil"/>
            </w:tcBorders>
          </w:tcPr>
          <w:p w:rsidR="009552CD" w:rsidRDefault="009552CD">
            <w:pPr>
              <w:pStyle w:val="ConsPlusNormal"/>
            </w:pPr>
            <w:r>
              <w:t>961</w:t>
            </w:r>
          </w:p>
        </w:tc>
        <w:tc>
          <w:tcPr>
            <w:tcW w:w="1521" w:type="dxa"/>
            <w:tcBorders>
              <w:bottom w:val="nil"/>
            </w:tcBorders>
          </w:tcPr>
          <w:p w:rsidR="009552CD" w:rsidRDefault="009552CD">
            <w:pPr>
              <w:pStyle w:val="ConsPlusNormal"/>
            </w:pPr>
            <w:r>
              <w:t>979</w:t>
            </w:r>
          </w:p>
        </w:tc>
        <w:tc>
          <w:tcPr>
            <w:tcW w:w="1521" w:type="dxa"/>
            <w:tcBorders>
              <w:bottom w:val="nil"/>
            </w:tcBorders>
          </w:tcPr>
          <w:p w:rsidR="009552CD" w:rsidRDefault="009552CD">
            <w:pPr>
              <w:pStyle w:val="ConsPlusNormal"/>
            </w:pPr>
            <w:r>
              <w:t>1021</w:t>
            </w:r>
          </w:p>
        </w:tc>
        <w:tc>
          <w:tcPr>
            <w:tcW w:w="1521" w:type="dxa"/>
            <w:tcBorders>
              <w:bottom w:val="nil"/>
            </w:tcBorders>
          </w:tcPr>
          <w:p w:rsidR="009552CD" w:rsidRDefault="009552CD">
            <w:pPr>
              <w:pStyle w:val="ConsPlusNormal"/>
            </w:pPr>
            <w:r>
              <w:t>972</w:t>
            </w:r>
          </w:p>
        </w:tc>
        <w:tc>
          <w:tcPr>
            <w:tcW w:w="1521" w:type="dxa"/>
            <w:tcBorders>
              <w:bottom w:val="nil"/>
            </w:tcBorders>
          </w:tcPr>
          <w:p w:rsidR="009552CD" w:rsidRDefault="009552CD">
            <w:pPr>
              <w:pStyle w:val="ConsPlusNormal"/>
            </w:pPr>
            <w:r>
              <w:t>953</w:t>
            </w:r>
          </w:p>
        </w:tc>
        <w:tc>
          <w:tcPr>
            <w:tcW w:w="1530" w:type="dxa"/>
            <w:tcBorders>
              <w:bottom w:val="nil"/>
            </w:tcBorders>
          </w:tcPr>
          <w:p w:rsidR="009552CD" w:rsidRDefault="009552CD">
            <w:pPr>
              <w:pStyle w:val="ConsPlusNormal"/>
            </w:pPr>
            <w:r>
              <w:t>897</w:t>
            </w:r>
          </w:p>
        </w:tc>
      </w:tr>
      <w:tr w:rsidR="009552CD">
        <w:tblPrEx>
          <w:tblBorders>
            <w:insideH w:val="nil"/>
          </w:tblBorders>
        </w:tblPrEx>
        <w:tc>
          <w:tcPr>
            <w:tcW w:w="19782" w:type="dxa"/>
            <w:gridSpan w:val="12"/>
            <w:tcBorders>
              <w:top w:val="nil"/>
            </w:tcBorders>
          </w:tcPr>
          <w:p w:rsidR="009552CD" w:rsidRDefault="009552CD">
            <w:pPr>
              <w:pStyle w:val="ConsPlusNormal"/>
              <w:jc w:val="both"/>
            </w:pPr>
            <w:r>
              <w:t xml:space="preserve">(в ред. постановлений Правительства МО от 07.07.2017 </w:t>
            </w:r>
            <w:hyperlink r:id="rId54" w:history="1">
              <w:r>
                <w:rPr>
                  <w:color w:val="0000FF"/>
                </w:rPr>
                <w:t>N 581/19</w:t>
              </w:r>
            </w:hyperlink>
            <w:r>
              <w:t>, от 16.08.2017</w:t>
            </w:r>
          </w:p>
          <w:p w:rsidR="009552CD" w:rsidRDefault="009552CD">
            <w:pPr>
              <w:pStyle w:val="ConsPlusNormal"/>
              <w:jc w:val="both"/>
            </w:pPr>
            <w:hyperlink r:id="rId55" w:history="1">
              <w:r>
                <w:rPr>
                  <w:color w:val="0000FF"/>
                </w:rPr>
                <w:t>N 660/29</w:t>
              </w:r>
            </w:hyperlink>
            <w:r>
              <w:t>)</w:t>
            </w:r>
          </w:p>
        </w:tc>
      </w:tr>
      <w:tr w:rsidR="009552CD">
        <w:tc>
          <w:tcPr>
            <w:tcW w:w="1521" w:type="dxa"/>
          </w:tcPr>
          <w:p w:rsidR="009552CD" w:rsidRDefault="009552CD">
            <w:pPr>
              <w:pStyle w:val="ConsPlusNormal"/>
              <w:outlineLvl w:val="4"/>
            </w:pPr>
            <w:r>
              <w:t>1.2</w:t>
            </w:r>
          </w:p>
        </w:tc>
        <w:tc>
          <w:tcPr>
            <w:tcW w:w="7605" w:type="dxa"/>
            <w:gridSpan w:val="4"/>
          </w:tcPr>
          <w:p w:rsidR="009552CD" w:rsidRDefault="009552CD">
            <w:pPr>
              <w:pStyle w:val="ConsPlusNormal"/>
            </w:pPr>
            <w:r>
              <w:t xml:space="preserve">Увеличение доли внутренних затрат на исследования и разработки в валовом региональном продукте </w:t>
            </w:r>
            <w:hyperlink w:anchor="P2143" w:history="1">
              <w:r>
                <w:rPr>
                  <w:color w:val="0000FF"/>
                </w:rPr>
                <w:t>&lt;4&gt;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3,8</w:t>
            </w:r>
          </w:p>
        </w:tc>
        <w:tc>
          <w:tcPr>
            <w:tcW w:w="1521" w:type="dxa"/>
          </w:tcPr>
          <w:p w:rsidR="009552CD" w:rsidRDefault="009552CD">
            <w:pPr>
              <w:pStyle w:val="ConsPlusNormal"/>
            </w:pPr>
            <w:r>
              <w:t>3,8</w:t>
            </w:r>
          </w:p>
        </w:tc>
        <w:tc>
          <w:tcPr>
            <w:tcW w:w="1521" w:type="dxa"/>
          </w:tcPr>
          <w:p w:rsidR="009552CD" w:rsidRDefault="009552CD">
            <w:pPr>
              <w:pStyle w:val="ConsPlusNormal"/>
            </w:pPr>
            <w:r>
              <w:t>3,8</w:t>
            </w:r>
          </w:p>
        </w:tc>
        <w:tc>
          <w:tcPr>
            <w:tcW w:w="1521" w:type="dxa"/>
          </w:tcPr>
          <w:p w:rsidR="009552CD" w:rsidRDefault="009552CD">
            <w:pPr>
              <w:pStyle w:val="ConsPlusNormal"/>
            </w:pPr>
            <w:r>
              <w:t>3,9</w:t>
            </w:r>
          </w:p>
        </w:tc>
        <w:tc>
          <w:tcPr>
            <w:tcW w:w="1521" w:type="dxa"/>
          </w:tcPr>
          <w:p w:rsidR="009552CD" w:rsidRDefault="009552CD">
            <w:pPr>
              <w:pStyle w:val="ConsPlusNormal"/>
            </w:pPr>
            <w:r>
              <w:t>3,9</w:t>
            </w:r>
          </w:p>
        </w:tc>
        <w:tc>
          <w:tcPr>
            <w:tcW w:w="1530" w:type="dxa"/>
          </w:tcPr>
          <w:p w:rsidR="009552CD" w:rsidRDefault="009552CD">
            <w:pPr>
              <w:pStyle w:val="ConsPlusNormal"/>
            </w:pPr>
            <w:r>
              <w:t>4,0</w:t>
            </w:r>
          </w:p>
        </w:tc>
      </w:tr>
      <w:tr w:rsidR="009552CD">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r>
              <w:t>3608576,47</w:t>
            </w:r>
          </w:p>
        </w:tc>
        <w:tc>
          <w:tcPr>
            <w:tcW w:w="1521" w:type="dxa"/>
            <w:vMerge w:val="restart"/>
            <w:tcBorders>
              <w:bottom w:val="nil"/>
            </w:tcBorders>
          </w:tcPr>
          <w:p w:rsidR="009552CD" w:rsidRDefault="009552CD">
            <w:pPr>
              <w:pStyle w:val="ConsPlusNormal"/>
            </w:pPr>
            <w:r>
              <w:t>47554380,50 (в т.ч. средства федерального бюджета - 243196,50;</w:t>
            </w:r>
          </w:p>
          <w:p w:rsidR="009552CD" w:rsidRDefault="009552CD">
            <w:pPr>
              <w:pStyle w:val="ConsPlusNormal"/>
            </w:pPr>
            <w:r>
              <w:t>средства муниципальных образований - 11041,00; внебюджетные источники - 47300143,00)</w:t>
            </w:r>
          </w:p>
        </w:tc>
        <w:tc>
          <w:tcPr>
            <w:tcW w:w="3042" w:type="dxa"/>
          </w:tcPr>
          <w:p w:rsidR="009552CD" w:rsidRDefault="009552CD">
            <w:pPr>
              <w:pStyle w:val="ConsPlusNormal"/>
            </w:pPr>
            <w:r>
              <w:t xml:space="preserve">Доля организаций, осуществляющих технологические инновации, в общем числе обследованных организаций Московской области </w:t>
            </w:r>
            <w:hyperlink w:anchor="P2145" w:history="1">
              <w:r>
                <w:rPr>
                  <w:color w:val="0000FF"/>
                </w:rPr>
                <w:t>&lt;5&gt;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8,2</w:t>
            </w:r>
          </w:p>
        </w:tc>
        <w:tc>
          <w:tcPr>
            <w:tcW w:w="1521" w:type="dxa"/>
          </w:tcPr>
          <w:p w:rsidR="009552CD" w:rsidRDefault="009552CD">
            <w:pPr>
              <w:pStyle w:val="ConsPlusNormal"/>
            </w:pPr>
            <w:r>
              <w:t>8,2</w:t>
            </w:r>
          </w:p>
        </w:tc>
        <w:tc>
          <w:tcPr>
            <w:tcW w:w="1521" w:type="dxa"/>
          </w:tcPr>
          <w:p w:rsidR="009552CD" w:rsidRDefault="009552CD">
            <w:pPr>
              <w:pStyle w:val="ConsPlusNormal"/>
            </w:pPr>
            <w:r>
              <w:t>8,6</w:t>
            </w:r>
          </w:p>
        </w:tc>
        <w:tc>
          <w:tcPr>
            <w:tcW w:w="1521" w:type="dxa"/>
          </w:tcPr>
          <w:p w:rsidR="009552CD" w:rsidRDefault="009552CD">
            <w:pPr>
              <w:pStyle w:val="ConsPlusNormal"/>
            </w:pPr>
            <w:r>
              <w:t>8,8</w:t>
            </w:r>
          </w:p>
        </w:tc>
        <w:tc>
          <w:tcPr>
            <w:tcW w:w="1521" w:type="dxa"/>
          </w:tcPr>
          <w:p w:rsidR="009552CD" w:rsidRDefault="009552CD">
            <w:pPr>
              <w:pStyle w:val="ConsPlusNormal"/>
            </w:pPr>
            <w:r>
              <w:t>8,8</w:t>
            </w:r>
          </w:p>
        </w:tc>
        <w:tc>
          <w:tcPr>
            <w:tcW w:w="1530" w:type="dxa"/>
          </w:tcPr>
          <w:p w:rsidR="009552CD" w:rsidRDefault="009552CD">
            <w:pPr>
              <w:pStyle w:val="ConsPlusNormal"/>
            </w:pPr>
            <w:r>
              <w:t>9,0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Доля инновационных товаров, работ, услуг в общем объеме отгруженной продукции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13,1</w:t>
            </w:r>
          </w:p>
        </w:tc>
        <w:tc>
          <w:tcPr>
            <w:tcW w:w="1521" w:type="dxa"/>
          </w:tcPr>
          <w:p w:rsidR="009552CD" w:rsidRDefault="009552CD">
            <w:pPr>
              <w:pStyle w:val="ConsPlusNormal"/>
            </w:pPr>
            <w:r>
              <w:t>13,8</w:t>
            </w:r>
          </w:p>
        </w:tc>
        <w:tc>
          <w:tcPr>
            <w:tcW w:w="1521" w:type="dxa"/>
          </w:tcPr>
          <w:p w:rsidR="009552CD" w:rsidRDefault="009552CD">
            <w:pPr>
              <w:pStyle w:val="ConsPlusNormal"/>
            </w:pPr>
            <w:r>
              <w:t>14,0</w:t>
            </w:r>
          </w:p>
        </w:tc>
        <w:tc>
          <w:tcPr>
            <w:tcW w:w="1521" w:type="dxa"/>
          </w:tcPr>
          <w:p w:rsidR="009552CD" w:rsidRDefault="009552CD">
            <w:pPr>
              <w:pStyle w:val="ConsPlusNormal"/>
            </w:pPr>
            <w:r>
              <w:t>14,2</w:t>
            </w:r>
          </w:p>
        </w:tc>
        <w:tc>
          <w:tcPr>
            <w:tcW w:w="1521" w:type="dxa"/>
          </w:tcPr>
          <w:p w:rsidR="009552CD" w:rsidRDefault="009552CD">
            <w:pPr>
              <w:pStyle w:val="ConsPlusNormal"/>
            </w:pPr>
            <w:r>
              <w:t>14,2</w:t>
            </w:r>
          </w:p>
        </w:tc>
        <w:tc>
          <w:tcPr>
            <w:tcW w:w="1530" w:type="dxa"/>
          </w:tcPr>
          <w:p w:rsidR="009552CD" w:rsidRDefault="009552CD">
            <w:pPr>
              <w:pStyle w:val="ConsPlusNormal"/>
            </w:pPr>
            <w:r>
              <w:t>14,3</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привлеченных в Особую экономическую зону технико-внедренческого типа на территории г. Дубны резидентов, ежегодно</w:t>
            </w:r>
          </w:p>
        </w:tc>
        <w:tc>
          <w:tcPr>
            <w:tcW w:w="1521" w:type="dxa"/>
          </w:tcPr>
          <w:p w:rsidR="009552CD" w:rsidRDefault="009552CD">
            <w:pPr>
              <w:pStyle w:val="ConsPlusNormal"/>
            </w:pPr>
            <w:r>
              <w:t>единица</w:t>
            </w:r>
          </w:p>
        </w:tc>
        <w:tc>
          <w:tcPr>
            <w:tcW w:w="1521" w:type="dxa"/>
          </w:tcPr>
          <w:p w:rsidR="009552CD" w:rsidRDefault="009552CD">
            <w:pPr>
              <w:pStyle w:val="ConsPlusNormal"/>
            </w:pPr>
            <w:r>
              <w:t>24</w:t>
            </w:r>
          </w:p>
        </w:tc>
        <w:tc>
          <w:tcPr>
            <w:tcW w:w="1521" w:type="dxa"/>
          </w:tcPr>
          <w:p w:rsidR="009552CD" w:rsidRDefault="009552CD">
            <w:pPr>
              <w:pStyle w:val="ConsPlusNormal"/>
            </w:pPr>
            <w:r>
              <w:t>12</w:t>
            </w:r>
          </w:p>
        </w:tc>
        <w:tc>
          <w:tcPr>
            <w:tcW w:w="1521" w:type="dxa"/>
          </w:tcPr>
          <w:p w:rsidR="009552CD" w:rsidRDefault="009552CD">
            <w:pPr>
              <w:pStyle w:val="ConsPlusNormal"/>
            </w:pPr>
            <w:r>
              <w:t>12</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w:t>
            </w:r>
          </w:p>
        </w:tc>
        <w:tc>
          <w:tcPr>
            <w:tcW w:w="1521" w:type="dxa"/>
          </w:tcPr>
          <w:p w:rsidR="009552CD" w:rsidRDefault="009552CD">
            <w:pPr>
              <w:pStyle w:val="ConsPlusNormal"/>
            </w:pPr>
            <w:r>
              <w:t>место</w:t>
            </w:r>
          </w:p>
        </w:tc>
        <w:tc>
          <w:tcPr>
            <w:tcW w:w="1521" w:type="dxa"/>
          </w:tcPr>
          <w:p w:rsidR="009552CD" w:rsidRDefault="009552CD">
            <w:pPr>
              <w:pStyle w:val="ConsPlusNormal"/>
            </w:pPr>
            <w:r>
              <w:t>441</w:t>
            </w:r>
          </w:p>
        </w:tc>
        <w:tc>
          <w:tcPr>
            <w:tcW w:w="1521" w:type="dxa"/>
          </w:tcPr>
          <w:p w:rsidR="009552CD" w:rsidRDefault="009552CD">
            <w:pPr>
              <w:pStyle w:val="ConsPlusNormal"/>
            </w:pPr>
            <w:r>
              <w:t>250</w:t>
            </w:r>
          </w:p>
        </w:tc>
        <w:tc>
          <w:tcPr>
            <w:tcW w:w="1521" w:type="dxa"/>
          </w:tcPr>
          <w:p w:rsidR="009552CD" w:rsidRDefault="009552CD">
            <w:pPr>
              <w:pStyle w:val="ConsPlusNormal"/>
            </w:pPr>
            <w:r>
              <w:t>300</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w:t>
            </w:r>
          </w:p>
        </w:tc>
        <w:tc>
          <w:tcPr>
            <w:tcW w:w="1521" w:type="dxa"/>
          </w:tcPr>
          <w:p w:rsidR="009552CD" w:rsidRDefault="009552CD">
            <w:pPr>
              <w:pStyle w:val="ConsPlusNormal"/>
            </w:pPr>
            <w:r>
              <w:t>млн. руб.</w:t>
            </w:r>
          </w:p>
        </w:tc>
        <w:tc>
          <w:tcPr>
            <w:tcW w:w="1521" w:type="dxa"/>
          </w:tcPr>
          <w:p w:rsidR="009552CD" w:rsidRDefault="009552CD">
            <w:pPr>
              <w:pStyle w:val="ConsPlusNormal"/>
            </w:pPr>
            <w:r>
              <w:t>2426</w:t>
            </w:r>
          </w:p>
        </w:tc>
        <w:tc>
          <w:tcPr>
            <w:tcW w:w="1521" w:type="dxa"/>
          </w:tcPr>
          <w:p w:rsidR="009552CD" w:rsidRDefault="009552CD">
            <w:pPr>
              <w:pStyle w:val="ConsPlusNormal"/>
            </w:pPr>
            <w:r>
              <w:t>1600</w:t>
            </w:r>
          </w:p>
        </w:tc>
        <w:tc>
          <w:tcPr>
            <w:tcW w:w="1521" w:type="dxa"/>
          </w:tcPr>
          <w:p w:rsidR="009552CD" w:rsidRDefault="009552CD">
            <w:pPr>
              <w:pStyle w:val="ConsPlusNormal"/>
            </w:pPr>
            <w:r>
              <w:t>5500</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ежегодно привлеченных в Особую экономическую зону технико-внедренческого типа "Исток" на территории г.о. Фрязино Московской области резидентов</w:t>
            </w:r>
          </w:p>
        </w:tc>
        <w:tc>
          <w:tcPr>
            <w:tcW w:w="1521" w:type="dxa"/>
          </w:tcPr>
          <w:p w:rsidR="009552CD" w:rsidRDefault="009552CD">
            <w:pPr>
              <w:pStyle w:val="ConsPlusNormal"/>
            </w:pPr>
            <w:r>
              <w:t>единица</w:t>
            </w:r>
          </w:p>
        </w:tc>
        <w:tc>
          <w:tcPr>
            <w:tcW w:w="1521" w:type="dxa"/>
          </w:tcPr>
          <w:p w:rsidR="009552CD" w:rsidRDefault="009552CD">
            <w:pPr>
              <w:pStyle w:val="ConsPlusNormal"/>
            </w:pPr>
            <w:r>
              <w:t>5</w:t>
            </w:r>
          </w:p>
        </w:tc>
        <w:tc>
          <w:tcPr>
            <w:tcW w:w="1521" w:type="dxa"/>
          </w:tcPr>
          <w:p w:rsidR="009552CD" w:rsidRDefault="009552CD">
            <w:pPr>
              <w:pStyle w:val="ConsPlusNormal"/>
            </w:pPr>
            <w:r>
              <w:t>3</w:t>
            </w:r>
          </w:p>
        </w:tc>
        <w:tc>
          <w:tcPr>
            <w:tcW w:w="1521" w:type="dxa"/>
          </w:tcPr>
          <w:p w:rsidR="009552CD" w:rsidRDefault="009552CD">
            <w:pPr>
              <w:pStyle w:val="ConsPlusNormal"/>
            </w:pPr>
            <w:r>
              <w:t>3</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рабочих мест, ежегодно созданных резидентами на территории Особой экономической зоны технико-внедренческого типа "Исток" на территории г.о. Фрязино Московской области</w:t>
            </w:r>
          </w:p>
        </w:tc>
        <w:tc>
          <w:tcPr>
            <w:tcW w:w="1521" w:type="dxa"/>
          </w:tcPr>
          <w:p w:rsidR="009552CD" w:rsidRDefault="009552CD">
            <w:pPr>
              <w:pStyle w:val="ConsPlusNormal"/>
            </w:pPr>
            <w:r>
              <w:t>место</w:t>
            </w:r>
          </w:p>
        </w:tc>
        <w:tc>
          <w:tcPr>
            <w:tcW w:w="1521" w:type="dxa"/>
          </w:tcPr>
          <w:p w:rsidR="009552CD" w:rsidRDefault="009552CD">
            <w:pPr>
              <w:pStyle w:val="ConsPlusNormal"/>
            </w:pPr>
            <w:r>
              <w:t>30</w:t>
            </w:r>
          </w:p>
        </w:tc>
        <w:tc>
          <w:tcPr>
            <w:tcW w:w="1521" w:type="dxa"/>
          </w:tcPr>
          <w:p w:rsidR="009552CD" w:rsidRDefault="009552CD">
            <w:pPr>
              <w:pStyle w:val="ConsPlusNormal"/>
            </w:pPr>
            <w:r>
              <w:t>296</w:t>
            </w:r>
          </w:p>
        </w:tc>
        <w:tc>
          <w:tcPr>
            <w:tcW w:w="1521" w:type="dxa"/>
          </w:tcPr>
          <w:p w:rsidR="009552CD" w:rsidRDefault="009552CD">
            <w:pPr>
              <w:pStyle w:val="ConsPlusNormal"/>
            </w:pPr>
            <w:r>
              <w:t>279</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Объем инвестиций, ежегодно осуществленных резидентами Особой экономической зоны технико-внедренческого типа "Исток" на территории г.о. Фрязино Московской области, на территории особой экономической зоны, в соответствии с соглашениями об осуществлении деятельности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221</w:t>
            </w:r>
          </w:p>
        </w:tc>
        <w:tc>
          <w:tcPr>
            <w:tcW w:w="1521" w:type="dxa"/>
          </w:tcPr>
          <w:p w:rsidR="009552CD" w:rsidRDefault="009552CD">
            <w:pPr>
              <w:pStyle w:val="ConsPlusNormal"/>
            </w:pPr>
            <w:r>
              <w:t>23207</w:t>
            </w:r>
          </w:p>
        </w:tc>
        <w:tc>
          <w:tcPr>
            <w:tcW w:w="1521" w:type="dxa"/>
          </w:tcPr>
          <w:p w:rsidR="009552CD" w:rsidRDefault="009552CD">
            <w:pPr>
              <w:pStyle w:val="ConsPlusNormal"/>
            </w:pPr>
            <w:r>
              <w:t>16886</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(Капитальный ремонт муниципальных автономных дошкольных образовательных учреждений г. Дубны)</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76,1</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муниципальных бюджетных общеобразовательных учреждений: средних общеобразовательных школ г. Дубны)</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76,1</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учреждения физической культуры и спорта - плавательного бассейна "Карасик" по адресу: г. Дубна, ул. Энтузиастов, д. 96)</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76,1</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(ремонт) муниципальных дошкольных образовательных учреждений г. Жуковский)</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57,7</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(ремонт) муниципальных образовательных учреждений г. Жуковский)</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57,7</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(ремонт) спортивных объектов г. Жуковский)</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57,7</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(ремонт) муниципальных учреждений культуры г. Жуковский)</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57,7</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(Приобретение оборудования для детских площадок г. Жуковский)</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57,7</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(Обустройство площадок со спортивным ядром на территории муниципальных образовательных учреждений г. Королева)</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53,0</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(Разработка и проведение экспертизы проектно-сметной документации для реконструкции муниципального автономного учреждения культуры "Культурно-досуговый центр "Протон" по адресу: г. Протвино, ул. Ленина, д. 8)</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52,1</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муниципального бюджетного общеобразовательного учреждения "Средняя общеобразовательная школа N 3" по адресу: г. Протвино, ул. Дружбы, д. 20)</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52,1</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(Оснащение детского сада на 210 мест с бассейном по адресу: г. Реутов, ул. Гагарина, д. 20)</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90,5</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(Создание парка культуры и отдыха г. Фрязино)</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62,8</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(Ремонт муниципальных бюджетных образовательных учреждений средних образовательных школ г. Черноголовка)</w:t>
            </w:r>
          </w:p>
        </w:tc>
        <w:tc>
          <w:tcPr>
            <w:tcW w:w="1521" w:type="dxa"/>
          </w:tcPr>
          <w:p w:rsidR="009552CD" w:rsidRDefault="009552CD">
            <w:pPr>
              <w:pStyle w:val="ConsPlusNormal"/>
            </w:pPr>
            <w:r>
              <w:t>процент</w:t>
            </w:r>
          </w:p>
        </w:tc>
        <w:tc>
          <w:tcPr>
            <w:tcW w:w="1521" w:type="dxa"/>
          </w:tcPr>
          <w:p w:rsidR="009552CD" w:rsidRDefault="009552CD">
            <w:pPr>
              <w:pStyle w:val="ConsPlusNormal"/>
            </w:pPr>
            <w:r>
              <w:t>-</w:t>
            </w:r>
          </w:p>
        </w:tc>
        <w:tc>
          <w:tcPr>
            <w:tcW w:w="1521" w:type="dxa"/>
          </w:tcPr>
          <w:p w:rsidR="009552CD" w:rsidRDefault="009552CD">
            <w:pPr>
              <w:pStyle w:val="ConsPlusNormal"/>
            </w:pPr>
            <w:r>
              <w:t>70,0</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blPrEx>
          <w:tblBorders>
            <w:insideH w:val="nil"/>
          </w:tblBorders>
        </w:tblPrEx>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Borders>
              <w:bottom w:val="nil"/>
            </w:tcBorders>
          </w:tcPr>
          <w:p w:rsidR="009552CD" w:rsidRDefault="009552CD">
            <w:pPr>
              <w:pStyle w:val="ConsPlusNormal"/>
            </w:pPr>
            <w:r>
              <w:t>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(Закупка транспортного средства для организованной перевозки детей и иных делегаций г. Черноголовка)</w:t>
            </w:r>
          </w:p>
        </w:tc>
        <w:tc>
          <w:tcPr>
            <w:tcW w:w="1521" w:type="dxa"/>
            <w:tcBorders>
              <w:bottom w:val="nil"/>
            </w:tcBorders>
          </w:tcPr>
          <w:p w:rsidR="009552CD" w:rsidRDefault="009552CD">
            <w:pPr>
              <w:pStyle w:val="ConsPlusNormal"/>
            </w:pPr>
            <w:r>
              <w:t>процент</w:t>
            </w:r>
          </w:p>
        </w:tc>
        <w:tc>
          <w:tcPr>
            <w:tcW w:w="1521" w:type="dxa"/>
            <w:tcBorders>
              <w:bottom w:val="nil"/>
            </w:tcBorders>
          </w:tcPr>
          <w:p w:rsidR="009552CD" w:rsidRDefault="009552CD">
            <w:pPr>
              <w:pStyle w:val="ConsPlusNormal"/>
            </w:pPr>
            <w:r>
              <w:t>-</w:t>
            </w:r>
          </w:p>
        </w:tc>
        <w:tc>
          <w:tcPr>
            <w:tcW w:w="1521" w:type="dxa"/>
            <w:tcBorders>
              <w:bottom w:val="nil"/>
            </w:tcBorders>
          </w:tcPr>
          <w:p w:rsidR="009552CD" w:rsidRDefault="009552CD">
            <w:pPr>
              <w:pStyle w:val="ConsPlusNormal"/>
            </w:pPr>
            <w:r>
              <w:t>70,0</w:t>
            </w:r>
          </w:p>
        </w:tc>
        <w:tc>
          <w:tcPr>
            <w:tcW w:w="1521" w:type="dxa"/>
            <w:tcBorders>
              <w:bottom w:val="nil"/>
            </w:tcBorders>
          </w:tcPr>
          <w:p w:rsidR="009552CD" w:rsidRDefault="009552CD">
            <w:pPr>
              <w:pStyle w:val="ConsPlusNormal"/>
            </w:pPr>
            <w:r>
              <w:t>-</w:t>
            </w:r>
          </w:p>
        </w:tc>
        <w:tc>
          <w:tcPr>
            <w:tcW w:w="1521" w:type="dxa"/>
            <w:tcBorders>
              <w:bottom w:val="nil"/>
            </w:tcBorders>
          </w:tcPr>
          <w:p w:rsidR="009552CD" w:rsidRDefault="009552CD">
            <w:pPr>
              <w:pStyle w:val="ConsPlusNormal"/>
            </w:pPr>
            <w:r>
              <w:t>-</w:t>
            </w:r>
          </w:p>
        </w:tc>
        <w:tc>
          <w:tcPr>
            <w:tcW w:w="1521" w:type="dxa"/>
            <w:tcBorders>
              <w:bottom w:val="nil"/>
            </w:tcBorders>
          </w:tcPr>
          <w:p w:rsidR="009552CD" w:rsidRDefault="009552CD">
            <w:pPr>
              <w:pStyle w:val="ConsPlusNormal"/>
            </w:pPr>
            <w:r>
              <w:t>-</w:t>
            </w:r>
          </w:p>
        </w:tc>
        <w:tc>
          <w:tcPr>
            <w:tcW w:w="1530" w:type="dxa"/>
            <w:tcBorders>
              <w:bottom w:val="nil"/>
            </w:tcBorders>
          </w:tcPr>
          <w:p w:rsidR="009552CD" w:rsidRDefault="009552CD">
            <w:pPr>
              <w:pStyle w:val="ConsPlusNormal"/>
            </w:pPr>
            <w:r>
              <w:t>-</w:t>
            </w:r>
          </w:p>
        </w:tc>
      </w:tr>
      <w:tr w:rsidR="009552CD">
        <w:tblPrEx>
          <w:tblBorders>
            <w:insideH w:val="nil"/>
          </w:tblBorders>
        </w:tblPrEx>
        <w:tc>
          <w:tcPr>
            <w:tcW w:w="19782" w:type="dxa"/>
            <w:gridSpan w:val="12"/>
            <w:tcBorders>
              <w:top w:val="nil"/>
            </w:tcBorders>
          </w:tcPr>
          <w:p w:rsidR="009552CD" w:rsidRDefault="009552CD">
            <w:pPr>
              <w:pStyle w:val="ConsPlusNormal"/>
              <w:jc w:val="both"/>
            </w:pPr>
            <w:r>
              <w:t xml:space="preserve">(строка 1.2 в ред. </w:t>
            </w:r>
            <w:hyperlink r:id="rId56" w:history="1">
              <w:r>
                <w:rPr>
                  <w:color w:val="0000FF"/>
                </w:rPr>
                <w:t>постановления</w:t>
              </w:r>
            </w:hyperlink>
            <w:r>
              <w:t xml:space="preserve"> Правительства МО от 16.08.2017 N 660/29)</w:t>
            </w:r>
          </w:p>
        </w:tc>
      </w:tr>
      <w:tr w:rsidR="009552CD">
        <w:tc>
          <w:tcPr>
            <w:tcW w:w="1521" w:type="dxa"/>
          </w:tcPr>
          <w:p w:rsidR="009552CD" w:rsidRDefault="009552CD">
            <w:pPr>
              <w:pStyle w:val="ConsPlusNormal"/>
              <w:outlineLvl w:val="4"/>
            </w:pPr>
            <w:r>
              <w:t>1.3</w:t>
            </w:r>
          </w:p>
        </w:tc>
        <w:tc>
          <w:tcPr>
            <w:tcW w:w="7605" w:type="dxa"/>
            <w:gridSpan w:val="4"/>
          </w:tcPr>
          <w:p w:rsidR="009552CD" w:rsidRDefault="009552CD">
            <w:pPr>
              <w:pStyle w:val="ConsPlusNormal"/>
            </w:pPr>
            <w:r>
              <w:t>Рост индекса промышленного производства</w:t>
            </w:r>
          </w:p>
        </w:tc>
        <w:tc>
          <w:tcPr>
            <w:tcW w:w="1521" w:type="dxa"/>
          </w:tcPr>
          <w:p w:rsidR="009552CD" w:rsidRDefault="009552CD">
            <w:pPr>
              <w:pStyle w:val="ConsPlusNormal"/>
            </w:pPr>
            <w:r>
              <w:t>процент к предыдущему году</w:t>
            </w:r>
          </w:p>
        </w:tc>
        <w:tc>
          <w:tcPr>
            <w:tcW w:w="1521" w:type="dxa"/>
          </w:tcPr>
          <w:p w:rsidR="009552CD" w:rsidRDefault="009552CD">
            <w:pPr>
              <w:pStyle w:val="ConsPlusNormal"/>
            </w:pPr>
            <w:r>
              <w:t>113,8</w:t>
            </w:r>
          </w:p>
        </w:tc>
        <w:tc>
          <w:tcPr>
            <w:tcW w:w="1521" w:type="dxa"/>
          </w:tcPr>
          <w:p w:rsidR="009552CD" w:rsidRDefault="009552CD">
            <w:pPr>
              <w:pStyle w:val="ConsPlusNormal"/>
            </w:pPr>
            <w:r>
              <w:t>103,7</w:t>
            </w:r>
          </w:p>
        </w:tc>
        <w:tc>
          <w:tcPr>
            <w:tcW w:w="1521" w:type="dxa"/>
          </w:tcPr>
          <w:p w:rsidR="009552CD" w:rsidRDefault="009552CD">
            <w:pPr>
              <w:pStyle w:val="ConsPlusNormal"/>
            </w:pPr>
            <w:r>
              <w:t>102,3</w:t>
            </w:r>
          </w:p>
        </w:tc>
        <w:tc>
          <w:tcPr>
            <w:tcW w:w="1521" w:type="dxa"/>
          </w:tcPr>
          <w:p w:rsidR="009552CD" w:rsidRDefault="009552CD">
            <w:pPr>
              <w:pStyle w:val="ConsPlusNormal"/>
            </w:pPr>
            <w:r>
              <w:t>104,9</w:t>
            </w:r>
          </w:p>
        </w:tc>
        <w:tc>
          <w:tcPr>
            <w:tcW w:w="1521" w:type="dxa"/>
          </w:tcPr>
          <w:p w:rsidR="009552CD" w:rsidRDefault="009552CD">
            <w:pPr>
              <w:pStyle w:val="ConsPlusNormal"/>
            </w:pPr>
            <w:r>
              <w:t>104,8</w:t>
            </w:r>
          </w:p>
        </w:tc>
        <w:tc>
          <w:tcPr>
            <w:tcW w:w="1530" w:type="dxa"/>
          </w:tcPr>
          <w:p w:rsidR="009552CD" w:rsidRDefault="009552CD">
            <w:pPr>
              <w:pStyle w:val="ConsPlusNormal"/>
            </w:pPr>
            <w:r>
              <w:t>104,0</w:t>
            </w:r>
          </w:p>
        </w:tc>
      </w:tr>
      <w:tr w:rsidR="009552CD">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r>
              <w:t>977835,30</w:t>
            </w:r>
          </w:p>
        </w:tc>
        <w:tc>
          <w:tcPr>
            <w:tcW w:w="1521" w:type="dxa"/>
            <w:vMerge w:val="restart"/>
            <w:tcBorders>
              <w:bottom w:val="nil"/>
            </w:tcBorders>
          </w:tcPr>
          <w:p w:rsidR="009552CD" w:rsidRDefault="009552CD">
            <w:pPr>
              <w:pStyle w:val="ConsPlusNormal"/>
            </w:pPr>
            <w:r>
              <w:t>3123000,00</w:t>
            </w:r>
          </w:p>
          <w:p w:rsidR="009552CD" w:rsidRDefault="009552CD">
            <w:pPr>
              <w:pStyle w:val="ConsPlusNormal"/>
            </w:pPr>
            <w:r>
              <w:t>(в том числе средства федерального бюджета - 651000,00, внебюджетные источники - 2472000,00)</w:t>
            </w:r>
          </w:p>
        </w:tc>
        <w:tc>
          <w:tcPr>
            <w:tcW w:w="3042" w:type="dxa"/>
          </w:tcPr>
          <w:p w:rsidR="009552CD" w:rsidRDefault="009552CD">
            <w:pPr>
              <w:pStyle w:val="ConsPlusNormal"/>
            </w:pPr>
            <w:r>
              <w:t xml:space="preserve">Коэффициент обновления основных фондов по обрабатывающим производствам </w:t>
            </w:r>
            <w:hyperlink w:anchor="P2145" w:history="1">
              <w:r>
                <w:rPr>
                  <w:color w:val="0000FF"/>
                </w:rPr>
                <w:t>&lt;5&gt;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14,0</w:t>
            </w:r>
          </w:p>
        </w:tc>
        <w:tc>
          <w:tcPr>
            <w:tcW w:w="1521" w:type="dxa"/>
          </w:tcPr>
          <w:p w:rsidR="009552CD" w:rsidRDefault="009552CD">
            <w:pPr>
              <w:pStyle w:val="ConsPlusNormal"/>
            </w:pPr>
            <w:r>
              <w:t>16,0</w:t>
            </w:r>
          </w:p>
        </w:tc>
        <w:tc>
          <w:tcPr>
            <w:tcW w:w="1521" w:type="dxa"/>
          </w:tcPr>
          <w:p w:rsidR="009552CD" w:rsidRDefault="009552CD">
            <w:pPr>
              <w:pStyle w:val="ConsPlusNormal"/>
            </w:pPr>
            <w:r>
              <w:t>16,7</w:t>
            </w:r>
          </w:p>
        </w:tc>
        <w:tc>
          <w:tcPr>
            <w:tcW w:w="1521" w:type="dxa"/>
          </w:tcPr>
          <w:p w:rsidR="009552CD" w:rsidRDefault="009552CD">
            <w:pPr>
              <w:pStyle w:val="ConsPlusNormal"/>
            </w:pPr>
            <w:r>
              <w:t>13,0</w:t>
            </w:r>
          </w:p>
        </w:tc>
        <w:tc>
          <w:tcPr>
            <w:tcW w:w="1521" w:type="dxa"/>
          </w:tcPr>
          <w:p w:rsidR="009552CD" w:rsidRDefault="009552CD">
            <w:pPr>
              <w:pStyle w:val="ConsPlusNormal"/>
            </w:pPr>
            <w:r>
              <w:t>13,5</w:t>
            </w:r>
          </w:p>
        </w:tc>
        <w:tc>
          <w:tcPr>
            <w:tcW w:w="1530" w:type="dxa"/>
          </w:tcPr>
          <w:p w:rsidR="009552CD" w:rsidRDefault="009552CD">
            <w:pPr>
              <w:pStyle w:val="ConsPlusNormal"/>
            </w:pPr>
            <w:r>
              <w:t>14,0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Доля продукции высокотехнологичных и наукоемких отраслей в валовом региональном продукте относительно уровня 2011 года </w:t>
            </w:r>
            <w:hyperlink w:anchor="P2139" w:history="1">
              <w:r>
                <w:rPr>
                  <w:color w:val="0000FF"/>
                </w:rPr>
                <w:t>&lt;2&gt;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120</w:t>
            </w:r>
          </w:p>
        </w:tc>
        <w:tc>
          <w:tcPr>
            <w:tcW w:w="1521" w:type="dxa"/>
          </w:tcPr>
          <w:p w:rsidR="009552CD" w:rsidRDefault="009552CD">
            <w:pPr>
              <w:pStyle w:val="ConsPlusNormal"/>
            </w:pPr>
            <w:r>
              <w:t>125</w:t>
            </w:r>
          </w:p>
        </w:tc>
        <w:tc>
          <w:tcPr>
            <w:tcW w:w="1521" w:type="dxa"/>
          </w:tcPr>
          <w:p w:rsidR="009552CD" w:rsidRDefault="009552CD">
            <w:pPr>
              <w:pStyle w:val="ConsPlusNormal"/>
            </w:pPr>
            <w:r>
              <w:t>130</w:t>
            </w:r>
          </w:p>
        </w:tc>
        <w:tc>
          <w:tcPr>
            <w:tcW w:w="1521" w:type="dxa"/>
          </w:tcPr>
          <w:p w:rsidR="009552CD" w:rsidRDefault="009552CD">
            <w:pPr>
              <w:pStyle w:val="ConsPlusNormal"/>
            </w:pPr>
            <w:r>
              <w:t>130</w:t>
            </w:r>
          </w:p>
        </w:tc>
        <w:tc>
          <w:tcPr>
            <w:tcW w:w="1521" w:type="dxa"/>
          </w:tcPr>
          <w:p w:rsidR="009552CD" w:rsidRDefault="009552CD">
            <w:pPr>
              <w:pStyle w:val="ConsPlusNormal"/>
            </w:pPr>
            <w:r>
              <w:t>130</w:t>
            </w:r>
          </w:p>
        </w:tc>
        <w:tc>
          <w:tcPr>
            <w:tcW w:w="1530" w:type="dxa"/>
          </w:tcPr>
          <w:p w:rsidR="009552CD" w:rsidRDefault="009552CD">
            <w:pPr>
              <w:pStyle w:val="ConsPlusNormal"/>
            </w:pPr>
            <w:r>
              <w:t>130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Производство лекарственных средств на территории Московской области относительно уровня 2011 года </w:t>
            </w:r>
            <w:hyperlink w:anchor="P2147" w:history="1">
              <w:r>
                <w:rPr>
                  <w:color w:val="0000FF"/>
                </w:rPr>
                <w:t>&lt;6&gt;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178,5</w:t>
            </w:r>
          </w:p>
        </w:tc>
        <w:tc>
          <w:tcPr>
            <w:tcW w:w="1521" w:type="dxa"/>
          </w:tcPr>
          <w:p w:rsidR="009552CD" w:rsidRDefault="009552CD">
            <w:pPr>
              <w:pStyle w:val="ConsPlusNormal"/>
            </w:pPr>
            <w:r>
              <w:t>189</w:t>
            </w:r>
          </w:p>
        </w:tc>
        <w:tc>
          <w:tcPr>
            <w:tcW w:w="1521" w:type="dxa"/>
          </w:tcPr>
          <w:p w:rsidR="009552CD" w:rsidRDefault="009552CD">
            <w:pPr>
              <w:pStyle w:val="ConsPlusNormal"/>
            </w:pPr>
            <w:r>
              <w:t>191</w:t>
            </w:r>
          </w:p>
        </w:tc>
        <w:tc>
          <w:tcPr>
            <w:tcW w:w="1521" w:type="dxa"/>
          </w:tcPr>
          <w:p w:rsidR="009552CD" w:rsidRDefault="009552CD">
            <w:pPr>
              <w:pStyle w:val="ConsPlusNormal"/>
            </w:pPr>
            <w:r>
              <w:t>191</w:t>
            </w:r>
          </w:p>
        </w:tc>
        <w:tc>
          <w:tcPr>
            <w:tcW w:w="1521" w:type="dxa"/>
          </w:tcPr>
          <w:p w:rsidR="009552CD" w:rsidRDefault="009552CD">
            <w:pPr>
              <w:pStyle w:val="ConsPlusNormal"/>
            </w:pPr>
            <w:r>
              <w:t>191</w:t>
            </w:r>
          </w:p>
        </w:tc>
        <w:tc>
          <w:tcPr>
            <w:tcW w:w="1530" w:type="dxa"/>
          </w:tcPr>
          <w:p w:rsidR="009552CD" w:rsidRDefault="009552CD">
            <w:pPr>
              <w:pStyle w:val="ConsPlusNormal"/>
            </w:pPr>
            <w:r>
              <w:t>191</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Число созданных высокопроизводительных рабочих мест субъектами деятельности в сфере промышленности, получившими государственную поддержку </w:t>
            </w:r>
            <w:hyperlink w:anchor="P2149" w:history="1">
              <w:r>
                <w:rPr>
                  <w:color w:val="0000FF"/>
                </w:rPr>
                <w:t>&lt;7&gt;</w:t>
              </w:r>
            </w:hyperlink>
          </w:p>
        </w:tc>
        <w:tc>
          <w:tcPr>
            <w:tcW w:w="1521" w:type="dxa"/>
          </w:tcPr>
          <w:p w:rsidR="009552CD" w:rsidRDefault="009552CD">
            <w:pPr>
              <w:pStyle w:val="ConsPlusNormal"/>
            </w:pPr>
            <w:r>
              <w:t>единица</w:t>
            </w:r>
          </w:p>
        </w:tc>
        <w:tc>
          <w:tcPr>
            <w:tcW w:w="1521" w:type="dxa"/>
          </w:tcPr>
          <w:p w:rsidR="009552CD" w:rsidRDefault="009552CD">
            <w:pPr>
              <w:pStyle w:val="ConsPlusNormal"/>
            </w:pPr>
            <w:r>
              <w:t>378</w:t>
            </w:r>
          </w:p>
        </w:tc>
        <w:tc>
          <w:tcPr>
            <w:tcW w:w="1521" w:type="dxa"/>
          </w:tcPr>
          <w:p w:rsidR="009552CD" w:rsidRDefault="009552CD">
            <w:pPr>
              <w:pStyle w:val="ConsPlusNormal"/>
            </w:pPr>
            <w:r>
              <w:t>415</w:t>
            </w:r>
          </w:p>
        </w:tc>
        <w:tc>
          <w:tcPr>
            <w:tcW w:w="1521" w:type="dxa"/>
          </w:tcPr>
          <w:p w:rsidR="009552CD" w:rsidRDefault="009552CD">
            <w:pPr>
              <w:pStyle w:val="ConsPlusNormal"/>
            </w:pPr>
            <w:r>
              <w:t>430</w:t>
            </w:r>
          </w:p>
        </w:tc>
        <w:tc>
          <w:tcPr>
            <w:tcW w:w="1521" w:type="dxa"/>
          </w:tcPr>
          <w:p w:rsidR="009552CD" w:rsidRDefault="009552CD">
            <w:pPr>
              <w:pStyle w:val="ConsPlusNormal"/>
            </w:pPr>
            <w:r>
              <w:t>445</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Объем привлеченных средств в основной капитал субъектов деятельности в сфере промышленности, получивших государственную поддержку </w:t>
            </w:r>
            <w:hyperlink w:anchor="P2149" w:history="1">
              <w:r>
                <w:rPr>
                  <w:color w:val="0000FF"/>
                </w:rPr>
                <w:t>&lt;7&gt;</w:t>
              </w:r>
            </w:hyperlink>
          </w:p>
        </w:tc>
        <w:tc>
          <w:tcPr>
            <w:tcW w:w="1521" w:type="dxa"/>
          </w:tcPr>
          <w:p w:rsidR="009552CD" w:rsidRDefault="009552CD">
            <w:pPr>
              <w:pStyle w:val="ConsPlusNormal"/>
            </w:pPr>
            <w:r>
              <w:t>млн. руб.</w:t>
            </w:r>
          </w:p>
        </w:tc>
        <w:tc>
          <w:tcPr>
            <w:tcW w:w="1521" w:type="dxa"/>
          </w:tcPr>
          <w:p w:rsidR="009552CD" w:rsidRDefault="009552CD">
            <w:pPr>
              <w:pStyle w:val="ConsPlusNormal"/>
            </w:pPr>
            <w:r>
              <w:t>4949,50</w:t>
            </w:r>
          </w:p>
        </w:tc>
        <w:tc>
          <w:tcPr>
            <w:tcW w:w="1521" w:type="dxa"/>
          </w:tcPr>
          <w:p w:rsidR="009552CD" w:rsidRDefault="009552CD">
            <w:pPr>
              <w:pStyle w:val="ConsPlusNormal"/>
            </w:pPr>
            <w:r>
              <w:t>5694,00</w:t>
            </w:r>
          </w:p>
        </w:tc>
        <w:tc>
          <w:tcPr>
            <w:tcW w:w="1521" w:type="dxa"/>
          </w:tcPr>
          <w:p w:rsidR="009552CD" w:rsidRDefault="009552CD">
            <w:pPr>
              <w:pStyle w:val="ConsPlusNormal"/>
            </w:pPr>
            <w:r>
              <w:t>6100,00</w:t>
            </w:r>
          </w:p>
        </w:tc>
        <w:tc>
          <w:tcPr>
            <w:tcW w:w="1521" w:type="dxa"/>
          </w:tcPr>
          <w:p w:rsidR="009552CD" w:rsidRDefault="009552CD">
            <w:pPr>
              <w:pStyle w:val="ConsPlusNormal"/>
            </w:pPr>
            <w:r>
              <w:t>6600,00</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Количество созданных и введенных в эксплуатацию субъектов в сфере промышленности </w:t>
            </w:r>
            <w:hyperlink w:anchor="P2149" w:history="1">
              <w:r>
                <w:rPr>
                  <w:color w:val="0000FF"/>
                </w:rPr>
                <w:t>&lt;7&gt;</w:t>
              </w:r>
            </w:hyperlink>
          </w:p>
        </w:tc>
        <w:tc>
          <w:tcPr>
            <w:tcW w:w="1521" w:type="dxa"/>
          </w:tcPr>
          <w:p w:rsidR="009552CD" w:rsidRDefault="009552CD">
            <w:pPr>
              <w:pStyle w:val="ConsPlusNormal"/>
            </w:pPr>
            <w:r>
              <w:t>единица</w:t>
            </w:r>
          </w:p>
        </w:tc>
        <w:tc>
          <w:tcPr>
            <w:tcW w:w="1521" w:type="dxa"/>
          </w:tcPr>
          <w:p w:rsidR="009552CD" w:rsidRDefault="009552CD">
            <w:pPr>
              <w:pStyle w:val="ConsPlusNormal"/>
            </w:pPr>
            <w:r>
              <w:t>0</w:t>
            </w:r>
          </w:p>
        </w:tc>
        <w:tc>
          <w:tcPr>
            <w:tcW w:w="1521" w:type="dxa"/>
          </w:tcPr>
          <w:p w:rsidR="009552CD" w:rsidRDefault="009552CD">
            <w:pPr>
              <w:pStyle w:val="ConsPlusNormal"/>
            </w:pPr>
            <w:r>
              <w:t>13</w:t>
            </w:r>
          </w:p>
        </w:tc>
        <w:tc>
          <w:tcPr>
            <w:tcW w:w="1521" w:type="dxa"/>
          </w:tcPr>
          <w:p w:rsidR="009552CD" w:rsidRDefault="009552CD">
            <w:pPr>
              <w:pStyle w:val="ConsPlusNormal"/>
            </w:pPr>
            <w:r>
              <w:t>0</w:t>
            </w:r>
          </w:p>
        </w:tc>
        <w:tc>
          <w:tcPr>
            <w:tcW w:w="1521" w:type="dxa"/>
          </w:tcPr>
          <w:p w:rsidR="009552CD" w:rsidRDefault="009552CD">
            <w:pPr>
              <w:pStyle w:val="ConsPlusNormal"/>
            </w:pPr>
            <w:r>
              <w:t>0</w:t>
            </w:r>
          </w:p>
        </w:tc>
        <w:tc>
          <w:tcPr>
            <w:tcW w:w="1521" w:type="dxa"/>
          </w:tcPr>
          <w:p w:rsidR="009552CD" w:rsidRDefault="009552CD">
            <w:pPr>
              <w:pStyle w:val="ConsPlusNormal"/>
            </w:pPr>
            <w:r>
              <w:t>0</w:t>
            </w:r>
          </w:p>
        </w:tc>
        <w:tc>
          <w:tcPr>
            <w:tcW w:w="1530" w:type="dxa"/>
          </w:tcPr>
          <w:p w:rsidR="009552CD" w:rsidRDefault="009552CD">
            <w:pPr>
              <w:pStyle w:val="ConsPlusNormal"/>
            </w:pPr>
            <w:r>
              <w:t>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ежегодно привлеченных в Особую экономическую зону промышленно-производственного типа "Ступино Квадрат" резидентов</w:t>
            </w:r>
          </w:p>
        </w:tc>
        <w:tc>
          <w:tcPr>
            <w:tcW w:w="1521" w:type="dxa"/>
          </w:tcPr>
          <w:p w:rsidR="009552CD" w:rsidRDefault="009552CD">
            <w:pPr>
              <w:pStyle w:val="ConsPlusNormal"/>
            </w:pPr>
            <w:r>
              <w:t>единица</w:t>
            </w:r>
          </w:p>
        </w:tc>
        <w:tc>
          <w:tcPr>
            <w:tcW w:w="1521" w:type="dxa"/>
          </w:tcPr>
          <w:p w:rsidR="009552CD" w:rsidRDefault="009552CD">
            <w:pPr>
              <w:pStyle w:val="ConsPlusNormal"/>
            </w:pPr>
            <w:r>
              <w:t>5</w:t>
            </w:r>
          </w:p>
        </w:tc>
        <w:tc>
          <w:tcPr>
            <w:tcW w:w="1521" w:type="dxa"/>
          </w:tcPr>
          <w:p w:rsidR="009552CD" w:rsidRDefault="009552CD">
            <w:pPr>
              <w:pStyle w:val="ConsPlusNormal"/>
            </w:pPr>
            <w:r>
              <w:t>3</w:t>
            </w:r>
          </w:p>
        </w:tc>
        <w:tc>
          <w:tcPr>
            <w:tcW w:w="1521" w:type="dxa"/>
          </w:tcPr>
          <w:p w:rsidR="009552CD" w:rsidRDefault="009552CD">
            <w:pPr>
              <w:pStyle w:val="ConsPlusNormal"/>
            </w:pPr>
            <w:r>
              <w:t>3</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рабочих мест, ежегодно созданных резидентами на территории Особой экономической зоны промышленно-производственного типа "Ступино Квадрат"</w:t>
            </w:r>
          </w:p>
        </w:tc>
        <w:tc>
          <w:tcPr>
            <w:tcW w:w="1521" w:type="dxa"/>
          </w:tcPr>
          <w:p w:rsidR="009552CD" w:rsidRDefault="009552CD">
            <w:pPr>
              <w:pStyle w:val="ConsPlusNormal"/>
            </w:pPr>
            <w:r>
              <w:t>место</w:t>
            </w:r>
          </w:p>
        </w:tc>
        <w:tc>
          <w:tcPr>
            <w:tcW w:w="1521" w:type="dxa"/>
          </w:tcPr>
          <w:p w:rsidR="009552CD" w:rsidRDefault="009552CD">
            <w:pPr>
              <w:pStyle w:val="ConsPlusNormal"/>
            </w:pPr>
            <w:r>
              <w:t>5</w:t>
            </w:r>
          </w:p>
        </w:tc>
        <w:tc>
          <w:tcPr>
            <w:tcW w:w="1521" w:type="dxa"/>
          </w:tcPr>
          <w:p w:rsidR="009552CD" w:rsidRDefault="009552CD">
            <w:pPr>
              <w:pStyle w:val="ConsPlusNormal"/>
            </w:pPr>
            <w:r>
              <w:t>314</w:t>
            </w:r>
          </w:p>
        </w:tc>
        <w:tc>
          <w:tcPr>
            <w:tcW w:w="1521" w:type="dxa"/>
          </w:tcPr>
          <w:p w:rsidR="009552CD" w:rsidRDefault="009552CD">
            <w:pPr>
              <w:pStyle w:val="ConsPlusNormal"/>
            </w:pPr>
            <w:r>
              <w:t>192</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Объем инвестиций, ежегодно осуществленных резидентами Особой экономической зоны промышленно-производственного типа "Ступино Квадрат", на территории особой экономической зоны, в соответствии с соглашениями об осуществлении деятельности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1282</w:t>
            </w:r>
          </w:p>
        </w:tc>
        <w:tc>
          <w:tcPr>
            <w:tcW w:w="1521" w:type="dxa"/>
          </w:tcPr>
          <w:p w:rsidR="009552CD" w:rsidRDefault="009552CD">
            <w:pPr>
              <w:pStyle w:val="ConsPlusNormal"/>
            </w:pPr>
            <w:r>
              <w:t>1506</w:t>
            </w:r>
          </w:p>
        </w:tc>
        <w:tc>
          <w:tcPr>
            <w:tcW w:w="1521" w:type="dxa"/>
          </w:tcPr>
          <w:p w:rsidR="009552CD" w:rsidRDefault="009552CD">
            <w:pPr>
              <w:pStyle w:val="ConsPlusNormal"/>
            </w:pPr>
            <w:r>
              <w:t>966</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Привлечение инвестиций в основной капитал (Государственный фонд развития промышленности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0</w:t>
            </w:r>
          </w:p>
        </w:tc>
        <w:tc>
          <w:tcPr>
            <w:tcW w:w="1521" w:type="dxa"/>
          </w:tcPr>
          <w:p w:rsidR="009552CD" w:rsidRDefault="009552CD">
            <w:pPr>
              <w:pStyle w:val="ConsPlusNormal"/>
            </w:pPr>
            <w:r>
              <w:t>372</w:t>
            </w:r>
          </w:p>
        </w:tc>
        <w:tc>
          <w:tcPr>
            <w:tcW w:w="1521" w:type="dxa"/>
          </w:tcPr>
          <w:p w:rsidR="009552CD" w:rsidRDefault="009552CD">
            <w:pPr>
              <w:pStyle w:val="ConsPlusNormal"/>
            </w:pPr>
            <w:r>
              <w:t>744</w:t>
            </w:r>
          </w:p>
        </w:tc>
        <w:tc>
          <w:tcPr>
            <w:tcW w:w="1521" w:type="dxa"/>
          </w:tcPr>
          <w:p w:rsidR="009552CD" w:rsidRDefault="009552CD">
            <w:pPr>
              <w:pStyle w:val="ConsPlusNormal"/>
            </w:pPr>
            <w:r>
              <w:t>744</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Увеличение поступления налоговых доходов (Государственный фонд развития промышленности Московской области)</w:t>
            </w:r>
          </w:p>
        </w:tc>
        <w:tc>
          <w:tcPr>
            <w:tcW w:w="1521" w:type="dxa"/>
          </w:tcPr>
          <w:p w:rsidR="009552CD" w:rsidRDefault="009552CD">
            <w:pPr>
              <w:pStyle w:val="ConsPlusNormal"/>
            </w:pPr>
            <w:r>
              <w:t>млн. руб.</w:t>
            </w:r>
          </w:p>
        </w:tc>
        <w:tc>
          <w:tcPr>
            <w:tcW w:w="1521" w:type="dxa"/>
          </w:tcPr>
          <w:p w:rsidR="009552CD" w:rsidRDefault="009552CD">
            <w:pPr>
              <w:pStyle w:val="ConsPlusNormal"/>
            </w:pPr>
            <w:r>
              <w:t>0</w:t>
            </w:r>
          </w:p>
        </w:tc>
        <w:tc>
          <w:tcPr>
            <w:tcW w:w="1521" w:type="dxa"/>
          </w:tcPr>
          <w:p w:rsidR="009552CD" w:rsidRDefault="009552CD">
            <w:pPr>
              <w:pStyle w:val="ConsPlusNormal"/>
            </w:pPr>
            <w:r>
              <w:t>-</w:t>
            </w:r>
          </w:p>
        </w:tc>
        <w:tc>
          <w:tcPr>
            <w:tcW w:w="1521" w:type="dxa"/>
          </w:tcPr>
          <w:p w:rsidR="009552CD" w:rsidRDefault="009552CD">
            <w:pPr>
              <w:pStyle w:val="ConsPlusNormal"/>
            </w:pPr>
            <w:r>
              <w:t>3,1</w:t>
            </w:r>
          </w:p>
        </w:tc>
        <w:tc>
          <w:tcPr>
            <w:tcW w:w="1521" w:type="dxa"/>
          </w:tcPr>
          <w:p w:rsidR="009552CD" w:rsidRDefault="009552CD">
            <w:pPr>
              <w:pStyle w:val="ConsPlusNormal"/>
            </w:pPr>
            <w:r>
              <w:t>21,2</w:t>
            </w:r>
          </w:p>
        </w:tc>
        <w:tc>
          <w:tcPr>
            <w:tcW w:w="1521" w:type="dxa"/>
          </w:tcPr>
          <w:p w:rsidR="009552CD" w:rsidRDefault="009552CD">
            <w:pPr>
              <w:pStyle w:val="ConsPlusNormal"/>
            </w:pPr>
            <w:r>
              <w:t>28,2</w:t>
            </w:r>
          </w:p>
        </w:tc>
        <w:tc>
          <w:tcPr>
            <w:tcW w:w="1530" w:type="dxa"/>
          </w:tcPr>
          <w:p w:rsidR="009552CD" w:rsidRDefault="009552CD">
            <w:pPr>
              <w:pStyle w:val="ConsPlusNormal"/>
            </w:pPr>
            <w:r>
              <w:t>50,6</w:t>
            </w:r>
          </w:p>
        </w:tc>
      </w:tr>
      <w:tr w:rsidR="009552CD">
        <w:tblPrEx>
          <w:tblBorders>
            <w:insideH w:val="nil"/>
          </w:tblBorders>
        </w:tblPrEx>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Borders>
              <w:bottom w:val="nil"/>
            </w:tcBorders>
          </w:tcPr>
          <w:p w:rsidR="009552CD" w:rsidRDefault="009552CD">
            <w:pPr>
              <w:pStyle w:val="ConsPlusNormal"/>
            </w:pPr>
            <w:r>
              <w:t>Создание рабочих мест (Государственный фонд развития промышленности Московской области)</w:t>
            </w:r>
          </w:p>
        </w:tc>
        <w:tc>
          <w:tcPr>
            <w:tcW w:w="1521" w:type="dxa"/>
            <w:tcBorders>
              <w:bottom w:val="nil"/>
            </w:tcBorders>
          </w:tcPr>
          <w:p w:rsidR="009552CD" w:rsidRDefault="009552CD">
            <w:pPr>
              <w:pStyle w:val="ConsPlusNormal"/>
            </w:pPr>
            <w:r>
              <w:t>место</w:t>
            </w:r>
          </w:p>
        </w:tc>
        <w:tc>
          <w:tcPr>
            <w:tcW w:w="1521" w:type="dxa"/>
            <w:tcBorders>
              <w:bottom w:val="nil"/>
            </w:tcBorders>
          </w:tcPr>
          <w:p w:rsidR="009552CD" w:rsidRDefault="009552CD">
            <w:pPr>
              <w:pStyle w:val="ConsPlusNormal"/>
            </w:pPr>
            <w:r>
              <w:t>0</w:t>
            </w:r>
          </w:p>
        </w:tc>
        <w:tc>
          <w:tcPr>
            <w:tcW w:w="1521" w:type="dxa"/>
            <w:tcBorders>
              <w:bottom w:val="nil"/>
            </w:tcBorders>
          </w:tcPr>
          <w:p w:rsidR="009552CD" w:rsidRDefault="009552CD">
            <w:pPr>
              <w:pStyle w:val="ConsPlusNormal"/>
            </w:pPr>
            <w:r>
              <w:t>-</w:t>
            </w:r>
          </w:p>
        </w:tc>
        <w:tc>
          <w:tcPr>
            <w:tcW w:w="1521" w:type="dxa"/>
            <w:tcBorders>
              <w:bottom w:val="nil"/>
            </w:tcBorders>
          </w:tcPr>
          <w:p w:rsidR="009552CD" w:rsidRDefault="009552CD">
            <w:pPr>
              <w:pStyle w:val="ConsPlusNormal"/>
            </w:pPr>
            <w:r>
              <w:t>30</w:t>
            </w:r>
          </w:p>
        </w:tc>
        <w:tc>
          <w:tcPr>
            <w:tcW w:w="1521" w:type="dxa"/>
            <w:tcBorders>
              <w:bottom w:val="nil"/>
            </w:tcBorders>
          </w:tcPr>
          <w:p w:rsidR="009552CD" w:rsidRDefault="009552CD">
            <w:pPr>
              <w:pStyle w:val="ConsPlusNormal"/>
            </w:pPr>
            <w:r>
              <w:t>58</w:t>
            </w:r>
          </w:p>
        </w:tc>
        <w:tc>
          <w:tcPr>
            <w:tcW w:w="1521" w:type="dxa"/>
            <w:tcBorders>
              <w:bottom w:val="nil"/>
            </w:tcBorders>
          </w:tcPr>
          <w:p w:rsidR="009552CD" w:rsidRDefault="009552CD">
            <w:pPr>
              <w:pStyle w:val="ConsPlusNormal"/>
            </w:pPr>
            <w:r>
              <w:t>49</w:t>
            </w:r>
          </w:p>
        </w:tc>
        <w:tc>
          <w:tcPr>
            <w:tcW w:w="1530" w:type="dxa"/>
            <w:tcBorders>
              <w:bottom w:val="nil"/>
            </w:tcBorders>
          </w:tcPr>
          <w:p w:rsidR="009552CD" w:rsidRDefault="009552CD">
            <w:pPr>
              <w:pStyle w:val="ConsPlusNormal"/>
            </w:pPr>
            <w:r>
              <w:t>33</w:t>
            </w:r>
          </w:p>
        </w:tc>
      </w:tr>
      <w:tr w:rsidR="009552CD">
        <w:tblPrEx>
          <w:tblBorders>
            <w:insideH w:val="nil"/>
          </w:tblBorders>
        </w:tblPrEx>
        <w:tc>
          <w:tcPr>
            <w:tcW w:w="19782" w:type="dxa"/>
            <w:gridSpan w:val="12"/>
            <w:tcBorders>
              <w:top w:val="nil"/>
            </w:tcBorders>
          </w:tcPr>
          <w:p w:rsidR="009552CD" w:rsidRDefault="009552CD">
            <w:pPr>
              <w:pStyle w:val="ConsPlusNormal"/>
              <w:jc w:val="both"/>
            </w:pPr>
            <w:r>
              <w:t xml:space="preserve">(в ред. постановлений Правительства МО от 07.07.2017 </w:t>
            </w:r>
            <w:hyperlink r:id="rId57" w:history="1">
              <w:r>
                <w:rPr>
                  <w:color w:val="0000FF"/>
                </w:rPr>
                <w:t>N 581/19</w:t>
              </w:r>
            </w:hyperlink>
            <w:r>
              <w:t>, от 16.08.2017</w:t>
            </w:r>
          </w:p>
          <w:p w:rsidR="009552CD" w:rsidRDefault="009552CD">
            <w:pPr>
              <w:pStyle w:val="ConsPlusNormal"/>
              <w:jc w:val="both"/>
            </w:pPr>
            <w:hyperlink r:id="rId58" w:history="1">
              <w:r>
                <w:rPr>
                  <w:color w:val="0000FF"/>
                </w:rPr>
                <w:t>N 660/29</w:t>
              </w:r>
            </w:hyperlink>
            <w:r>
              <w:t>)</w:t>
            </w:r>
          </w:p>
        </w:tc>
      </w:tr>
      <w:tr w:rsidR="009552CD">
        <w:tc>
          <w:tcPr>
            <w:tcW w:w="1521" w:type="dxa"/>
          </w:tcPr>
          <w:p w:rsidR="009552CD" w:rsidRDefault="009552CD">
            <w:pPr>
              <w:pStyle w:val="ConsPlusNormal"/>
              <w:outlineLvl w:val="4"/>
            </w:pPr>
            <w:r>
              <w:t>1.4</w:t>
            </w:r>
          </w:p>
        </w:tc>
        <w:tc>
          <w:tcPr>
            <w:tcW w:w="7605" w:type="dxa"/>
            <w:gridSpan w:val="4"/>
          </w:tcPr>
          <w:p w:rsidR="009552CD" w:rsidRDefault="009552CD">
            <w:pPr>
              <w:pStyle w:val="ConsPlusNormal"/>
            </w:pPr>
            <w:r>
              <w:t>Развитие туристской инфраструктуры</w:t>
            </w:r>
          </w:p>
        </w:tc>
        <w:tc>
          <w:tcPr>
            <w:tcW w:w="1521" w:type="dxa"/>
          </w:tcPr>
          <w:p w:rsidR="009552CD" w:rsidRDefault="009552CD">
            <w:pPr>
              <w:pStyle w:val="ConsPlusNormal"/>
            </w:pPr>
            <w:r>
              <w:t>млн. руб. инвестиций в основной капитал при создании гостиничных комплексов категории "3 звезды" и выше</w:t>
            </w:r>
          </w:p>
        </w:tc>
        <w:tc>
          <w:tcPr>
            <w:tcW w:w="1521" w:type="dxa"/>
          </w:tcPr>
          <w:p w:rsidR="009552CD" w:rsidRDefault="009552CD">
            <w:pPr>
              <w:pStyle w:val="ConsPlusNormal"/>
            </w:pPr>
            <w:r>
              <w:t>0</w:t>
            </w:r>
          </w:p>
        </w:tc>
        <w:tc>
          <w:tcPr>
            <w:tcW w:w="1521" w:type="dxa"/>
          </w:tcPr>
          <w:p w:rsidR="009552CD" w:rsidRDefault="009552CD">
            <w:pPr>
              <w:pStyle w:val="ConsPlusNormal"/>
            </w:pPr>
            <w:r>
              <w:t>650</w:t>
            </w:r>
          </w:p>
        </w:tc>
        <w:tc>
          <w:tcPr>
            <w:tcW w:w="1521" w:type="dxa"/>
          </w:tcPr>
          <w:p w:rsidR="009552CD" w:rsidRDefault="009552CD">
            <w:pPr>
              <w:pStyle w:val="ConsPlusNormal"/>
            </w:pPr>
            <w:r>
              <w:t>650</w:t>
            </w:r>
          </w:p>
        </w:tc>
        <w:tc>
          <w:tcPr>
            <w:tcW w:w="1521" w:type="dxa"/>
          </w:tcPr>
          <w:p w:rsidR="009552CD" w:rsidRDefault="009552CD">
            <w:pPr>
              <w:pStyle w:val="ConsPlusNormal"/>
            </w:pPr>
            <w:r>
              <w:t>300</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blPrEx>
          <w:tblBorders>
            <w:insideH w:val="nil"/>
          </w:tblBorders>
        </w:tblPrEx>
        <w:tc>
          <w:tcPr>
            <w:tcW w:w="1521" w:type="dxa"/>
            <w:tcBorders>
              <w:bottom w:val="nil"/>
            </w:tcBorders>
          </w:tcPr>
          <w:p w:rsidR="009552CD" w:rsidRDefault="009552CD">
            <w:pPr>
              <w:pStyle w:val="ConsPlusNormal"/>
            </w:pPr>
          </w:p>
        </w:tc>
        <w:tc>
          <w:tcPr>
            <w:tcW w:w="1521" w:type="dxa"/>
            <w:tcBorders>
              <w:bottom w:val="nil"/>
            </w:tcBorders>
          </w:tcPr>
          <w:p w:rsidR="009552CD" w:rsidRDefault="009552CD">
            <w:pPr>
              <w:pStyle w:val="ConsPlusNormal"/>
            </w:pPr>
          </w:p>
        </w:tc>
        <w:tc>
          <w:tcPr>
            <w:tcW w:w="1521" w:type="dxa"/>
            <w:tcBorders>
              <w:bottom w:val="nil"/>
            </w:tcBorders>
          </w:tcPr>
          <w:p w:rsidR="009552CD" w:rsidRDefault="009552CD">
            <w:pPr>
              <w:pStyle w:val="ConsPlusNormal"/>
            </w:pPr>
            <w:r>
              <w:t>450000,00</w:t>
            </w:r>
          </w:p>
        </w:tc>
        <w:tc>
          <w:tcPr>
            <w:tcW w:w="1521" w:type="dxa"/>
            <w:tcBorders>
              <w:bottom w:val="nil"/>
            </w:tcBorders>
          </w:tcPr>
          <w:p w:rsidR="009552CD" w:rsidRDefault="009552CD">
            <w:pPr>
              <w:pStyle w:val="ConsPlusNormal"/>
            </w:pPr>
            <w:r>
              <w:t>-</w:t>
            </w:r>
          </w:p>
        </w:tc>
        <w:tc>
          <w:tcPr>
            <w:tcW w:w="3042" w:type="dxa"/>
            <w:tcBorders>
              <w:bottom w:val="nil"/>
            </w:tcBorders>
          </w:tcPr>
          <w:p w:rsidR="009552CD" w:rsidRDefault="009552CD">
            <w:pPr>
              <w:pStyle w:val="ConsPlusNormal"/>
            </w:pPr>
            <w:r>
              <w:t>Количество созданных и введенных в эксплуатацию гостиничных комплексов, гостиничных предприятий, получивших государственную поддержку</w:t>
            </w:r>
          </w:p>
        </w:tc>
        <w:tc>
          <w:tcPr>
            <w:tcW w:w="1521" w:type="dxa"/>
            <w:tcBorders>
              <w:bottom w:val="nil"/>
            </w:tcBorders>
          </w:tcPr>
          <w:p w:rsidR="009552CD" w:rsidRDefault="009552CD">
            <w:pPr>
              <w:pStyle w:val="ConsPlusNormal"/>
            </w:pPr>
            <w:r>
              <w:t>единица</w:t>
            </w:r>
          </w:p>
        </w:tc>
        <w:tc>
          <w:tcPr>
            <w:tcW w:w="1521" w:type="dxa"/>
            <w:tcBorders>
              <w:bottom w:val="nil"/>
            </w:tcBorders>
          </w:tcPr>
          <w:p w:rsidR="009552CD" w:rsidRDefault="009552CD">
            <w:pPr>
              <w:pStyle w:val="ConsPlusNormal"/>
            </w:pPr>
            <w:r>
              <w:t>0</w:t>
            </w:r>
          </w:p>
        </w:tc>
        <w:tc>
          <w:tcPr>
            <w:tcW w:w="1521" w:type="dxa"/>
            <w:tcBorders>
              <w:bottom w:val="nil"/>
            </w:tcBorders>
          </w:tcPr>
          <w:p w:rsidR="009552CD" w:rsidRDefault="009552CD">
            <w:pPr>
              <w:pStyle w:val="ConsPlusNormal"/>
            </w:pPr>
            <w:r>
              <w:t>2</w:t>
            </w:r>
          </w:p>
        </w:tc>
        <w:tc>
          <w:tcPr>
            <w:tcW w:w="1521" w:type="dxa"/>
            <w:tcBorders>
              <w:bottom w:val="nil"/>
            </w:tcBorders>
          </w:tcPr>
          <w:p w:rsidR="009552CD" w:rsidRDefault="009552CD">
            <w:pPr>
              <w:pStyle w:val="ConsPlusNormal"/>
            </w:pPr>
            <w:r>
              <w:t>2</w:t>
            </w:r>
          </w:p>
        </w:tc>
        <w:tc>
          <w:tcPr>
            <w:tcW w:w="1521" w:type="dxa"/>
            <w:tcBorders>
              <w:bottom w:val="nil"/>
            </w:tcBorders>
          </w:tcPr>
          <w:p w:rsidR="009552CD" w:rsidRDefault="009552CD">
            <w:pPr>
              <w:pStyle w:val="ConsPlusNormal"/>
            </w:pPr>
            <w:r>
              <w:t>2</w:t>
            </w:r>
          </w:p>
        </w:tc>
        <w:tc>
          <w:tcPr>
            <w:tcW w:w="1521" w:type="dxa"/>
            <w:tcBorders>
              <w:bottom w:val="nil"/>
            </w:tcBorders>
          </w:tcPr>
          <w:p w:rsidR="009552CD" w:rsidRDefault="009552CD">
            <w:pPr>
              <w:pStyle w:val="ConsPlusNormal"/>
            </w:pPr>
            <w:r>
              <w:t>-</w:t>
            </w:r>
          </w:p>
        </w:tc>
        <w:tc>
          <w:tcPr>
            <w:tcW w:w="1530" w:type="dxa"/>
            <w:tcBorders>
              <w:bottom w:val="nil"/>
            </w:tcBorders>
          </w:tcPr>
          <w:p w:rsidR="009552CD" w:rsidRDefault="009552CD">
            <w:pPr>
              <w:pStyle w:val="ConsPlusNormal"/>
            </w:pPr>
            <w:r>
              <w:t>-</w:t>
            </w:r>
          </w:p>
        </w:tc>
      </w:tr>
      <w:tr w:rsidR="009552CD">
        <w:tblPrEx>
          <w:tblBorders>
            <w:insideH w:val="nil"/>
          </w:tblBorders>
        </w:tblPrEx>
        <w:tc>
          <w:tcPr>
            <w:tcW w:w="19782" w:type="dxa"/>
            <w:gridSpan w:val="12"/>
            <w:tcBorders>
              <w:top w:val="nil"/>
              <w:bottom w:val="nil"/>
            </w:tcBorders>
          </w:tcPr>
          <w:p w:rsidR="009552CD" w:rsidRDefault="009552CD">
            <w:pPr>
              <w:pStyle w:val="ConsPlusNormal"/>
              <w:jc w:val="both"/>
            </w:pPr>
            <w:r>
              <w:t xml:space="preserve">(строка 1.4 введена </w:t>
            </w:r>
            <w:hyperlink r:id="rId59" w:history="1">
              <w:r>
                <w:rPr>
                  <w:color w:val="0000FF"/>
                </w:rPr>
                <w:t>постановлением</w:t>
              </w:r>
            </w:hyperlink>
            <w:r>
              <w:t xml:space="preserve"> Правительства МО от 07.07.2017 N 581/19)</w:t>
            </w:r>
          </w:p>
        </w:tc>
      </w:tr>
      <w:tr w:rsidR="009552CD">
        <w:tblPrEx>
          <w:tblBorders>
            <w:insideH w:val="nil"/>
          </w:tblBorders>
        </w:tblPrEx>
        <w:tc>
          <w:tcPr>
            <w:tcW w:w="19782" w:type="dxa"/>
            <w:gridSpan w:val="12"/>
            <w:tcBorders>
              <w:top w:val="nil"/>
            </w:tcBorders>
          </w:tcPr>
          <w:p w:rsidR="009552CD" w:rsidRDefault="009552CD">
            <w:pPr>
              <w:pStyle w:val="ConsPlusNormal"/>
              <w:jc w:val="both"/>
            </w:pPr>
            <w:r>
              <w:t xml:space="preserve">(раздел 1 в ред. </w:t>
            </w:r>
            <w:hyperlink r:id="rId60" w:history="1">
              <w:r>
                <w:rPr>
                  <w:color w:val="0000FF"/>
                </w:rPr>
                <w:t>постановления</w:t>
              </w:r>
            </w:hyperlink>
            <w:r>
              <w:t xml:space="preserve"> Правительства МО от 21.03.2017 N 186/9)</w:t>
            </w:r>
          </w:p>
        </w:tc>
      </w:tr>
      <w:tr w:rsidR="009552CD">
        <w:tc>
          <w:tcPr>
            <w:tcW w:w="1521" w:type="dxa"/>
          </w:tcPr>
          <w:p w:rsidR="009552CD" w:rsidRDefault="009552CD">
            <w:pPr>
              <w:pStyle w:val="ConsPlusNormal"/>
              <w:outlineLvl w:val="3"/>
            </w:pPr>
            <w:r>
              <w:t>2</w:t>
            </w:r>
          </w:p>
        </w:tc>
        <w:tc>
          <w:tcPr>
            <w:tcW w:w="18261" w:type="dxa"/>
            <w:gridSpan w:val="11"/>
          </w:tcPr>
          <w:p w:rsidR="009552CD" w:rsidRDefault="009552CD">
            <w:pPr>
              <w:pStyle w:val="ConsPlusNormal"/>
            </w:pPr>
            <w:hyperlink w:anchor="P10104" w:history="1">
              <w:r>
                <w:rPr>
                  <w:color w:val="0000FF"/>
                </w:rPr>
                <w:t>Подпрограмма II</w:t>
              </w:r>
            </w:hyperlink>
            <w:r>
              <w:t xml:space="preserve"> "Развитие конкуренции в Московской области"</w:t>
            </w:r>
          </w:p>
        </w:tc>
      </w:tr>
      <w:tr w:rsidR="009552CD">
        <w:tc>
          <w:tcPr>
            <w:tcW w:w="1521" w:type="dxa"/>
          </w:tcPr>
          <w:p w:rsidR="009552CD" w:rsidRDefault="009552CD">
            <w:pPr>
              <w:pStyle w:val="ConsPlusNormal"/>
              <w:outlineLvl w:val="4"/>
            </w:pPr>
            <w:r>
              <w:t>2.1</w:t>
            </w:r>
          </w:p>
        </w:tc>
        <w:tc>
          <w:tcPr>
            <w:tcW w:w="7605" w:type="dxa"/>
            <w:gridSpan w:val="4"/>
          </w:tcPr>
          <w:p w:rsidR="009552CD" w:rsidRDefault="009552CD">
            <w:pPr>
              <w:pStyle w:val="ConsPlusNormal"/>
            </w:pPr>
            <w:r>
              <w:t xml:space="preserve">Увеличение доли проведенных конкурентных процедур от общего количества осуществленных закупок в соответствии с </w:t>
            </w:r>
            <w:hyperlink r:id="rId61" w:history="1">
              <w:r>
                <w:rPr>
                  <w:color w:val="0000FF"/>
                </w:rPr>
                <w:t>N 44-ФЗ</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30</w:t>
            </w:r>
          </w:p>
        </w:tc>
        <w:tc>
          <w:tcPr>
            <w:tcW w:w="1521" w:type="dxa"/>
          </w:tcPr>
          <w:p w:rsidR="009552CD" w:rsidRDefault="009552CD">
            <w:pPr>
              <w:pStyle w:val="ConsPlusNormal"/>
            </w:pPr>
            <w:r>
              <w:t>35</w:t>
            </w:r>
          </w:p>
        </w:tc>
        <w:tc>
          <w:tcPr>
            <w:tcW w:w="1521" w:type="dxa"/>
          </w:tcPr>
          <w:p w:rsidR="009552CD" w:rsidRDefault="009552CD">
            <w:pPr>
              <w:pStyle w:val="ConsPlusNormal"/>
            </w:pPr>
            <w:r>
              <w:t>40</w:t>
            </w:r>
          </w:p>
        </w:tc>
        <w:tc>
          <w:tcPr>
            <w:tcW w:w="1521" w:type="dxa"/>
          </w:tcPr>
          <w:p w:rsidR="009552CD" w:rsidRDefault="009552CD">
            <w:pPr>
              <w:pStyle w:val="ConsPlusNormal"/>
            </w:pPr>
            <w:r>
              <w:t>40</w:t>
            </w:r>
          </w:p>
        </w:tc>
        <w:tc>
          <w:tcPr>
            <w:tcW w:w="1521" w:type="dxa"/>
          </w:tcPr>
          <w:p w:rsidR="009552CD" w:rsidRDefault="009552CD">
            <w:pPr>
              <w:pStyle w:val="ConsPlusNormal"/>
            </w:pPr>
            <w:r>
              <w:t>40</w:t>
            </w:r>
          </w:p>
        </w:tc>
        <w:tc>
          <w:tcPr>
            <w:tcW w:w="1530" w:type="dxa"/>
          </w:tcPr>
          <w:p w:rsidR="009552CD" w:rsidRDefault="009552CD">
            <w:pPr>
              <w:pStyle w:val="ConsPlusNormal"/>
            </w:pPr>
            <w:r>
              <w:t>40</w:t>
            </w:r>
          </w:p>
        </w:tc>
      </w:tr>
      <w:tr w:rsidR="009552CD">
        <w:tc>
          <w:tcPr>
            <w:tcW w:w="1521" w:type="dxa"/>
            <w:vMerge w:val="restart"/>
          </w:tcPr>
          <w:p w:rsidR="009552CD" w:rsidRDefault="009552CD">
            <w:pPr>
              <w:pStyle w:val="ConsPlusNormal"/>
            </w:pPr>
          </w:p>
        </w:tc>
        <w:tc>
          <w:tcPr>
            <w:tcW w:w="1521" w:type="dxa"/>
            <w:vMerge w:val="restart"/>
          </w:tcPr>
          <w:p w:rsidR="009552CD" w:rsidRDefault="009552CD">
            <w:pPr>
              <w:pStyle w:val="ConsPlusNormal"/>
            </w:pPr>
          </w:p>
        </w:tc>
        <w:tc>
          <w:tcPr>
            <w:tcW w:w="1521" w:type="dxa"/>
            <w:vMerge w:val="restart"/>
          </w:tcPr>
          <w:p w:rsidR="009552CD" w:rsidRDefault="009552CD">
            <w:pPr>
              <w:pStyle w:val="ConsPlusNormal"/>
            </w:pPr>
            <w:r>
              <w:t>84000,00</w:t>
            </w:r>
          </w:p>
        </w:tc>
        <w:tc>
          <w:tcPr>
            <w:tcW w:w="1521" w:type="dxa"/>
            <w:vMerge w:val="restart"/>
          </w:tcPr>
          <w:p w:rsidR="009552CD" w:rsidRDefault="009552CD">
            <w:pPr>
              <w:pStyle w:val="ConsPlusNormal"/>
            </w:pPr>
            <w:r>
              <w:t>-</w:t>
            </w:r>
          </w:p>
        </w:tc>
        <w:tc>
          <w:tcPr>
            <w:tcW w:w="3042" w:type="dxa"/>
          </w:tcPr>
          <w:p w:rsidR="009552CD" w:rsidRDefault="009552CD">
            <w:pPr>
              <w:pStyle w:val="ConsPlusNormal"/>
            </w:pPr>
            <w:r>
              <w:t>Доля обоснованных, частично обоснованных жалоб в Федеральную антимонопольную службу (от общего количества опубликованных торгов)</w:t>
            </w:r>
          </w:p>
        </w:tc>
        <w:tc>
          <w:tcPr>
            <w:tcW w:w="1521" w:type="dxa"/>
          </w:tcPr>
          <w:p w:rsidR="009552CD" w:rsidRDefault="009552CD">
            <w:pPr>
              <w:pStyle w:val="ConsPlusNormal"/>
            </w:pPr>
            <w:r>
              <w:t>процент</w:t>
            </w:r>
          </w:p>
        </w:tc>
        <w:tc>
          <w:tcPr>
            <w:tcW w:w="1521" w:type="dxa"/>
          </w:tcPr>
          <w:p w:rsidR="009552CD" w:rsidRDefault="009552CD">
            <w:pPr>
              <w:pStyle w:val="ConsPlusNormal"/>
            </w:pPr>
            <w:r>
              <w:t>1,2</w:t>
            </w:r>
          </w:p>
        </w:tc>
        <w:tc>
          <w:tcPr>
            <w:tcW w:w="1521" w:type="dxa"/>
          </w:tcPr>
          <w:p w:rsidR="009552CD" w:rsidRDefault="009552CD">
            <w:pPr>
              <w:pStyle w:val="ConsPlusNormal"/>
            </w:pPr>
            <w:r>
              <w:t>1,2</w:t>
            </w:r>
          </w:p>
        </w:tc>
        <w:tc>
          <w:tcPr>
            <w:tcW w:w="1521" w:type="dxa"/>
          </w:tcPr>
          <w:p w:rsidR="009552CD" w:rsidRDefault="009552CD">
            <w:pPr>
              <w:pStyle w:val="ConsPlusNormal"/>
            </w:pPr>
            <w:r>
              <w:t>1,2</w:t>
            </w:r>
          </w:p>
        </w:tc>
        <w:tc>
          <w:tcPr>
            <w:tcW w:w="1521" w:type="dxa"/>
          </w:tcPr>
          <w:p w:rsidR="009552CD" w:rsidRDefault="009552CD">
            <w:pPr>
              <w:pStyle w:val="ConsPlusNormal"/>
            </w:pPr>
            <w:r>
              <w:t>1,2</w:t>
            </w:r>
          </w:p>
        </w:tc>
        <w:tc>
          <w:tcPr>
            <w:tcW w:w="1521" w:type="dxa"/>
          </w:tcPr>
          <w:p w:rsidR="009552CD" w:rsidRDefault="009552CD">
            <w:pPr>
              <w:pStyle w:val="ConsPlusNormal"/>
            </w:pPr>
            <w:r>
              <w:t>1,2</w:t>
            </w:r>
          </w:p>
        </w:tc>
        <w:tc>
          <w:tcPr>
            <w:tcW w:w="1530" w:type="dxa"/>
          </w:tcPr>
          <w:p w:rsidR="009552CD" w:rsidRDefault="009552CD">
            <w:pPr>
              <w:pStyle w:val="ConsPlusNormal"/>
            </w:pPr>
            <w:r>
              <w:t>1,2</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Доля несостоявшихся торгов от общего количества объявленных торгов</w:t>
            </w:r>
          </w:p>
        </w:tc>
        <w:tc>
          <w:tcPr>
            <w:tcW w:w="1521" w:type="dxa"/>
          </w:tcPr>
          <w:p w:rsidR="009552CD" w:rsidRDefault="009552CD">
            <w:pPr>
              <w:pStyle w:val="ConsPlusNormal"/>
            </w:pPr>
            <w:r>
              <w:t>процент</w:t>
            </w:r>
          </w:p>
        </w:tc>
        <w:tc>
          <w:tcPr>
            <w:tcW w:w="1521" w:type="dxa"/>
          </w:tcPr>
          <w:p w:rsidR="009552CD" w:rsidRDefault="009552CD">
            <w:pPr>
              <w:pStyle w:val="ConsPlusNormal"/>
            </w:pPr>
            <w:r>
              <w:t>20</w:t>
            </w:r>
          </w:p>
        </w:tc>
        <w:tc>
          <w:tcPr>
            <w:tcW w:w="1521" w:type="dxa"/>
          </w:tcPr>
          <w:p w:rsidR="009552CD" w:rsidRDefault="009552CD">
            <w:pPr>
              <w:pStyle w:val="ConsPlusNormal"/>
            </w:pPr>
            <w:r>
              <w:t>18</w:t>
            </w:r>
          </w:p>
        </w:tc>
        <w:tc>
          <w:tcPr>
            <w:tcW w:w="1521" w:type="dxa"/>
          </w:tcPr>
          <w:p w:rsidR="009552CD" w:rsidRDefault="009552CD">
            <w:pPr>
              <w:pStyle w:val="ConsPlusNormal"/>
            </w:pPr>
            <w:r>
              <w:t>16</w:t>
            </w:r>
          </w:p>
        </w:tc>
        <w:tc>
          <w:tcPr>
            <w:tcW w:w="1521" w:type="dxa"/>
          </w:tcPr>
          <w:p w:rsidR="009552CD" w:rsidRDefault="009552CD">
            <w:pPr>
              <w:pStyle w:val="ConsPlusNormal"/>
            </w:pPr>
            <w:r>
              <w:t>16</w:t>
            </w:r>
          </w:p>
        </w:tc>
        <w:tc>
          <w:tcPr>
            <w:tcW w:w="1521" w:type="dxa"/>
          </w:tcPr>
          <w:p w:rsidR="009552CD" w:rsidRDefault="009552CD">
            <w:pPr>
              <w:pStyle w:val="ConsPlusNormal"/>
            </w:pPr>
            <w:r>
              <w:t>16</w:t>
            </w:r>
          </w:p>
        </w:tc>
        <w:tc>
          <w:tcPr>
            <w:tcW w:w="1530" w:type="dxa"/>
          </w:tcPr>
          <w:p w:rsidR="009552CD" w:rsidRDefault="009552CD">
            <w:pPr>
              <w:pStyle w:val="ConsPlusNormal"/>
            </w:pPr>
            <w:r>
              <w:t>16</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Среднее количество участников на торгах</w:t>
            </w:r>
          </w:p>
        </w:tc>
        <w:tc>
          <w:tcPr>
            <w:tcW w:w="1521" w:type="dxa"/>
          </w:tcPr>
          <w:p w:rsidR="009552CD" w:rsidRDefault="009552CD">
            <w:pPr>
              <w:pStyle w:val="ConsPlusNormal"/>
            </w:pPr>
            <w:r>
              <w:t>количество участников в одной процедуре</w:t>
            </w:r>
          </w:p>
        </w:tc>
        <w:tc>
          <w:tcPr>
            <w:tcW w:w="1521" w:type="dxa"/>
          </w:tcPr>
          <w:p w:rsidR="009552CD" w:rsidRDefault="009552CD">
            <w:pPr>
              <w:pStyle w:val="ConsPlusNormal"/>
            </w:pPr>
            <w:r>
              <w:t>4,2</w:t>
            </w:r>
          </w:p>
        </w:tc>
        <w:tc>
          <w:tcPr>
            <w:tcW w:w="1521" w:type="dxa"/>
          </w:tcPr>
          <w:p w:rsidR="009552CD" w:rsidRDefault="009552CD">
            <w:pPr>
              <w:pStyle w:val="ConsPlusNormal"/>
            </w:pPr>
            <w:r>
              <w:t>4,3</w:t>
            </w:r>
          </w:p>
        </w:tc>
        <w:tc>
          <w:tcPr>
            <w:tcW w:w="1521" w:type="dxa"/>
          </w:tcPr>
          <w:p w:rsidR="009552CD" w:rsidRDefault="009552CD">
            <w:pPr>
              <w:pStyle w:val="ConsPlusNormal"/>
            </w:pPr>
            <w:r>
              <w:t>4,4</w:t>
            </w:r>
          </w:p>
        </w:tc>
        <w:tc>
          <w:tcPr>
            <w:tcW w:w="1521" w:type="dxa"/>
          </w:tcPr>
          <w:p w:rsidR="009552CD" w:rsidRDefault="009552CD">
            <w:pPr>
              <w:pStyle w:val="ConsPlusNormal"/>
            </w:pPr>
            <w:r>
              <w:t>4,4</w:t>
            </w:r>
          </w:p>
        </w:tc>
        <w:tc>
          <w:tcPr>
            <w:tcW w:w="1521" w:type="dxa"/>
          </w:tcPr>
          <w:p w:rsidR="009552CD" w:rsidRDefault="009552CD">
            <w:pPr>
              <w:pStyle w:val="ConsPlusNormal"/>
            </w:pPr>
            <w:r>
              <w:t>4,4</w:t>
            </w:r>
          </w:p>
        </w:tc>
        <w:tc>
          <w:tcPr>
            <w:tcW w:w="1530" w:type="dxa"/>
          </w:tcPr>
          <w:p w:rsidR="009552CD" w:rsidRDefault="009552CD">
            <w:pPr>
              <w:pStyle w:val="ConsPlusNormal"/>
            </w:pPr>
            <w:r>
              <w:t>4,4</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Доля общей экономии денежных средств от общей суммы объявленных торгов</w:t>
            </w:r>
          </w:p>
        </w:tc>
        <w:tc>
          <w:tcPr>
            <w:tcW w:w="1521" w:type="dxa"/>
          </w:tcPr>
          <w:p w:rsidR="009552CD" w:rsidRDefault="009552CD">
            <w:pPr>
              <w:pStyle w:val="ConsPlusNormal"/>
            </w:pPr>
            <w:r>
              <w:t>процент</w:t>
            </w:r>
          </w:p>
        </w:tc>
        <w:tc>
          <w:tcPr>
            <w:tcW w:w="1521" w:type="dxa"/>
          </w:tcPr>
          <w:p w:rsidR="009552CD" w:rsidRDefault="009552CD">
            <w:pPr>
              <w:pStyle w:val="ConsPlusNormal"/>
            </w:pPr>
            <w:r>
              <w:t>9</w:t>
            </w:r>
          </w:p>
        </w:tc>
        <w:tc>
          <w:tcPr>
            <w:tcW w:w="1521" w:type="dxa"/>
          </w:tcPr>
          <w:p w:rsidR="009552CD" w:rsidRDefault="009552CD">
            <w:pPr>
              <w:pStyle w:val="ConsPlusNormal"/>
            </w:pPr>
            <w:r>
              <w:t>10</w:t>
            </w:r>
          </w:p>
        </w:tc>
        <w:tc>
          <w:tcPr>
            <w:tcW w:w="1521" w:type="dxa"/>
          </w:tcPr>
          <w:p w:rsidR="009552CD" w:rsidRDefault="009552CD">
            <w:pPr>
              <w:pStyle w:val="ConsPlusNormal"/>
            </w:pPr>
            <w:r>
              <w:t>11</w:t>
            </w:r>
          </w:p>
        </w:tc>
        <w:tc>
          <w:tcPr>
            <w:tcW w:w="1521" w:type="dxa"/>
          </w:tcPr>
          <w:p w:rsidR="009552CD" w:rsidRDefault="009552CD">
            <w:pPr>
              <w:pStyle w:val="ConsPlusNormal"/>
            </w:pPr>
            <w:r>
              <w:t>11</w:t>
            </w:r>
          </w:p>
        </w:tc>
        <w:tc>
          <w:tcPr>
            <w:tcW w:w="1521" w:type="dxa"/>
          </w:tcPr>
          <w:p w:rsidR="009552CD" w:rsidRDefault="009552CD">
            <w:pPr>
              <w:pStyle w:val="ConsPlusNormal"/>
            </w:pPr>
            <w:r>
              <w:t>11</w:t>
            </w:r>
          </w:p>
        </w:tc>
        <w:tc>
          <w:tcPr>
            <w:tcW w:w="1530" w:type="dxa"/>
          </w:tcPr>
          <w:p w:rsidR="009552CD" w:rsidRDefault="009552CD">
            <w:pPr>
              <w:pStyle w:val="ConsPlusNormal"/>
            </w:pPr>
            <w:r>
              <w:t>11</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6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521" w:type="dxa"/>
          </w:tcPr>
          <w:p w:rsidR="009552CD" w:rsidRDefault="009552CD">
            <w:pPr>
              <w:pStyle w:val="ConsPlusNormal"/>
            </w:pPr>
            <w:r>
              <w:t>процент</w:t>
            </w:r>
          </w:p>
        </w:tc>
        <w:tc>
          <w:tcPr>
            <w:tcW w:w="1521" w:type="dxa"/>
          </w:tcPr>
          <w:p w:rsidR="009552CD" w:rsidRDefault="009552CD">
            <w:pPr>
              <w:pStyle w:val="ConsPlusNormal"/>
            </w:pPr>
            <w:r>
              <w:t>25</w:t>
            </w:r>
          </w:p>
        </w:tc>
        <w:tc>
          <w:tcPr>
            <w:tcW w:w="1521" w:type="dxa"/>
          </w:tcPr>
          <w:p w:rsidR="009552CD" w:rsidRDefault="009552CD">
            <w:pPr>
              <w:pStyle w:val="ConsPlusNormal"/>
            </w:pPr>
            <w:r>
              <w:t>25</w:t>
            </w:r>
          </w:p>
        </w:tc>
        <w:tc>
          <w:tcPr>
            <w:tcW w:w="1521" w:type="dxa"/>
          </w:tcPr>
          <w:p w:rsidR="009552CD" w:rsidRDefault="009552CD">
            <w:pPr>
              <w:pStyle w:val="ConsPlusNormal"/>
            </w:pPr>
            <w:r>
              <w:t>25</w:t>
            </w:r>
          </w:p>
        </w:tc>
        <w:tc>
          <w:tcPr>
            <w:tcW w:w="1521" w:type="dxa"/>
          </w:tcPr>
          <w:p w:rsidR="009552CD" w:rsidRDefault="009552CD">
            <w:pPr>
              <w:pStyle w:val="ConsPlusNormal"/>
            </w:pPr>
            <w:r>
              <w:t>25</w:t>
            </w:r>
          </w:p>
        </w:tc>
        <w:tc>
          <w:tcPr>
            <w:tcW w:w="1521" w:type="dxa"/>
          </w:tcPr>
          <w:p w:rsidR="009552CD" w:rsidRDefault="009552CD">
            <w:pPr>
              <w:pStyle w:val="ConsPlusNormal"/>
            </w:pPr>
            <w:r>
              <w:t>25</w:t>
            </w:r>
          </w:p>
        </w:tc>
        <w:tc>
          <w:tcPr>
            <w:tcW w:w="1530" w:type="dxa"/>
          </w:tcPr>
          <w:p w:rsidR="009552CD" w:rsidRDefault="009552CD">
            <w:pPr>
              <w:pStyle w:val="ConsPlusNormal"/>
            </w:pPr>
            <w:r>
              <w:t>25</w:t>
            </w:r>
          </w:p>
        </w:tc>
      </w:tr>
      <w:tr w:rsidR="009552CD">
        <w:tc>
          <w:tcPr>
            <w:tcW w:w="1521" w:type="dxa"/>
          </w:tcPr>
          <w:p w:rsidR="009552CD" w:rsidRDefault="009552CD">
            <w:pPr>
              <w:pStyle w:val="ConsPlusNormal"/>
              <w:outlineLvl w:val="4"/>
            </w:pPr>
            <w:r>
              <w:t>2.2</w:t>
            </w:r>
          </w:p>
        </w:tc>
        <w:tc>
          <w:tcPr>
            <w:tcW w:w="7605" w:type="dxa"/>
            <w:gridSpan w:val="4"/>
          </w:tcPr>
          <w:p w:rsidR="009552CD" w:rsidRDefault="009552CD">
            <w:pPr>
              <w:pStyle w:val="ConsPlusNormal"/>
            </w:pPr>
            <w:r>
              <w:t xml:space="preserve">Увеличение доли проведенных конкурентных процедур от общего количества осуществленных закупок в соответствии с </w:t>
            </w:r>
            <w:hyperlink r:id="rId63" w:history="1">
              <w:r>
                <w:rPr>
                  <w:color w:val="0000FF"/>
                </w:rPr>
                <w:t>N 223-ФЗ</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28</w:t>
            </w:r>
          </w:p>
        </w:tc>
        <w:tc>
          <w:tcPr>
            <w:tcW w:w="1521" w:type="dxa"/>
          </w:tcPr>
          <w:p w:rsidR="009552CD" w:rsidRDefault="009552CD">
            <w:pPr>
              <w:pStyle w:val="ConsPlusNormal"/>
            </w:pPr>
            <w:r>
              <w:t>31</w:t>
            </w:r>
          </w:p>
        </w:tc>
        <w:tc>
          <w:tcPr>
            <w:tcW w:w="1521" w:type="dxa"/>
          </w:tcPr>
          <w:p w:rsidR="009552CD" w:rsidRDefault="009552CD">
            <w:pPr>
              <w:pStyle w:val="ConsPlusNormal"/>
            </w:pPr>
            <w:r>
              <w:t>34</w:t>
            </w:r>
          </w:p>
        </w:tc>
        <w:tc>
          <w:tcPr>
            <w:tcW w:w="1521" w:type="dxa"/>
          </w:tcPr>
          <w:p w:rsidR="009552CD" w:rsidRDefault="009552CD">
            <w:pPr>
              <w:pStyle w:val="ConsPlusNormal"/>
            </w:pPr>
            <w:r>
              <w:t>34</w:t>
            </w:r>
          </w:p>
        </w:tc>
        <w:tc>
          <w:tcPr>
            <w:tcW w:w="1521" w:type="dxa"/>
          </w:tcPr>
          <w:p w:rsidR="009552CD" w:rsidRDefault="009552CD">
            <w:pPr>
              <w:pStyle w:val="ConsPlusNormal"/>
            </w:pPr>
            <w:r>
              <w:t>34</w:t>
            </w:r>
          </w:p>
        </w:tc>
        <w:tc>
          <w:tcPr>
            <w:tcW w:w="1530" w:type="dxa"/>
          </w:tcPr>
          <w:p w:rsidR="009552CD" w:rsidRDefault="009552CD">
            <w:pPr>
              <w:pStyle w:val="ConsPlusNormal"/>
            </w:pPr>
            <w:r>
              <w:t>34</w:t>
            </w:r>
          </w:p>
        </w:tc>
      </w:tr>
      <w:tr w:rsidR="009552CD">
        <w:tc>
          <w:tcPr>
            <w:tcW w:w="1521" w:type="dxa"/>
          </w:tcPr>
          <w:p w:rsidR="009552CD" w:rsidRDefault="009552CD">
            <w:pPr>
              <w:pStyle w:val="ConsPlusNormal"/>
            </w:pPr>
          </w:p>
        </w:tc>
        <w:tc>
          <w:tcPr>
            <w:tcW w:w="1521" w:type="dxa"/>
          </w:tcPr>
          <w:p w:rsidR="009552CD" w:rsidRDefault="009552CD">
            <w:pPr>
              <w:pStyle w:val="ConsPlusNormal"/>
            </w:pP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3042" w:type="dxa"/>
          </w:tcPr>
          <w:p w:rsidR="009552CD" w:rsidRDefault="009552CD">
            <w:pPr>
              <w:pStyle w:val="ConsPlusNormal"/>
            </w:pPr>
            <w:r>
              <w:t xml:space="preserve">Доля закупок у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64"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65" w:history="1">
              <w:r>
                <w:rPr>
                  <w:color w:val="0000FF"/>
                </w:rPr>
                <w:t>распоряжением</w:t>
              </w:r>
            </w:hyperlink>
            <w:r>
              <w:t xml:space="preserve"> Правительства Российской Федерации от 19.04.2016 N 717-р</w:t>
            </w:r>
          </w:p>
        </w:tc>
        <w:tc>
          <w:tcPr>
            <w:tcW w:w="1521" w:type="dxa"/>
          </w:tcPr>
          <w:p w:rsidR="009552CD" w:rsidRDefault="009552CD">
            <w:pPr>
              <w:pStyle w:val="ConsPlusNormal"/>
            </w:pPr>
            <w:r>
              <w:t>процент</w:t>
            </w:r>
          </w:p>
        </w:tc>
        <w:tc>
          <w:tcPr>
            <w:tcW w:w="1521" w:type="dxa"/>
          </w:tcPr>
          <w:p w:rsidR="009552CD" w:rsidRDefault="009552CD">
            <w:pPr>
              <w:pStyle w:val="ConsPlusNormal"/>
            </w:pPr>
            <w:r>
              <w:t>18</w:t>
            </w:r>
          </w:p>
        </w:tc>
        <w:tc>
          <w:tcPr>
            <w:tcW w:w="1521" w:type="dxa"/>
          </w:tcPr>
          <w:p w:rsidR="009552CD" w:rsidRDefault="009552CD">
            <w:pPr>
              <w:pStyle w:val="ConsPlusNormal"/>
            </w:pPr>
            <w:r>
              <w:t>18</w:t>
            </w:r>
          </w:p>
        </w:tc>
        <w:tc>
          <w:tcPr>
            <w:tcW w:w="1521" w:type="dxa"/>
          </w:tcPr>
          <w:p w:rsidR="009552CD" w:rsidRDefault="009552CD">
            <w:pPr>
              <w:pStyle w:val="ConsPlusNormal"/>
            </w:pPr>
            <w:r>
              <w:t>18</w:t>
            </w:r>
          </w:p>
        </w:tc>
        <w:tc>
          <w:tcPr>
            <w:tcW w:w="1521" w:type="dxa"/>
          </w:tcPr>
          <w:p w:rsidR="009552CD" w:rsidRDefault="009552CD">
            <w:pPr>
              <w:pStyle w:val="ConsPlusNormal"/>
            </w:pPr>
            <w:r>
              <w:t>18</w:t>
            </w:r>
          </w:p>
        </w:tc>
        <w:tc>
          <w:tcPr>
            <w:tcW w:w="1521" w:type="dxa"/>
          </w:tcPr>
          <w:p w:rsidR="009552CD" w:rsidRDefault="009552CD">
            <w:pPr>
              <w:pStyle w:val="ConsPlusNormal"/>
            </w:pPr>
            <w:r>
              <w:t>18</w:t>
            </w:r>
          </w:p>
        </w:tc>
        <w:tc>
          <w:tcPr>
            <w:tcW w:w="1530" w:type="dxa"/>
          </w:tcPr>
          <w:p w:rsidR="009552CD" w:rsidRDefault="009552CD">
            <w:pPr>
              <w:pStyle w:val="ConsPlusNormal"/>
            </w:pPr>
            <w:r>
              <w:t>18</w:t>
            </w:r>
          </w:p>
        </w:tc>
      </w:tr>
      <w:tr w:rsidR="009552CD">
        <w:tc>
          <w:tcPr>
            <w:tcW w:w="1521" w:type="dxa"/>
          </w:tcPr>
          <w:p w:rsidR="009552CD" w:rsidRDefault="009552CD">
            <w:pPr>
              <w:pStyle w:val="ConsPlusNormal"/>
              <w:outlineLvl w:val="4"/>
            </w:pPr>
            <w:r>
              <w:t>2.3</w:t>
            </w:r>
          </w:p>
        </w:tc>
        <w:tc>
          <w:tcPr>
            <w:tcW w:w="7605" w:type="dxa"/>
            <w:gridSpan w:val="4"/>
          </w:tcPr>
          <w:p w:rsidR="009552CD" w:rsidRDefault="009552CD">
            <w:pPr>
              <w:pStyle w:val="ConsPlusNormal"/>
            </w:pPr>
            <w:r>
              <w:t>Внедрение Стандарта развития конкуренции в Московской области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71,45</w:t>
            </w:r>
          </w:p>
        </w:tc>
        <w:tc>
          <w:tcPr>
            <w:tcW w:w="1521" w:type="dxa"/>
          </w:tcPr>
          <w:p w:rsidR="009552CD" w:rsidRDefault="009552CD">
            <w:pPr>
              <w:pStyle w:val="ConsPlusNormal"/>
            </w:pPr>
            <w:r>
              <w:t>85,74</w:t>
            </w:r>
          </w:p>
        </w:tc>
        <w:tc>
          <w:tcPr>
            <w:tcW w:w="1521" w:type="dxa"/>
          </w:tcPr>
          <w:p w:rsidR="009552CD" w:rsidRDefault="009552CD">
            <w:pPr>
              <w:pStyle w:val="ConsPlusNormal"/>
            </w:pPr>
            <w:r>
              <w:t>100,00</w:t>
            </w:r>
          </w:p>
        </w:tc>
        <w:tc>
          <w:tcPr>
            <w:tcW w:w="1521" w:type="dxa"/>
          </w:tcPr>
          <w:p w:rsidR="009552CD" w:rsidRDefault="009552CD">
            <w:pPr>
              <w:pStyle w:val="ConsPlusNormal"/>
            </w:pPr>
            <w:r>
              <w:t>100,00</w:t>
            </w:r>
          </w:p>
        </w:tc>
        <w:tc>
          <w:tcPr>
            <w:tcW w:w="1521" w:type="dxa"/>
          </w:tcPr>
          <w:p w:rsidR="009552CD" w:rsidRDefault="009552CD">
            <w:pPr>
              <w:pStyle w:val="ConsPlusNormal"/>
            </w:pPr>
            <w:r>
              <w:t>100,00</w:t>
            </w:r>
          </w:p>
        </w:tc>
        <w:tc>
          <w:tcPr>
            <w:tcW w:w="1530" w:type="dxa"/>
          </w:tcPr>
          <w:p w:rsidR="009552CD" w:rsidRDefault="009552CD">
            <w:pPr>
              <w:pStyle w:val="ConsPlusNormal"/>
            </w:pPr>
            <w:r>
              <w:t>100,00</w:t>
            </w:r>
          </w:p>
        </w:tc>
      </w:tr>
      <w:tr w:rsidR="009552CD">
        <w:tc>
          <w:tcPr>
            <w:tcW w:w="1521" w:type="dxa"/>
          </w:tcPr>
          <w:p w:rsidR="009552CD" w:rsidRDefault="009552CD">
            <w:pPr>
              <w:pStyle w:val="ConsPlusNormal"/>
            </w:pPr>
          </w:p>
        </w:tc>
        <w:tc>
          <w:tcPr>
            <w:tcW w:w="1521" w:type="dxa"/>
          </w:tcPr>
          <w:p w:rsidR="009552CD" w:rsidRDefault="009552CD">
            <w:pPr>
              <w:pStyle w:val="ConsPlusNormal"/>
            </w:pP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3042" w:type="dxa"/>
          </w:tcPr>
          <w:p w:rsidR="009552CD" w:rsidRDefault="009552CD">
            <w:pPr>
              <w:pStyle w:val="ConsPlusNormal"/>
            </w:pPr>
            <w:r>
              <w:t>Количество реализованных требований Стандарта развития конкуренции в Московской области</w:t>
            </w:r>
          </w:p>
        </w:tc>
        <w:tc>
          <w:tcPr>
            <w:tcW w:w="1521" w:type="dxa"/>
          </w:tcPr>
          <w:p w:rsidR="009552CD" w:rsidRDefault="009552CD">
            <w:pPr>
              <w:pStyle w:val="ConsPlusNormal"/>
            </w:pPr>
            <w:r>
              <w:t>единица</w:t>
            </w:r>
          </w:p>
        </w:tc>
        <w:tc>
          <w:tcPr>
            <w:tcW w:w="1521" w:type="dxa"/>
          </w:tcPr>
          <w:p w:rsidR="009552CD" w:rsidRDefault="009552CD">
            <w:pPr>
              <w:pStyle w:val="ConsPlusNormal"/>
            </w:pPr>
            <w:r>
              <w:t>5</w:t>
            </w:r>
          </w:p>
        </w:tc>
        <w:tc>
          <w:tcPr>
            <w:tcW w:w="1521" w:type="dxa"/>
          </w:tcPr>
          <w:p w:rsidR="009552CD" w:rsidRDefault="009552CD">
            <w:pPr>
              <w:pStyle w:val="ConsPlusNormal"/>
            </w:pPr>
            <w:r>
              <w:t>6</w:t>
            </w:r>
          </w:p>
        </w:tc>
        <w:tc>
          <w:tcPr>
            <w:tcW w:w="1521" w:type="dxa"/>
          </w:tcPr>
          <w:p w:rsidR="009552CD" w:rsidRDefault="009552CD">
            <w:pPr>
              <w:pStyle w:val="ConsPlusNormal"/>
            </w:pPr>
            <w:r>
              <w:t>7</w:t>
            </w:r>
          </w:p>
        </w:tc>
        <w:tc>
          <w:tcPr>
            <w:tcW w:w="1521" w:type="dxa"/>
          </w:tcPr>
          <w:p w:rsidR="009552CD" w:rsidRDefault="009552CD">
            <w:pPr>
              <w:pStyle w:val="ConsPlusNormal"/>
            </w:pPr>
            <w:r>
              <w:t>7</w:t>
            </w:r>
          </w:p>
        </w:tc>
        <w:tc>
          <w:tcPr>
            <w:tcW w:w="1521" w:type="dxa"/>
          </w:tcPr>
          <w:p w:rsidR="009552CD" w:rsidRDefault="009552CD">
            <w:pPr>
              <w:pStyle w:val="ConsPlusNormal"/>
            </w:pPr>
            <w:r>
              <w:t>7</w:t>
            </w:r>
          </w:p>
        </w:tc>
        <w:tc>
          <w:tcPr>
            <w:tcW w:w="1530" w:type="dxa"/>
          </w:tcPr>
          <w:p w:rsidR="009552CD" w:rsidRDefault="009552CD">
            <w:pPr>
              <w:pStyle w:val="ConsPlusNormal"/>
            </w:pPr>
            <w:r>
              <w:t>7</w:t>
            </w:r>
          </w:p>
        </w:tc>
      </w:tr>
      <w:tr w:rsidR="009552CD">
        <w:tc>
          <w:tcPr>
            <w:tcW w:w="1521" w:type="dxa"/>
          </w:tcPr>
          <w:p w:rsidR="009552CD" w:rsidRDefault="009552CD">
            <w:pPr>
              <w:pStyle w:val="ConsPlusNormal"/>
              <w:outlineLvl w:val="3"/>
            </w:pPr>
            <w:r>
              <w:t>3</w:t>
            </w:r>
          </w:p>
        </w:tc>
        <w:tc>
          <w:tcPr>
            <w:tcW w:w="18261" w:type="dxa"/>
            <w:gridSpan w:val="11"/>
          </w:tcPr>
          <w:p w:rsidR="009552CD" w:rsidRDefault="009552CD">
            <w:pPr>
              <w:pStyle w:val="ConsPlusNormal"/>
            </w:pPr>
            <w:hyperlink w:anchor="P10664" w:history="1">
              <w:r>
                <w:rPr>
                  <w:color w:val="0000FF"/>
                </w:rPr>
                <w:t>Подпрограмма III</w:t>
              </w:r>
            </w:hyperlink>
            <w:r>
              <w:t xml:space="preserve"> "Развитие малого и среднего предпринимательства в Московской области"</w:t>
            </w:r>
          </w:p>
        </w:tc>
      </w:tr>
      <w:tr w:rsidR="009552CD">
        <w:tc>
          <w:tcPr>
            <w:tcW w:w="1521" w:type="dxa"/>
            <w:vMerge w:val="restart"/>
            <w:tcBorders>
              <w:bottom w:val="nil"/>
            </w:tcBorders>
          </w:tcPr>
          <w:p w:rsidR="009552CD" w:rsidRDefault="009552CD">
            <w:pPr>
              <w:pStyle w:val="ConsPlusNormal"/>
              <w:outlineLvl w:val="4"/>
            </w:pPr>
            <w:r>
              <w:t>3.1</w:t>
            </w:r>
          </w:p>
        </w:tc>
        <w:tc>
          <w:tcPr>
            <w:tcW w:w="7605" w:type="dxa"/>
            <w:gridSpan w:val="4"/>
          </w:tcPr>
          <w:p w:rsidR="009552CD" w:rsidRDefault="009552CD">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521" w:type="dxa"/>
          </w:tcPr>
          <w:p w:rsidR="009552CD" w:rsidRDefault="009552CD">
            <w:pPr>
              <w:pStyle w:val="ConsPlusNormal"/>
            </w:pPr>
            <w:r>
              <w:t>процент к предыдущему году</w:t>
            </w:r>
          </w:p>
        </w:tc>
        <w:tc>
          <w:tcPr>
            <w:tcW w:w="1521" w:type="dxa"/>
          </w:tcPr>
          <w:p w:rsidR="009552CD" w:rsidRDefault="009552CD">
            <w:pPr>
              <w:pStyle w:val="ConsPlusNormal"/>
            </w:pPr>
            <w:r>
              <w:t>102,7</w:t>
            </w:r>
          </w:p>
        </w:tc>
        <w:tc>
          <w:tcPr>
            <w:tcW w:w="1521" w:type="dxa"/>
          </w:tcPr>
          <w:p w:rsidR="009552CD" w:rsidRDefault="009552CD">
            <w:pPr>
              <w:pStyle w:val="ConsPlusNormal"/>
            </w:pPr>
            <w:r>
              <w:t>103,0</w:t>
            </w:r>
          </w:p>
        </w:tc>
        <w:tc>
          <w:tcPr>
            <w:tcW w:w="1521" w:type="dxa"/>
          </w:tcPr>
          <w:p w:rsidR="009552CD" w:rsidRDefault="009552CD">
            <w:pPr>
              <w:pStyle w:val="ConsPlusNormal"/>
            </w:pPr>
            <w:r>
              <w:t>103,3</w:t>
            </w:r>
          </w:p>
        </w:tc>
        <w:tc>
          <w:tcPr>
            <w:tcW w:w="1521" w:type="dxa"/>
          </w:tcPr>
          <w:p w:rsidR="009552CD" w:rsidRDefault="009552CD">
            <w:pPr>
              <w:pStyle w:val="ConsPlusNormal"/>
            </w:pPr>
            <w:r>
              <w:t>103,4</w:t>
            </w:r>
          </w:p>
        </w:tc>
        <w:tc>
          <w:tcPr>
            <w:tcW w:w="1521" w:type="dxa"/>
          </w:tcPr>
          <w:p w:rsidR="009552CD" w:rsidRDefault="009552CD">
            <w:pPr>
              <w:pStyle w:val="ConsPlusNormal"/>
            </w:pPr>
            <w:r>
              <w:t>103,5</w:t>
            </w:r>
          </w:p>
        </w:tc>
        <w:tc>
          <w:tcPr>
            <w:tcW w:w="1530" w:type="dxa"/>
          </w:tcPr>
          <w:p w:rsidR="009552CD" w:rsidRDefault="009552CD">
            <w:pPr>
              <w:pStyle w:val="ConsPlusNormal"/>
            </w:pPr>
            <w:r>
              <w:t>103,6</w:t>
            </w:r>
          </w:p>
        </w:tc>
      </w:tr>
      <w:tr w:rsidR="009552CD">
        <w:tc>
          <w:tcPr>
            <w:tcW w:w="1521" w:type="dxa"/>
            <w:vMerge/>
            <w:tcBorders>
              <w:bottom w:val="nil"/>
            </w:tcBorders>
          </w:tcPr>
          <w:p w:rsidR="009552CD" w:rsidRDefault="009552CD"/>
        </w:tc>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r>
              <w:t>255471,60</w:t>
            </w:r>
          </w:p>
        </w:tc>
        <w:tc>
          <w:tcPr>
            <w:tcW w:w="1521" w:type="dxa"/>
            <w:vMerge w:val="restart"/>
            <w:tcBorders>
              <w:bottom w:val="nil"/>
            </w:tcBorders>
          </w:tcPr>
          <w:p w:rsidR="009552CD" w:rsidRDefault="009552CD">
            <w:pPr>
              <w:pStyle w:val="ConsPlusNormal"/>
            </w:pPr>
            <w:r>
              <w:t>609052,15 (в т.ч. средства федерального бюджета - 590774,00; средства муниципальных образований - 18278,15)</w:t>
            </w:r>
          </w:p>
        </w:tc>
        <w:tc>
          <w:tcPr>
            <w:tcW w:w="3042" w:type="dxa"/>
          </w:tcPr>
          <w:p w:rsidR="009552CD" w:rsidRDefault="009552CD">
            <w:pPr>
              <w:pStyle w:val="ConsPlusNormal"/>
            </w:pPr>
            <w:r>
              <w:t>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1521" w:type="dxa"/>
          </w:tcPr>
          <w:p w:rsidR="009552CD" w:rsidRDefault="009552CD">
            <w:pPr>
              <w:pStyle w:val="ConsPlusNormal"/>
            </w:pPr>
            <w:r>
              <w:t>единица</w:t>
            </w:r>
          </w:p>
        </w:tc>
        <w:tc>
          <w:tcPr>
            <w:tcW w:w="1521" w:type="dxa"/>
          </w:tcPr>
          <w:p w:rsidR="009552CD" w:rsidRDefault="009552CD">
            <w:pPr>
              <w:pStyle w:val="ConsPlusNormal"/>
            </w:pPr>
            <w:r>
              <w:t>19</w:t>
            </w:r>
          </w:p>
        </w:tc>
        <w:tc>
          <w:tcPr>
            <w:tcW w:w="1521" w:type="dxa"/>
          </w:tcPr>
          <w:p w:rsidR="009552CD" w:rsidRDefault="009552CD">
            <w:pPr>
              <w:pStyle w:val="ConsPlusNormal"/>
            </w:pPr>
            <w:r>
              <w:t>20</w:t>
            </w:r>
          </w:p>
        </w:tc>
        <w:tc>
          <w:tcPr>
            <w:tcW w:w="1521" w:type="dxa"/>
          </w:tcPr>
          <w:p w:rsidR="009552CD" w:rsidRDefault="009552CD">
            <w:pPr>
              <w:pStyle w:val="ConsPlusNormal"/>
            </w:pPr>
            <w:r>
              <w:t>20</w:t>
            </w:r>
          </w:p>
        </w:tc>
        <w:tc>
          <w:tcPr>
            <w:tcW w:w="1521" w:type="dxa"/>
          </w:tcPr>
          <w:p w:rsidR="009552CD" w:rsidRDefault="009552CD">
            <w:pPr>
              <w:pStyle w:val="ConsPlusNormal"/>
            </w:pPr>
            <w:r>
              <w:t>20</w:t>
            </w:r>
          </w:p>
        </w:tc>
        <w:tc>
          <w:tcPr>
            <w:tcW w:w="1521" w:type="dxa"/>
          </w:tcPr>
          <w:p w:rsidR="009552CD" w:rsidRDefault="009552CD">
            <w:pPr>
              <w:pStyle w:val="ConsPlusNormal"/>
            </w:pPr>
            <w:r>
              <w:t>20</w:t>
            </w:r>
          </w:p>
        </w:tc>
        <w:tc>
          <w:tcPr>
            <w:tcW w:w="1530" w:type="dxa"/>
          </w:tcPr>
          <w:p w:rsidR="009552CD" w:rsidRDefault="009552CD">
            <w:pPr>
              <w:pStyle w:val="ConsPlusNormal"/>
            </w:pPr>
            <w:r>
              <w:t>20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Объем привлеченных финансовых ресурсов субъектами малого и среднего предпринимательства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 (нарастающим итогом)</w:t>
            </w:r>
          </w:p>
        </w:tc>
        <w:tc>
          <w:tcPr>
            <w:tcW w:w="1521" w:type="dxa"/>
          </w:tcPr>
          <w:p w:rsidR="009552CD" w:rsidRDefault="009552CD">
            <w:pPr>
              <w:pStyle w:val="ConsPlusNormal"/>
            </w:pPr>
            <w:r>
              <w:t>млрд. руб.</w:t>
            </w:r>
          </w:p>
        </w:tc>
        <w:tc>
          <w:tcPr>
            <w:tcW w:w="1521" w:type="dxa"/>
          </w:tcPr>
          <w:p w:rsidR="009552CD" w:rsidRDefault="009552CD">
            <w:pPr>
              <w:pStyle w:val="ConsPlusNormal"/>
            </w:pPr>
            <w:r>
              <w:t>7,3</w:t>
            </w:r>
          </w:p>
        </w:tc>
        <w:tc>
          <w:tcPr>
            <w:tcW w:w="1521" w:type="dxa"/>
          </w:tcPr>
          <w:p w:rsidR="009552CD" w:rsidRDefault="009552CD">
            <w:pPr>
              <w:pStyle w:val="ConsPlusNormal"/>
            </w:pPr>
            <w:r>
              <w:t>7,5</w:t>
            </w:r>
          </w:p>
        </w:tc>
        <w:tc>
          <w:tcPr>
            <w:tcW w:w="1521" w:type="dxa"/>
          </w:tcPr>
          <w:p w:rsidR="009552CD" w:rsidRDefault="009552CD">
            <w:pPr>
              <w:pStyle w:val="ConsPlusNormal"/>
            </w:pPr>
            <w:r>
              <w:t>8,0</w:t>
            </w:r>
          </w:p>
        </w:tc>
        <w:tc>
          <w:tcPr>
            <w:tcW w:w="1521" w:type="dxa"/>
          </w:tcPr>
          <w:p w:rsidR="009552CD" w:rsidRDefault="009552CD">
            <w:pPr>
              <w:pStyle w:val="ConsPlusNormal"/>
            </w:pPr>
            <w:r>
              <w:t>8,4</w:t>
            </w:r>
          </w:p>
        </w:tc>
        <w:tc>
          <w:tcPr>
            <w:tcW w:w="1521" w:type="dxa"/>
          </w:tcPr>
          <w:p w:rsidR="009552CD" w:rsidRDefault="009552CD">
            <w:pPr>
              <w:pStyle w:val="ConsPlusNormal"/>
            </w:pPr>
            <w:r>
              <w:t>8,8</w:t>
            </w:r>
          </w:p>
        </w:tc>
        <w:tc>
          <w:tcPr>
            <w:tcW w:w="1530" w:type="dxa"/>
          </w:tcPr>
          <w:p w:rsidR="009552CD" w:rsidRDefault="009552CD">
            <w:pPr>
              <w:pStyle w:val="ConsPlusNormal"/>
            </w:pPr>
            <w:r>
              <w:t>9,2</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субъектов малого и среднего предпринимательства, которым предоставлено поручительство гарантийной организации</w:t>
            </w:r>
          </w:p>
        </w:tc>
        <w:tc>
          <w:tcPr>
            <w:tcW w:w="1521" w:type="dxa"/>
          </w:tcPr>
          <w:p w:rsidR="009552CD" w:rsidRDefault="009552CD">
            <w:pPr>
              <w:pStyle w:val="ConsPlusNormal"/>
            </w:pPr>
            <w:r>
              <w:t>единица</w:t>
            </w:r>
          </w:p>
        </w:tc>
        <w:tc>
          <w:tcPr>
            <w:tcW w:w="1521" w:type="dxa"/>
          </w:tcPr>
          <w:p w:rsidR="009552CD" w:rsidRDefault="009552CD">
            <w:pPr>
              <w:pStyle w:val="ConsPlusNormal"/>
            </w:pPr>
            <w:r>
              <w:t>60</w:t>
            </w:r>
          </w:p>
        </w:tc>
        <w:tc>
          <w:tcPr>
            <w:tcW w:w="1521" w:type="dxa"/>
          </w:tcPr>
          <w:p w:rsidR="009552CD" w:rsidRDefault="009552CD">
            <w:pPr>
              <w:pStyle w:val="ConsPlusNormal"/>
            </w:pPr>
            <w:r>
              <w:t>60</w:t>
            </w:r>
          </w:p>
        </w:tc>
        <w:tc>
          <w:tcPr>
            <w:tcW w:w="1521" w:type="dxa"/>
          </w:tcPr>
          <w:p w:rsidR="009552CD" w:rsidRDefault="009552CD">
            <w:pPr>
              <w:pStyle w:val="ConsPlusNormal"/>
            </w:pPr>
            <w:r>
              <w:t>70</w:t>
            </w:r>
          </w:p>
        </w:tc>
        <w:tc>
          <w:tcPr>
            <w:tcW w:w="1521" w:type="dxa"/>
          </w:tcPr>
          <w:p w:rsidR="009552CD" w:rsidRDefault="009552CD">
            <w:pPr>
              <w:pStyle w:val="ConsPlusNormal"/>
            </w:pPr>
            <w:r>
              <w:t>70</w:t>
            </w:r>
          </w:p>
        </w:tc>
        <w:tc>
          <w:tcPr>
            <w:tcW w:w="1521" w:type="dxa"/>
          </w:tcPr>
          <w:p w:rsidR="009552CD" w:rsidRDefault="009552CD">
            <w:pPr>
              <w:pStyle w:val="ConsPlusNormal"/>
            </w:pPr>
            <w:r>
              <w:t>70</w:t>
            </w:r>
          </w:p>
        </w:tc>
        <w:tc>
          <w:tcPr>
            <w:tcW w:w="1530" w:type="dxa"/>
          </w:tcPr>
          <w:p w:rsidR="009552CD" w:rsidRDefault="009552CD">
            <w:pPr>
              <w:pStyle w:val="ConsPlusNormal"/>
            </w:pPr>
            <w:r>
              <w:t>70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521" w:type="dxa"/>
          </w:tcPr>
          <w:p w:rsidR="009552CD" w:rsidRDefault="009552CD">
            <w:pPr>
              <w:pStyle w:val="ConsPlusNormal"/>
            </w:pPr>
            <w:r>
              <w:t>процент</w:t>
            </w:r>
          </w:p>
        </w:tc>
        <w:tc>
          <w:tcPr>
            <w:tcW w:w="1521" w:type="dxa"/>
          </w:tcPr>
          <w:p w:rsidR="009552CD" w:rsidRDefault="009552CD">
            <w:pPr>
              <w:pStyle w:val="ConsPlusNormal"/>
            </w:pPr>
            <w:r>
              <w:t>200</w:t>
            </w:r>
          </w:p>
        </w:tc>
        <w:tc>
          <w:tcPr>
            <w:tcW w:w="1521" w:type="dxa"/>
          </w:tcPr>
          <w:p w:rsidR="009552CD" w:rsidRDefault="009552CD">
            <w:pPr>
              <w:pStyle w:val="ConsPlusNormal"/>
            </w:pPr>
            <w:r>
              <w:t>200</w:t>
            </w:r>
          </w:p>
        </w:tc>
        <w:tc>
          <w:tcPr>
            <w:tcW w:w="1521" w:type="dxa"/>
          </w:tcPr>
          <w:p w:rsidR="009552CD" w:rsidRDefault="009552CD">
            <w:pPr>
              <w:pStyle w:val="ConsPlusNormal"/>
            </w:pPr>
            <w:r>
              <w:t>200</w:t>
            </w:r>
          </w:p>
        </w:tc>
        <w:tc>
          <w:tcPr>
            <w:tcW w:w="1521" w:type="dxa"/>
          </w:tcPr>
          <w:p w:rsidR="009552CD" w:rsidRDefault="009552CD">
            <w:pPr>
              <w:pStyle w:val="ConsPlusNormal"/>
            </w:pPr>
            <w:r>
              <w:t>200</w:t>
            </w:r>
          </w:p>
        </w:tc>
        <w:tc>
          <w:tcPr>
            <w:tcW w:w="1521" w:type="dxa"/>
          </w:tcPr>
          <w:p w:rsidR="009552CD" w:rsidRDefault="009552CD">
            <w:pPr>
              <w:pStyle w:val="ConsPlusNormal"/>
            </w:pPr>
            <w:r>
              <w:t>200</w:t>
            </w:r>
          </w:p>
        </w:tc>
        <w:tc>
          <w:tcPr>
            <w:tcW w:w="1530" w:type="dxa"/>
          </w:tcPr>
          <w:p w:rsidR="009552CD" w:rsidRDefault="009552CD">
            <w:pPr>
              <w:pStyle w:val="ConsPlusNormal"/>
            </w:pPr>
            <w:r>
              <w:t>200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Объем выданных гарантий и (или) поручительств субъектам малого и среднего предпринимательства</w:t>
            </w:r>
          </w:p>
        </w:tc>
        <w:tc>
          <w:tcPr>
            <w:tcW w:w="1521" w:type="dxa"/>
          </w:tcPr>
          <w:p w:rsidR="009552CD" w:rsidRDefault="009552CD">
            <w:pPr>
              <w:pStyle w:val="ConsPlusNormal"/>
            </w:pPr>
            <w:r>
              <w:t>тыс. руб.</w:t>
            </w:r>
          </w:p>
        </w:tc>
        <w:tc>
          <w:tcPr>
            <w:tcW w:w="1521" w:type="dxa"/>
          </w:tcPr>
          <w:p w:rsidR="009552CD" w:rsidRDefault="009552CD">
            <w:pPr>
              <w:pStyle w:val="ConsPlusNormal"/>
            </w:pPr>
            <w:r>
              <w:t>132507</w:t>
            </w:r>
          </w:p>
        </w:tc>
        <w:tc>
          <w:tcPr>
            <w:tcW w:w="1521" w:type="dxa"/>
          </w:tcPr>
          <w:p w:rsidR="009552CD" w:rsidRDefault="009552CD">
            <w:pPr>
              <w:pStyle w:val="ConsPlusNormal"/>
            </w:pPr>
            <w:r>
              <w:t>100000</w:t>
            </w:r>
          </w:p>
        </w:tc>
        <w:tc>
          <w:tcPr>
            <w:tcW w:w="1521" w:type="dxa"/>
          </w:tcPr>
          <w:p w:rsidR="009552CD" w:rsidRDefault="009552CD">
            <w:pPr>
              <w:pStyle w:val="ConsPlusNormal"/>
            </w:pPr>
            <w:r>
              <w:t>132507</w:t>
            </w:r>
          </w:p>
        </w:tc>
        <w:tc>
          <w:tcPr>
            <w:tcW w:w="1521" w:type="dxa"/>
          </w:tcPr>
          <w:p w:rsidR="009552CD" w:rsidRDefault="009552CD">
            <w:pPr>
              <w:pStyle w:val="ConsPlusNormal"/>
            </w:pPr>
            <w:r>
              <w:t>132507</w:t>
            </w:r>
          </w:p>
        </w:tc>
        <w:tc>
          <w:tcPr>
            <w:tcW w:w="1521" w:type="dxa"/>
          </w:tcPr>
          <w:p w:rsidR="009552CD" w:rsidRDefault="009552CD">
            <w:pPr>
              <w:pStyle w:val="ConsPlusNormal"/>
            </w:pPr>
            <w:r>
              <w:t>132507</w:t>
            </w:r>
          </w:p>
        </w:tc>
        <w:tc>
          <w:tcPr>
            <w:tcW w:w="1530" w:type="dxa"/>
          </w:tcPr>
          <w:p w:rsidR="009552CD" w:rsidRDefault="009552CD">
            <w:pPr>
              <w:pStyle w:val="ConsPlusNormal"/>
            </w:pPr>
            <w:r>
              <w:t>132507</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Увеличение числа экспортеров Московской области</w:t>
            </w:r>
          </w:p>
        </w:tc>
        <w:tc>
          <w:tcPr>
            <w:tcW w:w="1521" w:type="dxa"/>
          </w:tcPr>
          <w:p w:rsidR="009552CD" w:rsidRDefault="009552CD">
            <w:pPr>
              <w:pStyle w:val="ConsPlusNormal"/>
            </w:pPr>
            <w:r>
              <w:t>процент к предыдущему году</w:t>
            </w:r>
          </w:p>
        </w:tc>
        <w:tc>
          <w:tcPr>
            <w:tcW w:w="1521" w:type="dxa"/>
          </w:tcPr>
          <w:p w:rsidR="009552CD" w:rsidRDefault="009552CD">
            <w:pPr>
              <w:pStyle w:val="ConsPlusNormal"/>
            </w:pPr>
            <w:r>
              <w:t>100</w:t>
            </w:r>
          </w:p>
        </w:tc>
        <w:tc>
          <w:tcPr>
            <w:tcW w:w="1521" w:type="dxa"/>
          </w:tcPr>
          <w:p w:rsidR="009552CD" w:rsidRDefault="009552CD">
            <w:pPr>
              <w:pStyle w:val="ConsPlusNormal"/>
            </w:pPr>
            <w:r>
              <w:t>120</w:t>
            </w:r>
          </w:p>
        </w:tc>
        <w:tc>
          <w:tcPr>
            <w:tcW w:w="1521" w:type="dxa"/>
          </w:tcPr>
          <w:p w:rsidR="009552CD" w:rsidRDefault="009552CD">
            <w:pPr>
              <w:pStyle w:val="ConsPlusNormal"/>
            </w:pPr>
            <w:r>
              <w:t>120</w:t>
            </w:r>
          </w:p>
        </w:tc>
        <w:tc>
          <w:tcPr>
            <w:tcW w:w="1521" w:type="dxa"/>
          </w:tcPr>
          <w:p w:rsidR="009552CD" w:rsidRDefault="009552CD">
            <w:pPr>
              <w:pStyle w:val="ConsPlusNormal"/>
            </w:pPr>
            <w:r>
              <w:t>120</w:t>
            </w:r>
          </w:p>
        </w:tc>
        <w:tc>
          <w:tcPr>
            <w:tcW w:w="1521" w:type="dxa"/>
          </w:tcPr>
          <w:p w:rsidR="009552CD" w:rsidRDefault="009552CD">
            <w:pPr>
              <w:pStyle w:val="ConsPlusNormal"/>
            </w:pPr>
            <w:r>
              <w:t>120</w:t>
            </w:r>
          </w:p>
        </w:tc>
        <w:tc>
          <w:tcPr>
            <w:tcW w:w="1530" w:type="dxa"/>
          </w:tcPr>
          <w:p w:rsidR="009552CD" w:rsidRDefault="009552CD">
            <w:pPr>
              <w:pStyle w:val="ConsPlusNormal"/>
            </w:pPr>
            <w:r>
              <w:t>120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Увеличение объема экспортных поставок</w:t>
            </w:r>
          </w:p>
        </w:tc>
        <w:tc>
          <w:tcPr>
            <w:tcW w:w="1521" w:type="dxa"/>
          </w:tcPr>
          <w:p w:rsidR="009552CD" w:rsidRDefault="009552CD">
            <w:pPr>
              <w:pStyle w:val="ConsPlusNormal"/>
            </w:pPr>
            <w:r>
              <w:t>процент к предыдущему году</w:t>
            </w:r>
          </w:p>
        </w:tc>
        <w:tc>
          <w:tcPr>
            <w:tcW w:w="1521" w:type="dxa"/>
          </w:tcPr>
          <w:p w:rsidR="009552CD" w:rsidRDefault="009552CD">
            <w:pPr>
              <w:pStyle w:val="ConsPlusNormal"/>
            </w:pPr>
            <w:r>
              <w:t>100</w:t>
            </w:r>
          </w:p>
        </w:tc>
        <w:tc>
          <w:tcPr>
            <w:tcW w:w="1521" w:type="dxa"/>
          </w:tcPr>
          <w:p w:rsidR="009552CD" w:rsidRDefault="009552CD">
            <w:pPr>
              <w:pStyle w:val="ConsPlusNormal"/>
            </w:pPr>
            <w:r>
              <w:t>115</w:t>
            </w:r>
          </w:p>
        </w:tc>
        <w:tc>
          <w:tcPr>
            <w:tcW w:w="1521" w:type="dxa"/>
          </w:tcPr>
          <w:p w:rsidR="009552CD" w:rsidRDefault="009552CD">
            <w:pPr>
              <w:pStyle w:val="ConsPlusNormal"/>
            </w:pPr>
            <w:r>
              <w:t>115</w:t>
            </w:r>
          </w:p>
        </w:tc>
        <w:tc>
          <w:tcPr>
            <w:tcW w:w="1521" w:type="dxa"/>
          </w:tcPr>
          <w:p w:rsidR="009552CD" w:rsidRDefault="009552CD">
            <w:pPr>
              <w:pStyle w:val="ConsPlusNormal"/>
            </w:pPr>
            <w:r>
              <w:t>115</w:t>
            </w:r>
          </w:p>
        </w:tc>
        <w:tc>
          <w:tcPr>
            <w:tcW w:w="1521" w:type="dxa"/>
          </w:tcPr>
          <w:p w:rsidR="009552CD" w:rsidRDefault="009552CD">
            <w:pPr>
              <w:pStyle w:val="ConsPlusNormal"/>
            </w:pPr>
            <w:r>
              <w:t>115</w:t>
            </w:r>
          </w:p>
        </w:tc>
        <w:tc>
          <w:tcPr>
            <w:tcW w:w="1530" w:type="dxa"/>
          </w:tcPr>
          <w:p w:rsidR="009552CD" w:rsidRDefault="009552CD">
            <w:pPr>
              <w:pStyle w:val="ConsPlusNormal"/>
            </w:pPr>
            <w:r>
              <w:t>115</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соответствии с </w:t>
            </w:r>
            <w:hyperlink r:id="rId66" w:history="1">
              <w:r>
                <w:rPr>
                  <w:color w:val="0000FF"/>
                </w:rPr>
                <w:t>Соглашением</w:t>
              </w:r>
            </w:hyperlink>
            <w:r>
              <w:t xml:space="preserve"> между Минэкономразвития России и Правительством Московской области от 22.02.2017 N 139-08-201</w:t>
            </w:r>
          </w:p>
        </w:tc>
        <w:tc>
          <w:tcPr>
            <w:tcW w:w="1521" w:type="dxa"/>
          </w:tcPr>
          <w:p w:rsidR="009552CD" w:rsidRDefault="009552CD">
            <w:pPr>
              <w:pStyle w:val="ConsPlusNormal"/>
            </w:pPr>
            <w:r>
              <w:t>единица</w:t>
            </w:r>
          </w:p>
        </w:tc>
        <w:tc>
          <w:tcPr>
            <w:tcW w:w="1521" w:type="dxa"/>
          </w:tcPr>
          <w:p w:rsidR="009552CD" w:rsidRDefault="009552CD">
            <w:pPr>
              <w:pStyle w:val="ConsPlusNormal"/>
            </w:pPr>
            <w:r>
              <w:t>0</w:t>
            </w:r>
          </w:p>
        </w:tc>
        <w:tc>
          <w:tcPr>
            <w:tcW w:w="1521" w:type="dxa"/>
          </w:tcPr>
          <w:p w:rsidR="009552CD" w:rsidRDefault="009552CD">
            <w:pPr>
              <w:pStyle w:val="ConsPlusNormal"/>
            </w:pPr>
            <w:r>
              <w:t>134</w:t>
            </w:r>
          </w:p>
        </w:tc>
        <w:tc>
          <w:tcPr>
            <w:tcW w:w="1521" w:type="dxa"/>
          </w:tcPr>
          <w:p w:rsidR="009552CD" w:rsidRDefault="009552CD">
            <w:pPr>
              <w:pStyle w:val="ConsPlusNormal"/>
            </w:pPr>
            <w:r>
              <w:t>0</w:t>
            </w:r>
          </w:p>
        </w:tc>
        <w:tc>
          <w:tcPr>
            <w:tcW w:w="1521" w:type="dxa"/>
          </w:tcPr>
          <w:p w:rsidR="009552CD" w:rsidRDefault="009552CD">
            <w:pPr>
              <w:pStyle w:val="ConsPlusNormal"/>
            </w:pPr>
            <w:r>
              <w:t>0</w:t>
            </w:r>
          </w:p>
        </w:tc>
        <w:tc>
          <w:tcPr>
            <w:tcW w:w="1521" w:type="dxa"/>
          </w:tcPr>
          <w:p w:rsidR="009552CD" w:rsidRDefault="009552CD">
            <w:pPr>
              <w:pStyle w:val="ConsPlusNormal"/>
            </w:pPr>
            <w:r>
              <w:t>0</w:t>
            </w:r>
          </w:p>
        </w:tc>
        <w:tc>
          <w:tcPr>
            <w:tcW w:w="1530" w:type="dxa"/>
          </w:tcPr>
          <w:p w:rsidR="009552CD" w:rsidRDefault="009552CD">
            <w:pPr>
              <w:pStyle w:val="ConsPlusNormal"/>
            </w:pPr>
            <w:r>
              <w:t>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Количество субъектов малого и среднего предпринимательства, получивших государственную поддержку в соответствии с </w:t>
            </w:r>
            <w:hyperlink r:id="rId67" w:history="1">
              <w:r>
                <w:rPr>
                  <w:color w:val="0000FF"/>
                </w:rPr>
                <w:t>Соглашением</w:t>
              </w:r>
            </w:hyperlink>
            <w:r>
              <w:t xml:space="preserve"> между Минэкономразвития России и Правительством Московской области от 22.02.2017 N 139-08-201</w:t>
            </w:r>
          </w:p>
        </w:tc>
        <w:tc>
          <w:tcPr>
            <w:tcW w:w="1521" w:type="dxa"/>
          </w:tcPr>
          <w:p w:rsidR="009552CD" w:rsidRDefault="009552CD">
            <w:pPr>
              <w:pStyle w:val="ConsPlusNormal"/>
            </w:pPr>
            <w:r>
              <w:t>единица</w:t>
            </w:r>
          </w:p>
        </w:tc>
        <w:tc>
          <w:tcPr>
            <w:tcW w:w="1521" w:type="dxa"/>
          </w:tcPr>
          <w:p w:rsidR="009552CD" w:rsidRDefault="009552CD">
            <w:pPr>
              <w:pStyle w:val="ConsPlusNormal"/>
            </w:pPr>
            <w:r>
              <w:t>0</w:t>
            </w:r>
          </w:p>
        </w:tc>
        <w:tc>
          <w:tcPr>
            <w:tcW w:w="1521" w:type="dxa"/>
          </w:tcPr>
          <w:p w:rsidR="009552CD" w:rsidRDefault="009552CD">
            <w:pPr>
              <w:pStyle w:val="ConsPlusNormal"/>
            </w:pPr>
            <w:r>
              <w:t>780</w:t>
            </w:r>
          </w:p>
        </w:tc>
        <w:tc>
          <w:tcPr>
            <w:tcW w:w="1521" w:type="dxa"/>
          </w:tcPr>
          <w:p w:rsidR="009552CD" w:rsidRDefault="009552CD">
            <w:pPr>
              <w:pStyle w:val="ConsPlusNormal"/>
            </w:pPr>
            <w:r>
              <w:t>0</w:t>
            </w:r>
          </w:p>
        </w:tc>
        <w:tc>
          <w:tcPr>
            <w:tcW w:w="1521" w:type="dxa"/>
          </w:tcPr>
          <w:p w:rsidR="009552CD" w:rsidRDefault="009552CD">
            <w:pPr>
              <w:pStyle w:val="ConsPlusNormal"/>
            </w:pPr>
            <w:r>
              <w:t>0</w:t>
            </w:r>
          </w:p>
        </w:tc>
        <w:tc>
          <w:tcPr>
            <w:tcW w:w="1521" w:type="dxa"/>
          </w:tcPr>
          <w:p w:rsidR="009552CD" w:rsidRDefault="009552CD">
            <w:pPr>
              <w:pStyle w:val="ConsPlusNormal"/>
            </w:pPr>
            <w:r>
              <w:t>0</w:t>
            </w:r>
          </w:p>
        </w:tc>
        <w:tc>
          <w:tcPr>
            <w:tcW w:w="1530" w:type="dxa"/>
          </w:tcPr>
          <w:p w:rsidR="009552CD" w:rsidRDefault="009552CD">
            <w:pPr>
              <w:pStyle w:val="ConsPlusNormal"/>
            </w:pPr>
            <w:r>
              <w:t>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соответствии с </w:t>
            </w:r>
            <w:hyperlink r:id="rId68" w:history="1">
              <w:r>
                <w:rPr>
                  <w:color w:val="0000FF"/>
                </w:rPr>
                <w:t>Соглашением</w:t>
              </w:r>
            </w:hyperlink>
            <w:r>
              <w:t xml:space="preserve"> между Минэкономразвития России и Правительством Московской области от 22.02.2017 N 139-08-201)</w:t>
            </w:r>
          </w:p>
        </w:tc>
        <w:tc>
          <w:tcPr>
            <w:tcW w:w="1521" w:type="dxa"/>
          </w:tcPr>
          <w:p w:rsidR="009552CD" w:rsidRDefault="009552CD">
            <w:pPr>
              <w:pStyle w:val="ConsPlusNormal"/>
            </w:pPr>
            <w:r>
              <w:t>процент</w:t>
            </w:r>
          </w:p>
        </w:tc>
        <w:tc>
          <w:tcPr>
            <w:tcW w:w="1521" w:type="dxa"/>
          </w:tcPr>
          <w:p w:rsidR="009552CD" w:rsidRDefault="009552CD">
            <w:pPr>
              <w:pStyle w:val="ConsPlusNormal"/>
            </w:pPr>
            <w:r>
              <w:t>0</w:t>
            </w:r>
          </w:p>
        </w:tc>
        <w:tc>
          <w:tcPr>
            <w:tcW w:w="1521" w:type="dxa"/>
          </w:tcPr>
          <w:p w:rsidR="009552CD" w:rsidRDefault="009552CD">
            <w:pPr>
              <w:pStyle w:val="ConsPlusNormal"/>
            </w:pPr>
            <w:r>
              <w:t>14</w:t>
            </w:r>
          </w:p>
        </w:tc>
        <w:tc>
          <w:tcPr>
            <w:tcW w:w="1521" w:type="dxa"/>
          </w:tcPr>
          <w:p w:rsidR="009552CD" w:rsidRDefault="009552CD">
            <w:pPr>
              <w:pStyle w:val="ConsPlusNormal"/>
            </w:pPr>
            <w:r>
              <w:t>0</w:t>
            </w:r>
          </w:p>
        </w:tc>
        <w:tc>
          <w:tcPr>
            <w:tcW w:w="1521" w:type="dxa"/>
          </w:tcPr>
          <w:p w:rsidR="009552CD" w:rsidRDefault="009552CD">
            <w:pPr>
              <w:pStyle w:val="ConsPlusNormal"/>
            </w:pPr>
            <w:r>
              <w:t>0</w:t>
            </w:r>
          </w:p>
        </w:tc>
        <w:tc>
          <w:tcPr>
            <w:tcW w:w="1521" w:type="dxa"/>
          </w:tcPr>
          <w:p w:rsidR="009552CD" w:rsidRDefault="009552CD">
            <w:pPr>
              <w:pStyle w:val="ConsPlusNormal"/>
            </w:pPr>
            <w:r>
              <w:t>0</w:t>
            </w:r>
          </w:p>
        </w:tc>
        <w:tc>
          <w:tcPr>
            <w:tcW w:w="1530" w:type="dxa"/>
          </w:tcPr>
          <w:p w:rsidR="009552CD" w:rsidRDefault="009552CD">
            <w:pPr>
              <w:pStyle w:val="ConsPlusNormal"/>
            </w:pPr>
            <w:r>
              <w:t>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(в соответствии с </w:t>
            </w:r>
            <w:hyperlink r:id="rId69" w:history="1">
              <w:r>
                <w:rPr>
                  <w:color w:val="0000FF"/>
                </w:rPr>
                <w:t>Соглашением</w:t>
              </w:r>
            </w:hyperlink>
            <w:r>
              <w:t xml:space="preserve"> между Минэкономразвития России и Правительством Московской области от 22.02.2017 N 139-08-201)</w:t>
            </w:r>
          </w:p>
        </w:tc>
        <w:tc>
          <w:tcPr>
            <w:tcW w:w="1521" w:type="dxa"/>
          </w:tcPr>
          <w:p w:rsidR="009552CD" w:rsidRDefault="009552CD">
            <w:pPr>
              <w:pStyle w:val="ConsPlusNormal"/>
            </w:pPr>
            <w:r>
              <w:t>процент</w:t>
            </w:r>
          </w:p>
        </w:tc>
        <w:tc>
          <w:tcPr>
            <w:tcW w:w="1521" w:type="dxa"/>
          </w:tcPr>
          <w:p w:rsidR="009552CD" w:rsidRDefault="009552CD">
            <w:pPr>
              <w:pStyle w:val="ConsPlusNormal"/>
            </w:pPr>
            <w:r>
              <w:t>0</w:t>
            </w:r>
          </w:p>
        </w:tc>
        <w:tc>
          <w:tcPr>
            <w:tcW w:w="1521" w:type="dxa"/>
          </w:tcPr>
          <w:p w:rsidR="009552CD" w:rsidRDefault="009552CD">
            <w:pPr>
              <w:pStyle w:val="ConsPlusNormal"/>
            </w:pPr>
            <w:r>
              <w:t>12</w:t>
            </w:r>
          </w:p>
        </w:tc>
        <w:tc>
          <w:tcPr>
            <w:tcW w:w="1521" w:type="dxa"/>
          </w:tcPr>
          <w:p w:rsidR="009552CD" w:rsidRDefault="009552CD">
            <w:pPr>
              <w:pStyle w:val="ConsPlusNormal"/>
            </w:pPr>
            <w:r>
              <w:t>0</w:t>
            </w:r>
          </w:p>
        </w:tc>
        <w:tc>
          <w:tcPr>
            <w:tcW w:w="1521" w:type="dxa"/>
          </w:tcPr>
          <w:p w:rsidR="009552CD" w:rsidRDefault="009552CD">
            <w:pPr>
              <w:pStyle w:val="ConsPlusNormal"/>
            </w:pPr>
            <w:r>
              <w:t>0</w:t>
            </w:r>
          </w:p>
        </w:tc>
        <w:tc>
          <w:tcPr>
            <w:tcW w:w="1521" w:type="dxa"/>
          </w:tcPr>
          <w:p w:rsidR="009552CD" w:rsidRDefault="009552CD">
            <w:pPr>
              <w:pStyle w:val="ConsPlusNormal"/>
            </w:pPr>
            <w:r>
              <w:t>0</w:t>
            </w:r>
          </w:p>
        </w:tc>
        <w:tc>
          <w:tcPr>
            <w:tcW w:w="1530" w:type="dxa"/>
          </w:tcPr>
          <w:p w:rsidR="009552CD" w:rsidRDefault="009552CD">
            <w:pPr>
              <w:pStyle w:val="ConsPlusNormal"/>
            </w:pPr>
            <w:r>
              <w:t>0</w:t>
            </w:r>
          </w:p>
        </w:tc>
      </w:tr>
      <w:tr w:rsidR="009552CD">
        <w:tblPrEx>
          <w:tblBorders>
            <w:insideH w:val="nil"/>
          </w:tblBorders>
        </w:tblPrEx>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Borders>
              <w:bottom w:val="nil"/>
            </w:tcBorders>
          </w:tcPr>
          <w:p w:rsidR="009552CD" w:rsidRDefault="009552CD">
            <w:pPr>
              <w:pStyle w:val="ConsPlusNormal"/>
            </w:pPr>
            <w: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соответствии с </w:t>
            </w:r>
            <w:hyperlink r:id="rId70" w:history="1">
              <w:r>
                <w:rPr>
                  <w:color w:val="0000FF"/>
                </w:rPr>
                <w:t>Соглашением</w:t>
              </w:r>
            </w:hyperlink>
            <w:r>
              <w:t xml:space="preserve"> между Минэкономразвития России и Правительством Московской области от 22.02.2017 N 139-08-201)</w:t>
            </w:r>
          </w:p>
        </w:tc>
        <w:tc>
          <w:tcPr>
            <w:tcW w:w="1521" w:type="dxa"/>
            <w:tcBorders>
              <w:bottom w:val="nil"/>
            </w:tcBorders>
          </w:tcPr>
          <w:p w:rsidR="009552CD" w:rsidRDefault="009552CD">
            <w:pPr>
              <w:pStyle w:val="ConsPlusNormal"/>
            </w:pPr>
            <w:r>
              <w:t>процент</w:t>
            </w:r>
          </w:p>
        </w:tc>
        <w:tc>
          <w:tcPr>
            <w:tcW w:w="1521" w:type="dxa"/>
            <w:tcBorders>
              <w:bottom w:val="nil"/>
            </w:tcBorders>
          </w:tcPr>
          <w:p w:rsidR="009552CD" w:rsidRDefault="009552CD">
            <w:pPr>
              <w:pStyle w:val="ConsPlusNormal"/>
            </w:pPr>
            <w:r>
              <w:t>0</w:t>
            </w:r>
          </w:p>
        </w:tc>
        <w:tc>
          <w:tcPr>
            <w:tcW w:w="1521" w:type="dxa"/>
            <w:tcBorders>
              <w:bottom w:val="nil"/>
            </w:tcBorders>
          </w:tcPr>
          <w:p w:rsidR="009552CD" w:rsidRDefault="009552CD">
            <w:pPr>
              <w:pStyle w:val="ConsPlusNormal"/>
            </w:pPr>
            <w:r>
              <w:t>10</w:t>
            </w:r>
          </w:p>
        </w:tc>
        <w:tc>
          <w:tcPr>
            <w:tcW w:w="1521" w:type="dxa"/>
            <w:tcBorders>
              <w:bottom w:val="nil"/>
            </w:tcBorders>
          </w:tcPr>
          <w:p w:rsidR="009552CD" w:rsidRDefault="009552CD">
            <w:pPr>
              <w:pStyle w:val="ConsPlusNormal"/>
            </w:pPr>
            <w:r>
              <w:t>0</w:t>
            </w:r>
          </w:p>
        </w:tc>
        <w:tc>
          <w:tcPr>
            <w:tcW w:w="1521" w:type="dxa"/>
            <w:tcBorders>
              <w:bottom w:val="nil"/>
            </w:tcBorders>
          </w:tcPr>
          <w:p w:rsidR="009552CD" w:rsidRDefault="009552CD">
            <w:pPr>
              <w:pStyle w:val="ConsPlusNormal"/>
            </w:pPr>
            <w:r>
              <w:t>0</w:t>
            </w:r>
          </w:p>
        </w:tc>
        <w:tc>
          <w:tcPr>
            <w:tcW w:w="1521" w:type="dxa"/>
            <w:tcBorders>
              <w:bottom w:val="nil"/>
            </w:tcBorders>
          </w:tcPr>
          <w:p w:rsidR="009552CD" w:rsidRDefault="009552CD">
            <w:pPr>
              <w:pStyle w:val="ConsPlusNormal"/>
            </w:pPr>
            <w:r>
              <w:t>0</w:t>
            </w:r>
          </w:p>
        </w:tc>
        <w:tc>
          <w:tcPr>
            <w:tcW w:w="1530" w:type="dxa"/>
            <w:tcBorders>
              <w:bottom w:val="nil"/>
            </w:tcBorders>
          </w:tcPr>
          <w:p w:rsidR="009552CD" w:rsidRDefault="009552CD">
            <w:pPr>
              <w:pStyle w:val="ConsPlusNormal"/>
            </w:pPr>
            <w:r>
              <w:t>0</w:t>
            </w:r>
          </w:p>
        </w:tc>
      </w:tr>
      <w:tr w:rsidR="009552CD">
        <w:tblPrEx>
          <w:tblBorders>
            <w:insideH w:val="nil"/>
          </w:tblBorders>
        </w:tblPrEx>
        <w:tc>
          <w:tcPr>
            <w:tcW w:w="19782" w:type="dxa"/>
            <w:gridSpan w:val="12"/>
            <w:tcBorders>
              <w:top w:val="nil"/>
            </w:tcBorders>
          </w:tcPr>
          <w:p w:rsidR="009552CD" w:rsidRDefault="009552CD">
            <w:pPr>
              <w:pStyle w:val="ConsPlusNormal"/>
              <w:jc w:val="both"/>
            </w:pPr>
            <w:r>
              <w:t xml:space="preserve">(строка 3.1 в ред. </w:t>
            </w:r>
            <w:hyperlink r:id="rId71" w:history="1">
              <w:r>
                <w:rPr>
                  <w:color w:val="0000FF"/>
                </w:rPr>
                <w:t>постановления</w:t>
              </w:r>
            </w:hyperlink>
            <w:r>
              <w:t xml:space="preserve"> Правительства МО от 26.09.2017 N 783/35)</w:t>
            </w:r>
          </w:p>
        </w:tc>
      </w:tr>
      <w:tr w:rsidR="009552CD">
        <w:tc>
          <w:tcPr>
            <w:tcW w:w="1521" w:type="dxa"/>
          </w:tcPr>
          <w:p w:rsidR="009552CD" w:rsidRDefault="009552CD">
            <w:pPr>
              <w:pStyle w:val="ConsPlusNormal"/>
              <w:outlineLvl w:val="4"/>
            </w:pPr>
            <w:r>
              <w:t>3.2</w:t>
            </w:r>
          </w:p>
        </w:tc>
        <w:tc>
          <w:tcPr>
            <w:tcW w:w="7605" w:type="dxa"/>
            <w:gridSpan w:val="4"/>
          </w:tcPr>
          <w:p w:rsidR="009552CD" w:rsidRDefault="009552CD">
            <w:pPr>
              <w:pStyle w:val="ConsPlusNormal"/>
            </w:pPr>
            <w:r>
              <w:t>Увеличение доли оборота малых и средних предприятий в общем обороте по полному кругу предприятий Московской области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23,0</w:t>
            </w:r>
          </w:p>
        </w:tc>
        <w:tc>
          <w:tcPr>
            <w:tcW w:w="1521" w:type="dxa"/>
          </w:tcPr>
          <w:p w:rsidR="009552CD" w:rsidRDefault="009552CD">
            <w:pPr>
              <w:pStyle w:val="ConsPlusNormal"/>
            </w:pPr>
            <w:r>
              <w:t>23,5</w:t>
            </w:r>
          </w:p>
        </w:tc>
        <w:tc>
          <w:tcPr>
            <w:tcW w:w="1521" w:type="dxa"/>
          </w:tcPr>
          <w:p w:rsidR="009552CD" w:rsidRDefault="009552CD">
            <w:pPr>
              <w:pStyle w:val="ConsPlusNormal"/>
            </w:pPr>
            <w:r>
              <w:t>24,0</w:t>
            </w:r>
          </w:p>
        </w:tc>
        <w:tc>
          <w:tcPr>
            <w:tcW w:w="1521" w:type="dxa"/>
          </w:tcPr>
          <w:p w:rsidR="009552CD" w:rsidRDefault="009552CD">
            <w:pPr>
              <w:pStyle w:val="ConsPlusNormal"/>
            </w:pPr>
            <w:r>
              <w:t>24,3</w:t>
            </w:r>
          </w:p>
        </w:tc>
        <w:tc>
          <w:tcPr>
            <w:tcW w:w="1521" w:type="dxa"/>
          </w:tcPr>
          <w:p w:rsidR="009552CD" w:rsidRDefault="009552CD">
            <w:pPr>
              <w:pStyle w:val="ConsPlusNormal"/>
            </w:pPr>
            <w:r>
              <w:t>24,5</w:t>
            </w:r>
          </w:p>
        </w:tc>
        <w:tc>
          <w:tcPr>
            <w:tcW w:w="1530" w:type="dxa"/>
          </w:tcPr>
          <w:p w:rsidR="009552CD" w:rsidRDefault="009552CD">
            <w:pPr>
              <w:pStyle w:val="ConsPlusNormal"/>
            </w:pPr>
            <w:r>
              <w:t>24,7</w:t>
            </w:r>
          </w:p>
        </w:tc>
      </w:tr>
      <w:tr w:rsidR="009552CD">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r>
              <w:t>1199959,00</w:t>
            </w:r>
          </w:p>
        </w:tc>
        <w:tc>
          <w:tcPr>
            <w:tcW w:w="1521" w:type="dxa"/>
            <w:vMerge w:val="restart"/>
            <w:tcBorders>
              <w:bottom w:val="nil"/>
            </w:tcBorders>
          </w:tcPr>
          <w:p w:rsidR="009552CD" w:rsidRDefault="009552CD">
            <w:pPr>
              <w:pStyle w:val="ConsPlusNormal"/>
            </w:pPr>
            <w:r>
              <w:t>8218289,43 (в т.ч. средства федерального бюджета - 2099836,00; внебюджетные источники - 6118453,43)</w:t>
            </w:r>
          </w:p>
        </w:tc>
        <w:tc>
          <w:tcPr>
            <w:tcW w:w="3042" w:type="dxa"/>
          </w:tcPr>
          <w:p w:rsidR="009552CD" w:rsidRDefault="009552CD">
            <w:pPr>
              <w:pStyle w:val="ConsPlusNormal"/>
            </w:pPr>
            <w:r>
              <w:t>Темп роста объема инвестиций в основной капитал малых предприятий</w:t>
            </w:r>
          </w:p>
        </w:tc>
        <w:tc>
          <w:tcPr>
            <w:tcW w:w="1521" w:type="dxa"/>
          </w:tcPr>
          <w:p w:rsidR="009552CD" w:rsidRDefault="009552CD">
            <w:pPr>
              <w:pStyle w:val="ConsPlusNormal"/>
            </w:pPr>
            <w:r>
              <w:t>процент</w:t>
            </w:r>
          </w:p>
        </w:tc>
        <w:tc>
          <w:tcPr>
            <w:tcW w:w="1521" w:type="dxa"/>
          </w:tcPr>
          <w:p w:rsidR="009552CD" w:rsidRDefault="009552CD">
            <w:pPr>
              <w:pStyle w:val="ConsPlusNormal"/>
            </w:pPr>
            <w:r>
              <w:t>114,0</w:t>
            </w:r>
          </w:p>
        </w:tc>
        <w:tc>
          <w:tcPr>
            <w:tcW w:w="1521" w:type="dxa"/>
          </w:tcPr>
          <w:p w:rsidR="009552CD" w:rsidRDefault="009552CD">
            <w:pPr>
              <w:pStyle w:val="ConsPlusNormal"/>
            </w:pPr>
            <w:r>
              <w:t>114,5</w:t>
            </w:r>
          </w:p>
        </w:tc>
        <w:tc>
          <w:tcPr>
            <w:tcW w:w="1521" w:type="dxa"/>
          </w:tcPr>
          <w:p w:rsidR="009552CD" w:rsidRDefault="009552CD">
            <w:pPr>
              <w:pStyle w:val="ConsPlusNormal"/>
            </w:pPr>
            <w:r>
              <w:t>115,0</w:t>
            </w:r>
          </w:p>
        </w:tc>
        <w:tc>
          <w:tcPr>
            <w:tcW w:w="1521" w:type="dxa"/>
          </w:tcPr>
          <w:p w:rsidR="009552CD" w:rsidRDefault="009552CD">
            <w:pPr>
              <w:pStyle w:val="ConsPlusNormal"/>
            </w:pPr>
            <w:r>
              <w:t>115,2</w:t>
            </w:r>
          </w:p>
        </w:tc>
        <w:tc>
          <w:tcPr>
            <w:tcW w:w="1521" w:type="dxa"/>
          </w:tcPr>
          <w:p w:rsidR="009552CD" w:rsidRDefault="009552CD">
            <w:pPr>
              <w:pStyle w:val="ConsPlusNormal"/>
            </w:pPr>
            <w:r>
              <w:t>115,4</w:t>
            </w:r>
          </w:p>
        </w:tc>
        <w:tc>
          <w:tcPr>
            <w:tcW w:w="1530" w:type="dxa"/>
          </w:tcPr>
          <w:p w:rsidR="009552CD" w:rsidRDefault="009552CD">
            <w:pPr>
              <w:pStyle w:val="ConsPlusNormal"/>
            </w:pPr>
            <w:r>
              <w:t>115,6</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21" w:type="dxa"/>
          </w:tcPr>
          <w:p w:rsidR="009552CD" w:rsidRDefault="009552CD">
            <w:pPr>
              <w:pStyle w:val="ConsPlusNormal"/>
            </w:pPr>
            <w:r>
              <w:t>единица</w:t>
            </w:r>
          </w:p>
        </w:tc>
        <w:tc>
          <w:tcPr>
            <w:tcW w:w="1521" w:type="dxa"/>
          </w:tcPr>
          <w:p w:rsidR="009552CD" w:rsidRDefault="009552CD">
            <w:pPr>
              <w:pStyle w:val="ConsPlusNormal"/>
            </w:pPr>
            <w:r>
              <w:t>1320</w:t>
            </w:r>
          </w:p>
        </w:tc>
        <w:tc>
          <w:tcPr>
            <w:tcW w:w="1521" w:type="dxa"/>
          </w:tcPr>
          <w:p w:rsidR="009552CD" w:rsidRDefault="009552CD">
            <w:pPr>
              <w:pStyle w:val="ConsPlusNormal"/>
            </w:pPr>
            <w:r>
              <w:t>1230</w:t>
            </w:r>
          </w:p>
        </w:tc>
        <w:tc>
          <w:tcPr>
            <w:tcW w:w="1521" w:type="dxa"/>
          </w:tcPr>
          <w:p w:rsidR="009552CD" w:rsidRDefault="009552CD">
            <w:pPr>
              <w:pStyle w:val="ConsPlusNormal"/>
            </w:pPr>
            <w:r>
              <w:t>1521</w:t>
            </w:r>
          </w:p>
        </w:tc>
        <w:tc>
          <w:tcPr>
            <w:tcW w:w="1521" w:type="dxa"/>
          </w:tcPr>
          <w:p w:rsidR="009552CD" w:rsidRDefault="009552CD">
            <w:pPr>
              <w:pStyle w:val="ConsPlusNormal"/>
            </w:pPr>
            <w:r>
              <w:t>1648</w:t>
            </w:r>
          </w:p>
        </w:tc>
        <w:tc>
          <w:tcPr>
            <w:tcW w:w="1521" w:type="dxa"/>
          </w:tcPr>
          <w:p w:rsidR="009552CD" w:rsidRDefault="009552CD">
            <w:pPr>
              <w:pStyle w:val="ConsPlusNormal"/>
            </w:pPr>
            <w:r>
              <w:t>1801</w:t>
            </w:r>
          </w:p>
        </w:tc>
        <w:tc>
          <w:tcPr>
            <w:tcW w:w="1530" w:type="dxa"/>
          </w:tcPr>
          <w:p w:rsidR="009552CD" w:rsidRDefault="009552CD">
            <w:pPr>
              <w:pStyle w:val="ConsPlusNormal"/>
            </w:pPr>
            <w:r>
              <w:t>1964</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38,7</w:t>
            </w:r>
          </w:p>
        </w:tc>
        <w:tc>
          <w:tcPr>
            <w:tcW w:w="1521" w:type="dxa"/>
          </w:tcPr>
          <w:p w:rsidR="009552CD" w:rsidRDefault="009552CD">
            <w:pPr>
              <w:pStyle w:val="ConsPlusNormal"/>
            </w:pPr>
            <w:r>
              <w:t>38,8</w:t>
            </w:r>
          </w:p>
        </w:tc>
        <w:tc>
          <w:tcPr>
            <w:tcW w:w="1521" w:type="dxa"/>
          </w:tcPr>
          <w:p w:rsidR="009552CD" w:rsidRDefault="009552CD">
            <w:pPr>
              <w:pStyle w:val="ConsPlusNormal"/>
            </w:pPr>
            <w:r>
              <w:t>39,0</w:t>
            </w:r>
          </w:p>
        </w:tc>
        <w:tc>
          <w:tcPr>
            <w:tcW w:w="1521" w:type="dxa"/>
          </w:tcPr>
          <w:p w:rsidR="009552CD" w:rsidRDefault="009552CD">
            <w:pPr>
              <w:pStyle w:val="ConsPlusNormal"/>
            </w:pPr>
            <w:r>
              <w:t>39,2</w:t>
            </w:r>
          </w:p>
        </w:tc>
        <w:tc>
          <w:tcPr>
            <w:tcW w:w="1521" w:type="dxa"/>
          </w:tcPr>
          <w:p w:rsidR="009552CD" w:rsidRDefault="009552CD">
            <w:pPr>
              <w:pStyle w:val="ConsPlusNormal"/>
            </w:pPr>
            <w:r>
              <w:t>39,4</w:t>
            </w:r>
          </w:p>
        </w:tc>
        <w:tc>
          <w:tcPr>
            <w:tcW w:w="1530" w:type="dxa"/>
          </w:tcPr>
          <w:p w:rsidR="009552CD" w:rsidRDefault="009552CD">
            <w:pPr>
              <w:pStyle w:val="ConsPlusNormal"/>
            </w:pPr>
            <w:r>
              <w:t>39,6</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Среднемесячная заработная плата работников малых и средних предприятий Московской области</w:t>
            </w:r>
          </w:p>
        </w:tc>
        <w:tc>
          <w:tcPr>
            <w:tcW w:w="1521" w:type="dxa"/>
          </w:tcPr>
          <w:p w:rsidR="009552CD" w:rsidRDefault="009552CD">
            <w:pPr>
              <w:pStyle w:val="ConsPlusNormal"/>
            </w:pPr>
            <w:r>
              <w:t>тыс. руб.</w:t>
            </w:r>
          </w:p>
        </w:tc>
        <w:tc>
          <w:tcPr>
            <w:tcW w:w="1521" w:type="dxa"/>
          </w:tcPr>
          <w:p w:rsidR="009552CD" w:rsidRDefault="009552CD">
            <w:pPr>
              <w:pStyle w:val="ConsPlusNormal"/>
            </w:pPr>
            <w:r>
              <w:t>23,0</w:t>
            </w:r>
          </w:p>
        </w:tc>
        <w:tc>
          <w:tcPr>
            <w:tcW w:w="1521" w:type="dxa"/>
          </w:tcPr>
          <w:p w:rsidR="009552CD" w:rsidRDefault="009552CD">
            <w:pPr>
              <w:pStyle w:val="ConsPlusNormal"/>
            </w:pPr>
            <w:r>
              <w:t>23,1</w:t>
            </w:r>
          </w:p>
        </w:tc>
        <w:tc>
          <w:tcPr>
            <w:tcW w:w="1521" w:type="dxa"/>
          </w:tcPr>
          <w:p w:rsidR="009552CD" w:rsidRDefault="009552CD">
            <w:pPr>
              <w:pStyle w:val="ConsPlusNormal"/>
            </w:pPr>
            <w:r>
              <w:t>23,2</w:t>
            </w:r>
          </w:p>
        </w:tc>
        <w:tc>
          <w:tcPr>
            <w:tcW w:w="1521" w:type="dxa"/>
          </w:tcPr>
          <w:p w:rsidR="009552CD" w:rsidRDefault="009552CD">
            <w:pPr>
              <w:pStyle w:val="ConsPlusNormal"/>
            </w:pPr>
            <w:r>
              <w:t>23,3</w:t>
            </w:r>
          </w:p>
        </w:tc>
        <w:tc>
          <w:tcPr>
            <w:tcW w:w="1521" w:type="dxa"/>
          </w:tcPr>
          <w:p w:rsidR="009552CD" w:rsidRDefault="009552CD">
            <w:pPr>
              <w:pStyle w:val="ConsPlusNormal"/>
            </w:pPr>
            <w:r>
              <w:t>23,4</w:t>
            </w:r>
          </w:p>
        </w:tc>
        <w:tc>
          <w:tcPr>
            <w:tcW w:w="1530" w:type="dxa"/>
          </w:tcPr>
          <w:p w:rsidR="009552CD" w:rsidRDefault="009552CD">
            <w:pPr>
              <w:pStyle w:val="ConsPlusNormal"/>
            </w:pPr>
            <w:r>
              <w:t>23,5</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малых и средних предприятий в Московской области на 1000 жителей</w:t>
            </w:r>
          </w:p>
        </w:tc>
        <w:tc>
          <w:tcPr>
            <w:tcW w:w="1521" w:type="dxa"/>
          </w:tcPr>
          <w:p w:rsidR="009552CD" w:rsidRDefault="009552CD">
            <w:pPr>
              <w:pStyle w:val="ConsPlusNormal"/>
            </w:pPr>
            <w:r>
              <w:t>единица</w:t>
            </w:r>
          </w:p>
        </w:tc>
        <w:tc>
          <w:tcPr>
            <w:tcW w:w="1521" w:type="dxa"/>
          </w:tcPr>
          <w:p w:rsidR="009552CD" w:rsidRDefault="009552CD">
            <w:pPr>
              <w:pStyle w:val="ConsPlusNormal"/>
            </w:pPr>
            <w:r>
              <w:t>11,50</w:t>
            </w:r>
          </w:p>
        </w:tc>
        <w:tc>
          <w:tcPr>
            <w:tcW w:w="1521" w:type="dxa"/>
          </w:tcPr>
          <w:p w:rsidR="009552CD" w:rsidRDefault="009552CD">
            <w:pPr>
              <w:pStyle w:val="ConsPlusNormal"/>
            </w:pPr>
            <w:r>
              <w:t>11,75</w:t>
            </w:r>
          </w:p>
        </w:tc>
        <w:tc>
          <w:tcPr>
            <w:tcW w:w="1521" w:type="dxa"/>
          </w:tcPr>
          <w:p w:rsidR="009552CD" w:rsidRDefault="009552CD">
            <w:pPr>
              <w:pStyle w:val="ConsPlusNormal"/>
            </w:pPr>
            <w:r>
              <w:t>12,00</w:t>
            </w:r>
          </w:p>
        </w:tc>
        <w:tc>
          <w:tcPr>
            <w:tcW w:w="1521" w:type="dxa"/>
          </w:tcPr>
          <w:p w:rsidR="009552CD" w:rsidRDefault="009552CD">
            <w:pPr>
              <w:pStyle w:val="ConsPlusNormal"/>
            </w:pPr>
            <w:r>
              <w:t>12,10</w:t>
            </w:r>
          </w:p>
        </w:tc>
        <w:tc>
          <w:tcPr>
            <w:tcW w:w="1521" w:type="dxa"/>
          </w:tcPr>
          <w:p w:rsidR="009552CD" w:rsidRDefault="009552CD">
            <w:pPr>
              <w:pStyle w:val="ConsPlusNormal"/>
            </w:pPr>
            <w:r>
              <w:t>12,20</w:t>
            </w:r>
          </w:p>
        </w:tc>
        <w:tc>
          <w:tcPr>
            <w:tcW w:w="1530" w:type="dxa"/>
          </w:tcPr>
          <w:p w:rsidR="009552CD" w:rsidRDefault="009552CD">
            <w:pPr>
              <w:pStyle w:val="ConsPlusNormal"/>
            </w:pPr>
            <w:r>
              <w:t>12,30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Количество вновь созданных предприятий малого и среднего бизнеса </w:t>
            </w:r>
            <w:hyperlink w:anchor="P2151" w:history="1">
              <w:r>
                <w:rPr>
                  <w:color w:val="0000FF"/>
                </w:rPr>
                <w:t>&lt;8&gt;</w:t>
              </w:r>
            </w:hyperlink>
          </w:p>
        </w:tc>
        <w:tc>
          <w:tcPr>
            <w:tcW w:w="1521" w:type="dxa"/>
          </w:tcPr>
          <w:p w:rsidR="009552CD" w:rsidRDefault="009552CD">
            <w:pPr>
              <w:pStyle w:val="ConsPlusNormal"/>
            </w:pPr>
            <w:r>
              <w:t>единица</w:t>
            </w:r>
          </w:p>
        </w:tc>
        <w:tc>
          <w:tcPr>
            <w:tcW w:w="1521" w:type="dxa"/>
          </w:tcPr>
          <w:p w:rsidR="009552CD" w:rsidRDefault="009552CD">
            <w:pPr>
              <w:pStyle w:val="ConsPlusNormal"/>
            </w:pPr>
            <w:r>
              <w:t>3775</w:t>
            </w:r>
          </w:p>
        </w:tc>
        <w:tc>
          <w:tcPr>
            <w:tcW w:w="1521" w:type="dxa"/>
          </w:tcPr>
          <w:p w:rsidR="009552CD" w:rsidRDefault="009552CD">
            <w:pPr>
              <w:pStyle w:val="ConsPlusNormal"/>
            </w:pPr>
            <w:r>
              <w:t>3851</w:t>
            </w:r>
          </w:p>
        </w:tc>
        <w:tc>
          <w:tcPr>
            <w:tcW w:w="1521" w:type="dxa"/>
          </w:tcPr>
          <w:p w:rsidR="009552CD" w:rsidRDefault="009552CD">
            <w:pPr>
              <w:pStyle w:val="ConsPlusNormal"/>
            </w:pPr>
            <w:r>
              <w:t>3927</w:t>
            </w:r>
          </w:p>
        </w:tc>
        <w:tc>
          <w:tcPr>
            <w:tcW w:w="1521" w:type="dxa"/>
          </w:tcPr>
          <w:p w:rsidR="009552CD" w:rsidRDefault="009552CD">
            <w:pPr>
              <w:pStyle w:val="ConsPlusNormal"/>
            </w:pPr>
            <w:r>
              <w:t>4006</w:t>
            </w:r>
          </w:p>
        </w:tc>
        <w:tc>
          <w:tcPr>
            <w:tcW w:w="1521" w:type="dxa"/>
          </w:tcPr>
          <w:p w:rsidR="009552CD" w:rsidRDefault="009552CD">
            <w:pPr>
              <w:pStyle w:val="ConsPlusNormal"/>
            </w:pPr>
            <w:r>
              <w:t>4086</w:t>
            </w:r>
          </w:p>
        </w:tc>
        <w:tc>
          <w:tcPr>
            <w:tcW w:w="1530" w:type="dxa"/>
          </w:tcPr>
          <w:p w:rsidR="009552CD" w:rsidRDefault="009552CD">
            <w:pPr>
              <w:pStyle w:val="ConsPlusNormal"/>
            </w:pPr>
            <w:r>
              <w:t>4168</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субъектов малого и среднего предпринимательства, получивших государственную поддержку</w:t>
            </w:r>
          </w:p>
        </w:tc>
        <w:tc>
          <w:tcPr>
            <w:tcW w:w="1521" w:type="dxa"/>
          </w:tcPr>
          <w:p w:rsidR="009552CD" w:rsidRDefault="009552CD">
            <w:pPr>
              <w:pStyle w:val="ConsPlusNormal"/>
            </w:pPr>
            <w:r>
              <w:t>единица</w:t>
            </w:r>
          </w:p>
        </w:tc>
        <w:tc>
          <w:tcPr>
            <w:tcW w:w="1521" w:type="dxa"/>
          </w:tcPr>
          <w:p w:rsidR="009552CD" w:rsidRDefault="009552CD">
            <w:pPr>
              <w:pStyle w:val="ConsPlusNormal"/>
            </w:pPr>
            <w:r>
              <w:t>272</w:t>
            </w:r>
          </w:p>
        </w:tc>
        <w:tc>
          <w:tcPr>
            <w:tcW w:w="1521" w:type="dxa"/>
          </w:tcPr>
          <w:p w:rsidR="009552CD" w:rsidRDefault="009552CD">
            <w:pPr>
              <w:pStyle w:val="ConsPlusNormal"/>
            </w:pPr>
            <w:r>
              <w:t>910</w:t>
            </w:r>
          </w:p>
        </w:tc>
        <w:tc>
          <w:tcPr>
            <w:tcW w:w="1521" w:type="dxa"/>
          </w:tcPr>
          <w:p w:rsidR="009552CD" w:rsidRDefault="009552CD">
            <w:pPr>
              <w:pStyle w:val="ConsPlusNormal"/>
            </w:pPr>
            <w:r>
              <w:t>314</w:t>
            </w:r>
          </w:p>
        </w:tc>
        <w:tc>
          <w:tcPr>
            <w:tcW w:w="1521" w:type="dxa"/>
          </w:tcPr>
          <w:p w:rsidR="009552CD" w:rsidRDefault="009552CD">
            <w:pPr>
              <w:pStyle w:val="ConsPlusNormal"/>
            </w:pPr>
            <w:r>
              <w:t>340</w:t>
            </w:r>
          </w:p>
        </w:tc>
        <w:tc>
          <w:tcPr>
            <w:tcW w:w="1521" w:type="dxa"/>
          </w:tcPr>
          <w:p w:rsidR="009552CD" w:rsidRDefault="009552CD">
            <w:pPr>
              <w:pStyle w:val="ConsPlusNormal"/>
            </w:pPr>
            <w:r>
              <w:t>372</w:t>
            </w:r>
          </w:p>
        </w:tc>
        <w:tc>
          <w:tcPr>
            <w:tcW w:w="1530" w:type="dxa"/>
          </w:tcPr>
          <w:p w:rsidR="009552CD" w:rsidRDefault="009552CD">
            <w:pPr>
              <w:pStyle w:val="ConsPlusNormal"/>
            </w:pPr>
            <w:r>
              <w:t>405</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созданных коворкинг-центров</w:t>
            </w:r>
          </w:p>
        </w:tc>
        <w:tc>
          <w:tcPr>
            <w:tcW w:w="1521" w:type="dxa"/>
          </w:tcPr>
          <w:p w:rsidR="009552CD" w:rsidRDefault="009552CD">
            <w:pPr>
              <w:pStyle w:val="ConsPlusNormal"/>
            </w:pPr>
            <w:r>
              <w:t>единица</w:t>
            </w:r>
          </w:p>
        </w:tc>
        <w:tc>
          <w:tcPr>
            <w:tcW w:w="1521" w:type="dxa"/>
          </w:tcPr>
          <w:p w:rsidR="009552CD" w:rsidRDefault="009552CD">
            <w:pPr>
              <w:pStyle w:val="ConsPlusNormal"/>
            </w:pPr>
            <w:r>
              <w:t>8</w:t>
            </w:r>
          </w:p>
        </w:tc>
        <w:tc>
          <w:tcPr>
            <w:tcW w:w="1521" w:type="dxa"/>
          </w:tcPr>
          <w:p w:rsidR="009552CD" w:rsidRDefault="009552CD">
            <w:pPr>
              <w:pStyle w:val="ConsPlusNormal"/>
            </w:pPr>
            <w:r>
              <w:t>10</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введенных объектов сети социально-бытовых комплексов "Дом быта"</w:t>
            </w:r>
          </w:p>
        </w:tc>
        <w:tc>
          <w:tcPr>
            <w:tcW w:w="1521" w:type="dxa"/>
          </w:tcPr>
          <w:p w:rsidR="009552CD" w:rsidRDefault="009552CD">
            <w:pPr>
              <w:pStyle w:val="ConsPlusNormal"/>
            </w:pPr>
            <w:r>
              <w:t>единица</w:t>
            </w:r>
          </w:p>
        </w:tc>
        <w:tc>
          <w:tcPr>
            <w:tcW w:w="1521" w:type="dxa"/>
          </w:tcPr>
          <w:p w:rsidR="009552CD" w:rsidRDefault="009552CD">
            <w:pPr>
              <w:pStyle w:val="ConsPlusNormal"/>
            </w:pPr>
            <w:r>
              <w:t>0</w:t>
            </w:r>
          </w:p>
        </w:tc>
        <w:tc>
          <w:tcPr>
            <w:tcW w:w="1521" w:type="dxa"/>
          </w:tcPr>
          <w:p w:rsidR="009552CD" w:rsidRDefault="009552CD">
            <w:pPr>
              <w:pStyle w:val="ConsPlusNormal"/>
            </w:pPr>
            <w:r>
              <w:t>30</w:t>
            </w:r>
          </w:p>
        </w:tc>
        <w:tc>
          <w:tcPr>
            <w:tcW w:w="1521" w:type="dxa"/>
          </w:tcPr>
          <w:p w:rsidR="009552CD" w:rsidRDefault="009552CD">
            <w:pPr>
              <w:pStyle w:val="ConsPlusNormal"/>
            </w:pPr>
            <w:r>
              <w:t>100</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Оборот субъектов малого и среднего предпринимательства в постоянных ценах по отношению к 2014 году</w:t>
            </w:r>
          </w:p>
        </w:tc>
        <w:tc>
          <w:tcPr>
            <w:tcW w:w="1521" w:type="dxa"/>
          </w:tcPr>
          <w:p w:rsidR="009552CD" w:rsidRDefault="009552CD">
            <w:pPr>
              <w:pStyle w:val="ConsPlusNormal"/>
            </w:pPr>
            <w:r>
              <w:t>процент</w:t>
            </w:r>
          </w:p>
        </w:tc>
        <w:tc>
          <w:tcPr>
            <w:tcW w:w="1521" w:type="dxa"/>
          </w:tcPr>
          <w:p w:rsidR="009552CD" w:rsidRDefault="009552CD">
            <w:pPr>
              <w:pStyle w:val="ConsPlusNormal"/>
            </w:pPr>
            <w:r>
              <w:t>0</w:t>
            </w:r>
          </w:p>
        </w:tc>
        <w:tc>
          <w:tcPr>
            <w:tcW w:w="1521" w:type="dxa"/>
          </w:tcPr>
          <w:p w:rsidR="009552CD" w:rsidRDefault="009552CD">
            <w:pPr>
              <w:pStyle w:val="ConsPlusNormal"/>
            </w:pPr>
            <w:r>
              <w:t>115</w:t>
            </w:r>
          </w:p>
        </w:tc>
        <w:tc>
          <w:tcPr>
            <w:tcW w:w="1521" w:type="dxa"/>
          </w:tcPr>
          <w:p w:rsidR="009552CD" w:rsidRDefault="009552CD">
            <w:pPr>
              <w:pStyle w:val="ConsPlusNormal"/>
            </w:pPr>
            <w:r>
              <w:t>118</w:t>
            </w:r>
          </w:p>
        </w:tc>
        <w:tc>
          <w:tcPr>
            <w:tcW w:w="1521" w:type="dxa"/>
          </w:tcPr>
          <w:p w:rsidR="009552CD" w:rsidRDefault="009552CD">
            <w:pPr>
              <w:pStyle w:val="ConsPlusNormal"/>
            </w:pPr>
            <w:r>
              <w:t>126</w:t>
            </w:r>
          </w:p>
        </w:tc>
        <w:tc>
          <w:tcPr>
            <w:tcW w:w="1521" w:type="dxa"/>
          </w:tcPr>
          <w:p w:rsidR="009552CD" w:rsidRDefault="009552CD">
            <w:pPr>
              <w:pStyle w:val="ConsPlusNormal"/>
            </w:pPr>
            <w:r>
              <w:t>134</w:t>
            </w:r>
          </w:p>
        </w:tc>
        <w:tc>
          <w:tcPr>
            <w:tcW w:w="1530" w:type="dxa"/>
          </w:tcPr>
          <w:p w:rsidR="009552CD" w:rsidRDefault="009552CD">
            <w:pPr>
              <w:pStyle w:val="ConsPlusNormal"/>
            </w:pPr>
            <w:r>
              <w:t>140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521" w:type="dxa"/>
          </w:tcPr>
          <w:p w:rsidR="009552CD" w:rsidRDefault="009552CD">
            <w:pPr>
              <w:pStyle w:val="ConsPlusNormal"/>
            </w:pPr>
            <w:r>
              <w:t>процент</w:t>
            </w:r>
          </w:p>
        </w:tc>
        <w:tc>
          <w:tcPr>
            <w:tcW w:w="1521" w:type="dxa"/>
          </w:tcPr>
          <w:p w:rsidR="009552CD" w:rsidRDefault="009552CD">
            <w:pPr>
              <w:pStyle w:val="ConsPlusNormal"/>
            </w:pPr>
            <w:r>
              <w:t>0</w:t>
            </w:r>
          </w:p>
        </w:tc>
        <w:tc>
          <w:tcPr>
            <w:tcW w:w="1521" w:type="dxa"/>
          </w:tcPr>
          <w:p w:rsidR="009552CD" w:rsidRDefault="009552CD">
            <w:pPr>
              <w:pStyle w:val="ConsPlusNormal"/>
            </w:pPr>
            <w:r>
              <w:t>110</w:t>
            </w:r>
          </w:p>
        </w:tc>
        <w:tc>
          <w:tcPr>
            <w:tcW w:w="1521" w:type="dxa"/>
          </w:tcPr>
          <w:p w:rsidR="009552CD" w:rsidRDefault="009552CD">
            <w:pPr>
              <w:pStyle w:val="ConsPlusNormal"/>
            </w:pPr>
            <w:r>
              <w:t>112,8</w:t>
            </w:r>
          </w:p>
        </w:tc>
        <w:tc>
          <w:tcPr>
            <w:tcW w:w="1521" w:type="dxa"/>
          </w:tcPr>
          <w:p w:rsidR="009552CD" w:rsidRDefault="009552CD">
            <w:pPr>
              <w:pStyle w:val="ConsPlusNormal"/>
            </w:pPr>
            <w:r>
              <w:t>115,0</w:t>
            </w:r>
          </w:p>
        </w:tc>
        <w:tc>
          <w:tcPr>
            <w:tcW w:w="1521" w:type="dxa"/>
          </w:tcPr>
          <w:p w:rsidR="009552CD" w:rsidRDefault="009552CD">
            <w:pPr>
              <w:pStyle w:val="ConsPlusNormal"/>
            </w:pPr>
            <w:r>
              <w:t>117,0</w:t>
            </w:r>
          </w:p>
        </w:tc>
        <w:tc>
          <w:tcPr>
            <w:tcW w:w="1530" w:type="dxa"/>
          </w:tcPr>
          <w:p w:rsidR="009552CD" w:rsidRDefault="009552CD">
            <w:pPr>
              <w:pStyle w:val="ConsPlusNormal"/>
            </w:pPr>
            <w:r>
              <w:t>119,0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521" w:type="dxa"/>
          </w:tcPr>
          <w:p w:rsidR="009552CD" w:rsidRDefault="009552CD">
            <w:pPr>
              <w:pStyle w:val="ConsPlusNormal"/>
            </w:pPr>
            <w:r>
              <w:t>процент</w:t>
            </w:r>
          </w:p>
        </w:tc>
        <w:tc>
          <w:tcPr>
            <w:tcW w:w="1521" w:type="dxa"/>
          </w:tcPr>
          <w:p w:rsidR="009552CD" w:rsidRDefault="009552CD">
            <w:pPr>
              <w:pStyle w:val="ConsPlusNormal"/>
            </w:pPr>
            <w:r>
              <w:t>0</w:t>
            </w:r>
          </w:p>
        </w:tc>
        <w:tc>
          <w:tcPr>
            <w:tcW w:w="1521" w:type="dxa"/>
          </w:tcPr>
          <w:p w:rsidR="009552CD" w:rsidRDefault="009552CD">
            <w:pPr>
              <w:pStyle w:val="ConsPlusNormal"/>
            </w:pPr>
            <w:r>
              <w:t>13,0</w:t>
            </w:r>
          </w:p>
        </w:tc>
        <w:tc>
          <w:tcPr>
            <w:tcW w:w="1521" w:type="dxa"/>
          </w:tcPr>
          <w:p w:rsidR="009552CD" w:rsidRDefault="009552CD">
            <w:pPr>
              <w:pStyle w:val="ConsPlusNormal"/>
            </w:pPr>
            <w:r>
              <w:t>13,5</w:t>
            </w:r>
          </w:p>
        </w:tc>
        <w:tc>
          <w:tcPr>
            <w:tcW w:w="1521" w:type="dxa"/>
          </w:tcPr>
          <w:p w:rsidR="009552CD" w:rsidRDefault="009552CD">
            <w:pPr>
              <w:pStyle w:val="ConsPlusNormal"/>
            </w:pPr>
            <w:r>
              <w:t>13,7</w:t>
            </w:r>
          </w:p>
        </w:tc>
        <w:tc>
          <w:tcPr>
            <w:tcW w:w="1521" w:type="dxa"/>
          </w:tcPr>
          <w:p w:rsidR="009552CD" w:rsidRDefault="009552CD">
            <w:pPr>
              <w:pStyle w:val="ConsPlusNormal"/>
            </w:pPr>
            <w:r>
              <w:t>14,0</w:t>
            </w:r>
          </w:p>
        </w:tc>
        <w:tc>
          <w:tcPr>
            <w:tcW w:w="1530" w:type="dxa"/>
          </w:tcPr>
          <w:p w:rsidR="009552CD" w:rsidRDefault="009552CD">
            <w:pPr>
              <w:pStyle w:val="ConsPlusNormal"/>
            </w:pPr>
            <w:r>
              <w:t>14,3</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Доля экспорта малых и средних предприятий в общем объеме экспорта предприятий Московской области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0</w:t>
            </w:r>
          </w:p>
        </w:tc>
        <w:tc>
          <w:tcPr>
            <w:tcW w:w="1521" w:type="dxa"/>
          </w:tcPr>
          <w:p w:rsidR="009552CD" w:rsidRDefault="009552CD">
            <w:pPr>
              <w:pStyle w:val="ConsPlusNormal"/>
            </w:pPr>
            <w:r>
              <w:t>6,0</w:t>
            </w:r>
          </w:p>
        </w:tc>
        <w:tc>
          <w:tcPr>
            <w:tcW w:w="1521" w:type="dxa"/>
          </w:tcPr>
          <w:p w:rsidR="009552CD" w:rsidRDefault="009552CD">
            <w:pPr>
              <w:pStyle w:val="ConsPlusNormal"/>
            </w:pPr>
            <w:r>
              <w:t>7,0</w:t>
            </w:r>
          </w:p>
        </w:tc>
        <w:tc>
          <w:tcPr>
            <w:tcW w:w="1521" w:type="dxa"/>
          </w:tcPr>
          <w:p w:rsidR="009552CD" w:rsidRDefault="009552CD">
            <w:pPr>
              <w:pStyle w:val="ConsPlusNormal"/>
            </w:pPr>
            <w:r>
              <w:t>7,2</w:t>
            </w:r>
          </w:p>
        </w:tc>
        <w:tc>
          <w:tcPr>
            <w:tcW w:w="1521" w:type="dxa"/>
          </w:tcPr>
          <w:p w:rsidR="009552CD" w:rsidRDefault="009552CD">
            <w:pPr>
              <w:pStyle w:val="ConsPlusNormal"/>
            </w:pPr>
            <w:r>
              <w:t>7,3</w:t>
            </w:r>
          </w:p>
        </w:tc>
        <w:tc>
          <w:tcPr>
            <w:tcW w:w="1530" w:type="dxa"/>
          </w:tcPr>
          <w:p w:rsidR="009552CD" w:rsidRDefault="009552CD">
            <w:pPr>
              <w:pStyle w:val="ConsPlusNormal"/>
            </w:pPr>
            <w:r>
              <w:t>7,4</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1000 действующих на дату окончания отчетного периода малых и средних предприятий)</w:t>
            </w:r>
          </w:p>
        </w:tc>
        <w:tc>
          <w:tcPr>
            <w:tcW w:w="1521" w:type="dxa"/>
          </w:tcPr>
          <w:p w:rsidR="009552CD" w:rsidRDefault="009552CD">
            <w:pPr>
              <w:pStyle w:val="ConsPlusNormal"/>
            </w:pPr>
            <w:r>
              <w:t>единица</w:t>
            </w:r>
          </w:p>
        </w:tc>
        <w:tc>
          <w:tcPr>
            <w:tcW w:w="1521" w:type="dxa"/>
          </w:tcPr>
          <w:p w:rsidR="009552CD" w:rsidRDefault="009552CD">
            <w:pPr>
              <w:pStyle w:val="ConsPlusNormal"/>
            </w:pPr>
            <w:r>
              <w:t>0</w:t>
            </w:r>
          </w:p>
        </w:tc>
        <w:tc>
          <w:tcPr>
            <w:tcW w:w="1521" w:type="dxa"/>
          </w:tcPr>
          <w:p w:rsidR="009552CD" w:rsidRDefault="009552CD">
            <w:pPr>
              <w:pStyle w:val="ConsPlusNormal"/>
            </w:pPr>
            <w:r>
              <w:t>16,0</w:t>
            </w:r>
          </w:p>
        </w:tc>
        <w:tc>
          <w:tcPr>
            <w:tcW w:w="1521" w:type="dxa"/>
          </w:tcPr>
          <w:p w:rsidR="009552CD" w:rsidRDefault="009552CD">
            <w:pPr>
              <w:pStyle w:val="ConsPlusNormal"/>
            </w:pPr>
            <w:r>
              <w:t>16,5</w:t>
            </w:r>
          </w:p>
        </w:tc>
        <w:tc>
          <w:tcPr>
            <w:tcW w:w="1521" w:type="dxa"/>
          </w:tcPr>
          <w:p w:rsidR="009552CD" w:rsidRDefault="009552CD">
            <w:pPr>
              <w:pStyle w:val="ConsPlusNormal"/>
            </w:pPr>
            <w:r>
              <w:t>16,7</w:t>
            </w:r>
          </w:p>
        </w:tc>
        <w:tc>
          <w:tcPr>
            <w:tcW w:w="1521" w:type="dxa"/>
          </w:tcPr>
          <w:p w:rsidR="009552CD" w:rsidRDefault="009552CD">
            <w:pPr>
              <w:pStyle w:val="ConsPlusNormal"/>
            </w:pPr>
            <w:r>
              <w:t>17,0</w:t>
            </w:r>
          </w:p>
        </w:tc>
        <w:tc>
          <w:tcPr>
            <w:tcW w:w="1530" w:type="dxa"/>
          </w:tcPr>
          <w:p w:rsidR="009552CD" w:rsidRDefault="009552CD">
            <w:pPr>
              <w:pStyle w:val="ConsPlusNormal"/>
            </w:pPr>
            <w:r>
              <w:t>17,2</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субъектов малого и среднего предпринимательства (включая индивидуальных предпринимателей) на 1000 человек</w:t>
            </w:r>
          </w:p>
        </w:tc>
        <w:tc>
          <w:tcPr>
            <w:tcW w:w="1521" w:type="dxa"/>
          </w:tcPr>
          <w:p w:rsidR="009552CD" w:rsidRDefault="009552CD">
            <w:pPr>
              <w:pStyle w:val="ConsPlusNormal"/>
            </w:pPr>
            <w:r>
              <w:t>единица</w:t>
            </w:r>
          </w:p>
        </w:tc>
        <w:tc>
          <w:tcPr>
            <w:tcW w:w="1521" w:type="dxa"/>
          </w:tcPr>
          <w:p w:rsidR="009552CD" w:rsidRDefault="009552CD">
            <w:pPr>
              <w:pStyle w:val="ConsPlusNormal"/>
            </w:pPr>
            <w:r>
              <w:t>0</w:t>
            </w:r>
          </w:p>
        </w:tc>
        <w:tc>
          <w:tcPr>
            <w:tcW w:w="1521" w:type="dxa"/>
          </w:tcPr>
          <w:p w:rsidR="009552CD" w:rsidRDefault="009552CD">
            <w:pPr>
              <w:pStyle w:val="ConsPlusNormal"/>
            </w:pPr>
            <w:r>
              <w:t>40,0</w:t>
            </w:r>
          </w:p>
        </w:tc>
        <w:tc>
          <w:tcPr>
            <w:tcW w:w="1521" w:type="dxa"/>
          </w:tcPr>
          <w:p w:rsidR="009552CD" w:rsidRDefault="009552CD">
            <w:pPr>
              <w:pStyle w:val="ConsPlusNormal"/>
            </w:pPr>
            <w:r>
              <w:t>42,0</w:t>
            </w:r>
          </w:p>
        </w:tc>
        <w:tc>
          <w:tcPr>
            <w:tcW w:w="1521" w:type="dxa"/>
          </w:tcPr>
          <w:p w:rsidR="009552CD" w:rsidRDefault="009552CD">
            <w:pPr>
              <w:pStyle w:val="ConsPlusNormal"/>
            </w:pPr>
            <w:r>
              <w:t>42,5</w:t>
            </w:r>
          </w:p>
        </w:tc>
        <w:tc>
          <w:tcPr>
            <w:tcW w:w="1521" w:type="dxa"/>
          </w:tcPr>
          <w:p w:rsidR="009552CD" w:rsidRDefault="009552CD">
            <w:pPr>
              <w:pStyle w:val="ConsPlusNormal"/>
            </w:pPr>
            <w:r>
              <w:t>43,0</w:t>
            </w:r>
          </w:p>
        </w:tc>
        <w:tc>
          <w:tcPr>
            <w:tcW w:w="1530" w:type="dxa"/>
          </w:tcPr>
          <w:p w:rsidR="009552CD" w:rsidRDefault="009552CD">
            <w:pPr>
              <w:pStyle w:val="ConsPlusNormal"/>
            </w:pPr>
            <w:r>
              <w:t>43,5</w:t>
            </w:r>
          </w:p>
        </w:tc>
      </w:tr>
      <w:tr w:rsidR="009552CD">
        <w:tblPrEx>
          <w:tblBorders>
            <w:insideH w:val="nil"/>
          </w:tblBorders>
        </w:tblPrEx>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Borders>
              <w:bottom w:val="nil"/>
            </w:tcBorders>
          </w:tcPr>
          <w:p w:rsidR="009552CD" w:rsidRDefault="009552CD">
            <w:pPr>
              <w:pStyle w:val="ConsPlusNormal"/>
            </w:pPr>
            <w:r>
              <w:t>Годовой объем закупок товаров, работ, услуг, осуществляемый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 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521" w:type="dxa"/>
            <w:tcBorders>
              <w:bottom w:val="nil"/>
            </w:tcBorders>
          </w:tcPr>
          <w:p w:rsidR="009552CD" w:rsidRDefault="009552CD">
            <w:pPr>
              <w:pStyle w:val="ConsPlusNormal"/>
            </w:pPr>
            <w:r>
              <w:t>процент</w:t>
            </w:r>
          </w:p>
        </w:tc>
        <w:tc>
          <w:tcPr>
            <w:tcW w:w="1521" w:type="dxa"/>
            <w:tcBorders>
              <w:bottom w:val="nil"/>
            </w:tcBorders>
          </w:tcPr>
          <w:p w:rsidR="009552CD" w:rsidRDefault="009552CD">
            <w:pPr>
              <w:pStyle w:val="ConsPlusNormal"/>
            </w:pPr>
            <w:r>
              <w:t>0</w:t>
            </w:r>
          </w:p>
        </w:tc>
        <w:tc>
          <w:tcPr>
            <w:tcW w:w="1521" w:type="dxa"/>
            <w:tcBorders>
              <w:bottom w:val="nil"/>
            </w:tcBorders>
          </w:tcPr>
          <w:p w:rsidR="009552CD" w:rsidRDefault="009552CD">
            <w:pPr>
              <w:pStyle w:val="ConsPlusNormal"/>
            </w:pPr>
            <w:r>
              <w:t>15</w:t>
            </w:r>
          </w:p>
        </w:tc>
        <w:tc>
          <w:tcPr>
            <w:tcW w:w="1521" w:type="dxa"/>
            <w:tcBorders>
              <w:bottom w:val="nil"/>
            </w:tcBorders>
          </w:tcPr>
          <w:p w:rsidR="009552CD" w:rsidRDefault="009552CD">
            <w:pPr>
              <w:pStyle w:val="ConsPlusNormal"/>
            </w:pPr>
            <w:r>
              <w:t>15</w:t>
            </w:r>
          </w:p>
        </w:tc>
        <w:tc>
          <w:tcPr>
            <w:tcW w:w="1521" w:type="dxa"/>
            <w:tcBorders>
              <w:bottom w:val="nil"/>
            </w:tcBorders>
          </w:tcPr>
          <w:p w:rsidR="009552CD" w:rsidRDefault="009552CD">
            <w:pPr>
              <w:pStyle w:val="ConsPlusNormal"/>
            </w:pPr>
            <w:r>
              <w:t>15</w:t>
            </w:r>
          </w:p>
        </w:tc>
        <w:tc>
          <w:tcPr>
            <w:tcW w:w="1521" w:type="dxa"/>
            <w:tcBorders>
              <w:bottom w:val="nil"/>
            </w:tcBorders>
          </w:tcPr>
          <w:p w:rsidR="009552CD" w:rsidRDefault="009552CD">
            <w:pPr>
              <w:pStyle w:val="ConsPlusNormal"/>
            </w:pPr>
            <w:r>
              <w:t>15</w:t>
            </w:r>
          </w:p>
        </w:tc>
        <w:tc>
          <w:tcPr>
            <w:tcW w:w="1530" w:type="dxa"/>
            <w:tcBorders>
              <w:bottom w:val="nil"/>
            </w:tcBorders>
          </w:tcPr>
          <w:p w:rsidR="009552CD" w:rsidRDefault="009552CD">
            <w:pPr>
              <w:pStyle w:val="ConsPlusNormal"/>
            </w:pPr>
            <w:r>
              <w:t>15</w:t>
            </w:r>
          </w:p>
        </w:tc>
      </w:tr>
      <w:tr w:rsidR="009552CD">
        <w:tblPrEx>
          <w:tblBorders>
            <w:insideH w:val="nil"/>
          </w:tblBorders>
        </w:tblPrEx>
        <w:tc>
          <w:tcPr>
            <w:tcW w:w="19782" w:type="dxa"/>
            <w:gridSpan w:val="12"/>
            <w:tcBorders>
              <w:top w:val="nil"/>
            </w:tcBorders>
          </w:tcPr>
          <w:p w:rsidR="009552CD" w:rsidRDefault="009552CD">
            <w:pPr>
              <w:pStyle w:val="ConsPlusNormal"/>
              <w:jc w:val="both"/>
            </w:pPr>
            <w:r>
              <w:t xml:space="preserve">(строка 3.2 в ред. </w:t>
            </w:r>
            <w:hyperlink r:id="rId72" w:history="1">
              <w:r>
                <w:rPr>
                  <w:color w:val="0000FF"/>
                </w:rPr>
                <w:t>постановления</w:t>
              </w:r>
            </w:hyperlink>
            <w:r>
              <w:t xml:space="preserve"> Правительства МО от 26.09.2017 N 783/35)</w:t>
            </w:r>
          </w:p>
        </w:tc>
      </w:tr>
      <w:tr w:rsidR="009552CD">
        <w:tc>
          <w:tcPr>
            <w:tcW w:w="19782" w:type="dxa"/>
            <w:gridSpan w:val="12"/>
          </w:tcPr>
          <w:p w:rsidR="009552CD" w:rsidRDefault="009552CD">
            <w:pPr>
              <w:pStyle w:val="ConsPlusNormal"/>
              <w:jc w:val="both"/>
            </w:pPr>
            <w:r>
              <w:t xml:space="preserve">(раздел 3 в ред. </w:t>
            </w:r>
            <w:hyperlink r:id="rId73" w:history="1">
              <w:r>
                <w:rPr>
                  <w:color w:val="0000FF"/>
                </w:rPr>
                <w:t>постановления</w:t>
              </w:r>
            </w:hyperlink>
            <w:r>
              <w:t xml:space="preserve"> Правительства МО от 21.03.2017 N 186/9)</w:t>
            </w:r>
          </w:p>
        </w:tc>
      </w:tr>
      <w:tr w:rsidR="009552CD">
        <w:tc>
          <w:tcPr>
            <w:tcW w:w="1521" w:type="dxa"/>
          </w:tcPr>
          <w:p w:rsidR="009552CD" w:rsidRDefault="009552CD">
            <w:pPr>
              <w:pStyle w:val="ConsPlusNormal"/>
              <w:outlineLvl w:val="3"/>
            </w:pPr>
            <w:r>
              <w:t>4</w:t>
            </w:r>
          </w:p>
        </w:tc>
        <w:tc>
          <w:tcPr>
            <w:tcW w:w="18261" w:type="dxa"/>
            <w:gridSpan w:val="11"/>
          </w:tcPr>
          <w:p w:rsidR="009552CD" w:rsidRDefault="009552CD">
            <w:pPr>
              <w:pStyle w:val="ConsPlusNormal"/>
            </w:pPr>
            <w:hyperlink w:anchor="P14498" w:history="1">
              <w:r>
                <w:rPr>
                  <w:color w:val="0000FF"/>
                </w:rPr>
                <w:t>Подпрограмма IV</w:t>
              </w:r>
            </w:hyperlink>
            <w:r>
              <w:t xml:space="preserve"> "Развитие потребительского рынка и услуг на территории Московской области"</w:t>
            </w:r>
          </w:p>
        </w:tc>
      </w:tr>
      <w:tr w:rsidR="009552CD">
        <w:tc>
          <w:tcPr>
            <w:tcW w:w="1521" w:type="dxa"/>
          </w:tcPr>
          <w:p w:rsidR="009552CD" w:rsidRDefault="009552CD">
            <w:pPr>
              <w:pStyle w:val="ConsPlusNormal"/>
              <w:outlineLvl w:val="4"/>
            </w:pPr>
            <w:r>
              <w:t>4.1</w:t>
            </w:r>
          </w:p>
        </w:tc>
        <w:tc>
          <w:tcPr>
            <w:tcW w:w="7605" w:type="dxa"/>
            <w:gridSpan w:val="4"/>
          </w:tcPr>
          <w:p w:rsidR="009552CD" w:rsidRDefault="009552CD">
            <w:pPr>
              <w:pStyle w:val="ConsPlusNormal"/>
            </w:pPr>
            <w:r>
              <w:t>Увеличение количества площадей торговых объектов на территории Московской области</w:t>
            </w:r>
          </w:p>
        </w:tc>
        <w:tc>
          <w:tcPr>
            <w:tcW w:w="1521" w:type="dxa"/>
          </w:tcPr>
          <w:p w:rsidR="009552CD" w:rsidRDefault="009552CD">
            <w:pPr>
              <w:pStyle w:val="ConsPlusNormal"/>
            </w:pPr>
            <w:r>
              <w:t>тыс. кв. м</w:t>
            </w:r>
          </w:p>
        </w:tc>
        <w:tc>
          <w:tcPr>
            <w:tcW w:w="1521" w:type="dxa"/>
          </w:tcPr>
          <w:p w:rsidR="009552CD" w:rsidRDefault="009552CD">
            <w:pPr>
              <w:pStyle w:val="ConsPlusNormal"/>
            </w:pPr>
            <w:r>
              <w:t>487,2</w:t>
            </w:r>
          </w:p>
        </w:tc>
        <w:tc>
          <w:tcPr>
            <w:tcW w:w="1521" w:type="dxa"/>
          </w:tcPr>
          <w:p w:rsidR="009552CD" w:rsidRDefault="009552CD">
            <w:pPr>
              <w:pStyle w:val="ConsPlusNormal"/>
            </w:pPr>
            <w:r>
              <w:t>421,2</w:t>
            </w:r>
          </w:p>
        </w:tc>
        <w:tc>
          <w:tcPr>
            <w:tcW w:w="1521" w:type="dxa"/>
          </w:tcPr>
          <w:p w:rsidR="009552CD" w:rsidRDefault="009552CD">
            <w:pPr>
              <w:pStyle w:val="ConsPlusNormal"/>
            </w:pPr>
            <w:r>
              <w:t>433,2</w:t>
            </w:r>
          </w:p>
        </w:tc>
        <w:tc>
          <w:tcPr>
            <w:tcW w:w="1521" w:type="dxa"/>
          </w:tcPr>
          <w:p w:rsidR="009552CD" w:rsidRDefault="009552CD">
            <w:pPr>
              <w:pStyle w:val="ConsPlusNormal"/>
            </w:pPr>
            <w:r>
              <w:t>570,9</w:t>
            </w:r>
          </w:p>
        </w:tc>
        <w:tc>
          <w:tcPr>
            <w:tcW w:w="1521" w:type="dxa"/>
          </w:tcPr>
          <w:p w:rsidR="009552CD" w:rsidRDefault="009552CD">
            <w:pPr>
              <w:pStyle w:val="ConsPlusNormal"/>
            </w:pPr>
            <w:r>
              <w:t>493,6</w:t>
            </w:r>
          </w:p>
        </w:tc>
        <w:tc>
          <w:tcPr>
            <w:tcW w:w="1530" w:type="dxa"/>
          </w:tcPr>
          <w:p w:rsidR="009552CD" w:rsidRDefault="009552CD">
            <w:pPr>
              <w:pStyle w:val="ConsPlusNormal"/>
            </w:pPr>
            <w:r>
              <w:t>407,7</w:t>
            </w:r>
          </w:p>
        </w:tc>
      </w:tr>
      <w:tr w:rsidR="009552CD">
        <w:tc>
          <w:tcPr>
            <w:tcW w:w="1521" w:type="dxa"/>
            <w:vMerge w:val="restart"/>
          </w:tcPr>
          <w:p w:rsidR="009552CD" w:rsidRDefault="009552CD">
            <w:pPr>
              <w:pStyle w:val="ConsPlusNormal"/>
            </w:pPr>
          </w:p>
        </w:tc>
        <w:tc>
          <w:tcPr>
            <w:tcW w:w="1521" w:type="dxa"/>
            <w:vMerge w:val="restart"/>
          </w:tcPr>
          <w:p w:rsidR="009552CD" w:rsidRDefault="009552CD">
            <w:pPr>
              <w:pStyle w:val="ConsPlusNormal"/>
            </w:pPr>
          </w:p>
        </w:tc>
        <w:tc>
          <w:tcPr>
            <w:tcW w:w="1521" w:type="dxa"/>
            <w:vMerge w:val="restart"/>
          </w:tcPr>
          <w:p w:rsidR="009552CD" w:rsidRDefault="009552CD">
            <w:pPr>
              <w:pStyle w:val="ConsPlusNormal"/>
            </w:pPr>
            <w:r>
              <w:t>43552,00</w:t>
            </w:r>
          </w:p>
        </w:tc>
        <w:tc>
          <w:tcPr>
            <w:tcW w:w="1521" w:type="dxa"/>
            <w:vMerge w:val="restart"/>
          </w:tcPr>
          <w:p w:rsidR="009552CD" w:rsidRDefault="009552CD">
            <w:pPr>
              <w:pStyle w:val="ConsPlusNormal"/>
            </w:pPr>
            <w:r>
              <w:t>138153670,00</w:t>
            </w:r>
          </w:p>
          <w:p w:rsidR="009552CD" w:rsidRDefault="009552CD">
            <w:pPr>
              <w:pStyle w:val="ConsPlusNormal"/>
            </w:pPr>
            <w:r>
              <w:t>(внебюджетные средства)</w:t>
            </w:r>
          </w:p>
        </w:tc>
        <w:tc>
          <w:tcPr>
            <w:tcW w:w="3042" w:type="dxa"/>
          </w:tcPr>
          <w:p w:rsidR="009552CD" w:rsidRDefault="009552CD">
            <w:pPr>
              <w:pStyle w:val="ConsPlusNormal"/>
            </w:pPr>
            <w:r>
              <w:t>Обеспеченность населения площадью торговых объектов</w:t>
            </w:r>
          </w:p>
        </w:tc>
        <w:tc>
          <w:tcPr>
            <w:tcW w:w="1521" w:type="dxa"/>
          </w:tcPr>
          <w:p w:rsidR="009552CD" w:rsidRDefault="009552CD">
            <w:pPr>
              <w:pStyle w:val="ConsPlusNormal"/>
            </w:pPr>
            <w:r>
              <w:t>кв. м/на 1000 жителей</w:t>
            </w:r>
          </w:p>
        </w:tc>
        <w:tc>
          <w:tcPr>
            <w:tcW w:w="1521" w:type="dxa"/>
          </w:tcPr>
          <w:p w:rsidR="009552CD" w:rsidRDefault="009552CD">
            <w:pPr>
              <w:pStyle w:val="ConsPlusNormal"/>
            </w:pPr>
            <w:r>
              <w:t>1385,6</w:t>
            </w:r>
          </w:p>
        </w:tc>
        <w:tc>
          <w:tcPr>
            <w:tcW w:w="1521" w:type="dxa"/>
          </w:tcPr>
          <w:p w:rsidR="009552CD" w:rsidRDefault="009552CD">
            <w:pPr>
              <w:pStyle w:val="ConsPlusNormal"/>
            </w:pPr>
            <w:r>
              <w:t>1453,0</w:t>
            </w:r>
          </w:p>
        </w:tc>
        <w:tc>
          <w:tcPr>
            <w:tcW w:w="1521" w:type="dxa"/>
          </w:tcPr>
          <w:p w:rsidR="009552CD" w:rsidRDefault="009552CD">
            <w:pPr>
              <w:pStyle w:val="ConsPlusNormal"/>
            </w:pPr>
            <w:r>
              <w:t>1492,7</w:t>
            </w:r>
          </w:p>
        </w:tc>
        <w:tc>
          <w:tcPr>
            <w:tcW w:w="1521" w:type="dxa"/>
          </w:tcPr>
          <w:p w:rsidR="009552CD" w:rsidRDefault="009552CD">
            <w:pPr>
              <w:pStyle w:val="ConsPlusNormal"/>
            </w:pPr>
            <w:r>
              <w:t>1548,7</w:t>
            </w:r>
          </w:p>
        </w:tc>
        <w:tc>
          <w:tcPr>
            <w:tcW w:w="1521" w:type="dxa"/>
          </w:tcPr>
          <w:p w:rsidR="009552CD" w:rsidRDefault="009552CD">
            <w:pPr>
              <w:pStyle w:val="ConsPlusNormal"/>
            </w:pPr>
            <w:r>
              <w:t>1580,0</w:t>
            </w:r>
          </w:p>
        </w:tc>
        <w:tc>
          <w:tcPr>
            <w:tcW w:w="1530" w:type="dxa"/>
          </w:tcPr>
          <w:p w:rsidR="009552CD" w:rsidRDefault="009552CD">
            <w:pPr>
              <w:pStyle w:val="ConsPlusNormal"/>
            </w:pPr>
            <w:r>
              <w:t>1611,8</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Прирост посадочных мест на объектах общественного питания</w:t>
            </w:r>
          </w:p>
        </w:tc>
        <w:tc>
          <w:tcPr>
            <w:tcW w:w="1521" w:type="dxa"/>
          </w:tcPr>
          <w:p w:rsidR="009552CD" w:rsidRDefault="009552CD">
            <w:pPr>
              <w:pStyle w:val="ConsPlusNormal"/>
            </w:pPr>
            <w:r>
              <w:t>посадочное место</w:t>
            </w:r>
          </w:p>
        </w:tc>
        <w:tc>
          <w:tcPr>
            <w:tcW w:w="1521" w:type="dxa"/>
          </w:tcPr>
          <w:p w:rsidR="009552CD" w:rsidRDefault="009552CD">
            <w:pPr>
              <w:pStyle w:val="ConsPlusNormal"/>
            </w:pPr>
            <w:r>
              <w:t>4765</w:t>
            </w:r>
          </w:p>
        </w:tc>
        <w:tc>
          <w:tcPr>
            <w:tcW w:w="1521" w:type="dxa"/>
          </w:tcPr>
          <w:p w:rsidR="009552CD" w:rsidRDefault="009552CD">
            <w:pPr>
              <w:pStyle w:val="ConsPlusNormal"/>
            </w:pPr>
            <w:r>
              <w:t>6125</w:t>
            </w:r>
          </w:p>
        </w:tc>
        <w:tc>
          <w:tcPr>
            <w:tcW w:w="1521" w:type="dxa"/>
          </w:tcPr>
          <w:p w:rsidR="009552CD" w:rsidRDefault="009552CD">
            <w:pPr>
              <w:pStyle w:val="ConsPlusNormal"/>
            </w:pPr>
            <w:r>
              <w:t>7315</w:t>
            </w:r>
          </w:p>
        </w:tc>
        <w:tc>
          <w:tcPr>
            <w:tcW w:w="1521" w:type="dxa"/>
          </w:tcPr>
          <w:p w:rsidR="009552CD" w:rsidRDefault="009552CD">
            <w:pPr>
              <w:pStyle w:val="ConsPlusNormal"/>
            </w:pPr>
            <w:r>
              <w:t>7150</w:t>
            </w:r>
          </w:p>
        </w:tc>
        <w:tc>
          <w:tcPr>
            <w:tcW w:w="1521" w:type="dxa"/>
          </w:tcPr>
          <w:p w:rsidR="009552CD" w:rsidRDefault="009552CD">
            <w:pPr>
              <w:pStyle w:val="ConsPlusNormal"/>
            </w:pPr>
            <w:r>
              <w:t>7235</w:t>
            </w:r>
          </w:p>
        </w:tc>
        <w:tc>
          <w:tcPr>
            <w:tcW w:w="1530" w:type="dxa"/>
          </w:tcPr>
          <w:p w:rsidR="009552CD" w:rsidRDefault="009552CD">
            <w:pPr>
              <w:pStyle w:val="ConsPlusNormal"/>
            </w:pPr>
            <w:r>
              <w:t>7310</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Обеспеченность населения услугами общественного питания</w:t>
            </w:r>
          </w:p>
        </w:tc>
        <w:tc>
          <w:tcPr>
            <w:tcW w:w="1521" w:type="dxa"/>
          </w:tcPr>
          <w:p w:rsidR="009552CD" w:rsidRDefault="009552CD">
            <w:pPr>
              <w:pStyle w:val="ConsPlusNormal"/>
            </w:pPr>
            <w:r>
              <w:t>пос. мест/на 1000 жителей</w:t>
            </w:r>
          </w:p>
        </w:tc>
        <w:tc>
          <w:tcPr>
            <w:tcW w:w="1521" w:type="dxa"/>
          </w:tcPr>
          <w:p w:rsidR="009552CD" w:rsidRDefault="009552CD">
            <w:pPr>
              <w:pStyle w:val="ConsPlusNormal"/>
            </w:pPr>
            <w:r>
              <w:t>39,4</w:t>
            </w:r>
          </w:p>
        </w:tc>
        <w:tc>
          <w:tcPr>
            <w:tcW w:w="1521" w:type="dxa"/>
          </w:tcPr>
          <w:p w:rsidR="009552CD" w:rsidRDefault="009552CD">
            <w:pPr>
              <w:pStyle w:val="ConsPlusNormal"/>
            </w:pPr>
            <w:r>
              <w:t>39,7</w:t>
            </w:r>
          </w:p>
        </w:tc>
        <w:tc>
          <w:tcPr>
            <w:tcW w:w="1521" w:type="dxa"/>
          </w:tcPr>
          <w:p w:rsidR="009552CD" w:rsidRDefault="009552CD">
            <w:pPr>
              <w:pStyle w:val="ConsPlusNormal"/>
            </w:pPr>
            <w:r>
              <w:t>40,0</w:t>
            </w:r>
          </w:p>
        </w:tc>
        <w:tc>
          <w:tcPr>
            <w:tcW w:w="1521" w:type="dxa"/>
          </w:tcPr>
          <w:p w:rsidR="009552CD" w:rsidRDefault="009552CD">
            <w:pPr>
              <w:pStyle w:val="ConsPlusNormal"/>
            </w:pPr>
            <w:r>
              <w:t>40,3</w:t>
            </w:r>
          </w:p>
        </w:tc>
        <w:tc>
          <w:tcPr>
            <w:tcW w:w="1521" w:type="dxa"/>
          </w:tcPr>
          <w:p w:rsidR="009552CD" w:rsidRDefault="009552CD">
            <w:pPr>
              <w:pStyle w:val="ConsPlusNormal"/>
            </w:pPr>
            <w:r>
              <w:t>40,7</w:t>
            </w:r>
          </w:p>
        </w:tc>
        <w:tc>
          <w:tcPr>
            <w:tcW w:w="1530" w:type="dxa"/>
          </w:tcPr>
          <w:p w:rsidR="009552CD" w:rsidRDefault="009552CD">
            <w:pPr>
              <w:pStyle w:val="ConsPlusNormal"/>
            </w:pPr>
            <w:r>
              <w:t>41,1</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Индекс физического объема оборота розничной торговли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102,0</w:t>
            </w:r>
          </w:p>
        </w:tc>
        <w:tc>
          <w:tcPr>
            <w:tcW w:w="1521" w:type="dxa"/>
          </w:tcPr>
          <w:p w:rsidR="009552CD" w:rsidRDefault="009552CD">
            <w:pPr>
              <w:pStyle w:val="ConsPlusNormal"/>
            </w:pPr>
            <w:r>
              <w:t>101,8</w:t>
            </w:r>
          </w:p>
        </w:tc>
        <w:tc>
          <w:tcPr>
            <w:tcW w:w="1521" w:type="dxa"/>
          </w:tcPr>
          <w:p w:rsidR="009552CD" w:rsidRDefault="009552CD">
            <w:pPr>
              <w:pStyle w:val="ConsPlusNormal"/>
            </w:pPr>
            <w:r>
              <w:t>102,7</w:t>
            </w:r>
          </w:p>
        </w:tc>
        <w:tc>
          <w:tcPr>
            <w:tcW w:w="1521" w:type="dxa"/>
          </w:tcPr>
          <w:p w:rsidR="009552CD" w:rsidRDefault="009552CD">
            <w:pPr>
              <w:pStyle w:val="ConsPlusNormal"/>
            </w:pPr>
            <w:r>
              <w:t>103,5</w:t>
            </w:r>
          </w:p>
        </w:tc>
        <w:tc>
          <w:tcPr>
            <w:tcW w:w="1521" w:type="dxa"/>
          </w:tcPr>
          <w:p w:rsidR="009552CD" w:rsidRDefault="009552CD">
            <w:pPr>
              <w:pStyle w:val="ConsPlusNormal"/>
            </w:pPr>
            <w:r>
              <w:t>103,6</w:t>
            </w:r>
          </w:p>
        </w:tc>
        <w:tc>
          <w:tcPr>
            <w:tcW w:w="1530" w:type="dxa"/>
          </w:tcPr>
          <w:p w:rsidR="009552CD" w:rsidRDefault="009552CD">
            <w:pPr>
              <w:pStyle w:val="ConsPlusNormal"/>
            </w:pPr>
            <w:r>
              <w:t>103,4</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Оборот розничной торговли на душу населения</w:t>
            </w:r>
          </w:p>
        </w:tc>
        <w:tc>
          <w:tcPr>
            <w:tcW w:w="1521" w:type="dxa"/>
          </w:tcPr>
          <w:p w:rsidR="009552CD" w:rsidRDefault="009552CD">
            <w:pPr>
              <w:pStyle w:val="ConsPlusNormal"/>
            </w:pPr>
            <w:r>
              <w:t>тыс. руб.</w:t>
            </w:r>
          </w:p>
        </w:tc>
        <w:tc>
          <w:tcPr>
            <w:tcW w:w="1521" w:type="dxa"/>
          </w:tcPr>
          <w:p w:rsidR="009552CD" w:rsidRDefault="009552CD">
            <w:pPr>
              <w:pStyle w:val="ConsPlusNormal"/>
            </w:pPr>
            <w:r>
              <w:t>237,6</w:t>
            </w:r>
          </w:p>
        </w:tc>
        <w:tc>
          <w:tcPr>
            <w:tcW w:w="1521" w:type="dxa"/>
          </w:tcPr>
          <w:p w:rsidR="009552CD" w:rsidRDefault="009552CD">
            <w:pPr>
              <w:pStyle w:val="ConsPlusNormal"/>
            </w:pPr>
            <w:r>
              <w:t>271,1</w:t>
            </w:r>
          </w:p>
        </w:tc>
        <w:tc>
          <w:tcPr>
            <w:tcW w:w="1521" w:type="dxa"/>
          </w:tcPr>
          <w:p w:rsidR="009552CD" w:rsidRDefault="009552CD">
            <w:pPr>
              <w:pStyle w:val="ConsPlusNormal"/>
            </w:pPr>
            <w:r>
              <w:t>288,2</w:t>
            </w:r>
          </w:p>
        </w:tc>
        <w:tc>
          <w:tcPr>
            <w:tcW w:w="1521" w:type="dxa"/>
          </w:tcPr>
          <w:p w:rsidR="009552CD" w:rsidRDefault="009552CD">
            <w:pPr>
              <w:pStyle w:val="ConsPlusNormal"/>
            </w:pPr>
            <w:r>
              <w:t>306,4</w:t>
            </w:r>
          </w:p>
        </w:tc>
        <w:tc>
          <w:tcPr>
            <w:tcW w:w="1521" w:type="dxa"/>
          </w:tcPr>
          <w:p w:rsidR="009552CD" w:rsidRDefault="009552CD">
            <w:pPr>
              <w:pStyle w:val="ConsPlusNormal"/>
            </w:pPr>
            <w:r>
              <w:t>322,6</w:t>
            </w:r>
          </w:p>
        </w:tc>
        <w:tc>
          <w:tcPr>
            <w:tcW w:w="1530" w:type="dxa"/>
          </w:tcPr>
          <w:p w:rsidR="009552CD" w:rsidRDefault="009552CD">
            <w:pPr>
              <w:pStyle w:val="ConsPlusNormal"/>
            </w:pPr>
            <w:r>
              <w:t>341,6</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Темп роста оборота розничной торговли на душу населения за год</w:t>
            </w:r>
          </w:p>
        </w:tc>
        <w:tc>
          <w:tcPr>
            <w:tcW w:w="1521" w:type="dxa"/>
          </w:tcPr>
          <w:p w:rsidR="009552CD" w:rsidRDefault="009552CD">
            <w:pPr>
              <w:pStyle w:val="ConsPlusNormal"/>
            </w:pPr>
            <w:r>
              <w:t>процент</w:t>
            </w:r>
          </w:p>
        </w:tc>
        <w:tc>
          <w:tcPr>
            <w:tcW w:w="1521" w:type="dxa"/>
          </w:tcPr>
          <w:p w:rsidR="009552CD" w:rsidRDefault="009552CD">
            <w:pPr>
              <w:pStyle w:val="ConsPlusNormal"/>
            </w:pPr>
            <w:r>
              <w:t>107,5</w:t>
            </w:r>
          </w:p>
        </w:tc>
        <w:tc>
          <w:tcPr>
            <w:tcW w:w="1521" w:type="dxa"/>
          </w:tcPr>
          <w:p w:rsidR="009552CD" w:rsidRDefault="009552CD">
            <w:pPr>
              <w:pStyle w:val="ConsPlusNormal"/>
            </w:pPr>
            <w:r>
              <w:t>105,6</w:t>
            </w:r>
          </w:p>
        </w:tc>
        <w:tc>
          <w:tcPr>
            <w:tcW w:w="1521" w:type="dxa"/>
          </w:tcPr>
          <w:p w:rsidR="009552CD" w:rsidRDefault="009552CD">
            <w:pPr>
              <w:pStyle w:val="ConsPlusNormal"/>
            </w:pPr>
            <w:r>
              <w:t>106,0</w:t>
            </w:r>
          </w:p>
        </w:tc>
        <w:tc>
          <w:tcPr>
            <w:tcW w:w="1521" w:type="dxa"/>
          </w:tcPr>
          <w:p w:rsidR="009552CD" w:rsidRDefault="009552CD">
            <w:pPr>
              <w:pStyle w:val="ConsPlusNormal"/>
            </w:pPr>
            <w:r>
              <w:t>106,3</w:t>
            </w:r>
          </w:p>
        </w:tc>
        <w:tc>
          <w:tcPr>
            <w:tcW w:w="1521" w:type="dxa"/>
          </w:tcPr>
          <w:p w:rsidR="009552CD" w:rsidRDefault="009552CD">
            <w:pPr>
              <w:pStyle w:val="ConsPlusNormal"/>
            </w:pPr>
            <w:r>
              <w:t>105,3</w:t>
            </w:r>
          </w:p>
        </w:tc>
        <w:tc>
          <w:tcPr>
            <w:tcW w:w="1530" w:type="dxa"/>
          </w:tcPr>
          <w:p w:rsidR="009552CD" w:rsidRDefault="009552CD">
            <w:pPr>
              <w:pStyle w:val="ConsPlusNormal"/>
            </w:pPr>
            <w:r>
              <w:t>105,9</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Оборот общественного питания на душу населения</w:t>
            </w:r>
          </w:p>
        </w:tc>
        <w:tc>
          <w:tcPr>
            <w:tcW w:w="1521" w:type="dxa"/>
          </w:tcPr>
          <w:p w:rsidR="009552CD" w:rsidRDefault="009552CD">
            <w:pPr>
              <w:pStyle w:val="ConsPlusNormal"/>
            </w:pPr>
            <w:r>
              <w:t>тыс. руб.</w:t>
            </w:r>
          </w:p>
        </w:tc>
        <w:tc>
          <w:tcPr>
            <w:tcW w:w="1521" w:type="dxa"/>
          </w:tcPr>
          <w:p w:rsidR="009552CD" w:rsidRDefault="009552CD">
            <w:pPr>
              <w:pStyle w:val="ConsPlusNormal"/>
            </w:pPr>
            <w:r>
              <w:t>13,2</w:t>
            </w:r>
          </w:p>
        </w:tc>
        <w:tc>
          <w:tcPr>
            <w:tcW w:w="1521" w:type="dxa"/>
          </w:tcPr>
          <w:p w:rsidR="009552CD" w:rsidRDefault="009552CD">
            <w:pPr>
              <w:pStyle w:val="ConsPlusNormal"/>
            </w:pPr>
            <w:r>
              <w:t>12,0</w:t>
            </w:r>
          </w:p>
        </w:tc>
        <w:tc>
          <w:tcPr>
            <w:tcW w:w="1521" w:type="dxa"/>
          </w:tcPr>
          <w:p w:rsidR="009552CD" w:rsidRDefault="009552CD">
            <w:pPr>
              <w:pStyle w:val="ConsPlusNormal"/>
            </w:pPr>
            <w:r>
              <w:t>12,6</w:t>
            </w:r>
          </w:p>
        </w:tc>
        <w:tc>
          <w:tcPr>
            <w:tcW w:w="1521" w:type="dxa"/>
          </w:tcPr>
          <w:p w:rsidR="009552CD" w:rsidRDefault="009552CD">
            <w:pPr>
              <w:pStyle w:val="ConsPlusNormal"/>
            </w:pPr>
            <w:r>
              <w:t>13,3</w:t>
            </w:r>
          </w:p>
        </w:tc>
        <w:tc>
          <w:tcPr>
            <w:tcW w:w="1521" w:type="dxa"/>
          </w:tcPr>
          <w:p w:rsidR="009552CD" w:rsidRDefault="009552CD">
            <w:pPr>
              <w:pStyle w:val="ConsPlusNormal"/>
            </w:pPr>
            <w:r>
              <w:t>13,9</w:t>
            </w:r>
          </w:p>
        </w:tc>
        <w:tc>
          <w:tcPr>
            <w:tcW w:w="1530" w:type="dxa"/>
          </w:tcPr>
          <w:p w:rsidR="009552CD" w:rsidRDefault="009552CD">
            <w:pPr>
              <w:pStyle w:val="ConsPlusNormal"/>
            </w:pPr>
            <w:r>
              <w:t>14,6</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Темп роста оборота общественного питания на душу населения за год</w:t>
            </w:r>
          </w:p>
        </w:tc>
        <w:tc>
          <w:tcPr>
            <w:tcW w:w="1521" w:type="dxa"/>
          </w:tcPr>
          <w:p w:rsidR="009552CD" w:rsidRDefault="009552CD">
            <w:pPr>
              <w:pStyle w:val="ConsPlusNormal"/>
            </w:pPr>
            <w:r>
              <w:t>процент</w:t>
            </w:r>
          </w:p>
        </w:tc>
        <w:tc>
          <w:tcPr>
            <w:tcW w:w="1521" w:type="dxa"/>
          </w:tcPr>
          <w:p w:rsidR="009552CD" w:rsidRDefault="009552CD">
            <w:pPr>
              <w:pStyle w:val="ConsPlusNormal"/>
            </w:pPr>
            <w:r>
              <w:t>112,8</w:t>
            </w:r>
          </w:p>
        </w:tc>
        <w:tc>
          <w:tcPr>
            <w:tcW w:w="1521" w:type="dxa"/>
          </w:tcPr>
          <w:p w:rsidR="009552CD" w:rsidRDefault="009552CD">
            <w:pPr>
              <w:pStyle w:val="ConsPlusNormal"/>
            </w:pPr>
            <w:r>
              <w:t>104,3</w:t>
            </w:r>
          </w:p>
        </w:tc>
        <w:tc>
          <w:tcPr>
            <w:tcW w:w="1521" w:type="dxa"/>
          </w:tcPr>
          <w:p w:rsidR="009552CD" w:rsidRDefault="009552CD">
            <w:pPr>
              <w:pStyle w:val="ConsPlusNormal"/>
            </w:pPr>
            <w:r>
              <w:t>105,0</w:t>
            </w:r>
          </w:p>
        </w:tc>
        <w:tc>
          <w:tcPr>
            <w:tcW w:w="1521" w:type="dxa"/>
          </w:tcPr>
          <w:p w:rsidR="009552CD" w:rsidRDefault="009552CD">
            <w:pPr>
              <w:pStyle w:val="ConsPlusNormal"/>
            </w:pPr>
            <w:r>
              <w:t>105,6</w:t>
            </w:r>
          </w:p>
        </w:tc>
        <w:tc>
          <w:tcPr>
            <w:tcW w:w="1521" w:type="dxa"/>
          </w:tcPr>
          <w:p w:rsidR="009552CD" w:rsidRDefault="009552CD">
            <w:pPr>
              <w:pStyle w:val="ConsPlusNormal"/>
            </w:pPr>
            <w:r>
              <w:t>104,5</w:t>
            </w:r>
          </w:p>
        </w:tc>
        <w:tc>
          <w:tcPr>
            <w:tcW w:w="1530" w:type="dxa"/>
          </w:tcPr>
          <w:p w:rsidR="009552CD" w:rsidRDefault="009552CD">
            <w:pPr>
              <w:pStyle w:val="ConsPlusNormal"/>
            </w:pPr>
            <w:r>
              <w:t>105,0</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Оборот оптовой торговли</w:t>
            </w:r>
          </w:p>
        </w:tc>
        <w:tc>
          <w:tcPr>
            <w:tcW w:w="1521" w:type="dxa"/>
          </w:tcPr>
          <w:p w:rsidR="009552CD" w:rsidRDefault="009552CD">
            <w:pPr>
              <w:pStyle w:val="ConsPlusNormal"/>
            </w:pPr>
            <w:r>
              <w:t>млрд. руб.</w:t>
            </w:r>
          </w:p>
        </w:tc>
        <w:tc>
          <w:tcPr>
            <w:tcW w:w="1521" w:type="dxa"/>
          </w:tcPr>
          <w:p w:rsidR="009552CD" w:rsidRDefault="009552CD">
            <w:pPr>
              <w:pStyle w:val="ConsPlusNormal"/>
            </w:pPr>
            <w:r>
              <w:t>4065,2</w:t>
            </w:r>
          </w:p>
        </w:tc>
        <w:tc>
          <w:tcPr>
            <w:tcW w:w="1521" w:type="dxa"/>
          </w:tcPr>
          <w:p w:rsidR="009552CD" w:rsidRDefault="009552CD">
            <w:pPr>
              <w:pStyle w:val="ConsPlusNormal"/>
            </w:pPr>
            <w:r>
              <w:t>4244,7</w:t>
            </w:r>
          </w:p>
        </w:tc>
        <w:tc>
          <w:tcPr>
            <w:tcW w:w="1521" w:type="dxa"/>
          </w:tcPr>
          <w:p w:rsidR="009552CD" w:rsidRDefault="009552CD">
            <w:pPr>
              <w:pStyle w:val="ConsPlusNormal"/>
            </w:pPr>
            <w:r>
              <w:t>4644,2</w:t>
            </w:r>
          </w:p>
        </w:tc>
        <w:tc>
          <w:tcPr>
            <w:tcW w:w="1521" w:type="dxa"/>
          </w:tcPr>
          <w:p w:rsidR="009552CD" w:rsidRDefault="009552CD">
            <w:pPr>
              <w:pStyle w:val="ConsPlusNormal"/>
            </w:pPr>
            <w:r>
              <w:t>5066,6</w:t>
            </w:r>
          </w:p>
        </w:tc>
        <w:tc>
          <w:tcPr>
            <w:tcW w:w="1521" w:type="dxa"/>
          </w:tcPr>
          <w:p w:rsidR="009552CD" w:rsidRDefault="009552CD">
            <w:pPr>
              <w:pStyle w:val="ConsPlusNormal"/>
            </w:pPr>
            <w:r>
              <w:t>5532,6</w:t>
            </w:r>
          </w:p>
        </w:tc>
        <w:tc>
          <w:tcPr>
            <w:tcW w:w="1530" w:type="dxa"/>
          </w:tcPr>
          <w:p w:rsidR="009552CD" w:rsidRDefault="009552CD">
            <w:pPr>
              <w:pStyle w:val="ConsPlusNormal"/>
            </w:pPr>
            <w:r>
              <w:t>6047,1</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Индекс физического объема оборота оптовой торговли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100,2</w:t>
            </w:r>
          </w:p>
        </w:tc>
        <w:tc>
          <w:tcPr>
            <w:tcW w:w="1521" w:type="dxa"/>
          </w:tcPr>
          <w:p w:rsidR="009552CD" w:rsidRDefault="009552CD">
            <w:pPr>
              <w:pStyle w:val="ConsPlusNormal"/>
            </w:pPr>
            <w:r>
              <w:t>104,0</w:t>
            </w:r>
          </w:p>
        </w:tc>
        <w:tc>
          <w:tcPr>
            <w:tcW w:w="1521" w:type="dxa"/>
          </w:tcPr>
          <w:p w:rsidR="009552CD" w:rsidRDefault="009552CD">
            <w:pPr>
              <w:pStyle w:val="ConsPlusNormal"/>
            </w:pPr>
            <w:r>
              <w:t>104,4</w:t>
            </w:r>
          </w:p>
        </w:tc>
        <w:tc>
          <w:tcPr>
            <w:tcW w:w="1521" w:type="dxa"/>
          </w:tcPr>
          <w:p w:rsidR="009552CD" w:rsidRDefault="009552CD">
            <w:pPr>
              <w:pStyle w:val="ConsPlusNormal"/>
            </w:pPr>
            <w:r>
              <w:t>104,9</w:t>
            </w:r>
          </w:p>
        </w:tc>
        <w:tc>
          <w:tcPr>
            <w:tcW w:w="1521" w:type="dxa"/>
          </w:tcPr>
          <w:p w:rsidR="009552CD" w:rsidRDefault="009552CD">
            <w:pPr>
              <w:pStyle w:val="ConsPlusNormal"/>
            </w:pPr>
            <w:r>
              <w:t>105,2</w:t>
            </w:r>
          </w:p>
        </w:tc>
        <w:tc>
          <w:tcPr>
            <w:tcW w:w="1530" w:type="dxa"/>
          </w:tcPr>
          <w:p w:rsidR="009552CD" w:rsidRDefault="009552CD">
            <w:pPr>
              <w:pStyle w:val="ConsPlusNormal"/>
            </w:pPr>
            <w:r>
              <w:t>105,4</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1521" w:type="dxa"/>
          </w:tcPr>
          <w:p w:rsidR="009552CD" w:rsidRDefault="009552CD">
            <w:pPr>
              <w:pStyle w:val="ConsPlusNormal"/>
            </w:pPr>
            <w:r>
              <w:t>процент</w:t>
            </w:r>
          </w:p>
        </w:tc>
        <w:tc>
          <w:tcPr>
            <w:tcW w:w="1521" w:type="dxa"/>
          </w:tcPr>
          <w:p w:rsidR="009552CD" w:rsidRDefault="009552CD">
            <w:pPr>
              <w:pStyle w:val="ConsPlusNormal"/>
            </w:pPr>
            <w:r>
              <w:t>2,0</w:t>
            </w:r>
          </w:p>
        </w:tc>
        <w:tc>
          <w:tcPr>
            <w:tcW w:w="1521" w:type="dxa"/>
          </w:tcPr>
          <w:p w:rsidR="009552CD" w:rsidRDefault="009552CD">
            <w:pPr>
              <w:pStyle w:val="ConsPlusNormal"/>
            </w:pPr>
            <w:r>
              <w:t>2,2</w:t>
            </w:r>
          </w:p>
        </w:tc>
        <w:tc>
          <w:tcPr>
            <w:tcW w:w="1521" w:type="dxa"/>
          </w:tcPr>
          <w:p w:rsidR="009552CD" w:rsidRDefault="009552CD">
            <w:pPr>
              <w:pStyle w:val="ConsPlusNormal"/>
            </w:pPr>
            <w:r>
              <w:t>2,4</w:t>
            </w:r>
          </w:p>
        </w:tc>
        <w:tc>
          <w:tcPr>
            <w:tcW w:w="1521" w:type="dxa"/>
          </w:tcPr>
          <w:p w:rsidR="009552CD" w:rsidRDefault="009552CD">
            <w:pPr>
              <w:pStyle w:val="ConsPlusNormal"/>
            </w:pPr>
            <w:r>
              <w:t>2,6</w:t>
            </w:r>
          </w:p>
        </w:tc>
        <w:tc>
          <w:tcPr>
            <w:tcW w:w="1521" w:type="dxa"/>
          </w:tcPr>
          <w:p w:rsidR="009552CD" w:rsidRDefault="009552CD">
            <w:pPr>
              <w:pStyle w:val="ConsPlusNormal"/>
            </w:pPr>
            <w:r>
              <w:t>2,8</w:t>
            </w:r>
          </w:p>
        </w:tc>
        <w:tc>
          <w:tcPr>
            <w:tcW w:w="1530" w:type="dxa"/>
          </w:tcPr>
          <w:p w:rsidR="009552CD" w:rsidRDefault="009552CD">
            <w:pPr>
              <w:pStyle w:val="ConsPlusNormal"/>
            </w:pPr>
            <w:r>
              <w:t>3,0</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521" w:type="dxa"/>
          </w:tcPr>
          <w:p w:rsidR="009552CD" w:rsidRDefault="009552CD">
            <w:pPr>
              <w:pStyle w:val="ConsPlusNormal"/>
            </w:pPr>
            <w:r>
              <w:t>единица</w:t>
            </w:r>
          </w:p>
        </w:tc>
        <w:tc>
          <w:tcPr>
            <w:tcW w:w="1521" w:type="dxa"/>
          </w:tcPr>
          <w:p w:rsidR="009552CD" w:rsidRDefault="009552CD">
            <w:pPr>
              <w:pStyle w:val="ConsPlusNormal"/>
            </w:pPr>
            <w:r>
              <w:t>220</w:t>
            </w:r>
          </w:p>
        </w:tc>
        <w:tc>
          <w:tcPr>
            <w:tcW w:w="1521" w:type="dxa"/>
          </w:tcPr>
          <w:p w:rsidR="009552CD" w:rsidRDefault="009552CD">
            <w:pPr>
              <w:pStyle w:val="ConsPlusNormal"/>
            </w:pPr>
            <w:r>
              <w:t>239</w:t>
            </w:r>
          </w:p>
        </w:tc>
        <w:tc>
          <w:tcPr>
            <w:tcW w:w="1521" w:type="dxa"/>
          </w:tcPr>
          <w:p w:rsidR="009552CD" w:rsidRDefault="009552CD">
            <w:pPr>
              <w:pStyle w:val="ConsPlusNormal"/>
            </w:pPr>
            <w:r>
              <w:t>255</w:t>
            </w:r>
          </w:p>
        </w:tc>
        <w:tc>
          <w:tcPr>
            <w:tcW w:w="1521" w:type="dxa"/>
          </w:tcPr>
          <w:p w:rsidR="009552CD" w:rsidRDefault="009552CD">
            <w:pPr>
              <w:pStyle w:val="ConsPlusNormal"/>
            </w:pPr>
            <w:r>
              <w:t>268</w:t>
            </w:r>
          </w:p>
        </w:tc>
        <w:tc>
          <w:tcPr>
            <w:tcW w:w="1521" w:type="dxa"/>
          </w:tcPr>
          <w:p w:rsidR="009552CD" w:rsidRDefault="009552CD">
            <w:pPr>
              <w:pStyle w:val="ConsPlusNormal"/>
            </w:pPr>
            <w:r>
              <w:t>280</w:t>
            </w:r>
          </w:p>
        </w:tc>
        <w:tc>
          <w:tcPr>
            <w:tcW w:w="1530" w:type="dxa"/>
          </w:tcPr>
          <w:p w:rsidR="009552CD" w:rsidRDefault="009552CD">
            <w:pPr>
              <w:pStyle w:val="ConsPlusNormal"/>
            </w:pPr>
            <w:r>
              <w:t>294</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Прирост количества социально ориентированных предприятий розничной торговли, общественного питания и бытовых услуг</w:t>
            </w:r>
          </w:p>
        </w:tc>
        <w:tc>
          <w:tcPr>
            <w:tcW w:w="1521" w:type="dxa"/>
          </w:tcPr>
          <w:p w:rsidR="009552CD" w:rsidRDefault="009552CD">
            <w:pPr>
              <w:pStyle w:val="ConsPlusNormal"/>
            </w:pPr>
            <w:r>
              <w:t>единица</w:t>
            </w:r>
          </w:p>
        </w:tc>
        <w:tc>
          <w:tcPr>
            <w:tcW w:w="1521" w:type="dxa"/>
          </w:tcPr>
          <w:p w:rsidR="009552CD" w:rsidRDefault="009552CD">
            <w:pPr>
              <w:pStyle w:val="ConsPlusNormal"/>
            </w:pPr>
            <w:r>
              <w:t>26</w:t>
            </w:r>
          </w:p>
        </w:tc>
        <w:tc>
          <w:tcPr>
            <w:tcW w:w="1521" w:type="dxa"/>
          </w:tcPr>
          <w:p w:rsidR="009552CD" w:rsidRDefault="009552CD">
            <w:pPr>
              <w:pStyle w:val="ConsPlusNormal"/>
            </w:pPr>
            <w:r>
              <w:t>520</w:t>
            </w:r>
          </w:p>
        </w:tc>
        <w:tc>
          <w:tcPr>
            <w:tcW w:w="1521" w:type="dxa"/>
          </w:tcPr>
          <w:p w:rsidR="009552CD" w:rsidRDefault="009552CD">
            <w:pPr>
              <w:pStyle w:val="ConsPlusNormal"/>
            </w:pPr>
            <w:r>
              <w:t>540</w:t>
            </w:r>
          </w:p>
        </w:tc>
        <w:tc>
          <w:tcPr>
            <w:tcW w:w="1521" w:type="dxa"/>
          </w:tcPr>
          <w:p w:rsidR="009552CD" w:rsidRDefault="009552CD">
            <w:pPr>
              <w:pStyle w:val="ConsPlusNormal"/>
            </w:pPr>
            <w:r>
              <w:t>560</w:t>
            </w:r>
          </w:p>
        </w:tc>
        <w:tc>
          <w:tcPr>
            <w:tcW w:w="1521" w:type="dxa"/>
          </w:tcPr>
          <w:p w:rsidR="009552CD" w:rsidRDefault="009552CD">
            <w:pPr>
              <w:pStyle w:val="ConsPlusNormal"/>
            </w:pPr>
            <w:r>
              <w:t>580</w:t>
            </w:r>
          </w:p>
        </w:tc>
        <w:tc>
          <w:tcPr>
            <w:tcW w:w="1530" w:type="dxa"/>
          </w:tcPr>
          <w:p w:rsidR="009552CD" w:rsidRDefault="009552CD">
            <w:pPr>
              <w:pStyle w:val="ConsPlusNormal"/>
            </w:pPr>
            <w:r>
              <w:t>600</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23</w:t>
            </w:r>
          </w:p>
        </w:tc>
        <w:tc>
          <w:tcPr>
            <w:tcW w:w="1521" w:type="dxa"/>
          </w:tcPr>
          <w:p w:rsidR="009552CD" w:rsidRDefault="009552CD">
            <w:pPr>
              <w:pStyle w:val="ConsPlusNormal"/>
            </w:pPr>
            <w:r>
              <w:t>24</w:t>
            </w:r>
          </w:p>
        </w:tc>
        <w:tc>
          <w:tcPr>
            <w:tcW w:w="1521" w:type="dxa"/>
          </w:tcPr>
          <w:p w:rsidR="009552CD" w:rsidRDefault="009552CD">
            <w:pPr>
              <w:pStyle w:val="ConsPlusNormal"/>
            </w:pPr>
            <w:r>
              <w:t>25</w:t>
            </w:r>
          </w:p>
        </w:tc>
        <w:tc>
          <w:tcPr>
            <w:tcW w:w="1521" w:type="dxa"/>
          </w:tcPr>
          <w:p w:rsidR="009552CD" w:rsidRDefault="009552CD">
            <w:pPr>
              <w:pStyle w:val="ConsPlusNormal"/>
            </w:pPr>
            <w:r>
              <w:t>26</w:t>
            </w:r>
          </w:p>
        </w:tc>
        <w:tc>
          <w:tcPr>
            <w:tcW w:w="1521" w:type="dxa"/>
          </w:tcPr>
          <w:p w:rsidR="009552CD" w:rsidRDefault="009552CD">
            <w:pPr>
              <w:pStyle w:val="ConsPlusNormal"/>
            </w:pPr>
            <w:r>
              <w:t>27</w:t>
            </w:r>
          </w:p>
        </w:tc>
        <w:tc>
          <w:tcPr>
            <w:tcW w:w="1530" w:type="dxa"/>
          </w:tcPr>
          <w:p w:rsidR="009552CD" w:rsidRDefault="009552CD">
            <w:pPr>
              <w:pStyle w:val="ConsPlusNormal"/>
            </w:pPr>
            <w:r>
              <w:t>28</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1521" w:type="dxa"/>
          </w:tcPr>
          <w:p w:rsidR="009552CD" w:rsidRDefault="009552CD">
            <w:pPr>
              <w:pStyle w:val="ConsPlusNormal"/>
            </w:pPr>
            <w:r>
              <w:t>единиц в неделю</w:t>
            </w:r>
          </w:p>
        </w:tc>
        <w:tc>
          <w:tcPr>
            <w:tcW w:w="1521" w:type="dxa"/>
          </w:tcPr>
          <w:p w:rsidR="009552CD" w:rsidRDefault="009552CD">
            <w:pPr>
              <w:pStyle w:val="ConsPlusNormal"/>
            </w:pPr>
            <w:r>
              <w:t>2</w:t>
            </w:r>
          </w:p>
        </w:tc>
        <w:tc>
          <w:tcPr>
            <w:tcW w:w="1521" w:type="dxa"/>
          </w:tcPr>
          <w:p w:rsidR="009552CD" w:rsidRDefault="009552CD">
            <w:pPr>
              <w:pStyle w:val="ConsPlusNormal"/>
            </w:pPr>
            <w:r>
              <w:t>2</w:t>
            </w:r>
          </w:p>
        </w:tc>
        <w:tc>
          <w:tcPr>
            <w:tcW w:w="1521" w:type="dxa"/>
          </w:tcPr>
          <w:p w:rsidR="009552CD" w:rsidRDefault="009552CD">
            <w:pPr>
              <w:pStyle w:val="ConsPlusNormal"/>
            </w:pPr>
            <w:r>
              <w:t>2</w:t>
            </w:r>
          </w:p>
        </w:tc>
        <w:tc>
          <w:tcPr>
            <w:tcW w:w="1521" w:type="dxa"/>
          </w:tcPr>
          <w:p w:rsidR="009552CD" w:rsidRDefault="009552CD">
            <w:pPr>
              <w:pStyle w:val="ConsPlusNormal"/>
            </w:pPr>
            <w:r>
              <w:t>2</w:t>
            </w:r>
          </w:p>
        </w:tc>
        <w:tc>
          <w:tcPr>
            <w:tcW w:w="1521" w:type="dxa"/>
          </w:tcPr>
          <w:p w:rsidR="009552CD" w:rsidRDefault="009552CD">
            <w:pPr>
              <w:pStyle w:val="ConsPlusNormal"/>
            </w:pPr>
            <w:r>
              <w:t>2</w:t>
            </w:r>
          </w:p>
        </w:tc>
        <w:tc>
          <w:tcPr>
            <w:tcW w:w="1530" w:type="dxa"/>
          </w:tcPr>
          <w:p w:rsidR="009552CD" w:rsidRDefault="009552CD">
            <w:pPr>
              <w:pStyle w:val="ConsPlusNormal"/>
            </w:pPr>
            <w:r>
              <w:t>2</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Количество введенных объектов по продаже отечественной сельхозпродукции "Подмосковный фермер"</w:t>
            </w:r>
          </w:p>
        </w:tc>
        <w:tc>
          <w:tcPr>
            <w:tcW w:w="1521" w:type="dxa"/>
          </w:tcPr>
          <w:p w:rsidR="009552CD" w:rsidRDefault="009552CD">
            <w:pPr>
              <w:pStyle w:val="ConsPlusNormal"/>
            </w:pPr>
            <w:r>
              <w:t>единица</w:t>
            </w:r>
          </w:p>
        </w:tc>
        <w:tc>
          <w:tcPr>
            <w:tcW w:w="1521" w:type="dxa"/>
          </w:tcPr>
          <w:p w:rsidR="009552CD" w:rsidRDefault="009552CD">
            <w:pPr>
              <w:pStyle w:val="ConsPlusNormal"/>
            </w:pPr>
            <w:r>
              <w:t>50</w:t>
            </w:r>
          </w:p>
        </w:tc>
        <w:tc>
          <w:tcPr>
            <w:tcW w:w="1521" w:type="dxa"/>
          </w:tcPr>
          <w:p w:rsidR="009552CD" w:rsidRDefault="009552CD">
            <w:pPr>
              <w:pStyle w:val="ConsPlusNormal"/>
            </w:pPr>
            <w:r>
              <w:t>20</w:t>
            </w:r>
          </w:p>
        </w:tc>
        <w:tc>
          <w:tcPr>
            <w:tcW w:w="1521" w:type="dxa"/>
          </w:tcPr>
          <w:p w:rsidR="009552CD" w:rsidRDefault="009552CD">
            <w:pPr>
              <w:pStyle w:val="ConsPlusNormal"/>
            </w:pPr>
            <w:r>
              <w:t>12</w:t>
            </w:r>
          </w:p>
        </w:tc>
        <w:tc>
          <w:tcPr>
            <w:tcW w:w="1521" w:type="dxa"/>
          </w:tcPr>
          <w:p w:rsidR="009552CD" w:rsidRDefault="009552CD">
            <w:pPr>
              <w:pStyle w:val="ConsPlusNormal"/>
            </w:pPr>
            <w:r>
              <w:t>13</w:t>
            </w:r>
          </w:p>
        </w:tc>
        <w:tc>
          <w:tcPr>
            <w:tcW w:w="1521" w:type="dxa"/>
          </w:tcPr>
          <w:p w:rsidR="009552CD" w:rsidRDefault="009552CD">
            <w:pPr>
              <w:pStyle w:val="ConsPlusNormal"/>
            </w:pPr>
            <w:r>
              <w:t>13</w:t>
            </w:r>
          </w:p>
        </w:tc>
        <w:tc>
          <w:tcPr>
            <w:tcW w:w="1530" w:type="dxa"/>
          </w:tcPr>
          <w:p w:rsidR="009552CD" w:rsidRDefault="009552CD">
            <w:pPr>
              <w:pStyle w:val="ConsPlusNormal"/>
            </w:pPr>
            <w:r>
              <w:t>12</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Прирост введенных объектов общественного питания, устанавливаемых в весенне-летний период</w:t>
            </w:r>
          </w:p>
        </w:tc>
        <w:tc>
          <w:tcPr>
            <w:tcW w:w="1521" w:type="dxa"/>
          </w:tcPr>
          <w:p w:rsidR="009552CD" w:rsidRDefault="009552CD">
            <w:pPr>
              <w:pStyle w:val="ConsPlusNormal"/>
            </w:pPr>
            <w:r>
              <w:t>единица</w:t>
            </w:r>
          </w:p>
        </w:tc>
        <w:tc>
          <w:tcPr>
            <w:tcW w:w="1521" w:type="dxa"/>
          </w:tcPr>
          <w:p w:rsidR="009552CD" w:rsidRDefault="009552CD">
            <w:pPr>
              <w:pStyle w:val="ConsPlusNormal"/>
            </w:pPr>
            <w:r>
              <w:t>14</w:t>
            </w:r>
          </w:p>
        </w:tc>
        <w:tc>
          <w:tcPr>
            <w:tcW w:w="1521" w:type="dxa"/>
          </w:tcPr>
          <w:p w:rsidR="009552CD" w:rsidRDefault="009552CD">
            <w:pPr>
              <w:pStyle w:val="ConsPlusNormal"/>
            </w:pPr>
            <w:r>
              <w:t>17</w:t>
            </w:r>
          </w:p>
        </w:tc>
        <w:tc>
          <w:tcPr>
            <w:tcW w:w="1521" w:type="dxa"/>
          </w:tcPr>
          <w:p w:rsidR="009552CD" w:rsidRDefault="009552CD">
            <w:pPr>
              <w:pStyle w:val="ConsPlusNormal"/>
            </w:pPr>
            <w:r>
              <w:t>19</w:t>
            </w:r>
          </w:p>
        </w:tc>
        <w:tc>
          <w:tcPr>
            <w:tcW w:w="1521" w:type="dxa"/>
          </w:tcPr>
          <w:p w:rsidR="009552CD" w:rsidRDefault="009552CD">
            <w:pPr>
              <w:pStyle w:val="ConsPlusNormal"/>
            </w:pPr>
            <w:r>
              <w:t>20</w:t>
            </w:r>
          </w:p>
        </w:tc>
        <w:tc>
          <w:tcPr>
            <w:tcW w:w="1521" w:type="dxa"/>
          </w:tcPr>
          <w:p w:rsidR="009552CD" w:rsidRDefault="009552CD">
            <w:pPr>
              <w:pStyle w:val="ConsPlusNormal"/>
            </w:pPr>
            <w:r>
              <w:t>22</w:t>
            </w:r>
          </w:p>
        </w:tc>
        <w:tc>
          <w:tcPr>
            <w:tcW w:w="1530" w:type="dxa"/>
          </w:tcPr>
          <w:p w:rsidR="009552CD" w:rsidRDefault="009552CD">
            <w:pPr>
              <w:pStyle w:val="ConsPlusNormal"/>
            </w:pPr>
            <w:r>
              <w:t>22</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Прирост введенных объектов общественного питания в формате нестационарного торгового объекта</w:t>
            </w:r>
          </w:p>
        </w:tc>
        <w:tc>
          <w:tcPr>
            <w:tcW w:w="1521" w:type="dxa"/>
          </w:tcPr>
          <w:p w:rsidR="009552CD" w:rsidRDefault="009552CD">
            <w:pPr>
              <w:pStyle w:val="ConsPlusNormal"/>
            </w:pPr>
            <w:r>
              <w:t>единица</w:t>
            </w:r>
          </w:p>
        </w:tc>
        <w:tc>
          <w:tcPr>
            <w:tcW w:w="1521" w:type="dxa"/>
          </w:tcPr>
          <w:p w:rsidR="009552CD" w:rsidRDefault="009552CD">
            <w:pPr>
              <w:pStyle w:val="ConsPlusNormal"/>
            </w:pPr>
            <w:r>
              <w:t>27</w:t>
            </w:r>
          </w:p>
        </w:tc>
        <w:tc>
          <w:tcPr>
            <w:tcW w:w="1521" w:type="dxa"/>
          </w:tcPr>
          <w:p w:rsidR="009552CD" w:rsidRDefault="009552CD">
            <w:pPr>
              <w:pStyle w:val="ConsPlusNormal"/>
            </w:pPr>
            <w:r>
              <w:t>15</w:t>
            </w:r>
          </w:p>
        </w:tc>
        <w:tc>
          <w:tcPr>
            <w:tcW w:w="1521" w:type="dxa"/>
          </w:tcPr>
          <w:p w:rsidR="009552CD" w:rsidRDefault="009552CD">
            <w:pPr>
              <w:pStyle w:val="ConsPlusNormal"/>
            </w:pPr>
            <w:r>
              <w:t>18</w:t>
            </w:r>
          </w:p>
        </w:tc>
        <w:tc>
          <w:tcPr>
            <w:tcW w:w="1521" w:type="dxa"/>
          </w:tcPr>
          <w:p w:rsidR="009552CD" w:rsidRDefault="009552CD">
            <w:pPr>
              <w:pStyle w:val="ConsPlusNormal"/>
            </w:pPr>
            <w:r>
              <w:t>21</w:t>
            </w:r>
          </w:p>
        </w:tc>
        <w:tc>
          <w:tcPr>
            <w:tcW w:w="1521" w:type="dxa"/>
          </w:tcPr>
          <w:p w:rsidR="009552CD" w:rsidRDefault="009552CD">
            <w:pPr>
              <w:pStyle w:val="ConsPlusNormal"/>
            </w:pPr>
            <w:r>
              <w:t>22</w:t>
            </w:r>
          </w:p>
        </w:tc>
        <w:tc>
          <w:tcPr>
            <w:tcW w:w="1530" w:type="dxa"/>
          </w:tcPr>
          <w:p w:rsidR="009552CD" w:rsidRDefault="009552CD">
            <w:pPr>
              <w:pStyle w:val="ConsPlusNormal"/>
            </w:pPr>
            <w:r>
              <w:t>24</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Периодичность информирования населения через интернет-сайт о действующем законодательстве по защите прав потребителей</w:t>
            </w:r>
          </w:p>
        </w:tc>
        <w:tc>
          <w:tcPr>
            <w:tcW w:w="1521" w:type="dxa"/>
          </w:tcPr>
          <w:p w:rsidR="009552CD" w:rsidRDefault="009552CD">
            <w:pPr>
              <w:pStyle w:val="ConsPlusNormal"/>
            </w:pPr>
            <w:r>
              <w:t>раз в год</w:t>
            </w:r>
          </w:p>
        </w:tc>
        <w:tc>
          <w:tcPr>
            <w:tcW w:w="1521" w:type="dxa"/>
          </w:tcPr>
          <w:p w:rsidR="009552CD" w:rsidRDefault="009552CD">
            <w:pPr>
              <w:pStyle w:val="ConsPlusNormal"/>
            </w:pPr>
            <w:r>
              <w:t>4</w:t>
            </w:r>
          </w:p>
        </w:tc>
        <w:tc>
          <w:tcPr>
            <w:tcW w:w="1521" w:type="dxa"/>
          </w:tcPr>
          <w:p w:rsidR="009552CD" w:rsidRDefault="009552CD">
            <w:pPr>
              <w:pStyle w:val="ConsPlusNormal"/>
            </w:pPr>
            <w:r>
              <w:t>4</w:t>
            </w:r>
          </w:p>
        </w:tc>
        <w:tc>
          <w:tcPr>
            <w:tcW w:w="1521" w:type="dxa"/>
          </w:tcPr>
          <w:p w:rsidR="009552CD" w:rsidRDefault="009552CD">
            <w:pPr>
              <w:pStyle w:val="ConsPlusNormal"/>
            </w:pPr>
            <w:r>
              <w:t>4</w:t>
            </w:r>
          </w:p>
        </w:tc>
        <w:tc>
          <w:tcPr>
            <w:tcW w:w="1521" w:type="dxa"/>
          </w:tcPr>
          <w:p w:rsidR="009552CD" w:rsidRDefault="009552CD">
            <w:pPr>
              <w:pStyle w:val="ConsPlusNormal"/>
            </w:pPr>
            <w:r>
              <w:t>4</w:t>
            </w:r>
          </w:p>
        </w:tc>
        <w:tc>
          <w:tcPr>
            <w:tcW w:w="1521" w:type="dxa"/>
          </w:tcPr>
          <w:p w:rsidR="009552CD" w:rsidRDefault="009552CD">
            <w:pPr>
              <w:pStyle w:val="ConsPlusNormal"/>
            </w:pPr>
            <w:r>
              <w:t>4</w:t>
            </w:r>
          </w:p>
        </w:tc>
        <w:tc>
          <w:tcPr>
            <w:tcW w:w="1530" w:type="dxa"/>
          </w:tcPr>
          <w:p w:rsidR="009552CD" w:rsidRDefault="009552CD">
            <w:pPr>
              <w:pStyle w:val="ConsPlusNormal"/>
            </w:pPr>
            <w:r>
              <w:t>4</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Доля ликвидированных нестационарных торговых объектов, несоответствующих требованиям законодательства, от общего количества выявленных несанкционированных</w:t>
            </w:r>
          </w:p>
        </w:tc>
        <w:tc>
          <w:tcPr>
            <w:tcW w:w="1521" w:type="dxa"/>
          </w:tcPr>
          <w:p w:rsidR="009552CD" w:rsidRDefault="009552CD">
            <w:pPr>
              <w:pStyle w:val="ConsPlusNormal"/>
            </w:pPr>
            <w:r>
              <w:t>процент</w:t>
            </w:r>
          </w:p>
        </w:tc>
        <w:tc>
          <w:tcPr>
            <w:tcW w:w="1521" w:type="dxa"/>
          </w:tcPr>
          <w:p w:rsidR="009552CD" w:rsidRDefault="009552CD">
            <w:pPr>
              <w:pStyle w:val="ConsPlusNormal"/>
            </w:pPr>
            <w:r>
              <w:t>70</w:t>
            </w:r>
          </w:p>
        </w:tc>
        <w:tc>
          <w:tcPr>
            <w:tcW w:w="1521" w:type="dxa"/>
          </w:tcPr>
          <w:p w:rsidR="009552CD" w:rsidRDefault="009552CD">
            <w:pPr>
              <w:pStyle w:val="ConsPlusNormal"/>
            </w:pPr>
            <w:r>
              <w:t>100</w:t>
            </w:r>
          </w:p>
        </w:tc>
        <w:tc>
          <w:tcPr>
            <w:tcW w:w="1521" w:type="dxa"/>
          </w:tcPr>
          <w:p w:rsidR="009552CD" w:rsidRDefault="009552CD">
            <w:pPr>
              <w:pStyle w:val="ConsPlusNormal"/>
            </w:pPr>
            <w:r>
              <w:t>100</w:t>
            </w:r>
          </w:p>
        </w:tc>
        <w:tc>
          <w:tcPr>
            <w:tcW w:w="1521" w:type="dxa"/>
          </w:tcPr>
          <w:p w:rsidR="009552CD" w:rsidRDefault="009552CD">
            <w:pPr>
              <w:pStyle w:val="ConsPlusNormal"/>
            </w:pPr>
            <w:r>
              <w:t>100</w:t>
            </w:r>
          </w:p>
        </w:tc>
        <w:tc>
          <w:tcPr>
            <w:tcW w:w="1521" w:type="dxa"/>
          </w:tcPr>
          <w:p w:rsidR="009552CD" w:rsidRDefault="009552CD">
            <w:pPr>
              <w:pStyle w:val="ConsPlusNormal"/>
            </w:pPr>
            <w:r>
              <w:t>100</w:t>
            </w:r>
          </w:p>
        </w:tc>
        <w:tc>
          <w:tcPr>
            <w:tcW w:w="1530" w:type="dxa"/>
          </w:tcPr>
          <w:p w:rsidR="009552CD" w:rsidRDefault="009552CD">
            <w:pPr>
              <w:pStyle w:val="ConsPlusNormal"/>
            </w:pPr>
            <w:r>
              <w:t>100</w:t>
            </w:r>
          </w:p>
        </w:tc>
      </w:tr>
      <w:tr w:rsidR="009552CD">
        <w:tc>
          <w:tcPr>
            <w:tcW w:w="1521" w:type="dxa"/>
          </w:tcPr>
          <w:p w:rsidR="009552CD" w:rsidRDefault="009552CD">
            <w:pPr>
              <w:pStyle w:val="ConsPlusNormal"/>
              <w:outlineLvl w:val="4"/>
            </w:pPr>
            <w:r>
              <w:t>4.2</w:t>
            </w:r>
          </w:p>
        </w:tc>
        <w:tc>
          <w:tcPr>
            <w:tcW w:w="7605" w:type="dxa"/>
            <w:gridSpan w:val="4"/>
          </w:tcPr>
          <w:p w:rsidR="009552CD" w:rsidRDefault="009552CD">
            <w:pPr>
              <w:pStyle w:val="ConsPlusNormal"/>
            </w:pPr>
            <w:r>
              <w:t>Увеличение уровня обеспеченности населения Московской области предприятиями бытового обслуживания</w:t>
            </w:r>
          </w:p>
        </w:tc>
        <w:tc>
          <w:tcPr>
            <w:tcW w:w="1521" w:type="dxa"/>
          </w:tcPr>
          <w:p w:rsidR="009552CD" w:rsidRDefault="009552CD">
            <w:pPr>
              <w:pStyle w:val="ConsPlusNormal"/>
            </w:pPr>
            <w:r>
              <w:t>раб. мест на 1000 жителей</w:t>
            </w:r>
          </w:p>
        </w:tc>
        <w:tc>
          <w:tcPr>
            <w:tcW w:w="1521" w:type="dxa"/>
          </w:tcPr>
          <w:p w:rsidR="009552CD" w:rsidRDefault="009552CD">
            <w:pPr>
              <w:pStyle w:val="ConsPlusNormal"/>
            </w:pPr>
            <w:r>
              <w:t>9,7</w:t>
            </w:r>
          </w:p>
        </w:tc>
        <w:tc>
          <w:tcPr>
            <w:tcW w:w="1521" w:type="dxa"/>
          </w:tcPr>
          <w:p w:rsidR="009552CD" w:rsidRDefault="009552CD">
            <w:pPr>
              <w:pStyle w:val="ConsPlusNormal"/>
            </w:pPr>
            <w:r>
              <w:t>10,0</w:t>
            </w:r>
          </w:p>
        </w:tc>
        <w:tc>
          <w:tcPr>
            <w:tcW w:w="1521" w:type="dxa"/>
          </w:tcPr>
          <w:p w:rsidR="009552CD" w:rsidRDefault="009552CD">
            <w:pPr>
              <w:pStyle w:val="ConsPlusNormal"/>
            </w:pPr>
            <w:r>
              <w:t>10,2</w:t>
            </w:r>
          </w:p>
        </w:tc>
        <w:tc>
          <w:tcPr>
            <w:tcW w:w="1521" w:type="dxa"/>
          </w:tcPr>
          <w:p w:rsidR="009552CD" w:rsidRDefault="009552CD">
            <w:pPr>
              <w:pStyle w:val="ConsPlusNormal"/>
            </w:pPr>
            <w:r>
              <w:t>10,4</w:t>
            </w:r>
          </w:p>
        </w:tc>
        <w:tc>
          <w:tcPr>
            <w:tcW w:w="1521" w:type="dxa"/>
          </w:tcPr>
          <w:p w:rsidR="009552CD" w:rsidRDefault="009552CD">
            <w:pPr>
              <w:pStyle w:val="ConsPlusNormal"/>
            </w:pPr>
            <w:r>
              <w:t>10,7</w:t>
            </w:r>
          </w:p>
        </w:tc>
        <w:tc>
          <w:tcPr>
            <w:tcW w:w="1530" w:type="dxa"/>
          </w:tcPr>
          <w:p w:rsidR="009552CD" w:rsidRDefault="009552CD">
            <w:pPr>
              <w:pStyle w:val="ConsPlusNormal"/>
            </w:pPr>
            <w:r>
              <w:t>11,0</w:t>
            </w:r>
          </w:p>
        </w:tc>
      </w:tr>
      <w:tr w:rsidR="009552CD">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p>
        </w:tc>
        <w:tc>
          <w:tcPr>
            <w:tcW w:w="3042" w:type="dxa"/>
          </w:tcPr>
          <w:p w:rsidR="009552CD" w:rsidRDefault="009552CD">
            <w:pPr>
              <w:pStyle w:val="ConsPlusNormal"/>
            </w:pPr>
            <w:r>
              <w:t>Прирост рабочих мест на объектах бытовых услуг</w:t>
            </w:r>
          </w:p>
        </w:tc>
        <w:tc>
          <w:tcPr>
            <w:tcW w:w="1521" w:type="dxa"/>
          </w:tcPr>
          <w:p w:rsidR="009552CD" w:rsidRDefault="009552CD">
            <w:pPr>
              <w:pStyle w:val="ConsPlusNormal"/>
            </w:pPr>
            <w:r>
              <w:t>раб. мест</w:t>
            </w:r>
          </w:p>
        </w:tc>
        <w:tc>
          <w:tcPr>
            <w:tcW w:w="1521" w:type="dxa"/>
          </w:tcPr>
          <w:p w:rsidR="009552CD" w:rsidRDefault="009552CD">
            <w:pPr>
              <w:pStyle w:val="ConsPlusNormal"/>
            </w:pPr>
            <w:r>
              <w:t>3300</w:t>
            </w:r>
          </w:p>
        </w:tc>
        <w:tc>
          <w:tcPr>
            <w:tcW w:w="1521" w:type="dxa"/>
          </w:tcPr>
          <w:p w:rsidR="009552CD" w:rsidRDefault="009552CD">
            <w:pPr>
              <w:pStyle w:val="ConsPlusNormal"/>
            </w:pPr>
            <w:r>
              <w:t>2817</w:t>
            </w:r>
          </w:p>
        </w:tc>
        <w:tc>
          <w:tcPr>
            <w:tcW w:w="1521" w:type="dxa"/>
          </w:tcPr>
          <w:p w:rsidR="009552CD" w:rsidRDefault="009552CD">
            <w:pPr>
              <w:pStyle w:val="ConsPlusNormal"/>
            </w:pPr>
            <w:r>
              <w:t>2856</w:t>
            </w:r>
          </w:p>
        </w:tc>
        <w:tc>
          <w:tcPr>
            <w:tcW w:w="1521" w:type="dxa"/>
          </w:tcPr>
          <w:p w:rsidR="009552CD" w:rsidRDefault="009552CD">
            <w:pPr>
              <w:pStyle w:val="ConsPlusNormal"/>
            </w:pPr>
            <w:r>
              <w:t>2910</w:t>
            </w:r>
          </w:p>
        </w:tc>
        <w:tc>
          <w:tcPr>
            <w:tcW w:w="1521" w:type="dxa"/>
          </w:tcPr>
          <w:p w:rsidR="009552CD" w:rsidRDefault="009552CD">
            <w:pPr>
              <w:pStyle w:val="ConsPlusNormal"/>
            </w:pPr>
            <w:r>
              <w:t>3128</w:t>
            </w:r>
          </w:p>
        </w:tc>
        <w:tc>
          <w:tcPr>
            <w:tcW w:w="1530" w:type="dxa"/>
          </w:tcPr>
          <w:p w:rsidR="009552CD" w:rsidRDefault="009552CD">
            <w:pPr>
              <w:pStyle w:val="ConsPlusNormal"/>
            </w:pPr>
            <w:r>
              <w:t>3540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Объем бытовых услуг на душу населения</w:t>
            </w:r>
          </w:p>
        </w:tc>
        <w:tc>
          <w:tcPr>
            <w:tcW w:w="1521" w:type="dxa"/>
          </w:tcPr>
          <w:p w:rsidR="009552CD" w:rsidRDefault="009552CD">
            <w:pPr>
              <w:pStyle w:val="ConsPlusNormal"/>
            </w:pPr>
            <w:r>
              <w:t>тыс. руб.</w:t>
            </w:r>
          </w:p>
        </w:tc>
        <w:tc>
          <w:tcPr>
            <w:tcW w:w="1521" w:type="dxa"/>
          </w:tcPr>
          <w:p w:rsidR="009552CD" w:rsidRDefault="009552CD">
            <w:pPr>
              <w:pStyle w:val="ConsPlusNormal"/>
            </w:pPr>
            <w:r>
              <w:t>9,2</w:t>
            </w:r>
          </w:p>
        </w:tc>
        <w:tc>
          <w:tcPr>
            <w:tcW w:w="1521" w:type="dxa"/>
          </w:tcPr>
          <w:p w:rsidR="009552CD" w:rsidRDefault="009552CD">
            <w:pPr>
              <w:pStyle w:val="ConsPlusNormal"/>
            </w:pPr>
            <w:r>
              <w:t>9,5</w:t>
            </w:r>
          </w:p>
        </w:tc>
        <w:tc>
          <w:tcPr>
            <w:tcW w:w="1521" w:type="dxa"/>
          </w:tcPr>
          <w:p w:rsidR="009552CD" w:rsidRDefault="009552CD">
            <w:pPr>
              <w:pStyle w:val="ConsPlusNormal"/>
            </w:pPr>
            <w:r>
              <w:t>9,7</w:t>
            </w:r>
          </w:p>
        </w:tc>
        <w:tc>
          <w:tcPr>
            <w:tcW w:w="1521" w:type="dxa"/>
          </w:tcPr>
          <w:p w:rsidR="009552CD" w:rsidRDefault="009552CD">
            <w:pPr>
              <w:pStyle w:val="ConsPlusNormal"/>
            </w:pPr>
            <w:r>
              <w:t>10,0</w:t>
            </w:r>
          </w:p>
        </w:tc>
        <w:tc>
          <w:tcPr>
            <w:tcW w:w="1521" w:type="dxa"/>
          </w:tcPr>
          <w:p w:rsidR="009552CD" w:rsidRDefault="009552CD">
            <w:pPr>
              <w:pStyle w:val="ConsPlusNormal"/>
            </w:pPr>
            <w:r>
              <w:t>10,4</w:t>
            </w:r>
          </w:p>
        </w:tc>
        <w:tc>
          <w:tcPr>
            <w:tcW w:w="1530" w:type="dxa"/>
          </w:tcPr>
          <w:p w:rsidR="009552CD" w:rsidRDefault="009552CD">
            <w:pPr>
              <w:pStyle w:val="ConsPlusNormal"/>
            </w:pPr>
            <w:r>
              <w:t>11,0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Темп роста объема бытовых услуг на душу населения за год</w:t>
            </w:r>
          </w:p>
        </w:tc>
        <w:tc>
          <w:tcPr>
            <w:tcW w:w="1521" w:type="dxa"/>
          </w:tcPr>
          <w:p w:rsidR="009552CD" w:rsidRDefault="009552CD">
            <w:pPr>
              <w:pStyle w:val="ConsPlusNormal"/>
            </w:pPr>
            <w:r>
              <w:t>процент</w:t>
            </w:r>
          </w:p>
        </w:tc>
        <w:tc>
          <w:tcPr>
            <w:tcW w:w="1521" w:type="dxa"/>
          </w:tcPr>
          <w:p w:rsidR="009552CD" w:rsidRDefault="009552CD">
            <w:pPr>
              <w:pStyle w:val="ConsPlusNormal"/>
            </w:pPr>
            <w:r>
              <w:t>103,4</w:t>
            </w:r>
          </w:p>
        </w:tc>
        <w:tc>
          <w:tcPr>
            <w:tcW w:w="1521" w:type="dxa"/>
          </w:tcPr>
          <w:p w:rsidR="009552CD" w:rsidRDefault="009552CD">
            <w:pPr>
              <w:pStyle w:val="ConsPlusNormal"/>
            </w:pPr>
            <w:r>
              <w:t>101,1</w:t>
            </w:r>
          </w:p>
        </w:tc>
        <w:tc>
          <w:tcPr>
            <w:tcW w:w="1521" w:type="dxa"/>
          </w:tcPr>
          <w:p w:rsidR="009552CD" w:rsidRDefault="009552CD">
            <w:pPr>
              <w:pStyle w:val="ConsPlusNormal"/>
            </w:pPr>
            <w:r>
              <w:t>102,1</w:t>
            </w:r>
          </w:p>
        </w:tc>
        <w:tc>
          <w:tcPr>
            <w:tcW w:w="1521" w:type="dxa"/>
          </w:tcPr>
          <w:p w:rsidR="009552CD" w:rsidRDefault="009552CD">
            <w:pPr>
              <w:pStyle w:val="ConsPlusNormal"/>
            </w:pPr>
            <w:r>
              <w:t>103,1</w:t>
            </w:r>
          </w:p>
        </w:tc>
        <w:tc>
          <w:tcPr>
            <w:tcW w:w="1521" w:type="dxa"/>
          </w:tcPr>
          <w:p w:rsidR="009552CD" w:rsidRDefault="009552CD">
            <w:pPr>
              <w:pStyle w:val="ConsPlusNormal"/>
            </w:pPr>
            <w:r>
              <w:t>104</w:t>
            </w:r>
          </w:p>
        </w:tc>
        <w:tc>
          <w:tcPr>
            <w:tcW w:w="1530" w:type="dxa"/>
          </w:tcPr>
          <w:p w:rsidR="009552CD" w:rsidRDefault="009552CD">
            <w:pPr>
              <w:pStyle w:val="ConsPlusNormal"/>
            </w:pPr>
            <w:r>
              <w:t>105,8</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Количество введенных банных объектов по программе "100 бань Подмосковья"</w:t>
            </w:r>
          </w:p>
        </w:tc>
        <w:tc>
          <w:tcPr>
            <w:tcW w:w="1521" w:type="dxa"/>
          </w:tcPr>
          <w:p w:rsidR="009552CD" w:rsidRDefault="009552CD">
            <w:pPr>
              <w:pStyle w:val="ConsPlusNormal"/>
            </w:pPr>
            <w:r>
              <w:t>единица</w:t>
            </w:r>
          </w:p>
        </w:tc>
        <w:tc>
          <w:tcPr>
            <w:tcW w:w="1521" w:type="dxa"/>
          </w:tcPr>
          <w:p w:rsidR="009552CD" w:rsidRDefault="009552CD">
            <w:pPr>
              <w:pStyle w:val="ConsPlusNormal"/>
            </w:pPr>
            <w:r>
              <w:t>17</w:t>
            </w:r>
          </w:p>
        </w:tc>
        <w:tc>
          <w:tcPr>
            <w:tcW w:w="1521" w:type="dxa"/>
          </w:tcPr>
          <w:p w:rsidR="009552CD" w:rsidRDefault="009552CD">
            <w:pPr>
              <w:pStyle w:val="ConsPlusNormal"/>
            </w:pPr>
            <w:r>
              <w:t>21</w:t>
            </w:r>
          </w:p>
        </w:tc>
        <w:tc>
          <w:tcPr>
            <w:tcW w:w="1521" w:type="dxa"/>
          </w:tcPr>
          <w:p w:rsidR="009552CD" w:rsidRDefault="009552CD">
            <w:pPr>
              <w:pStyle w:val="ConsPlusNormal"/>
            </w:pPr>
            <w:r>
              <w:t>34</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Объем инвестиций в основной капитал в услуги бань по программе "100 бань Подмосковья"</w:t>
            </w:r>
          </w:p>
        </w:tc>
        <w:tc>
          <w:tcPr>
            <w:tcW w:w="1521" w:type="dxa"/>
          </w:tcPr>
          <w:p w:rsidR="009552CD" w:rsidRDefault="009552CD">
            <w:pPr>
              <w:pStyle w:val="ConsPlusNormal"/>
            </w:pPr>
            <w:r>
              <w:t>млрд. руб.</w:t>
            </w:r>
          </w:p>
        </w:tc>
        <w:tc>
          <w:tcPr>
            <w:tcW w:w="1521" w:type="dxa"/>
          </w:tcPr>
          <w:p w:rsidR="009552CD" w:rsidRDefault="009552CD">
            <w:pPr>
              <w:pStyle w:val="ConsPlusNormal"/>
            </w:pPr>
            <w:r>
              <w:t>0,3</w:t>
            </w:r>
          </w:p>
        </w:tc>
        <w:tc>
          <w:tcPr>
            <w:tcW w:w="1521" w:type="dxa"/>
          </w:tcPr>
          <w:p w:rsidR="009552CD" w:rsidRDefault="009552CD">
            <w:pPr>
              <w:pStyle w:val="ConsPlusNormal"/>
            </w:pPr>
            <w:r>
              <w:t>0,5</w:t>
            </w:r>
          </w:p>
        </w:tc>
        <w:tc>
          <w:tcPr>
            <w:tcW w:w="1521" w:type="dxa"/>
          </w:tcPr>
          <w:p w:rsidR="009552CD" w:rsidRDefault="009552CD">
            <w:pPr>
              <w:pStyle w:val="ConsPlusNormal"/>
            </w:pPr>
            <w:r>
              <w:t>0,64</w:t>
            </w:r>
          </w:p>
        </w:tc>
        <w:tc>
          <w:tcPr>
            <w:tcW w:w="1521" w:type="dxa"/>
          </w:tcPr>
          <w:p w:rsidR="009552CD" w:rsidRDefault="009552CD">
            <w:pPr>
              <w:pStyle w:val="ConsPlusNormal"/>
            </w:pPr>
            <w:r>
              <w:t>-</w:t>
            </w:r>
          </w:p>
        </w:tc>
        <w:tc>
          <w:tcPr>
            <w:tcW w:w="1521" w:type="dxa"/>
          </w:tcPr>
          <w:p w:rsidR="009552CD" w:rsidRDefault="009552CD">
            <w:pPr>
              <w:pStyle w:val="ConsPlusNormal"/>
            </w:pPr>
            <w:r>
              <w:t>-</w:t>
            </w:r>
          </w:p>
        </w:tc>
        <w:tc>
          <w:tcPr>
            <w:tcW w:w="1530" w:type="dxa"/>
          </w:tcPr>
          <w:p w:rsidR="009552CD" w:rsidRDefault="009552CD">
            <w:pPr>
              <w:pStyle w:val="ConsPlusNormal"/>
            </w:pPr>
            <w:r>
              <w:t>-</w:t>
            </w:r>
          </w:p>
        </w:tc>
      </w:tr>
      <w:tr w:rsidR="009552CD">
        <w:tblPrEx>
          <w:tblBorders>
            <w:insideH w:val="nil"/>
          </w:tblBorders>
        </w:tblPrEx>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Borders>
              <w:bottom w:val="nil"/>
            </w:tcBorders>
          </w:tcPr>
          <w:p w:rsidR="009552CD" w:rsidRDefault="009552CD">
            <w:pPr>
              <w:pStyle w:val="ConsPlusNormal"/>
            </w:pPr>
            <w:r>
              <w:t>Количество введенных нестационарных комплексов бытовых услуг (мультисервис)</w:t>
            </w:r>
          </w:p>
        </w:tc>
        <w:tc>
          <w:tcPr>
            <w:tcW w:w="1521" w:type="dxa"/>
            <w:tcBorders>
              <w:bottom w:val="nil"/>
            </w:tcBorders>
          </w:tcPr>
          <w:p w:rsidR="009552CD" w:rsidRDefault="009552CD">
            <w:pPr>
              <w:pStyle w:val="ConsPlusNormal"/>
            </w:pPr>
            <w:r>
              <w:t>единица</w:t>
            </w:r>
          </w:p>
        </w:tc>
        <w:tc>
          <w:tcPr>
            <w:tcW w:w="1521" w:type="dxa"/>
            <w:tcBorders>
              <w:bottom w:val="nil"/>
            </w:tcBorders>
          </w:tcPr>
          <w:p w:rsidR="009552CD" w:rsidRDefault="009552CD">
            <w:pPr>
              <w:pStyle w:val="ConsPlusNormal"/>
            </w:pPr>
            <w:r>
              <w:t>-</w:t>
            </w:r>
          </w:p>
        </w:tc>
        <w:tc>
          <w:tcPr>
            <w:tcW w:w="1521" w:type="dxa"/>
            <w:tcBorders>
              <w:bottom w:val="nil"/>
            </w:tcBorders>
          </w:tcPr>
          <w:p w:rsidR="009552CD" w:rsidRDefault="009552CD">
            <w:pPr>
              <w:pStyle w:val="ConsPlusNormal"/>
            </w:pPr>
            <w:r>
              <w:t>12</w:t>
            </w:r>
          </w:p>
        </w:tc>
        <w:tc>
          <w:tcPr>
            <w:tcW w:w="1521" w:type="dxa"/>
            <w:tcBorders>
              <w:bottom w:val="nil"/>
            </w:tcBorders>
          </w:tcPr>
          <w:p w:rsidR="009552CD" w:rsidRDefault="009552CD">
            <w:pPr>
              <w:pStyle w:val="ConsPlusNormal"/>
            </w:pPr>
            <w:r>
              <w:t>16</w:t>
            </w:r>
          </w:p>
        </w:tc>
        <w:tc>
          <w:tcPr>
            <w:tcW w:w="1521" w:type="dxa"/>
            <w:tcBorders>
              <w:bottom w:val="nil"/>
            </w:tcBorders>
          </w:tcPr>
          <w:p w:rsidR="009552CD" w:rsidRDefault="009552CD">
            <w:pPr>
              <w:pStyle w:val="ConsPlusNormal"/>
            </w:pPr>
            <w:r>
              <w:t>23</w:t>
            </w:r>
          </w:p>
        </w:tc>
        <w:tc>
          <w:tcPr>
            <w:tcW w:w="1521" w:type="dxa"/>
            <w:tcBorders>
              <w:bottom w:val="nil"/>
            </w:tcBorders>
          </w:tcPr>
          <w:p w:rsidR="009552CD" w:rsidRDefault="009552CD">
            <w:pPr>
              <w:pStyle w:val="ConsPlusNormal"/>
            </w:pPr>
            <w:r>
              <w:t>24</w:t>
            </w:r>
          </w:p>
        </w:tc>
        <w:tc>
          <w:tcPr>
            <w:tcW w:w="1530" w:type="dxa"/>
            <w:tcBorders>
              <w:bottom w:val="nil"/>
            </w:tcBorders>
          </w:tcPr>
          <w:p w:rsidR="009552CD" w:rsidRDefault="009552CD">
            <w:pPr>
              <w:pStyle w:val="ConsPlusNormal"/>
            </w:pPr>
            <w:r>
              <w:t>25</w:t>
            </w:r>
          </w:p>
        </w:tc>
      </w:tr>
      <w:tr w:rsidR="009552CD">
        <w:tblPrEx>
          <w:tblBorders>
            <w:insideH w:val="nil"/>
          </w:tblBorders>
        </w:tblPrEx>
        <w:tc>
          <w:tcPr>
            <w:tcW w:w="19782" w:type="dxa"/>
            <w:gridSpan w:val="12"/>
            <w:tcBorders>
              <w:top w:val="nil"/>
            </w:tcBorders>
          </w:tcPr>
          <w:p w:rsidR="009552CD" w:rsidRDefault="009552CD">
            <w:pPr>
              <w:pStyle w:val="ConsPlusNormal"/>
              <w:jc w:val="both"/>
            </w:pPr>
            <w:r>
              <w:t xml:space="preserve">(строка 4.2 в ред. </w:t>
            </w:r>
            <w:hyperlink r:id="rId74" w:history="1">
              <w:r>
                <w:rPr>
                  <w:color w:val="0000FF"/>
                </w:rPr>
                <w:t>постановления</w:t>
              </w:r>
            </w:hyperlink>
            <w:r>
              <w:t xml:space="preserve"> Правительства МО от 26.09.2017 N 783/35)</w:t>
            </w:r>
          </w:p>
        </w:tc>
      </w:tr>
      <w:tr w:rsidR="009552CD">
        <w:tc>
          <w:tcPr>
            <w:tcW w:w="1521" w:type="dxa"/>
          </w:tcPr>
          <w:p w:rsidR="009552CD" w:rsidRDefault="009552CD">
            <w:pPr>
              <w:pStyle w:val="ConsPlusNormal"/>
              <w:outlineLvl w:val="4"/>
            </w:pPr>
            <w:r>
              <w:t>4.3</w:t>
            </w:r>
          </w:p>
        </w:tc>
        <w:tc>
          <w:tcPr>
            <w:tcW w:w="7605" w:type="dxa"/>
            <w:gridSpan w:val="4"/>
          </w:tcPr>
          <w:p w:rsidR="009552CD" w:rsidRDefault="009552CD">
            <w:pPr>
              <w:pStyle w:val="ConsPlusNormal"/>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82</w:t>
            </w:r>
          </w:p>
        </w:tc>
        <w:tc>
          <w:tcPr>
            <w:tcW w:w="1521" w:type="dxa"/>
          </w:tcPr>
          <w:p w:rsidR="009552CD" w:rsidRDefault="009552CD">
            <w:pPr>
              <w:pStyle w:val="ConsPlusNormal"/>
            </w:pPr>
            <w:r>
              <w:t>84</w:t>
            </w:r>
          </w:p>
        </w:tc>
        <w:tc>
          <w:tcPr>
            <w:tcW w:w="1521" w:type="dxa"/>
          </w:tcPr>
          <w:p w:rsidR="009552CD" w:rsidRDefault="009552CD">
            <w:pPr>
              <w:pStyle w:val="ConsPlusNormal"/>
            </w:pPr>
            <w:r>
              <w:t>86</w:t>
            </w:r>
          </w:p>
        </w:tc>
        <w:tc>
          <w:tcPr>
            <w:tcW w:w="1521" w:type="dxa"/>
          </w:tcPr>
          <w:p w:rsidR="009552CD" w:rsidRDefault="009552CD">
            <w:pPr>
              <w:pStyle w:val="ConsPlusNormal"/>
            </w:pPr>
            <w:r>
              <w:t>88</w:t>
            </w:r>
          </w:p>
        </w:tc>
        <w:tc>
          <w:tcPr>
            <w:tcW w:w="1521" w:type="dxa"/>
          </w:tcPr>
          <w:p w:rsidR="009552CD" w:rsidRDefault="009552CD">
            <w:pPr>
              <w:pStyle w:val="ConsPlusNormal"/>
            </w:pPr>
            <w:r>
              <w:t>89</w:t>
            </w:r>
          </w:p>
        </w:tc>
        <w:tc>
          <w:tcPr>
            <w:tcW w:w="1530" w:type="dxa"/>
          </w:tcPr>
          <w:p w:rsidR="009552CD" w:rsidRDefault="009552CD">
            <w:pPr>
              <w:pStyle w:val="ConsPlusNormal"/>
            </w:pPr>
            <w:r>
              <w:t>90</w:t>
            </w:r>
          </w:p>
        </w:tc>
      </w:tr>
      <w:tr w:rsidR="009552CD">
        <w:tc>
          <w:tcPr>
            <w:tcW w:w="1521" w:type="dxa"/>
            <w:vMerge w:val="restart"/>
          </w:tcPr>
          <w:p w:rsidR="009552CD" w:rsidRDefault="009552CD">
            <w:pPr>
              <w:pStyle w:val="ConsPlusNormal"/>
            </w:pPr>
          </w:p>
        </w:tc>
        <w:tc>
          <w:tcPr>
            <w:tcW w:w="1521" w:type="dxa"/>
            <w:vMerge w:val="restart"/>
          </w:tcPr>
          <w:p w:rsidR="009552CD" w:rsidRDefault="009552CD">
            <w:pPr>
              <w:pStyle w:val="ConsPlusNormal"/>
            </w:pPr>
          </w:p>
        </w:tc>
        <w:tc>
          <w:tcPr>
            <w:tcW w:w="1521" w:type="dxa"/>
            <w:vMerge w:val="restart"/>
          </w:tcPr>
          <w:p w:rsidR="009552CD" w:rsidRDefault="009552CD">
            <w:pPr>
              <w:pStyle w:val="ConsPlusNormal"/>
            </w:pPr>
            <w:r>
              <w:t>За счет средств, выделяемых на обеспечение деятельности Министерства потребительского рынка и услуг Московской области</w:t>
            </w:r>
          </w:p>
        </w:tc>
        <w:tc>
          <w:tcPr>
            <w:tcW w:w="1521" w:type="dxa"/>
            <w:vMerge w:val="restart"/>
          </w:tcPr>
          <w:p w:rsidR="009552CD" w:rsidRDefault="009552CD">
            <w:pPr>
              <w:pStyle w:val="ConsPlusNormal"/>
            </w:pPr>
            <w:r>
              <w:t>-</w:t>
            </w:r>
          </w:p>
        </w:tc>
        <w:tc>
          <w:tcPr>
            <w:tcW w:w="3042" w:type="dxa"/>
          </w:tcPr>
          <w:p w:rsidR="009552CD" w:rsidRDefault="009552CD">
            <w:pPr>
              <w:pStyle w:val="ConsPlusNormal"/>
            </w:pPr>
            <w:r>
              <w:t>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30</w:t>
            </w:r>
          </w:p>
        </w:tc>
        <w:tc>
          <w:tcPr>
            <w:tcW w:w="1521" w:type="dxa"/>
          </w:tcPr>
          <w:p w:rsidR="009552CD" w:rsidRDefault="009552CD">
            <w:pPr>
              <w:pStyle w:val="ConsPlusNormal"/>
            </w:pPr>
            <w:r>
              <w:t>27</w:t>
            </w:r>
          </w:p>
        </w:tc>
        <w:tc>
          <w:tcPr>
            <w:tcW w:w="1521" w:type="dxa"/>
          </w:tcPr>
          <w:p w:rsidR="009552CD" w:rsidRDefault="009552CD">
            <w:pPr>
              <w:pStyle w:val="ConsPlusNormal"/>
            </w:pPr>
            <w:r>
              <w:t>23</w:t>
            </w:r>
          </w:p>
        </w:tc>
        <w:tc>
          <w:tcPr>
            <w:tcW w:w="1521" w:type="dxa"/>
          </w:tcPr>
          <w:p w:rsidR="009552CD" w:rsidRDefault="009552CD">
            <w:pPr>
              <w:pStyle w:val="ConsPlusNormal"/>
            </w:pPr>
            <w:r>
              <w:t>19</w:t>
            </w:r>
          </w:p>
        </w:tc>
        <w:tc>
          <w:tcPr>
            <w:tcW w:w="1521" w:type="dxa"/>
          </w:tcPr>
          <w:p w:rsidR="009552CD" w:rsidRDefault="009552CD">
            <w:pPr>
              <w:pStyle w:val="ConsPlusNormal"/>
            </w:pPr>
            <w:r>
              <w:t>15</w:t>
            </w:r>
          </w:p>
        </w:tc>
        <w:tc>
          <w:tcPr>
            <w:tcW w:w="1530" w:type="dxa"/>
          </w:tcPr>
          <w:p w:rsidR="009552CD" w:rsidRDefault="009552CD">
            <w:pPr>
              <w:pStyle w:val="ConsPlusNormal"/>
            </w:pPr>
            <w:r>
              <w:t>12</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Доля муниципальных образований Московской области, обеспечивающих стопроцентное содержание мест захоронений (кладбищ) по нормативу, установленному законом Московской области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50</w:t>
            </w:r>
          </w:p>
        </w:tc>
        <w:tc>
          <w:tcPr>
            <w:tcW w:w="1521" w:type="dxa"/>
          </w:tcPr>
          <w:p w:rsidR="009552CD" w:rsidRDefault="009552CD">
            <w:pPr>
              <w:pStyle w:val="ConsPlusNormal"/>
            </w:pPr>
            <w:r>
              <w:t>52</w:t>
            </w:r>
          </w:p>
        </w:tc>
        <w:tc>
          <w:tcPr>
            <w:tcW w:w="1521" w:type="dxa"/>
          </w:tcPr>
          <w:p w:rsidR="009552CD" w:rsidRDefault="009552CD">
            <w:pPr>
              <w:pStyle w:val="ConsPlusNormal"/>
            </w:pPr>
            <w:r>
              <w:t>54</w:t>
            </w:r>
          </w:p>
        </w:tc>
        <w:tc>
          <w:tcPr>
            <w:tcW w:w="1521" w:type="dxa"/>
          </w:tcPr>
          <w:p w:rsidR="009552CD" w:rsidRDefault="009552CD">
            <w:pPr>
              <w:pStyle w:val="ConsPlusNormal"/>
            </w:pPr>
            <w:r>
              <w:t>56</w:t>
            </w:r>
          </w:p>
        </w:tc>
        <w:tc>
          <w:tcPr>
            <w:tcW w:w="1521" w:type="dxa"/>
          </w:tcPr>
          <w:p w:rsidR="009552CD" w:rsidRDefault="009552CD">
            <w:pPr>
              <w:pStyle w:val="ConsPlusNormal"/>
            </w:pPr>
            <w:r>
              <w:t>58</w:t>
            </w:r>
          </w:p>
        </w:tc>
        <w:tc>
          <w:tcPr>
            <w:tcW w:w="1530" w:type="dxa"/>
          </w:tcPr>
          <w:p w:rsidR="009552CD" w:rsidRDefault="009552CD">
            <w:pPr>
              <w:pStyle w:val="ConsPlusNormal"/>
            </w:pPr>
            <w:r>
              <w:t>60</w:t>
            </w:r>
          </w:p>
        </w:tc>
      </w:tr>
      <w:tr w:rsidR="009552CD">
        <w:tc>
          <w:tcPr>
            <w:tcW w:w="1521" w:type="dxa"/>
          </w:tcPr>
          <w:p w:rsidR="009552CD" w:rsidRDefault="009552CD">
            <w:pPr>
              <w:pStyle w:val="ConsPlusNormal"/>
              <w:outlineLvl w:val="3"/>
            </w:pPr>
            <w:r>
              <w:t>5</w:t>
            </w:r>
          </w:p>
        </w:tc>
        <w:tc>
          <w:tcPr>
            <w:tcW w:w="18261" w:type="dxa"/>
            <w:gridSpan w:val="11"/>
          </w:tcPr>
          <w:p w:rsidR="009552CD" w:rsidRDefault="009552CD">
            <w:pPr>
              <w:pStyle w:val="ConsPlusNormal"/>
            </w:pPr>
            <w:hyperlink w:anchor="P15183" w:history="1">
              <w:r>
                <w:rPr>
                  <w:color w:val="0000FF"/>
                </w:rPr>
                <w:t>Подпрограмма V</w:t>
              </w:r>
            </w:hyperlink>
            <w:r>
              <w:t xml:space="preserve"> "Содействие занятости населения"</w:t>
            </w:r>
          </w:p>
        </w:tc>
      </w:tr>
      <w:tr w:rsidR="009552CD">
        <w:tc>
          <w:tcPr>
            <w:tcW w:w="1521" w:type="dxa"/>
          </w:tcPr>
          <w:p w:rsidR="009552CD" w:rsidRDefault="009552CD">
            <w:pPr>
              <w:pStyle w:val="ConsPlusNormal"/>
              <w:outlineLvl w:val="4"/>
            </w:pPr>
            <w:r>
              <w:t>5.1</w:t>
            </w:r>
          </w:p>
        </w:tc>
        <w:tc>
          <w:tcPr>
            <w:tcW w:w="7605" w:type="dxa"/>
            <w:gridSpan w:val="4"/>
          </w:tcPr>
          <w:p w:rsidR="009552CD" w:rsidRDefault="009552CD">
            <w:pPr>
              <w:pStyle w:val="ConsPlusNormal"/>
            </w:pPr>
            <w:r>
              <w:t>Предотвращение роста напряженности на рынке труда Московской области</w:t>
            </w:r>
          </w:p>
        </w:tc>
        <w:tc>
          <w:tcPr>
            <w:tcW w:w="1521" w:type="dxa"/>
          </w:tcPr>
          <w:p w:rsidR="009552CD" w:rsidRDefault="009552CD">
            <w:pPr>
              <w:pStyle w:val="ConsPlusNormal"/>
            </w:pPr>
            <w:r>
              <w:t>единица</w:t>
            </w:r>
          </w:p>
        </w:tc>
        <w:tc>
          <w:tcPr>
            <w:tcW w:w="1521" w:type="dxa"/>
          </w:tcPr>
          <w:p w:rsidR="009552CD" w:rsidRDefault="009552CD">
            <w:pPr>
              <w:pStyle w:val="ConsPlusNormal"/>
            </w:pPr>
            <w:r>
              <w:t>1,30</w:t>
            </w:r>
          </w:p>
        </w:tc>
        <w:tc>
          <w:tcPr>
            <w:tcW w:w="1521" w:type="dxa"/>
          </w:tcPr>
          <w:p w:rsidR="009552CD" w:rsidRDefault="009552CD">
            <w:pPr>
              <w:pStyle w:val="ConsPlusNormal"/>
            </w:pPr>
            <w:r>
              <w:t>1,20</w:t>
            </w:r>
          </w:p>
        </w:tc>
        <w:tc>
          <w:tcPr>
            <w:tcW w:w="1521" w:type="dxa"/>
          </w:tcPr>
          <w:p w:rsidR="009552CD" w:rsidRDefault="009552CD">
            <w:pPr>
              <w:pStyle w:val="ConsPlusNormal"/>
            </w:pPr>
            <w:r>
              <w:t>1,08</w:t>
            </w:r>
          </w:p>
        </w:tc>
        <w:tc>
          <w:tcPr>
            <w:tcW w:w="1521" w:type="dxa"/>
          </w:tcPr>
          <w:p w:rsidR="009552CD" w:rsidRDefault="009552CD">
            <w:pPr>
              <w:pStyle w:val="ConsPlusNormal"/>
            </w:pPr>
            <w:r>
              <w:t>1,07</w:t>
            </w:r>
          </w:p>
        </w:tc>
        <w:tc>
          <w:tcPr>
            <w:tcW w:w="1521" w:type="dxa"/>
          </w:tcPr>
          <w:p w:rsidR="009552CD" w:rsidRDefault="009552CD">
            <w:pPr>
              <w:pStyle w:val="ConsPlusNormal"/>
            </w:pPr>
            <w:r>
              <w:t>1,06</w:t>
            </w:r>
          </w:p>
        </w:tc>
        <w:tc>
          <w:tcPr>
            <w:tcW w:w="1530" w:type="dxa"/>
          </w:tcPr>
          <w:p w:rsidR="009552CD" w:rsidRDefault="009552CD">
            <w:pPr>
              <w:pStyle w:val="ConsPlusNormal"/>
            </w:pPr>
            <w:r>
              <w:t>1,03</w:t>
            </w:r>
          </w:p>
        </w:tc>
      </w:tr>
      <w:tr w:rsidR="009552CD">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r>
              <w:t>954937,00</w:t>
            </w:r>
          </w:p>
        </w:tc>
        <w:tc>
          <w:tcPr>
            <w:tcW w:w="1521" w:type="dxa"/>
            <w:vMerge w:val="restart"/>
            <w:tcBorders>
              <w:bottom w:val="nil"/>
            </w:tcBorders>
          </w:tcPr>
          <w:p w:rsidR="009552CD" w:rsidRDefault="009552CD">
            <w:pPr>
              <w:pStyle w:val="ConsPlusNormal"/>
            </w:pPr>
            <w:r>
              <w:t>6778988,80</w:t>
            </w:r>
          </w:p>
          <w:p w:rsidR="009552CD" w:rsidRDefault="009552CD">
            <w:pPr>
              <w:pStyle w:val="ConsPlusNormal"/>
            </w:pPr>
            <w:r>
              <w:t>(средства федерального бюджета)</w:t>
            </w:r>
          </w:p>
        </w:tc>
        <w:tc>
          <w:tcPr>
            <w:tcW w:w="3042" w:type="dxa"/>
          </w:tcPr>
          <w:p w:rsidR="009552CD" w:rsidRDefault="009552CD">
            <w:pPr>
              <w:pStyle w:val="ConsPlusNormal"/>
            </w:pPr>
            <w:r>
              <w:t xml:space="preserve">Уровень безработицы (по методологии Международной организации труда) в среднем за год </w:t>
            </w:r>
            <w:hyperlink w:anchor="P2154" w:history="1">
              <w:r>
                <w:rPr>
                  <w:color w:val="0000FF"/>
                </w:rPr>
                <w:t>&lt;10&gt;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4,2</w:t>
            </w:r>
          </w:p>
        </w:tc>
        <w:tc>
          <w:tcPr>
            <w:tcW w:w="1521" w:type="dxa"/>
          </w:tcPr>
          <w:p w:rsidR="009552CD" w:rsidRDefault="009552CD">
            <w:pPr>
              <w:pStyle w:val="ConsPlusNormal"/>
            </w:pPr>
            <w:r>
              <w:t>4,2</w:t>
            </w:r>
          </w:p>
        </w:tc>
        <w:tc>
          <w:tcPr>
            <w:tcW w:w="1521" w:type="dxa"/>
          </w:tcPr>
          <w:p w:rsidR="009552CD" w:rsidRDefault="009552CD">
            <w:pPr>
              <w:pStyle w:val="ConsPlusNormal"/>
            </w:pPr>
            <w:r>
              <w:t>3,9</w:t>
            </w:r>
          </w:p>
        </w:tc>
        <w:tc>
          <w:tcPr>
            <w:tcW w:w="1521" w:type="dxa"/>
          </w:tcPr>
          <w:p w:rsidR="009552CD" w:rsidRDefault="009552CD">
            <w:pPr>
              <w:pStyle w:val="ConsPlusNormal"/>
            </w:pPr>
            <w:r>
              <w:t>3,6</w:t>
            </w:r>
          </w:p>
        </w:tc>
        <w:tc>
          <w:tcPr>
            <w:tcW w:w="1521" w:type="dxa"/>
          </w:tcPr>
          <w:p w:rsidR="009552CD" w:rsidRDefault="009552CD">
            <w:pPr>
              <w:pStyle w:val="ConsPlusNormal"/>
            </w:pPr>
            <w:r>
              <w:t>3,3</w:t>
            </w:r>
          </w:p>
        </w:tc>
        <w:tc>
          <w:tcPr>
            <w:tcW w:w="1530" w:type="dxa"/>
          </w:tcPr>
          <w:p w:rsidR="009552CD" w:rsidRDefault="009552CD">
            <w:pPr>
              <w:pStyle w:val="ConsPlusNormal"/>
            </w:pPr>
            <w:r>
              <w:t>3,3</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Уровень регистрируемой безработицы на конец года </w:t>
            </w:r>
            <w:hyperlink w:anchor="P2156" w:history="1">
              <w:r>
                <w:rPr>
                  <w:color w:val="0000FF"/>
                </w:rPr>
                <w:t>&lt;11&gt;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1,1</w:t>
            </w:r>
          </w:p>
        </w:tc>
        <w:tc>
          <w:tcPr>
            <w:tcW w:w="1521" w:type="dxa"/>
          </w:tcPr>
          <w:p w:rsidR="009552CD" w:rsidRDefault="009552CD">
            <w:pPr>
              <w:pStyle w:val="ConsPlusNormal"/>
            </w:pPr>
            <w:r>
              <w:t>0,9</w:t>
            </w:r>
          </w:p>
        </w:tc>
        <w:tc>
          <w:tcPr>
            <w:tcW w:w="1521" w:type="dxa"/>
          </w:tcPr>
          <w:p w:rsidR="009552CD" w:rsidRDefault="009552CD">
            <w:pPr>
              <w:pStyle w:val="ConsPlusNormal"/>
            </w:pPr>
            <w:r>
              <w:t>0,7</w:t>
            </w:r>
          </w:p>
        </w:tc>
        <w:tc>
          <w:tcPr>
            <w:tcW w:w="1521" w:type="dxa"/>
          </w:tcPr>
          <w:p w:rsidR="009552CD" w:rsidRDefault="009552CD">
            <w:pPr>
              <w:pStyle w:val="ConsPlusNormal"/>
            </w:pPr>
            <w:r>
              <w:t>0,6</w:t>
            </w:r>
          </w:p>
        </w:tc>
        <w:tc>
          <w:tcPr>
            <w:tcW w:w="1521" w:type="dxa"/>
          </w:tcPr>
          <w:p w:rsidR="009552CD" w:rsidRDefault="009552CD">
            <w:pPr>
              <w:pStyle w:val="ConsPlusNormal"/>
            </w:pPr>
            <w:r>
              <w:t>0,6</w:t>
            </w:r>
          </w:p>
        </w:tc>
        <w:tc>
          <w:tcPr>
            <w:tcW w:w="1530" w:type="dxa"/>
          </w:tcPr>
          <w:p w:rsidR="009552CD" w:rsidRDefault="009552CD">
            <w:pPr>
              <w:pStyle w:val="ConsPlusNormal"/>
            </w:pPr>
            <w:r>
              <w:t>0,6</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Удельный вес трудоустроенных граждан в общей численности граждан, обратившихся в поиске работы в органы службы занятости </w:t>
            </w:r>
            <w:hyperlink w:anchor="P2154" w:history="1">
              <w:r>
                <w:rPr>
                  <w:color w:val="0000FF"/>
                </w:rPr>
                <w:t>&lt;10&gt;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62,0</w:t>
            </w:r>
          </w:p>
        </w:tc>
        <w:tc>
          <w:tcPr>
            <w:tcW w:w="1521" w:type="dxa"/>
          </w:tcPr>
          <w:p w:rsidR="009552CD" w:rsidRDefault="009552CD">
            <w:pPr>
              <w:pStyle w:val="ConsPlusNormal"/>
            </w:pPr>
            <w:r>
              <w:t>61,0</w:t>
            </w:r>
          </w:p>
        </w:tc>
        <w:tc>
          <w:tcPr>
            <w:tcW w:w="1521" w:type="dxa"/>
          </w:tcPr>
          <w:p w:rsidR="009552CD" w:rsidRDefault="009552CD">
            <w:pPr>
              <w:pStyle w:val="ConsPlusNormal"/>
            </w:pPr>
            <w:r>
              <w:t>61,5</w:t>
            </w:r>
          </w:p>
        </w:tc>
        <w:tc>
          <w:tcPr>
            <w:tcW w:w="1521" w:type="dxa"/>
          </w:tcPr>
          <w:p w:rsidR="009552CD" w:rsidRDefault="009552CD">
            <w:pPr>
              <w:pStyle w:val="ConsPlusNormal"/>
            </w:pPr>
            <w:r>
              <w:t>62,0</w:t>
            </w:r>
          </w:p>
        </w:tc>
        <w:tc>
          <w:tcPr>
            <w:tcW w:w="1521" w:type="dxa"/>
          </w:tcPr>
          <w:p w:rsidR="009552CD" w:rsidRDefault="009552CD">
            <w:pPr>
              <w:pStyle w:val="ConsPlusNormal"/>
            </w:pPr>
            <w:r>
              <w:t>63,0</w:t>
            </w:r>
          </w:p>
        </w:tc>
        <w:tc>
          <w:tcPr>
            <w:tcW w:w="1530" w:type="dxa"/>
          </w:tcPr>
          <w:p w:rsidR="009552CD" w:rsidRDefault="009552CD">
            <w:pPr>
              <w:pStyle w:val="ConsPlusNormal"/>
            </w:pPr>
            <w:r>
              <w:t>63,0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 </w:t>
            </w:r>
            <w:hyperlink w:anchor="P2156" w:history="1">
              <w:r>
                <w:rPr>
                  <w:color w:val="0000FF"/>
                </w:rPr>
                <w:t>&lt;11&gt;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48,0</w:t>
            </w:r>
          </w:p>
        </w:tc>
        <w:tc>
          <w:tcPr>
            <w:tcW w:w="1521" w:type="dxa"/>
          </w:tcPr>
          <w:p w:rsidR="009552CD" w:rsidRDefault="009552CD">
            <w:pPr>
              <w:pStyle w:val="ConsPlusNormal"/>
            </w:pPr>
            <w:r>
              <w:t>48,4</w:t>
            </w:r>
          </w:p>
        </w:tc>
        <w:tc>
          <w:tcPr>
            <w:tcW w:w="1521" w:type="dxa"/>
          </w:tcPr>
          <w:p w:rsidR="009552CD" w:rsidRDefault="009552CD">
            <w:pPr>
              <w:pStyle w:val="ConsPlusNormal"/>
            </w:pPr>
            <w:r>
              <w:t>48,6</w:t>
            </w:r>
          </w:p>
        </w:tc>
        <w:tc>
          <w:tcPr>
            <w:tcW w:w="1521" w:type="dxa"/>
          </w:tcPr>
          <w:p w:rsidR="009552CD" w:rsidRDefault="009552CD">
            <w:pPr>
              <w:pStyle w:val="ConsPlusNormal"/>
            </w:pPr>
            <w:r>
              <w:t>49,0</w:t>
            </w:r>
          </w:p>
        </w:tc>
        <w:tc>
          <w:tcPr>
            <w:tcW w:w="1521" w:type="dxa"/>
          </w:tcPr>
          <w:p w:rsidR="009552CD" w:rsidRDefault="009552CD">
            <w:pPr>
              <w:pStyle w:val="ConsPlusNormal"/>
            </w:pPr>
            <w:r>
              <w:t>50,0</w:t>
            </w:r>
          </w:p>
        </w:tc>
        <w:tc>
          <w:tcPr>
            <w:tcW w:w="1530" w:type="dxa"/>
          </w:tcPr>
          <w:p w:rsidR="009552CD" w:rsidRDefault="009552CD">
            <w:pPr>
              <w:pStyle w:val="ConsPlusNormal"/>
            </w:pPr>
            <w:r>
              <w:t>50,0</w:t>
            </w:r>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Pr>
          <w:p w:rsidR="009552CD" w:rsidRDefault="009552CD">
            <w:pPr>
              <w:pStyle w:val="ConsPlusNormal"/>
            </w:pPr>
            <w:r>
              <w:t xml:space="preserve">Удельный вес граждан, признанных безработными, в численности безработных граждан, закончивших профессиональное обучение </w:t>
            </w:r>
            <w:hyperlink w:anchor="P2154" w:history="1">
              <w:r>
                <w:rPr>
                  <w:color w:val="0000FF"/>
                </w:rPr>
                <w:t>&lt;10&gt;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5,5</w:t>
            </w:r>
          </w:p>
        </w:tc>
        <w:tc>
          <w:tcPr>
            <w:tcW w:w="1521" w:type="dxa"/>
          </w:tcPr>
          <w:p w:rsidR="009552CD" w:rsidRDefault="009552CD">
            <w:pPr>
              <w:pStyle w:val="ConsPlusNormal"/>
            </w:pPr>
            <w:r>
              <w:t>5,5</w:t>
            </w:r>
          </w:p>
        </w:tc>
        <w:tc>
          <w:tcPr>
            <w:tcW w:w="1521" w:type="dxa"/>
          </w:tcPr>
          <w:p w:rsidR="009552CD" w:rsidRDefault="009552CD">
            <w:pPr>
              <w:pStyle w:val="ConsPlusNormal"/>
            </w:pPr>
            <w:r>
              <w:t>5,0</w:t>
            </w:r>
          </w:p>
        </w:tc>
        <w:tc>
          <w:tcPr>
            <w:tcW w:w="1521" w:type="dxa"/>
          </w:tcPr>
          <w:p w:rsidR="009552CD" w:rsidRDefault="009552CD">
            <w:pPr>
              <w:pStyle w:val="ConsPlusNormal"/>
            </w:pPr>
            <w:r>
              <w:t>5,0</w:t>
            </w:r>
          </w:p>
        </w:tc>
        <w:tc>
          <w:tcPr>
            <w:tcW w:w="1521" w:type="dxa"/>
          </w:tcPr>
          <w:p w:rsidR="009552CD" w:rsidRDefault="009552CD">
            <w:pPr>
              <w:pStyle w:val="ConsPlusNormal"/>
            </w:pPr>
            <w:r>
              <w:t>5,0</w:t>
            </w:r>
          </w:p>
        </w:tc>
        <w:tc>
          <w:tcPr>
            <w:tcW w:w="1530" w:type="dxa"/>
          </w:tcPr>
          <w:p w:rsidR="009552CD" w:rsidRDefault="009552CD">
            <w:pPr>
              <w:pStyle w:val="ConsPlusNormal"/>
            </w:pPr>
            <w:r>
              <w:t>5,0</w:t>
            </w:r>
          </w:p>
        </w:tc>
      </w:tr>
      <w:tr w:rsidR="009552CD">
        <w:tblPrEx>
          <w:tblBorders>
            <w:insideH w:val="nil"/>
          </w:tblBorders>
        </w:tblPrEx>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Borders>
              <w:bottom w:val="nil"/>
            </w:tcBorders>
          </w:tcPr>
          <w:p w:rsidR="009552CD" w:rsidRDefault="009552CD">
            <w:pPr>
              <w:pStyle w:val="ConsPlusNormal"/>
            </w:pPr>
            <w:r>
              <w:t xml:space="preserve">Удельный вес получателей государственных услуг в области содействия занятости, удовлетворенных полнотой, доступностью и качеством их предоставления </w:t>
            </w:r>
            <w:hyperlink w:anchor="P2154" w:history="1">
              <w:r>
                <w:rPr>
                  <w:color w:val="0000FF"/>
                </w:rPr>
                <w:t>&lt;10&gt;</w:t>
              </w:r>
            </w:hyperlink>
          </w:p>
        </w:tc>
        <w:tc>
          <w:tcPr>
            <w:tcW w:w="1521" w:type="dxa"/>
            <w:tcBorders>
              <w:bottom w:val="nil"/>
            </w:tcBorders>
          </w:tcPr>
          <w:p w:rsidR="009552CD" w:rsidRDefault="009552CD">
            <w:pPr>
              <w:pStyle w:val="ConsPlusNormal"/>
            </w:pPr>
            <w:r>
              <w:t>процент</w:t>
            </w:r>
          </w:p>
        </w:tc>
        <w:tc>
          <w:tcPr>
            <w:tcW w:w="1521" w:type="dxa"/>
            <w:tcBorders>
              <w:bottom w:val="nil"/>
            </w:tcBorders>
          </w:tcPr>
          <w:p w:rsidR="009552CD" w:rsidRDefault="009552CD">
            <w:pPr>
              <w:pStyle w:val="ConsPlusNormal"/>
            </w:pPr>
            <w:r>
              <w:t>85</w:t>
            </w:r>
          </w:p>
        </w:tc>
        <w:tc>
          <w:tcPr>
            <w:tcW w:w="1521" w:type="dxa"/>
            <w:tcBorders>
              <w:bottom w:val="nil"/>
            </w:tcBorders>
          </w:tcPr>
          <w:p w:rsidR="009552CD" w:rsidRDefault="009552CD">
            <w:pPr>
              <w:pStyle w:val="ConsPlusNormal"/>
            </w:pPr>
            <w:r>
              <w:t>85</w:t>
            </w:r>
          </w:p>
        </w:tc>
        <w:tc>
          <w:tcPr>
            <w:tcW w:w="1521" w:type="dxa"/>
            <w:tcBorders>
              <w:bottom w:val="nil"/>
            </w:tcBorders>
          </w:tcPr>
          <w:p w:rsidR="009552CD" w:rsidRDefault="009552CD">
            <w:pPr>
              <w:pStyle w:val="ConsPlusNormal"/>
            </w:pPr>
            <w:r>
              <w:t>90</w:t>
            </w:r>
          </w:p>
        </w:tc>
        <w:tc>
          <w:tcPr>
            <w:tcW w:w="1521" w:type="dxa"/>
            <w:tcBorders>
              <w:bottom w:val="nil"/>
            </w:tcBorders>
          </w:tcPr>
          <w:p w:rsidR="009552CD" w:rsidRDefault="009552CD">
            <w:pPr>
              <w:pStyle w:val="ConsPlusNormal"/>
            </w:pPr>
            <w:r>
              <w:t>90</w:t>
            </w:r>
          </w:p>
        </w:tc>
        <w:tc>
          <w:tcPr>
            <w:tcW w:w="1521" w:type="dxa"/>
            <w:tcBorders>
              <w:bottom w:val="nil"/>
            </w:tcBorders>
          </w:tcPr>
          <w:p w:rsidR="009552CD" w:rsidRDefault="009552CD">
            <w:pPr>
              <w:pStyle w:val="ConsPlusNormal"/>
            </w:pPr>
            <w:r>
              <w:t>95</w:t>
            </w:r>
          </w:p>
        </w:tc>
        <w:tc>
          <w:tcPr>
            <w:tcW w:w="1530" w:type="dxa"/>
            <w:tcBorders>
              <w:bottom w:val="nil"/>
            </w:tcBorders>
          </w:tcPr>
          <w:p w:rsidR="009552CD" w:rsidRDefault="009552CD">
            <w:pPr>
              <w:pStyle w:val="ConsPlusNormal"/>
            </w:pPr>
            <w:r>
              <w:t>100</w:t>
            </w:r>
          </w:p>
        </w:tc>
      </w:tr>
      <w:tr w:rsidR="009552CD">
        <w:tblPrEx>
          <w:tblBorders>
            <w:insideH w:val="nil"/>
          </w:tblBorders>
        </w:tblPrEx>
        <w:tc>
          <w:tcPr>
            <w:tcW w:w="19782" w:type="dxa"/>
            <w:gridSpan w:val="12"/>
            <w:tcBorders>
              <w:top w:val="nil"/>
              <w:bottom w:val="nil"/>
            </w:tcBorders>
          </w:tcPr>
          <w:p w:rsidR="009552CD" w:rsidRDefault="009552CD">
            <w:pPr>
              <w:pStyle w:val="ConsPlusNormal"/>
              <w:jc w:val="both"/>
            </w:pPr>
            <w:r>
              <w:t xml:space="preserve">(строка 5.1 в ред. </w:t>
            </w:r>
            <w:hyperlink r:id="rId75" w:history="1">
              <w:r>
                <w:rPr>
                  <w:color w:val="0000FF"/>
                </w:rPr>
                <w:t>постановления</w:t>
              </w:r>
            </w:hyperlink>
            <w:r>
              <w:t xml:space="preserve"> Правительства МО от 07.07.2017 N 581/19)</w:t>
            </w:r>
          </w:p>
        </w:tc>
      </w:tr>
      <w:tr w:rsidR="009552CD">
        <w:tblPrEx>
          <w:tblBorders>
            <w:insideH w:val="nil"/>
          </w:tblBorders>
        </w:tblPrEx>
        <w:tc>
          <w:tcPr>
            <w:tcW w:w="19782" w:type="dxa"/>
            <w:gridSpan w:val="12"/>
            <w:tcBorders>
              <w:top w:val="nil"/>
            </w:tcBorders>
          </w:tcPr>
          <w:p w:rsidR="009552CD" w:rsidRDefault="009552CD">
            <w:pPr>
              <w:pStyle w:val="ConsPlusNormal"/>
              <w:jc w:val="both"/>
            </w:pPr>
            <w:r>
              <w:t xml:space="preserve">(раздел 5 в ред. </w:t>
            </w:r>
            <w:hyperlink r:id="rId76" w:history="1">
              <w:r>
                <w:rPr>
                  <w:color w:val="0000FF"/>
                </w:rPr>
                <w:t>постановления</w:t>
              </w:r>
            </w:hyperlink>
            <w:r>
              <w:t xml:space="preserve"> Правительства МО от 21.03.2017 N 186/9)</w:t>
            </w:r>
          </w:p>
        </w:tc>
      </w:tr>
      <w:tr w:rsidR="009552CD">
        <w:tc>
          <w:tcPr>
            <w:tcW w:w="1521" w:type="dxa"/>
          </w:tcPr>
          <w:p w:rsidR="009552CD" w:rsidRDefault="009552CD">
            <w:pPr>
              <w:pStyle w:val="ConsPlusNormal"/>
              <w:outlineLvl w:val="3"/>
            </w:pPr>
            <w:r>
              <w:t>6</w:t>
            </w:r>
          </w:p>
        </w:tc>
        <w:tc>
          <w:tcPr>
            <w:tcW w:w="18261" w:type="dxa"/>
            <w:gridSpan w:val="11"/>
          </w:tcPr>
          <w:p w:rsidR="009552CD" w:rsidRDefault="009552CD">
            <w:pPr>
              <w:pStyle w:val="ConsPlusNormal"/>
            </w:pPr>
            <w:hyperlink w:anchor="P15638" w:history="1">
              <w:r>
                <w:rPr>
                  <w:color w:val="0000FF"/>
                </w:rPr>
                <w:t>Подпрограмма VI</w:t>
              </w:r>
            </w:hyperlink>
            <w:r>
              <w:t xml:space="preserve"> "Развитие трудовых ресурсов и охраны труда"</w:t>
            </w:r>
          </w:p>
        </w:tc>
      </w:tr>
      <w:tr w:rsidR="009552CD">
        <w:tc>
          <w:tcPr>
            <w:tcW w:w="1521" w:type="dxa"/>
          </w:tcPr>
          <w:p w:rsidR="009552CD" w:rsidRDefault="009552CD">
            <w:pPr>
              <w:pStyle w:val="ConsPlusNormal"/>
              <w:outlineLvl w:val="4"/>
            </w:pPr>
            <w:r>
              <w:t>6.1</w:t>
            </w:r>
          </w:p>
        </w:tc>
        <w:tc>
          <w:tcPr>
            <w:tcW w:w="7605" w:type="dxa"/>
            <w:gridSpan w:val="4"/>
          </w:tcPr>
          <w:p w:rsidR="009552CD" w:rsidRDefault="009552CD">
            <w:pPr>
              <w:pStyle w:val="ConsPlusNormal"/>
            </w:pPr>
            <w:r>
              <w:t>Обеспечение социальных гарантий работников</w:t>
            </w:r>
          </w:p>
        </w:tc>
        <w:tc>
          <w:tcPr>
            <w:tcW w:w="1521" w:type="dxa"/>
          </w:tcPr>
          <w:p w:rsidR="009552CD" w:rsidRDefault="009552CD">
            <w:pPr>
              <w:pStyle w:val="ConsPlusNormal"/>
            </w:pPr>
            <w:r>
              <w:t>процент</w:t>
            </w:r>
          </w:p>
        </w:tc>
        <w:tc>
          <w:tcPr>
            <w:tcW w:w="1521" w:type="dxa"/>
          </w:tcPr>
          <w:p w:rsidR="009552CD" w:rsidRDefault="009552CD">
            <w:pPr>
              <w:pStyle w:val="ConsPlusNormal"/>
            </w:pPr>
            <w:r>
              <w:t>100</w:t>
            </w:r>
          </w:p>
        </w:tc>
        <w:tc>
          <w:tcPr>
            <w:tcW w:w="1521" w:type="dxa"/>
          </w:tcPr>
          <w:p w:rsidR="009552CD" w:rsidRDefault="009552CD">
            <w:pPr>
              <w:pStyle w:val="ConsPlusNormal"/>
            </w:pPr>
            <w:r>
              <w:t>100</w:t>
            </w:r>
          </w:p>
        </w:tc>
        <w:tc>
          <w:tcPr>
            <w:tcW w:w="1521" w:type="dxa"/>
          </w:tcPr>
          <w:p w:rsidR="009552CD" w:rsidRDefault="009552CD">
            <w:pPr>
              <w:pStyle w:val="ConsPlusNormal"/>
            </w:pPr>
            <w:r>
              <w:t>100</w:t>
            </w:r>
          </w:p>
        </w:tc>
        <w:tc>
          <w:tcPr>
            <w:tcW w:w="1521" w:type="dxa"/>
          </w:tcPr>
          <w:p w:rsidR="009552CD" w:rsidRDefault="009552CD">
            <w:pPr>
              <w:pStyle w:val="ConsPlusNormal"/>
            </w:pPr>
            <w:r>
              <w:t>100</w:t>
            </w:r>
          </w:p>
        </w:tc>
        <w:tc>
          <w:tcPr>
            <w:tcW w:w="1521" w:type="dxa"/>
          </w:tcPr>
          <w:p w:rsidR="009552CD" w:rsidRDefault="009552CD">
            <w:pPr>
              <w:pStyle w:val="ConsPlusNormal"/>
            </w:pPr>
            <w:r>
              <w:t>100</w:t>
            </w:r>
          </w:p>
        </w:tc>
        <w:tc>
          <w:tcPr>
            <w:tcW w:w="1530" w:type="dxa"/>
          </w:tcPr>
          <w:p w:rsidR="009552CD" w:rsidRDefault="009552CD">
            <w:pPr>
              <w:pStyle w:val="ConsPlusNormal"/>
            </w:pPr>
            <w:r>
              <w:t>100</w:t>
            </w:r>
          </w:p>
        </w:tc>
      </w:tr>
      <w:tr w:rsidR="009552CD">
        <w:tc>
          <w:tcPr>
            <w:tcW w:w="1521" w:type="dxa"/>
            <w:vMerge w:val="restart"/>
          </w:tcPr>
          <w:p w:rsidR="009552CD" w:rsidRDefault="009552CD">
            <w:pPr>
              <w:pStyle w:val="ConsPlusNormal"/>
            </w:pPr>
          </w:p>
        </w:tc>
        <w:tc>
          <w:tcPr>
            <w:tcW w:w="1521" w:type="dxa"/>
            <w:vMerge w:val="restart"/>
          </w:tcPr>
          <w:p w:rsidR="009552CD" w:rsidRDefault="009552CD">
            <w:pPr>
              <w:pStyle w:val="ConsPlusNormal"/>
            </w:pPr>
          </w:p>
        </w:tc>
        <w:tc>
          <w:tcPr>
            <w:tcW w:w="1521" w:type="dxa"/>
            <w:vMerge w:val="restart"/>
          </w:tcPr>
          <w:p w:rsidR="009552CD" w:rsidRDefault="009552CD">
            <w:pPr>
              <w:pStyle w:val="ConsPlusNormal"/>
            </w:pPr>
            <w:r>
              <w:t>9555,00</w:t>
            </w:r>
          </w:p>
        </w:tc>
        <w:tc>
          <w:tcPr>
            <w:tcW w:w="1521" w:type="dxa"/>
            <w:vMerge w:val="restart"/>
          </w:tcPr>
          <w:p w:rsidR="009552CD" w:rsidRDefault="009552CD">
            <w:pPr>
              <w:pStyle w:val="ConsPlusNormal"/>
            </w:pPr>
            <w:r>
              <w:t>-</w:t>
            </w:r>
          </w:p>
        </w:tc>
        <w:tc>
          <w:tcPr>
            <w:tcW w:w="3042" w:type="dxa"/>
          </w:tcPr>
          <w:p w:rsidR="009552CD" w:rsidRDefault="009552CD">
            <w:pPr>
              <w:pStyle w:val="ConsPlusNormal"/>
            </w:pPr>
            <w:r>
              <w:t>Снижение уровня производственного травматизма со смертельным исходом в расчете на 1000 работающих</w:t>
            </w:r>
          </w:p>
        </w:tc>
        <w:tc>
          <w:tcPr>
            <w:tcW w:w="1521" w:type="dxa"/>
          </w:tcPr>
          <w:p w:rsidR="009552CD" w:rsidRDefault="009552CD">
            <w:pPr>
              <w:pStyle w:val="ConsPlusNormal"/>
            </w:pPr>
            <w:r>
              <w:t>единица</w:t>
            </w:r>
          </w:p>
        </w:tc>
        <w:tc>
          <w:tcPr>
            <w:tcW w:w="1521" w:type="dxa"/>
          </w:tcPr>
          <w:p w:rsidR="009552CD" w:rsidRDefault="009552CD">
            <w:pPr>
              <w:pStyle w:val="ConsPlusNormal"/>
            </w:pPr>
            <w:r>
              <w:t>0,067</w:t>
            </w:r>
          </w:p>
        </w:tc>
        <w:tc>
          <w:tcPr>
            <w:tcW w:w="1521" w:type="dxa"/>
          </w:tcPr>
          <w:p w:rsidR="009552CD" w:rsidRDefault="009552CD">
            <w:pPr>
              <w:pStyle w:val="ConsPlusNormal"/>
            </w:pPr>
            <w:r>
              <w:t>0,066</w:t>
            </w:r>
          </w:p>
        </w:tc>
        <w:tc>
          <w:tcPr>
            <w:tcW w:w="1521" w:type="dxa"/>
          </w:tcPr>
          <w:p w:rsidR="009552CD" w:rsidRDefault="009552CD">
            <w:pPr>
              <w:pStyle w:val="ConsPlusNormal"/>
            </w:pPr>
            <w:r>
              <w:t>0,065</w:t>
            </w:r>
          </w:p>
        </w:tc>
        <w:tc>
          <w:tcPr>
            <w:tcW w:w="1521" w:type="dxa"/>
          </w:tcPr>
          <w:p w:rsidR="009552CD" w:rsidRDefault="009552CD">
            <w:pPr>
              <w:pStyle w:val="ConsPlusNormal"/>
            </w:pPr>
            <w:r>
              <w:t>0,064</w:t>
            </w:r>
          </w:p>
        </w:tc>
        <w:tc>
          <w:tcPr>
            <w:tcW w:w="1521" w:type="dxa"/>
          </w:tcPr>
          <w:p w:rsidR="009552CD" w:rsidRDefault="009552CD">
            <w:pPr>
              <w:pStyle w:val="ConsPlusNormal"/>
            </w:pPr>
            <w:r>
              <w:t>0,063</w:t>
            </w:r>
          </w:p>
        </w:tc>
        <w:tc>
          <w:tcPr>
            <w:tcW w:w="1530" w:type="dxa"/>
          </w:tcPr>
          <w:p w:rsidR="009552CD" w:rsidRDefault="009552CD">
            <w:pPr>
              <w:pStyle w:val="ConsPlusNormal"/>
            </w:pPr>
            <w:r>
              <w:t>0,062</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Снижение уровня общего производственного травматизма в расчете на 1000 работающих</w:t>
            </w:r>
          </w:p>
        </w:tc>
        <w:tc>
          <w:tcPr>
            <w:tcW w:w="1521" w:type="dxa"/>
          </w:tcPr>
          <w:p w:rsidR="009552CD" w:rsidRDefault="009552CD">
            <w:pPr>
              <w:pStyle w:val="ConsPlusNormal"/>
            </w:pPr>
            <w:r>
              <w:t>единица</w:t>
            </w:r>
          </w:p>
        </w:tc>
        <w:tc>
          <w:tcPr>
            <w:tcW w:w="1521" w:type="dxa"/>
          </w:tcPr>
          <w:p w:rsidR="009552CD" w:rsidRDefault="009552CD">
            <w:pPr>
              <w:pStyle w:val="ConsPlusNormal"/>
            </w:pPr>
            <w:r>
              <w:t>1,37</w:t>
            </w:r>
          </w:p>
        </w:tc>
        <w:tc>
          <w:tcPr>
            <w:tcW w:w="1521" w:type="dxa"/>
          </w:tcPr>
          <w:p w:rsidR="009552CD" w:rsidRDefault="009552CD">
            <w:pPr>
              <w:pStyle w:val="ConsPlusNormal"/>
            </w:pPr>
            <w:r>
              <w:t>1,36</w:t>
            </w:r>
          </w:p>
        </w:tc>
        <w:tc>
          <w:tcPr>
            <w:tcW w:w="1521" w:type="dxa"/>
          </w:tcPr>
          <w:p w:rsidR="009552CD" w:rsidRDefault="009552CD">
            <w:pPr>
              <w:pStyle w:val="ConsPlusNormal"/>
            </w:pPr>
            <w:r>
              <w:t>1,35</w:t>
            </w:r>
          </w:p>
        </w:tc>
        <w:tc>
          <w:tcPr>
            <w:tcW w:w="1521" w:type="dxa"/>
          </w:tcPr>
          <w:p w:rsidR="009552CD" w:rsidRDefault="009552CD">
            <w:pPr>
              <w:pStyle w:val="ConsPlusNormal"/>
            </w:pPr>
            <w:r>
              <w:t>1,34</w:t>
            </w:r>
          </w:p>
        </w:tc>
        <w:tc>
          <w:tcPr>
            <w:tcW w:w="1521" w:type="dxa"/>
          </w:tcPr>
          <w:p w:rsidR="009552CD" w:rsidRDefault="009552CD">
            <w:pPr>
              <w:pStyle w:val="ConsPlusNormal"/>
            </w:pPr>
            <w:r>
              <w:t>1,33</w:t>
            </w:r>
          </w:p>
        </w:tc>
        <w:tc>
          <w:tcPr>
            <w:tcW w:w="1530" w:type="dxa"/>
          </w:tcPr>
          <w:p w:rsidR="009552CD" w:rsidRDefault="009552CD">
            <w:pPr>
              <w:pStyle w:val="ConsPlusNormal"/>
            </w:pPr>
            <w:r>
              <w:t>1,32</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1521" w:type="dxa"/>
          </w:tcPr>
          <w:p w:rsidR="009552CD" w:rsidRDefault="009552CD">
            <w:pPr>
              <w:pStyle w:val="ConsPlusNormal"/>
            </w:pPr>
            <w:r>
              <w:t>день</w:t>
            </w:r>
          </w:p>
        </w:tc>
        <w:tc>
          <w:tcPr>
            <w:tcW w:w="1521" w:type="dxa"/>
          </w:tcPr>
          <w:p w:rsidR="009552CD" w:rsidRDefault="009552CD">
            <w:pPr>
              <w:pStyle w:val="ConsPlusNormal"/>
            </w:pPr>
            <w:r>
              <w:t>63,8</w:t>
            </w:r>
          </w:p>
        </w:tc>
        <w:tc>
          <w:tcPr>
            <w:tcW w:w="1521" w:type="dxa"/>
          </w:tcPr>
          <w:p w:rsidR="009552CD" w:rsidRDefault="009552CD">
            <w:pPr>
              <w:pStyle w:val="ConsPlusNormal"/>
            </w:pPr>
            <w:r>
              <w:t>63,4</w:t>
            </w:r>
          </w:p>
        </w:tc>
        <w:tc>
          <w:tcPr>
            <w:tcW w:w="1521" w:type="dxa"/>
          </w:tcPr>
          <w:p w:rsidR="009552CD" w:rsidRDefault="009552CD">
            <w:pPr>
              <w:pStyle w:val="ConsPlusNormal"/>
            </w:pPr>
            <w:r>
              <w:t>63,0</w:t>
            </w:r>
          </w:p>
        </w:tc>
        <w:tc>
          <w:tcPr>
            <w:tcW w:w="1521" w:type="dxa"/>
          </w:tcPr>
          <w:p w:rsidR="009552CD" w:rsidRDefault="009552CD">
            <w:pPr>
              <w:pStyle w:val="ConsPlusNormal"/>
            </w:pPr>
            <w:r>
              <w:t>62,6</w:t>
            </w:r>
          </w:p>
        </w:tc>
        <w:tc>
          <w:tcPr>
            <w:tcW w:w="1521" w:type="dxa"/>
          </w:tcPr>
          <w:p w:rsidR="009552CD" w:rsidRDefault="009552CD">
            <w:pPr>
              <w:pStyle w:val="ConsPlusNormal"/>
            </w:pPr>
            <w:r>
              <w:t>62,2</w:t>
            </w:r>
          </w:p>
        </w:tc>
        <w:tc>
          <w:tcPr>
            <w:tcW w:w="1530" w:type="dxa"/>
          </w:tcPr>
          <w:p w:rsidR="009552CD" w:rsidRDefault="009552CD">
            <w:pPr>
              <w:pStyle w:val="ConsPlusNormal"/>
            </w:pPr>
            <w:r>
              <w:t>61,8</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Численность работников с впервые установленным диагнозом профессионального заболевания</w:t>
            </w:r>
          </w:p>
        </w:tc>
        <w:tc>
          <w:tcPr>
            <w:tcW w:w="1521" w:type="dxa"/>
          </w:tcPr>
          <w:p w:rsidR="009552CD" w:rsidRDefault="009552CD">
            <w:pPr>
              <w:pStyle w:val="ConsPlusNormal"/>
            </w:pPr>
            <w:r>
              <w:t>единица</w:t>
            </w:r>
          </w:p>
        </w:tc>
        <w:tc>
          <w:tcPr>
            <w:tcW w:w="1521" w:type="dxa"/>
          </w:tcPr>
          <w:p w:rsidR="009552CD" w:rsidRDefault="009552CD">
            <w:pPr>
              <w:pStyle w:val="ConsPlusNormal"/>
            </w:pPr>
            <w:r>
              <w:t>43</w:t>
            </w:r>
          </w:p>
        </w:tc>
        <w:tc>
          <w:tcPr>
            <w:tcW w:w="1521" w:type="dxa"/>
          </w:tcPr>
          <w:p w:rsidR="009552CD" w:rsidRDefault="009552CD">
            <w:pPr>
              <w:pStyle w:val="ConsPlusNormal"/>
            </w:pPr>
            <w:r>
              <w:t>42</w:t>
            </w:r>
          </w:p>
        </w:tc>
        <w:tc>
          <w:tcPr>
            <w:tcW w:w="1521" w:type="dxa"/>
          </w:tcPr>
          <w:p w:rsidR="009552CD" w:rsidRDefault="009552CD">
            <w:pPr>
              <w:pStyle w:val="ConsPlusNormal"/>
            </w:pPr>
            <w:r>
              <w:t>41</w:t>
            </w:r>
          </w:p>
        </w:tc>
        <w:tc>
          <w:tcPr>
            <w:tcW w:w="1521" w:type="dxa"/>
          </w:tcPr>
          <w:p w:rsidR="009552CD" w:rsidRDefault="009552CD">
            <w:pPr>
              <w:pStyle w:val="ConsPlusNormal"/>
            </w:pPr>
            <w:r>
              <w:t>40</w:t>
            </w:r>
          </w:p>
        </w:tc>
        <w:tc>
          <w:tcPr>
            <w:tcW w:w="1521" w:type="dxa"/>
          </w:tcPr>
          <w:p w:rsidR="009552CD" w:rsidRDefault="009552CD">
            <w:pPr>
              <w:pStyle w:val="ConsPlusNormal"/>
            </w:pPr>
            <w:r>
              <w:t>39</w:t>
            </w:r>
          </w:p>
        </w:tc>
        <w:tc>
          <w:tcPr>
            <w:tcW w:w="1530" w:type="dxa"/>
          </w:tcPr>
          <w:p w:rsidR="009552CD" w:rsidRDefault="009552CD">
            <w:pPr>
              <w:pStyle w:val="ConsPlusNormal"/>
            </w:pPr>
            <w:r>
              <w:t>38</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 xml:space="preserve">Количество рабочих мест, на которых проведена специальная оценка условий труда </w:t>
            </w:r>
            <w:hyperlink w:anchor="P2158" w:history="1">
              <w:r>
                <w:rPr>
                  <w:color w:val="0000FF"/>
                </w:rPr>
                <w:t>&lt;12&gt;</w:t>
              </w:r>
            </w:hyperlink>
          </w:p>
        </w:tc>
        <w:tc>
          <w:tcPr>
            <w:tcW w:w="1521" w:type="dxa"/>
          </w:tcPr>
          <w:p w:rsidR="009552CD" w:rsidRDefault="009552CD">
            <w:pPr>
              <w:pStyle w:val="ConsPlusNormal"/>
            </w:pPr>
            <w:r>
              <w:t>единица</w:t>
            </w:r>
          </w:p>
        </w:tc>
        <w:tc>
          <w:tcPr>
            <w:tcW w:w="1521" w:type="dxa"/>
          </w:tcPr>
          <w:p w:rsidR="009552CD" w:rsidRDefault="009552CD">
            <w:pPr>
              <w:pStyle w:val="ConsPlusNormal"/>
            </w:pPr>
            <w:r>
              <w:t>527265</w:t>
            </w:r>
          </w:p>
        </w:tc>
        <w:tc>
          <w:tcPr>
            <w:tcW w:w="1521" w:type="dxa"/>
          </w:tcPr>
          <w:p w:rsidR="009552CD" w:rsidRDefault="009552CD">
            <w:pPr>
              <w:pStyle w:val="ConsPlusNormal"/>
            </w:pPr>
            <w:r>
              <w:t>624010</w:t>
            </w:r>
          </w:p>
        </w:tc>
        <w:tc>
          <w:tcPr>
            <w:tcW w:w="1521" w:type="dxa"/>
          </w:tcPr>
          <w:p w:rsidR="009552CD" w:rsidRDefault="009552CD">
            <w:pPr>
              <w:pStyle w:val="ConsPlusNormal"/>
            </w:pPr>
            <w:r>
              <w:t>720757</w:t>
            </w:r>
          </w:p>
        </w:tc>
        <w:tc>
          <w:tcPr>
            <w:tcW w:w="1521" w:type="dxa"/>
          </w:tcPr>
          <w:p w:rsidR="009552CD" w:rsidRDefault="009552CD">
            <w:pPr>
              <w:pStyle w:val="ConsPlusNormal"/>
            </w:pPr>
            <w:r>
              <w:t>817502</w:t>
            </w:r>
          </w:p>
        </w:tc>
        <w:tc>
          <w:tcPr>
            <w:tcW w:w="1521" w:type="dxa"/>
          </w:tcPr>
          <w:p w:rsidR="009552CD" w:rsidRDefault="009552CD">
            <w:pPr>
              <w:pStyle w:val="ConsPlusNormal"/>
            </w:pPr>
            <w:r>
              <w:t>914248</w:t>
            </w:r>
          </w:p>
        </w:tc>
        <w:tc>
          <w:tcPr>
            <w:tcW w:w="1530" w:type="dxa"/>
          </w:tcPr>
          <w:p w:rsidR="009552CD" w:rsidRDefault="009552CD">
            <w:pPr>
              <w:pStyle w:val="ConsPlusNormal"/>
            </w:pPr>
            <w:r>
              <w:t>1010994</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 xml:space="preserve">Удельный вес рабочих мест, на которых проведена специальная оценка условий труда, в общем количестве рабочих мест </w:t>
            </w:r>
            <w:hyperlink w:anchor="P2158" w:history="1">
              <w:r>
                <w:rPr>
                  <w:color w:val="0000FF"/>
                </w:rPr>
                <w:t>&lt;12&gt;</w:t>
              </w:r>
            </w:hyperlink>
          </w:p>
        </w:tc>
        <w:tc>
          <w:tcPr>
            <w:tcW w:w="1521" w:type="dxa"/>
          </w:tcPr>
          <w:p w:rsidR="009552CD" w:rsidRDefault="009552CD">
            <w:pPr>
              <w:pStyle w:val="ConsPlusNormal"/>
            </w:pPr>
            <w:r>
              <w:t>процент</w:t>
            </w:r>
          </w:p>
        </w:tc>
        <w:tc>
          <w:tcPr>
            <w:tcW w:w="1521" w:type="dxa"/>
          </w:tcPr>
          <w:p w:rsidR="009552CD" w:rsidRDefault="009552CD">
            <w:pPr>
              <w:pStyle w:val="ConsPlusNormal"/>
            </w:pPr>
            <w:r>
              <w:t>43,6</w:t>
            </w:r>
          </w:p>
        </w:tc>
        <w:tc>
          <w:tcPr>
            <w:tcW w:w="1521" w:type="dxa"/>
          </w:tcPr>
          <w:p w:rsidR="009552CD" w:rsidRDefault="009552CD">
            <w:pPr>
              <w:pStyle w:val="ConsPlusNormal"/>
            </w:pPr>
            <w:r>
              <w:t>51,6</w:t>
            </w:r>
          </w:p>
        </w:tc>
        <w:tc>
          <w:tcPr>
            <w:tcW w:w="1521" w:type="dxa"/>
          </w:tcPr>
          <w:p w:rsidR="009552CD" w:rsidRDefault="009552CD">
            <w:pPr>
              <w:pStyle w:val="ConsPlusNormal"/>
            </w:pPr>
            <w:r>
              <w:t>59,6</w:t>
            </w:r>
          </w:p>
        </w:tc>
        <w:tc>
          <w:tcPr>
            <w:tcW w:w="1521" w:type="dxa"/>
          </w:tcPr>
          <w:p w:rsidR="009552CD" w:rsidRDefault="009552CD">
            <w:pPr>
              <w:pStyle w:val="ConsPlusNormal"/>
            </w:pPr>
            <w:r>
              <w:t>67,6</w:t>
            </w:r>
          </w:p>
        </w:tc>
        <w:tc>
          <w:tcPr>
            <w:tcW w:w="1521" w:type="dxa"/>
          </w:tcPr>
          <w:p w:rsidR="009552CD" w:rsidRDefault="009552CD">
            <w:pPr>
              <w:pStyle w:val="ConsPlusNormal"/>
            </w:pPr>
            <w:r>
              <w:t>75,6</w:t>
            </w:r>
          </w:p>
        </w:tc>
        <w:tc>
          <w:tcPr>
            <w:tcW w:w="1530" w:type="dxa"/>
          </w:tcPr>
          <w:p w:rsidR="009552CD" w:rsidRDefault="009552CD">
            <w:pPr>
              <w:pStyle w:val="ConsPlusNormal"/>
            </w:pPr>
            <w:r>
              <w:t>83,6</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Количество рабочих мест, на которых улучшены условия труда по результатам специальной оценки условий труда</w:t>
            </w:r>
          </w:p>
        </w:tc>
        <w:tc>
          <w:tcPr>
            <w:tcW w:w="1521" w:type="dxa"/>
          </w:tcPr>
          <w:p w:rsidR="009552CD" w:rsidRDefault="009552CD">
            <w:pPr>
              <w:pStyle w:val="ConsPlusNormal"/>
            </w:pPr>
            <w:r>
              <w:t>единица/год</w:t>
            </w:r>
          </w:p>
        </w:tc>
        <w:tc>
          <w:tcPr>
            <w:tcW w:w="1521" w:type="dxa"/>
          </w:tcPr>
          <w:p w:rsidR="009552CD" w:rsidRDefault="009552CD">
            <w:pPr>
              <w:pStyle w:val="ConsPlusNormal"/>
            </w:pPr>
            <w:r>
              <w:t>8000</w:t>
            </w:r>
          </w:p>
        </w:tc>
        <w:tc>
          <w:tcPr>
            <w:tcW w:w="1521" w:type="dxa"/>
          </w:tcPr>
          <w:p w:rsidR="009552CD" w:rsidRDefault="009552CD">
            <w:pPr>
              <w:pStyle w:val="ConsPlusNormal"/>
            </w:pPr>
            <w:r>
              <w:t>8000</w:t>
            </w:r>
          </w:p>
        </w:tc>
        <w:tc>
          <w:tcPr>
            <w:tcW w:w="1521" w:type="dxa"/>
          </w:tcPr>
          <w:p w:rsidR="009552CD" w:rsidRDefault="009552CD">
            <w:pPr>
              <w:pStyle w:val="ConsPlusNormal"/>
            </w:pPr>
            <w:r>
              <w:t>8000</w:t>
            </w:r>
          </w:p>
        </w:tc>
        <w:tc>
          <w:tcPr>
            <w:tcW w:w="1521" w:type="dxa"/>
          </w:tcPr>
          <w:p w:rsidR="009552CD" w:rsidRDefault="009552CD">
            <w:pPr>
              <w:pStyle w:val="ConsPlusNormal"/>
            </w:pPr>
            <w:r>
              <w:t>2000</w:t>
            </w:r>
          </w:p>
        </w:tc>
        <w:tc>
          <w:tcPr>
            <w:tcW w:w="1521" w:type="dxa"/>
          </w:tcPr>
          <w:p w:rsidR="009552CD" w:rsidRDefault="009552CD">
            <w:pPr>
              <w:pStyle w:val="ConsPlusNormal"/>
            </w:pPr>
            <w:r>
              <w:t>2000</w:t>
            </w:r>
          </w:p>
        </w:tc>
        <w:tc>
          <w:tcPr>
            <w:tcW w:w="1530" w:type="dxa"/>
          </w:tcPr>
          <w:p w:rsidR="009552CD" w:rsidRDefault="009552CD">
            <w:pPr>
              <w:pStyle w:val="ConsPlusNormal"/>
            </w:pPr>
            <w:r>
              <w:t>2000</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Численность работников, занятых во вредных и (или) опасных условиях труда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w:t>
            </w:r>
          </w:p>
        </w:tc>
        <w:tc>
          <w:tcPr>
            <w:tcW w:w="1521" w:type="dxa"/>
          </w:tcPr>
          <w:p w:rsidR="009552CD" w:rsidRDefault="009552CD">
            <w:pPr>
              <w:pStyle w:val="ConsPlusNormal"/>
            </w:pPr>
            <w:r>
              <w:t>единица</w:t>
            </w:r>
          </w:p>
        </w:tc>
        <w:tc>
          <w:tcPr>
            <w:tcW w:w="1521" w:type="dxa"/>
          </w:tcPr>
          <w:p w:rsidR="009552CD" w:rsidRDefault="009552CD">
            <w:pPr>
              <w:pStyle w:val="ConsPlusNormal"/>
            </w:pPr>
            <w:r>
              <w:t>146121</w:t>
            </w:r>
          </w:p>
        </w:tc>
        <w:tc>
          <w:tcPr>
            <w:tcW w:w="1521" w:type="dxa"/>
          </w:tcPr>
          <w:p w:rsidR="009552CD" w:rsidRDefault="009552CD">
            <w:pPr>
              <w:pStyle w:val="ConsPlusNormal"/>
            </w:pPr>
            <w:r>
              <w:t>145678</w:t>
            </w:r>
          </w:p>
        </w:tc>
        <w:tc>
          <w:tcPr>
            <w:tcW w:w="1521" w:type="dxa"/>
          </w:tcPr>
          <w:p w:rsidR="009552CD" w:rsidRDefault="009552CD">
            <w:pPr>
              <w:pStyle w:val="ConsPlusNormal"/>
            </w:pPr>
            <w:r>
              <w:t>145083</w:t>
            </w:r>
          </w:p>
        </w:tc>
        <w:tc>
          <w:tcPr>
            <w:tcW w:w="1521" w:type="dxa"/>
          </w:tcPr>
          <w:p w:rsidR="009552CD" w:rsidRDefault="009552CD">
            <w:pPr>
              <w:pStyle w:val="ConsPlusNormal"/>
            </w:pPr>
            <w:r>
              <w:t>144489</w:t>
            </w:r>
          </w:p>
        </w:tc>
        <w:tc>
          <w:tcPr>
            <w:tcW w:w="1521" w:type="dxa"/>
          </w:tcPr>
          <w:p w:rsidR="009552CD" w:rsidRDefault="009552CD">
            <w:pPr>
              <w:pStyle w:val="ConsPlusNormal"/>
            </w:pPr>
            <w:r>
              <w:t>143895</w:t>
            </w:r>
          </w:p>
        </w:tc>
        <w:tc>
          <w:tcPr>
            <w:tcW w:w="1530" w:type="dxa"/>
          </w:tcPr>
          <w:p w:rsidR="009552CD" w:rsidRDefault="009552CD">
            <w:pPr>
              <w:pStyle w:val="ConsPlusNormal"/>
            </w:pPr>
            <w:r>
              <w:t>143301</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24,6</w:t>
            </w:r>
          </w:p>
        </w:tc>
        <w:tc>
          <w:tcPr>
            <w:tcW w:w="1521" w:type="dxa"/>
          </w:tcPr>
          <w:p w:rsidR="009552CD" w:rsidRDefault="009552CD">
            <w:pPr>
              <w:pStyle w:val="ConsPlusNormal"/>
            </w:pPr>
            <w:r>
              <w:t>24,5</w:t>
            </w:r>
          </w:p>
        </w:tc>
        <w:tc>
          <w:tcPr>
            <w:tcW w:w="1521" w:type="dxa"/>
          </w:tcPr>
          <w:p w:rsidR="009552CD" w:rsidRDefault="009552CD">
            <w:pPr>
              <w:pStyle w:val="ConsPlusNormal"/>
            </w:pPr>
            <w:r>
              <w:t>24,4</w:t>
            </w:r>
          </w:p>
        </w:tc>
        <w:tc>
          <w:tcPr>
            <w:tcW w:w="1521" w:type="dxa"/>
          </w:tcPr>
          <w:p w:rsidR="009552CD" w:rsidRDefault="009552CD">
            <w:pPr>
              <w:pStyle w:val="ConsPlusNormal"/>
            </w:pPr>
            <w:r>
              <w:t>24,3</w:t>
            </w:r>
          </w:p>
        </w:tc>
        <w:tc>
          <w:tcPr>
            <w:tcW w:w="1521" w:type="dxa"/>
          </w:tcPr>
          <w:p w:rsidR="009552CD" w:rsidRDefault="009552CD">
            <w:pPr>
              <w:pStyle w:val="ConsPlusNormal"/>
            </w:pPr>
            <w:r>
              <w:t>24,2</w:t>
            </w:r>
          </w:p>
        </w:tc>
        <w:tc>
          <w:tcPr>
            <w:tcW w:w="1530" w:type="dxa"/>
          </w:tcPr>
          <w:p w:rsidR="009552CD" w:rsidRDefault="009552CD">
            <w:pPr>
              <w:pStyle w:val="ConsPlusNormal"/>
            </w:pPr>
            <w:r>
              <w:t>24,1</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521" w:type="dxa"/>
          </w:tcPr>
          <w:p w:rsidR="009552CD" w:rsidRDefault="009552CD">
            <w:pPr>
              <w:pStyle w:val="ConsPlusNormal"/>
            </w:pPr>
            <w:r>
              <w:t>процент</w:t>
            </w:r>
          </w:p>
        </w:tc>
        <w:tc>
          <w:tcPr>
            <w:tcW w:w="1521" w:type="dxa"/>
          </w:tcPr>
          <w:p w:rsidR="009552CD" w:rsidRDefault="009552CD">
            <w:pPr>
              <w:pStyle w:val="ConsPlusNormal"/>
            </w:pPr>
            <w:r>
              <w:t>95</w:t>
            </w:r>
          </w:p>
        </w:tc>
        <w:tc>
          <w:tcPr>
            <w:tcW w:w="1521" w:type="dxa"/>
          </w:tcPr>
          <w:p w:rsidR="009552CD" w:rsidRDefault="009552CD">
            <w:pPr>
              <w:pStyle w:val="ConsPlusNormal"/>
            </w:pPr>
            <w:r>
              <w:t>95</w:t>
            </w:r>
          </w:p>
        </w:tc>
        <w:tc>
          <w:tcPr>
            <w:tcW w:w="1521" w:type="dxa"/>
          </w:tcPr>
          <w:p w:rsidR="009552CD" w:rsidRDefault="009552CD">
            <w:pPr>
              <w:pStyle w:val="ConsPlusNormal"/>
            </w:pPr>
            <w:r>
              <w:t>95</w:t>
            </w:r>
          </w:p>
        </w:tc>
        <w:tc>
          <w:tcPr>
            <w:tcW w:w="1521" w:type="dxa"/>
          </w:tcPr>
          <w:p w:rsidR="009552CD" w:rsidRDefault="009552CD">
            <w:pPr>
              <w:pStyle w:val="ConsPlusNormal"/>
            </w:pPr>
            <w:r>
              <w:t>95</w:t>
            </w:r>
          </w:p>
        </w:tc>
        <w:tc>
          <w:tcPr>
            <w:tcW w:w="1521" w:type="dxa"/>
          </w:tcPr>
          <w:p w:rsidR="009552CD" w:rsidRDefault="009552CD">
            <w:pPr>
              <w:pStyle w:val="ConsPlusNormal"/>
            </w:pPr>
            <w:r>
              <w:t>95</w:t>
            </w:r>
          </w:p>
        </w:tc>
        <w:tc>
          <w:tcPr>
            <w:tcW w:w="1530" w:type="dxa"/>
          </w:tcPr>
          <w:p w:rsidR="009552CD" w:rsidRDefault="009552CD">
            <w:pPr>
              <w:pStyle w:val="ConsPlusNormal"/>
            </w:pPr>
            <w:r>
              <w:t>95</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1521" w:type="dxa"/>
          </w:tcPr>
          <w:p w:rsidR="009552CD" w:rsidRDefault="009552CD">
            <w:pPr>
              <w:pStyle w:val="ConsPlusNormal"/>
            </w:pPr>
            <w:r>
              <w:t>единица</w:t>
            </w:r>
          </w:p>
        </w:tc>
        <w:tc>
          <w:tcPr>
            <w:tcW w:w="1521" w:type="dxa"/>
          </w:tcPr>
          <w:p w:rsidR="009552CD" w:rsidRDefault="009552CD">
            <w:pPr>
              <w:pStyle w:val="ConsPlusNormal"/>
            </w:pPr>
            <w:r>
              <w:t>17,2</w:t>
            </w:r>
          </w:p>
        </w:tc>
        <w:tc>
          <w:tcPr>
            <w:tcW w:w="1521" w:type="dxa"/>
          </w:tcPr>
          <w:p w:rsidR="009552CD" w:rsidRDefault="009552CD">
            <w:pPr>
              <w:pStyle w:val="ConsPlusNormal"/>
            </w:pPr>
            <w:r>
              <w:t>17,4</w:t>
            </w:r>
          </w:p>
        </w:tc>
        <w:tc>
          <w:tcPr>
            <w:tcW w:w="1521" w:type="dxa"/>
          </w:tcPr>
          <w:p w:rsidR="009552CD" w:rsidRDefault="009552CD">
            <w:pPr>
              <w:pStyle w:val="ConsPlusNormal"/>
            </w:pPr>
            <w:r>
              <w:t>17,6</w:t>
            </w:r>
          </w:p>
        </w:tc>
        <w:tc>
          <w:tcPr>
            <w:tcW w:w="1521" w:type="dxa"/>
          </w:tcPr>
          <w:p w:rsidR="009552CD" w:rsidRDefault="009552CD">
            <w:pPr>
              <w:pStyle w:val="ConsPlusNormal"/>
            </w:pPr>
            <w:r>
              <w:t>17,8</w:t>
            </w:r>
          </w:p>
        </w:tc>
        <w:tc>
          <w:tcPr>
            <w:tcW w:w="1521" w:type="dxa"/>
          </w:tcPr>
          <w:p w:rsidR="009552CD" w:rsidRDefault="009552CD">
            <w:pPr>
              <w:pStyle w:val="ConsPlusNormal"/>
            </w:pPr>
            <w:r>
              <w:t>17,9</w:t>
            </w:r>
          </w:p>
        </w:tc>
        <w:tc>
          <w:tcPr>
            <w:tcW w:w="1530" w:type="dxa"/>
          </w:tcPr>
          <w:p w:rsidR="009552CD" w:rsidRDefault="009552CD">
            <w:pPr>
              <w:pStyle w:val="ConsPlusNormal"/>
            </w:pPr>
            <w:r>
              <w:t>18,0</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Число изданных нормативных правовых актов, методических, справочных и информационных материалов по вопросам охраны труда</w:t>
            </w:r>
          </w:p>
        </w:tc>
        <w:tc>
          <w:tcPr>
            <w:tcW w:w="1521" w:type="dxa"/>
          </w:tcPr>
          <w:p w:rsidR="009552CD" w:rsidRDefault="009552CD">
            <w:pPr>
              <w:pStyle w:val="ConsPlusNormal"/>
            </w:pPr>
            <w:r>
              <w:t>единица</w:t>
            </w:r>
          </w:p>
        </w:tc>
        <w:tc>
          <w:tcPr>
            <w:tcW w:w="1521" w:type="dxa"/>
          </w:tcPr>
          <w:p w:rsidR="009552CD" w:rsidRDefault="009552CD">
            <w:pPr>
              <w:pStyle w:val="ConsPlusNormal"/>
            </w:pPr>
            <w:r>
              <w:t>5</w:t>
            </w:r>
          </w:p>
        </w:tc>
        <w:tc>
          <w:tcPr>
            <w:tcW w:w="1521" w:type="dxa"/>
          </w:tcPr>
          <w:p w:rsidR="009552CD" w:rsidRDefault="009552CD">
            <w:pPr>
              <w:pStyle w:val="ConsPlusNormal"/>
            </w:pPr>
            <w:r>
              <w:t>5</w:t>
            </w:r>
          </w:p>
        </w:tc>
        <w:tc>
          <w:tcPr>
            <w:tcW w:w="1521" w:type="dxa"/>
          </w:tcPr>
          <w:p w:rsidR="009552CD" w:rsidRDefault="009552CD">
            <w:pPr>
              <w:pStyle w:val="ConsPlusNormal"/>
            </w:pPr>
            <w:r>
              <w:t>5</w:t>
            </w:r>
          </w:p>
        </w:tc>
        <w:tc>
          <w:tcPr>
            <w:tcW w:w="1521" w:type="dxa"/>
          </w:tcPr>
          <w:p w:rsidR="009552CD" w:rsidRDefault="009552CD">
            <w:pPr>
              <w:pStyle w:val="ConsPlusNormal"/>
            </w:pPr>
            <w:r>
              <w:t>5</w:t>
            </w:r>
          </w:p>
        </w:tc>
        <w:tc>
          <w:tcPr>
            <w:tcW w:w="1521" w:type="dxa"/>
          </w:tcPr>
          <w:p w:rsidR="009552CD" w:rsidRDefault="009552CD">
            <w:pPr>
              <w:pStyle w:val="ConsPlusNormal"/>
            </w:pPr>
            <w:r>
              <w:t>5</w:t>
            </w:r>
          </w:p>
        </w:tc>
        <w:tc>
          <w:tcPr>
            <w:tcW w:w="1530" w:type="dxa"/>
          </w:tcPr>
          <w:p w:rsidR="009552CD" w:rsidRDefault="009552CD">
            <w:pPr>
              <w:pStyle w:val="ConsPlusNormal"/>
            </w:pPr>
            <w:r>
              <w:t>5</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Число организованных специализированных конференций, семинаров, совещаний по вопросам в области охраны труда</w:t>
            </w:r>
          </w:p>
        </w:tc>
        <w:tc>
          <w:tcPr>
            <w:tcW w:w="1521" w:type="dxa"/>
          </w:tcPr>
          <w:p w:rsidR="009552CD" w:rsidRDefault="009552CD">
            <w:pPr>
              <w:pStyle w:val="ConsPlusNormal"/>
            </w:pPr>
            <w:r>
              <w:t>единица</w:t>
            </w:r>
          </w:p>
        </w:tc>
        <w:tc>
          <w:tcPr>
            <w:tcW w:w="1521" w:type="dxa"/>
          </w:tcPr>
          <w:p w:rsidR="009552CD" w:rsidRDefault="009552CD">
            <w:pPr>
              <w:pStyle w:val="ConsPlusNormal"/>
            </w:pPr>
            <w:r>
              <w:t>24</w:t>
            </w:r>
          </w:p>
        </w:tc>
        <w:tc>
          <w:tcPr>
            <w:tcW w:w="1521" w:type="dxa"/>
          </w:tcPr>
          <w:p w:rsidR="009552CD" w:rsidRDefault="009552CD">
            <w:pPr>
              <w:pStyle w:val="ConsPlusNormal"/>
            </w:pPr>
            <w:r>
              <w:t>24</w:t>
            </w:r>
          </w:p>
        </w:tc>
        <w:tc>
          <w:tcPr>
            <w:tcW w:w="1521" w:type="dxa"/>
          </w:tcPr>
          <w:p w:rsidR="009552CD" w:rsidRDefault="009552CD">
            <w:pPr>
              <w:pStyle w:val="ConsPlusNormal"/>
            </w:pPr>
            <w:r>
              <w:t>24</w:t>
            </w:r>
          </w:p>
        </w:tc>
        <w:tc>
          <w:tcPr>
            <w:tcW w:w="1521" w:type="dxa"/>
          </w:tcPr>
          <w:p w:rsidR="009552CD" w:rsidRDefault="009552CD">
            <w:pPr>
              <w:pStyle w:val="ConsPlusNormal"/>
            </w:pPr>
            <w:r>
              <w:t>24</w:t>
            </w:r>
          </w:p>
        </w:tc>
        <w:tc>
          <w:tcPr>
            <w:tcW w:w="1521" w:type="dxa"/>
          </w:tcPr>
          <w:p w:rsidR="009552CD" w:rsidRDefault="009552CD">
            <w:pPr>
              <w:pStyle w:val="ConsPlusNormal"/>
            </w:pPr>
            <w:r>
              <w:t>24</w:t>
            </w:r>
          </w:p>
        </w:tc>
        <w:tc>
          <w:tcPr>
            <w:tcW w:w="1530" w:type="dxa"/>
          </w:tcPr>
          <w:p w:rsidR="009552CD" w:rsidRDefault="009552CD">
            <w:pPr>
              <w:pStyle w:val="ConsPlusNormal"/>
            </w:pPr>
            <w:r>
              <w:t>24</w:t>
            </w:r>
          </w:p>
        </w:tc>
      </w:tr>
      <w:tr w:rsidR="009552CD">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1521" w:type="dxa"/>
            <w:vMerge/>
          </w:tcPr>
          <w:p w:rsidR="009552CD" w:rsidRDefault="009552CD"/>
        </w:tc>
        <w:tc>
          <w:tcPr>
            <w:tcW w:w="3042" w:type="dxa"/>
          </w:tcPr>
          <w:p w:rsidR="009552CD" w:rsidRDefault="009552CD">
            <w:pPr>
              <w:pStyle w:val="ConsPlusNormal"/>
            </w:pPr>
            <w:r>
              <w:t>Соотношение минимальной заработной платы к величине прожиточного минимума трудоспособного населения Московской области</w:t>
            </w:r>
          </w:p>
        </w:tc>
        <w:tc>
          <w:tcPr>
            <w:tcW w:w="1521" w:type="dxa"/>
          </w:tcPr>
          <w:p w:rsidR="009552CD" w:rsidRDefault="009552CD">
            <w:pPr>
              <w:pStyle w:val="ConsPlusNormal"/>
            </w:pPr>
            <w:r>
              <w:t>процент</w:t>
            </w:r>
          </w:p>
        </w:tc>
        <w:tc>
          <w:tcPr>
            <w:tcW w:w="1521" w:type="dxa"/>
          </w:tcPr>
          <w:p w:rsidR="009552CD" w:rsidRDefault="009552CD">
            <w:pPr>
              <w:pStyle w:val="ConsPlusNormal"/>
            </w:pPr>
            <w:r>
              <w:t>102,2</w:t>
            </w:r>
          </w:p>
        </w:tc>
        <w:tc>
          <w:tcPr>
            <w:tcW w:w="1521" w:type="dxa"/>
          </w:tcPr>
          <w:p w:rsidR="009552CD" w:rsidRDefault="009552CD">
            <w:pPr>
              <w:pStyle w:val="ConsPlusNormal"/>
            </w:pPr>
            <w:r>
              <w:t>105,0</w:t>
            </w:r>
          </w:p>
        </w:tc>
        <w:tc>
          <w:tcPr>
            <w:tcW w:w="1521" w:type="dxa"/>
          </w:tcPr>
          <w:p w:rsidR="009552CD" w:rsidRDefault="009552CD">
            <w:pPr>
              <w:pStyle w:val="ConsPlusNormal"/>
            </w:pPr>
            <w:r>
              <w:t>106,0</w:t>
            </w:r>
          </w:p>
        </w:tc>
        <w:tc>
          <w:tcPr>
            <w:tcW w:w="1521" w:type="dxa"/>
          </w:tcPr>
          <w:p w:rsidR="009552CD" w:rsidRDefault="009552CD">
            <w:pPr>
              <w:pStyle w:val="ConsPlusNormal"/>
            </w:pPr>
            <w:r>
              <w:t>107,0</w:t>
            </w:r>
          </w:p>
        </w:tc>
        <w:tc>
          <w:tcPr>
            <w:tcW w:w="1521" w:type="dxa"/>
          </w:tcPr>
          <w:p w:rsidR="009552CD" w:rsidRDefault="009552CD">
            <w:pPr>
              <w:pStyle w:val="ConsPlusNormal"/>
            </w:pPr>
            <w:r>
              <w:t>108,0</w:t>
            </w:r>
          </w:p>
        </w:tc>
        <w:tc>
          <w:tcPr>
            <w:tcW w:w="1530" w:type="dxa"/>
          </w:tcPr>
          <w:p w:rsidR="009552CD" w:rsidRDefault="009552CD">
            <w:pPr>
              <w:pStyle w:val="ConsPlusNormal"/>
            </w:pPr>
            <w:r>
              <w:t>109,0</w:t>
            </w:r>
          </w:p>
        </w:tc>
      </w:tr>
      <w:tr w:rsidR="009552CD">
        <w:tc>
          <w:tcPr>
            <w:tcW w:w="1521" w:type="dxa"/>
          </w:tcPr>
          <w:p w:rsidR="009552CD" w:rsidRDefault="009552CD">
            <w:pPr>
              <w:pStyle w:val="ConsPlusNormal"/>
              <w:outlineLvl w:val="4"/>
            </w:pPr>
            <w:r>
              <w:t>6.2</w:t>
            </w:r>
          </w:p>
        </w:tc>
        <w:tc>
          <w:tcPr>
            <w:tcW w:w="7605" w:type="dxa"/>
            <w:gridSpan w:val="4"/>
          </w:tcPr>
          <w:p w:rsidR="009552CD" w:rsidRDefault="009552CD">
            <w:pPr>
              <w:pStyle w:val="ConsPlusNormal"/>
            </w:pPr>
            <w:r>
              <w:t>Участие в формировании управленческого потенциала для экономики Московской области</w:t>
            </w:r>
          </w:p>
        </w:tc>
        <w:tc>
          <w:tcPr>
            <w:tcW w:w="1521" w:type="dxa"/>
          </w:tcPr>
          <w:p w:rsidR="009552CD" w:rsidRDefault="009552CD">
            <w:pPr>
              <w:pStyle w:val="ConsPlusNormal"/>
            </w:pPr>
            <w:r>
              <w:t>человек</w:t>
            </w:r>
          </w:p>
        </w:tc>
        <w:tc>
          <w:tcPr>
            <w:tcW w:w="1521" w:type="dxa"/>
          </w:tcPr>
          <w:p w:rsidR="009552CD" w:rsidRDefault="009552CD">
            <w:pPr>
              <w:pStyle w:val="ConsPlusNormal"/>
            </w:pPr>
            <w:r>
              <w:t>60</w:t>
            </w:r>
          </w:p>
        </w:tc>
        <w:tc>
          <w:tcPr>
            <w:tcW w:w="1521" w:type="dxa"/>
          </w:tcPr>
          <w:p w:rsidR="009552CD" w:rsidRDefault="009552CD">
            <w:pPr>
              <w:pStyle w:val="ConsPlusNormal"/>
            </w:pPr>
            <w:r>
              <w:t>40</w:t>
            </w:r>
          </w:p>
        </w:tc>
        <w:tc>
          <w:tcPr>
            <w:tcW w:w="1521" w:type="dxa"/>
          </w:tcPr>
          <w:p w:rsidR="009552CD" w:rsidRDefault="009552CD">
            <w:pPr>
              <w:pStyle w:val="ConsPlusNormal"/>
            </w:pPr>
            <w:r>
              <w:t>40</w:t>
            </w:r>
          </w:p>
        </w:tc>
        <w:tc>
          <w:tcPr>
            <w:tcW w:w="1521" w:type="dxa"/>
          </w:tcPr>
          <w:p w:rsidR="009552CD" w:rsidRDefault="009552CD">
            <w:pPr>
              <w:pStyle w:val="ConsPlusNormal"/>
            </w:pPr>
            <w:r>
              <w:t xml:space="preserve">- </w:t>
            </w:r>
            <w:hyperlink w:anchor="P2158" w:history="1">
              <w:r>
                <w:rPr>
                  <w:color w:val="0000FF"/>
                </w:rPr>
                <w:t>12</w:t>
              </w:r>
            </w:hyperlink>
            <w:r>
              <w:t>&gt;</w:t>
            </w:r>
          </w:p>
        </w:tc>
        <w:tc>
          <w:tcPr>
            <w:tcW w:w="1521" w:type="dxa"/>
          </w:tcPr>
          <w:p w:rsidR="009552CD" w:rsidRDefault="009552CD">
            <w:pPr>
              <w:pStyle w:val="ConsPlusNormal"/>
            </w:pPr>
            <w:r>
              <w:t xml:space="preserve">- </w:t>
            </w:r>
            <w:hyperlink w:anchor="P2158" w:history="1">
              <w:r>
                <w:rPr>
                  <w:color w:val="0000FF"/>
                </w:rPr>
                <w:t>&lt;12&gt;</w:t>
              </w:r>
            </w:hyperlink>
          </w:p>
        </w:tc>
        <w:tc>
          <w:tcPr>
            <w:tcW w:w="1530" w:type="dxa"/>
          </w:tcPr>
          <w:p w:rsidR="009552CD" w:rsidRDefault="009552CD">
            <w:pPr>
              <w:pStyle w:val="ConsPlusNormal"/>
            </w:pPr>
            <w:r>
              <w:t xml:space="preserve">- </w:t>
            </w:r>
            <w:hyperlink w:anchor="P2158" w:history="1">
              <w:r>
                <w:rPr>
                  <w:color w:val="0000FF"/>
                </w:rPr>
                <w:t>&lt;12&gt;</w:t>
              </w:r>
            </w:hyperlink>
          </w:p>
        </w:tc>
      </w:tr>
      <w:tr w:rsidR="009552CD">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p>
        </w:tc>
        <w:tc>
          <w:tcPr>
            <w:tcW w:w="1521" w:type="dxa"/>
            <w:vMerge w:val="restart"/>
            <w:tcBorders>
              <w:bottom w:val="nil"/>
            </w:tcBorders>
          </w:tcPr>
          <w:p w:rsidR="009552CD" w:rsidRDefault="009552CD">
            <w:pPr>
              <w:pStyle w:val="ConsPlusNormal"/>
            </w:pPr>
            <w:r>
              <w:t>11170,07</w:t>
            </w:r>
          </w:p>
        </w:tc>
        <w:tc>
          <w:tcPr>
            <w:tcW w:w="1521" w:type="dxa"/>
            <w:vMerge w:val="restart"/>
            <w:tcBorders>
              <w:bottom w:val="nil"/>
            </w:tcBorders>
          </w:tcPr>
          <w:p w:rsidR="009552CD" w:rsidRDefault="009552CD">
            <w:pPr>
              <w:pStyle w:val="ConsPlusNormal"/>
            </w:pPr>
            <w:r>
              <w:t>2639,60</w:t>
            </w:r>
          </w:p>
          <w:p w:rsidR="009552CD" w:rsidRDefault="009552CD">
            <w:pPr>
              <w:pStyle w:val="ConsPlusNormal"/>
            </w:pPr>
            <w:r>
              <w:t>(в т.ч. средства федерального бюджета - 1300,10; внебюджетные источники - 1339,50)</w:t>
            </w:r>
          </w:p>
        </w:tc>
        <w:tc>
          <w:tcPr>
            <w:tcW w:w="3042" w:type="dxa"/>
            <w:vAlign w:val="center"/>
          </w:tcPr>
          <w:p w:rsidR="009552CD" w:rsidRDefault="009552CD">
            <w:pPr>
              <w:pStyle w:val="ConsPlusNormal"/>
            </w:pPr>
            <w:r>
              <w:t>Количество специалистов, завершивших обучение (в процентах к общему количеству специалистов, приступивших к обучению)</w:t>
            </w:r>
          </w:p>
        </w:tc>
        <w:tc>
          <w:tcPr>
            <w:tcW w:w="1521" w:type="dxa"/>
          </w:tcPr>
          <w:p w:rsidR="009552CD" w:rsidRDefault="009552CD">
            <w:pPr>
              <w:pStyle w:val="ConsPlusNormal"/>
            </w:pPr>
            <w:r>
              <w:t>процент</w:t>
            </w:r>
          </w:p>
        </w:tc>
        <w:tc>
          <w:tcPr>
            <w:tcW w:w="1521" w:type="dxa"/>
          </w:tcPr>
          <w:p w:rsidR="009552CD" w:rsidRDefault="009552CD">
            <w:pPr>
              <w:pStyle w:val="ConsPlusNormal"/>
            </w:pPr>
            <w:r>
              <w:t>85</w:t>
            </w:r>
          </w:p>
        </w:tc>
        <w:tc>
          <w:tcPr>
            <w:tcW w:w="1521" w:type="dxa"/>
          </w:tcPr>
          <w:p w:rsidR="009552CD" w:rsidRDefault="009552CD">
            <w:pPr>
              <w:pStyle w:val="ConsPlusNormal"/>
            </w:pPr>
            <w:r>
              <w:t>90</w:t>
            </w:r>
          </w:p>
        </w:tc>
        <w:tc>
          <w:tcPr>
            <w:tcW w:w="1521" w:type="dxa"/>
          </w:tcPr>
          <w:p w:rsidR="009552CD" w:rsidRDefault="009552CD">
            <w:pPr>
              <w:pStyle w:val="ConsPlusNormal"/>
            </w:pPr>
            <w:r>
              <w:t>90</w:t>
            </w:r>
          </w:p>
        </w:tc>
        <w:tc>
          <w:tcPr>
            <w:tcW w:w="1521" w:type="dxa"/>
          </w:tcPr>
          <w:p w:rsidR="009552CD" w:rsidRDefault="009552CD">
            <w:pPr>
              <w:pStyle w:val="ConsPlusNormal"/>
            </w:pPr>
            <w:r>
              <w:t xml:space="preserve">- </w:t>
            </w:r>
            <w:hyperlink w:anchor="P2158" w:history="1">
              <w:r>
                <w:rPr>
                  <w:color w:val="0000FF"/>
                </w:rPr>
                <w:t>&lt;12&gt;</w:t>
              </w:r>
            </w:hyperlink>
          </w:p>
        </w:tc>
        <w:tc>
          <w:tcPr>
            <w:tcW w:w="1521" w:type="dxa"/>
          </w:tcPr>
          <w:p w:rsidR="009552CD" w:rsidRDefault="009552CD">
            <w:pPr>
              <w:pStyle w:val="ConsPlusNormal"/>
            </w:pPr>
            <w:r>
              <w:t xml:space="preserve">- </w:t>
            </w:r>
            <w:hyperlink w:anchor="P2158" w:history="1">
              <w:r>
                <w:rPr>
                  <w:color w:val="0000FF"/>
                </w:rPr>
                <w:t>&lt;12&gt;</w:t>
              </w:r>
            </w:hyperlink>
          </w:p>
        </w:tc>
        <w:tc>
          <w:tcPr>
            <w:tcW w:w="1530" w:type="dxa"/>
          </w:tcPr>
          <w:p w:rsidR="009552CD" w:rsidRDefault="009552CD">
            <w:pPr>
              <w:pStyle w:val="ConsPlusNormal"/>
            </w:pPr>
            <w:r>
              <w:t xml:space="preserve">- </w:t>
            </w:r>
            <w:hyperlink w:anchor="P2158" w:history="1">
              <w:r>
                <w:rPr>
                  <w:color w:val="0000FF"/>
                </w:rPr>
                <w:t>&lt;12&gt;</w:t>
              </w:r>
            </w:hyperlink>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vAlign w:val="center"/>
          </w:tcPr>
          <w:p w:rsidR="009552CD" w:rsidRDefault="009552CD">
            <w:pPr>
              <w:pStyle w:val="ConsPlusNormal"/>
            </w:pPr>
            <w:r>
              <w:t>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1521" w:type="dxa"/>
          </w:tcPr>
          <w:p w:rsidR="009552CD" w:rsidRDefault="009552CD">
            <w:pPr>
              <w:pStyle w:val="ConsPlusNormal"/>
            </w:pPr>
            <w:r>
              <w:t>процент</w:t>
            </w:r>
          </w:p>
        </w:tc>
        <w:tc>
          <w:tcPr>
            <w:tcW w:w="1521" w:type="dxa"/>
          </w:tcPr>
          <w:p w:rsidR="009552CD" w:rsidRDefault="009552CD">
            <w:pPr>
              <w:pStyle w:val="ConsPlusNormal"/>
            </w:pPr>
            <w:r>
              <w:t>85</w:t>
            </w:r>
          </w:p>
        </w:tc>
        <w:tc>
          <w:tcPr>
            <w:tcW w:w="1521" w:type="dxa"/>
          </w:tcPr>
          <w:p w:rsidR="009552CD" w:rsidRDefault="009552CD">
            <w:pPr>
              <w:pStyle w:val="ConsPlusNormal"/>
            </w:pPr>
            <w:r>
              <w:t>80</w:t>
            </w:r>
          </w:p>
        </w:tc>
        <w:tc>
          <w:tcPr>
            <w:tcW w:w="1521" w:type="dxa"/>
          </w:tcPr>
          <w:p w:rsidR="009552CD" w:rsidRDefault="009552CD">
            <w:pPr>
              <w:pStyle w:val="ConsPlusNormal"/>
            </w:pPr>
            <w:r>
              <w:t>80</w:t>
            </w:r>
          </w:p>
        </w:tc>
        <w:tc>
          <w:tcPr>
            <w:tcW w:w="1521" w:type="dxa"/>
          </w:tcPr>
          <w:p w:rsidR="009552CD" w:rsidRDefault="009552CD">
            <w:pPr>
              <w:pStyle w:val="ConsPlusNormal"/>
            </w:pPr>
            <w:r>
              <w:t xml:space="preserve">- </w:t>
            </w:r>
            <w:hyperlink w:anchor="P2158" w:history="1">
              <w:r>
                <w:rPr>
                  <w:color w:val="0000FF"/>
                </w:rPr>
                <w:t>&lt;12&gt;</w:t>
              </w:r>
            </w:hyperlink>
          </w:p>
        </w:tc>
        <w:tc>
          <w:tcPr>
            <w:tcW w:w="1521" w:type="dxa"/>
          </w:tcPr>
          <w:p w:rsidR="009552CD" w:rsidRDefault="009552CD">
            <w:pPr>
              <w:pStyle w:val="ConsPlusNormal"/>
            </w:pPr>
            <w:r>
              <w:t xml:space="preserve">- </w:t>
            </w:r>
            <w:hyperlink w:anchor="P2158" w:history="1">
              <w:r>
                <w:rPr>
                  <w:color w:val="0000FF"/>
                </w:rPr>
                <w:t>&lt;12&gt;</w:t>
              </w:r>
            </w:hyperlink>
          </w:p>
        </w:tc>
        <w:tc>
          <w:tcPr>
            <w:tcW w:w="1530" w:type="dxa"/>
          </w:tcPr>
          <w:p w:rsidR="009552CD" w:rsidRDefault="009552CD">
            <w:pPr>
              <w:pStyle w:val="ConsPlusNormal"/>
            </w:pPr>
            <w:r>
              <w:t xml:space="preserve">- </w:t>
            </w:r>
            <w:hyperlink w:anchor="P2158" w:history="1">
              <w:r>
                <w:rPr>
                  <w:color w:val="0000FF"/>
                </w:rPr>
                <w:t>&lt;12&gt;</w:t>
              </w:r>
            </w:hyperlink>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vAlign w:val="center"/>
          </w:tcPr>
          <w:p w:rsidR="009552CD" w:rsidRDefault="009552CD">
            <w:pPr>
              <w:pStyle w:val="ConsPlusNormal"/>
            </w:pPr>
            <w:r>
              <w:t>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tc>
        <w:tc>
          <w:tcPr>
            <w:tcW w:w="1521" w:type="dxa"/>
          </w:tcPr>
          <w:p w:rsidR="009552CD" w:rsidRDefault="009552CD">
            <w:pPr>
              <w:pStyle w:val="ConsPlusNormal"/>
            </w:pPr>
            <w:r>
              <w:t>процент</w:t>
            </w:r>
          </w:p>
        </w:tc>
        <w:tc>
          <w:tcPr>
            <w:tcW w:w="1521" w:type="dxa"/>
          </w:tcPr>
          <w:p w:rsidR="009552CD" w:rsidRDefault="009552CD">
            <w:pPr>
              <w:pStyle w:val="ConsPlusNormal"/>
            </w:pPr>
            <w:r>
              <w:t>20</w:t>
            </w:r>
          </w:p>
        </w:tc>
        <w:tc>
          <w:tcPr>
            <w:tcW w:w="1521" w:type="dxa"/>
          </w:tcPr>
          <w:p w:rsidR="009552CD" w:rsidRDefault="009552CD">
            <w:pPr>
              <w:pStyle w:val="ConsPlusNormal"/>
            </w:pPr>
            <w:r>
              <w:t>15</w:t>
            </w:r>
          </w:p>
        </w:tc>
        <w:tc>
          <w:tcPr>
            <w:tcW w:w="1521" w:type="dxa"/>
          </w:tcPr>
          <w:p w:rsidR="009552CD" w:rsidRDefault="009552CD">
            <w:pPr>
              <w:pStyle w:val="ConsPlusNormal"/>
            </w:pPr>
            <w:r>
              <w:t>15</w:t>
            </w:r>
          </w:p>
        </w:tc>
        <w:tc>
          <w:tcPr>
            <w:tcW w:w="1521" w:type="dxa"/>
          </w:tcPr>
          <w:p w:rsidR="009552CD" w:rsidRDefault="009552CD">
            <w:pPr>
              <w:pStyle w:val="ConsPlusNormal"/>
            </w:pPr>
            <w:r>
              <w:t xml:space="preserve">- </w:t>
            </w:r>
            <w:hyperlink w:anchor="P2158" w:history="1">
              <w:r>
                <w:rPr>
                  <w:color w:val="0000FF"/>
                </w:rPr>
                <w:t>&lt;12&gt;</w:t>
              </w:r>
            </w:hyperlink>
          </w:p>
        </w:tc>
        <w:tc>
          <w:tcPr>
            <w:tcW w:w="1521" w:type="dxa"/>
          </w:tcPr>
          <w:p w:rsidR="009552CD" w:rsidRDefault="009552CD">
            <w:pPr>
              <w:pStyle w:val="ConsPlusNormal"/>
            </w:pPr>
            <w:r>
              <w:t xml:space="preserve">- </w:t>
            </w:r>
            <w:hyperlink w:anchor="P2158" w:history="1">
              <w:r>
                <w:rPr>
                  <w:color w:val="0000FF"/>
                </w:rPr>
                <w:t>&lt;12&gt;</w:t>
              </w:r>
            </w:hyperlink>
          </w:p>
        </w:tc>
        <w:tc>
          <w:tcPr>
            <w:tcW w:w="1530" w:type="dxa"/>
          </w:tcPr>
          <w:p w:rsidR="009552CD" w:rsidRDefault="009552CD">
            <w:pPr>
              <w:pStyle w:val="ConsPlusNormal"/>
            </w:pPr>
            <w:r>
              <w:t xml:space="preserve">- </w:t>
            </w:r>
            <w:hyperlink w:anchor="P2158" w:history="1">
              <w:r>
                <w:rPr>
                  <w:color w:val="0000FF"/>
                </w:rPr>
                <w:t>&lt;12&gt;</w:t>
              </w:r>
            </w:hyperlink>
          </w:p>
        </w:tc>
      </w:tr>
      <w:tr w:rsidR="009552CD">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vAlign w:val="center"/>
          </w:tcPr>
          <w:p w:rsidR="009552CD" w:rsidRDefault="009552CD">
            <w:pPr>
              <w:pStyle w:val="ConsPlusNormal"/>
            </w:pPr>
            <w:r>
              <w:t>Численность специалистов в области управления в сфере здравоохранения, образования и культуры, завершивших обучение, не менее 50 человек ежегодно</w:t>
            </w:r>
          </w:p>
        </w:tc>
        <w:tc>
          <w:tcPr>
            <w:tcW w:w="1521" w:type="dxa"/>
          </w:tcPr>
          <w:p w:rsidR="009552CD" w:rsidRDefault="009552CD">
            <w:pPr>
              <w:pStyle w:val="ConsPlusNormal"/>
            </w:pPr>
            <w:r>
              <w:t>человек</w:t>
            </w:r>
          </w:p>
        </w:tc>
        <w:tc>
          <w:tcPr>
            <w:tcW w:w="1521" w:type="dxa"/>
          </w:tcPr>
          <w:p w:rsidR="009552CD" w:rsidRDefault="009552CD">
            <w:pPr>
              <w:pStyle w:val="ConsPlusNormal"/>
            </w:pPr>
            <w:r>
              <w:t>50</w:t>
            </w:r>
          </w:p>
        </w:tc>
        <w:tc>
          <w:tcPr>
            <w:tcW w:w="1521" w:type="dxa"/>
          </w:tcPr>
          <w:p w:rsidR="009552CD" w:rsidRDefault="009552CD">
            <w:pPr>
              <w:pStyle w:val="ConsPlusNormal"/>
            </w:pPr>
            <w:r>
              <w:t>50</w:t>
            </w:r>
          </w:p>
        </w:tc>
        <w:tc>
          <w:tcPr>
            <w:tcW w:w="1521" w:type="dxa"/>
          </w:tcPr>
          <w:p w:rsidR="009552CD" w:rsidRDefault="009552CD">
            <w:pPr>
              <w:pStyle w:val="ConsPlusNormal"/>
            </w:pPr>
            <w:r>
              <w:t>50</w:t>
            </w:r>
          </w:p>
        </w:tc>
        <w:tc>
          <w:tcPr>
            <w:tcW w:w="1521" w:type="dxa"/>
          </w:tcPr>
          <w:p w:rsidR="009552CD" w:rsidRDefault="009552CD">
            <w:pPr>
              <w:pStyle w:val="ConsPlusNormal"/>
            </w:pPr>
            <w:r>
              <w:t xml:space="preserve">- </w:t>
            </w:r>
            <w:hyperlink w:anchor="P2158" w:history="1">
              <w:r>
                <w:rPr>
                  <w:color w:val="0000FF"/>
                </w:rPr>
                <w:t>&lt;12&gt;</w:t>
              </w:r>
            </w:hyperlink>
          </w:p>
        </w:tc>
        <w:tc>
          <w:tcPr>
            <w:tcW w:w="1521" w:type="dxa"/>
          </w:tcPr>
          <w:p w:rsidR="009552CD" w:rsidRDefault="009552CD">
            <w:pPr>
              <w:pStyle w:val="ConsPlusNormal"/>
            </w:pPr>
            <w:r>
              <w:t xml:space="preserve">- </w:t>
            </w:r>
            <w:hyperlink w:anchor="P2158" w:history="1">
              <w:r>
                <w:rPr>
                  <w:color w:val="0000FF"/>
                </w:rPr>
                <w:t>&lt;12&gt;</w:t>
              </w:r>
            </w:hyperlink>
          </w:p>
        </w:tc>
        <w:tc>
          <w:tcPr>
            <w:tcW w:w="1530" w:type="dxa"/>
          </w:tcPr>
          <w:p w:rsidR="009552CD" w:rsidRDefault="009552CD">
            <w:pPr>
              <w:pStyle w:val="ConsPlusNormal"/>
            </w:pPr>
            <w:r>
              <w:t xml:space="preserve">- </w:t>
            </w:r>
            <w:hyperlink w:anchor="P2158" w:history="1">
              <w:r>
                <w:rPr>
                  <w:color w:val="0000FF"/>
                </w:rPr>
                <w:t>&lt;12&gt;</w:t>
              </w:r>
            </w:hyperlink>
          </w:p>
        </w:tc>
      </w:tr>
      <w:tr w:rsidR="009552CD">
        <w:tblPrEx>
          <w:tblBorders>
            <w:insideH w:val="nil"/>
          </w:tblBorders>
        </w:tblPrEx>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1521" w:type="dxa"/>
            <w:vMerge/>
            <w:tcBorders>
              <w:bottom w:val="nil"/>
            </w:tcBorders>
          </w:tcPr>
          <w:p w:rsidR="009552CD" w:rsidRDefault="009552CD"/>
        </w:tc>
        <w:tc>
          <w:tcPr>
            <w:tcW w:w="3042" w:type="dxa"/>
            <w:tcBorders>
              <w:bottom w:val="nil"/>
            </w:tcBorders>
            <w:vAlign w:val="center"/>
          </w:tcPr>
          <w:p w:rsidR="009552CD" w:rsidRDefault="009552CD">
            <w:pPr>
              <w:pStyle w:val="ConsPlusNormal"/>
            </w:pPr>
            <w:r>
              <w:t>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1521" w:type="dxa"/>
            <w:tcBorders>
              <w:bottom w:val="nil"/>
            </w:tcBorders>
          </w:tcPr>
          <w:p w:rsidR="009552CD" w:rsidRDefault="009552CD">
            <w:pPr>
              <w:pStyle w:val="ConsPlusNormal"/>
            </w:pPr>
            <w:r>
              <w:t>процент</w:t>
            </w:r>
          </w:p>
        </w:tc>
        <w:tc>
          <w:tcPr>
            <w:tcW w:w="1521" w:type="dxa"/>
            <w:tcBorders>
              <w:bottom w:val="nil"/>
            </w:tcBorders>
          </w:tcPr>
          <w:p w:rsidR="009552CD" w:rsidRDefault="009552CD">
            <w:pPr>
              <w:pStyle w:val="ConsPlusNormal"/>
            </w:pPr>
            <w:r>
              <w:t>42</w:t>
            </w:r>
          </w:p>
        </w:tc>
        <w:tc>
          <w:tcPr>
            <w:tcW w:w="1521" w:type="dxa"/>
            <w:tcBorders>
              <w:bottom w:val="nil"/>
            </w:tcBorders>
          </w:tcPr>
          <w:p w:rsidR="009552CD" w:rsidRDefault="009552CD">
            <w:pPr>
              <w:pStyle w:val="ConsPlusNormal"/>
            </w:pPr>
            <w:r>
              <w:t>42</w:t>
            </w:r>
          </w:p>
        </w:tc>
        <w:tc>
          <w:tcPr>
            <w:tcW w:w="1521" w:type="dxa"/>
            <w:tcBorders>
              <w:bottom w:val="nil"/>
            </w:tcBorders>
          </w:tcPr>
          <w:p w:rsidR="009552CD" w:rsidRDefault="009552CD">
            <w:pPr>
              <w:pStyle w:val="ConsPlusNormal"/>
            </w:pPr>
            <w:r>
              <w:t>42</w:t>
            </w:r>
          </w:p>
        </w:tc>
        <w:tc>
          <w:tcPr>
            <w:tcW w:w="1521" w:type="dxa"/>
            <w:tcBorders>
              <w:bottom w:val="nil"/>
            </w:tcBorders>
          </w:tcPr>
          <w:p w:rsidR="009552CD" w:rsidRDefault="009552CD">
            <w:pPr>
              <w:pStyle w:val="ConsPlusNormal"/>
            </w:pPr>
            <w:r>
              <w:t xml:space="preserve">- </w:t>
            </w:r>
            <w:hyperlink w:anchor="P2158" w:history="1">
              <w:r>
                <w:rPr>
                  <w:color w:val="0000FF"/>
                </w:rPr>
                <w:t>&lt;12&gt;</w:t>
              </w:r>
            </w:hyperlink>
          </w:p>
        </w:tc>
        <w:tc>
          <w:tcPr>
            <w:tcW w:w="1521" w:type="dxa"/>
            <w:tcBorders>
              <w:bottom w:val="nil"/>
            </w:tcBorders>
          </w:tcPr>
          <w:p w:rsidR="009552CD" w:rsidRDefault="009552CD">
            <w:pPr>
              <w:pStyle w:val="ConsPlusNormal"/>
            </w:pPr>
            <w:r>
              <w:t xml:space="preserve">- </w:t>
            </w:r>
            <w:hyperlink w:anchor="P2158" w:history="1">
              <w:r>
                <w:rPr>
                  <w:color w:val="0000FF"/>
                </w:rPr>
                <w:t>&lt;12&gt;</w:t>
              </w:r>
            </w:hyperlink>
          </w:p>
        </w:tc>
        <w:tc>
          <w:tcPr>
            <w:tcW w:w="1530" w:type="dxa"/>
            <w:tcBorders>
              <w:bottom w:val="nil"/>
            </w:tcBorders>
          </w:tcPr>
          <w:p w:rsidR="009552CD" w:rsidRDefault="009552CD">
            <w:pPr>
              <w:pStyle w:val="ConsPlusNormal"/>
            </w:pPr>
            <w:r>
              <w:t xml:space="preserve">- </w:t>
            </w:r>
            <w:hyperlink w:anchor="P2158" w:history="1">
              <w:r>
                <w:rPr>
                  <w:color w:val="0000FF"/>
                </w:rPr>
                <w:t>&lt;12&gt;</w:t>
              </w:r>
            </w:hyperlink>
          </w:p>
        </w:tc>
      </w:tr>
      <w:tr w:rsidR="009552CD">
        <w:tblPrEx>
          <w:tblBorders>
            <w:insideH w:val="nil"/>
          </w:tblBorders>
        </w:tblPrEx>
        <w:tc>
          <w:tcPr>
            <w:tcW w:w="19782" w:type="dxa"/>
            <w:gridSpan w:val="12"/>
            <w:tcBorders>
              <w:top w:val="nil"/>
            </w:tcBorders>
          </w:tcPr>
          <w:p w:rsidR="009552CD" w:rsidRDefault="009552CD">
            <w:pPr>
              <w:pStyle w:val="ConsPlusNormal"/>
              <w:jc w:val="both"/>
            </w:pPr>
            <w:r>
              <w:t xml:space="preserve">(строка 6.2 в ред. </w:t>
            </w:r>
            <w:hyperlink r:id="rId77" w:history="1">
              <w:r>
                <w:rPr>
                  <w:color w:val="0000FF"/>
                </w:rPr>
                <w:t>постановления</w:t>
              </w:r>
            </w:hyperlink>
            <w:r>
              <w:t xml:space="preserve"> Правительства МО от 07.07.2017 N 581/19)</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3" w:name="P2137"/>
      <w:bookmarkEnd w:id="3"/>
      <w:r>
        <w:t>&lt;1&gt; Плановые значения показателя будут пересчитаны после опубликования данных Федеральной службой государственной статистики (Росстат) за 2016 год.</w:t>
      </w:r>
    </w:p>
    <w:p w:rsidR="009552CD" w:rsidRDefault="009552CD">
      <w:pPr>
        <w:pStyle w:val="ConsPlusNormal"/>
        <w:jc w:val="both"/>
      </w:pPr>
      <w:r>
        <w:t xml:space="preserve">(сноска в ред. </w:t>
      </w:r>
      <w:hyperlink r:id="rId78"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4" w:name="P2139"/>
      <w:bookmarkEnd w:id="4"/>
      <w:r>
        <w:t xml:space="preserve">&lt;2&gt; </w:t>
      </w:r>
      <w:hyperlink r:id="rId79"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9552CD" w:rsidRDefault="009552CD">
      <w:pPr>
        <w:pStyle w:val="ConsPlusNormal"/>
        <w:jc w:val="both"/>
      </w:pPr>
      <w:r>
        <w:t xml:space="preserve">(сноска в ред. </w:t>
      </w:r>
      <w:hyperlink r:id="rId80"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5" w:name="P2141"/>
      <w:bookmarkEnd w:id="5"/>
      <w:r>
        <w:t>&lt;3&gt; Обращение Губернатора Московской области "Наше Подмосковье. Стратегия перемен" от 28 января 2016 года.</w:t>
      </w:r>
    </w:p>
    <w:p w:rsidR="009552CD" w:rsidRDefault="009552CD">
      <w:pPr>
        <w:pStyle w:val="ConsPlusNormal"/>
        <w:jc w:val="both"/>
      </w:pPr>
      <w:r>
        <w:t xml:space="preserve">(сноска в ред. </w:t>
      </w:r>
      <w:hyperlink r:id="rId81"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6" w:name="P2143"/>
      <w:bookmarkEnd w:id="6"/>
      <w:r>
        <w:t xml:space="preserve">&lt;4&gt; </w:t>
      </w:r>
      <w:hyperlink r:id="rId82"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9552CD" w:rsidRDefault="009552CD">
      <w:pPr>
        <w:pStyle w:val="ConsPlusNormal"/>
        <w:jc w:val="both"/>
      </w:pPr>
      <w:r>
        <w:t xml:space="preserve">(сноска в ред. </w:t>
      </w:r>
      <w:hyperlink r:id="rId83"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7" w:name="P2145"/>
      <w:bookmarkEnd w:id="7"/>
      <w:r>
        <w:t xml:space="preserve">&lt;5&gt; </w:t>
      </w:r>
      <w:hyperlink r:id="rId84" w:history="1">
        <w:r>
          <w:rPr>
            <w:color w:val="0000FF"/>
          </w:rPr>
          <w:t>Распоряжение</w:t>
        </w:r>
      </w:hyperlink>
      <w:r>
        <w:t xml:space="preserve"> Правительства Российской Федерации от 10.04.2014 N 570-р.</w:t>
      </w:r>
    </w:p>
    <w:p w:rsidR="009552CD" w:rsidRDefault="009552CD">
      <w:pPr>
        <w:pStyle w:val="ConsPlusNormal"/>
        <w:jc w:val="both"/>
      </w:pPr>
      <w:r>
        <w:t xml:space="preserve">(сноска в ред. </w:t>
      </w:r>
      <w:hyperlink r:id="rId85"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8" w:name="P2147"/>
      <w:bookmarkEnd w:id="8"/>
      <w:r>
        <w:t xml:space="preserve">&lt;6&gt; </w:t>
      </w:r>
      <w:hyperlink r:id="rId86"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p w:rsidR="009552CD" w:rsidRDefault="009552CD">
      <w:pPr>
        <w:pStyle w:val="ConsPlusNormal"/>
        <w:jc w:val="both"/>
      </w:pPr>
      <w:r>
        <w:t xml:space="preserve">(сноска в ред. </w:t>
      </w:r>
      <w:hyperlink r:id="rId87"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9" w:name="P2149"/>
      <w:bookmarkEnd w:id="9"/>
      <w:r>
        <w:t>&lt;7&gt; Финансовые средства, выделенные на реализацию мероприятий в 2016 году, могут быть количественно выражены в показателях по итогам I квартала 2017 года. Ввод в эксплуатацию проектов состоится не позднее I квартала 2017 года в соответствии с условиями договора на получение субсидии.</w:t>
      </w:r>
    </w:p>
    <w:p w:rsidR="009552CD" w:rsidRDefault="009552CD">
      <w:pPr>
        <w:pStyle w:val="ConsPlusNormal"/>
        <w:jc w:val="both"/>
      </w:pPr>
      <w:r>
        <w:t xml:space="preserve">(сноска в ред. </w:t>
      </w:r>
      <w:hyperlink r:id="rId88"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10" w:name="P2151"/>
      <w:bookmarkEnd w:id="10"/>
      <w:r>
        <w:t>&lt;8&gt; Обращение Губернатора Московской области "Наше Подмосковье. Новая реальность. Новые возможности" от 3 февраля 2015 года.</w:t>
      </w:r>
    </w:p>
    <w:p w:rsidR="009552CD" w:rsidRDefault="009552CD">
      <w:pPr>
        <w:pStyle w:val="ConsPlusNormal"/>
        <w:jc w:val="both"/>
      </w:pPr>
      <w:r>
        <w:t xml:space="preserve">(сноска в ред. </w:t>
      </w:r>
      <w:hyperlink r:id="rId89"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 xml:space="preserve">&lt;9&gt; Утратила силу. - </w:t>
      </w:r>
      <w:hyperlink r:id="rId90" w:history="1">
        <w:r>
          <w:rPr>
            <w:color w:val="0000FF"/>
          </w:rPr>
          <w:t>Постановление</w:t>
        </w:r>
      </w:hyperlink>
      <w:r>
        <w:t xml:space="preserve"> Правительства МО от 26.09.2017 N 783/35.</w:t>
      </w:r>
    </w:p>
    <w:p w:rsidR="009552CD" w:rsidRDefault="009552CD">
      <w:pPr>
        <w:pStyle w:val="ConsPlusNormal"/>
        <w:spacing w:before="220"/>
        <w:ind w:firstLine="540"/>
        <w:jc w:val="both"/>
      </w:pPr>
      <w:bookmarkStart w:id="11" w:name="P2154"/>
      <w:bookmarkEnd w:id="11"/>
      <w:r>
        <w:t xml:space="preserve">&lt;10&gt; Показатели, предусмотренные государственной </w:t>
      </w:r>
      <w:hyperlink r:id="rId91"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"Об утверждении государственной программы Российской Федерации "Содействие занятости населения".</w:t>
      </w:r>
    </w:p>
    <w:p w:rsidR="009552CD" w:rsidRDefault="009552CD">
      <w:pPr>
        <w:pStyle w:val="ConsPlusNormal"/>
        <w:jc w:val="both"/>
      </w:pPr>
      <w:r>
        <w:t xml:space="preserve">(сноска в ред. </w:t>
      </w:r>
      <w:hyperlink r:id="rId92"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12" w:name="P2156"/>
      <w:bookmarkEnd w:id="12"/>
      <w:r>
        <w:t xml:space="preserve">&lt;11&gt; </w:t>
      </w:r>
      <w:hyperlink r:id="rId93" w:history="1">
        <w:r>
          <w:rPr>
            <w:color w:val="0000FF"/>
          </w:rPr>
          <w:t>Постановление</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2011-2020 годы".</w:t>
      </w:r>
    </w:p>
    <w:p w:rsidR="009552CD" w:rsidRDefault="009552CD">
      <w:pPr>
        <w:pStyle w:val="ConsPlusNormal"/>
        <w:jc w:val="both"/>
      </w:pPr>
      <w:r>
        <w:t xml:space="preserve">(сноска в ред. </w:t>
      </w:r>
      <w:hyperlink r:id="rId94"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13" w:name="P2158"/>
      <w:bookmarkEnd w:id="13"/>
      <w:r>
        <w:t xml:space="preserve">&lt;12&gt; В соответствии с </w:t>
      </w:r>
      <w:hyperlink r:id="rId95" w:history="1">
        <w:r>
          <w:rPr>
            <w:color w:val="0000FF"/>
          </w:rPr>
          <w:t>постановлением</w:t>
        </w:r>
      </w:hyperlink>
      <w:r>
        <w:t xml:space="preserve">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 Государственный </w:t>
      </w:r>
      <w:hyperlink r:id="rId96" w:history="1">
        <w:r>
          <w:rPr>
            <w:color w:val="0000FF"/>
          </w:rPr>
          <w:t>план</w:t>
        </w:r>
      </w:hyperlink>
      <w:r>
        <w:t xml:space="preserve"> действует до 2018 года.</w:t>
      </w:r>
    </w:p>
    <w:p w:rsidR="009552CD" w:rsidRDefault="009552CD">
      <w:pPr>
        <w:pStyle w:val="ConsPlusNormal"/>
        <w:jc w:val="both"/>
      </w:pPr>
      <w:r>
        <w:t xml:space="preserve">(сноска в ред. </w:t>
      </w:r>
      <w:hyperlink r:id="rId97"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&lt;13&gt; Показатели, предусмотренные государственной программой Российской Федерации "Экономическое развитие и инновационная экономика" (</w:t>
      </w:r>
      <w:hyperlink r:id="rId98" w:history="1">
        <w:r>
          <w:rPr>
            <w:color w:val="0000FF"/>
          </w:rPr>
          <w:t>подпрограмма</w:t>
        </w:r>
      </w:hyperlink>
      <w:r>
        <w:t xml:space="preserve"> "Кадры для инновационной экономики"),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9552CD" w:rsidRDefault="009552CD">
      <w:pPr>
        <w:pStyle w:val="ConsPlusNormal"/>
        <w:jc w:val="both"/>
      </w:pPr>
      <w:r>
        <w:t xml:space="preserve">(сноска в ред. </w:t>
      </w:r>
      <w:hyperlink r:id="rId99" w:history="1">
        <w:r>
          <w:rPr>
            <w:color w:val="0000FF"/>
          </w:rPr>
          <w:t>постановления</w:t>
        </w:r>
      </w:hyperlink>
      <w:r>
        <w:t xml:space="preserve"> Правительства МО от 07.07.2017 N 581/19)</w:t>
      </w:r>
    </w:p>
    <w:p w:rsidR="009552CD" w:rsidRDefault="009552CD">
      <w:pPr>
        <w:pStyle w:val="ConsPlusNormal"/>
        <w:jc w:val="both"/>
      </w:pPr>
    </w:p>
    <w:p w:rsidR="009552CD" w:rsidRDefault="009552CD">
      <w:pPr>
        <w:pStyle w:val="ConsPlusNormal"/>
        <w:jc w:val="center"/>
        <w:outlineLvl w:val="1"/>
      </w:pPr>
      <w:bookmarkStart w:id="14" w:name="P2163"/>
      <w:bookmarkEnd w:id="14"/>
      <w:r>
        <w:t>8. Методика расчета значений показателей оценки</w:t>
      </w:r>
    </w:p>
    <w:p w:rsidR="009552CD" w:rsidRDefault="009552CD">
      <w:pPr>
        <w:pStyle w:val="ConsPlusNormal"/>
        <w:jc w:val="center"/>
      </w:pPr>
      <w:r>
        <w:t>эффективности реализации Государственной</w:t>
      </w:r>
    </w:p>
    <w:p w:rsidR="009552CD" w:rsidRDefault="009552CD">
      <w:pPr>
        <w:pStyle w:val="ConsPlusNormal"/>
        <w:jc w:val="center"/>
      </w:pPr>
      <w:r>
        <w:t>программы (подпрограмм)</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center"/>
        <w:outlineLvl w:val="2"/>
      </w:pPr>
      <w:r>
        <w:t>8.1. Методика расчета значений показателей оценки</w:t>
      </w:r>
    </w:p>
    <w:p w:rsidR="009552CD" w:rsidRDefault="009552CD">
      <w:pPr>
        <w:pStyle w:val="ConsPlusNormal"/>
        <w:jc w:val="center"/>
      </w:pPr>
      <w:r>
        <w:t>эффективности реализации Государственной программы</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118"/>
        <w:gridCol w:w="1361"/>
        <w:gridCol w:w="1644"/>
        <w:gridCol w:w="4762"/>
        <w:gridCol w:w="3628"/>
        <w:gridCol w:w="1984"/>
      </w:tblGrid>
      <w:tr w:rsidR="009552CD">
        <w:tc>
          <w:tcPr>
            <w:tcW w:w="568" w:type="dxa"/>
          </w:tcPr>
          <w:p w:rsidR="009552CD" w:rsidRDefault="009552CD">
            <w:pPr>
              <w:pStyle w:val="ConsPlusNormal"/>
              <w:jc w:val="center"/>
            </w:pPr>
            <w:r>
              <w:t>N п/п</w:t>
            </w:r>
          </w:p>
        </w:tc>
        <w:tc>
          <w:tcPr>
            <w:tcW w:w="3118" w:type="dxa"/>
          </w:tcPr>
          <w:p w:rsidR="009552CD" w:rsidRDefault="009552CD">
            <w:pPr>
              <w:pStyle w:val="ConsPlusNormal"/>
              <w:jc w:val="center"/>
            </w:pPr>
            <w:r>
              <w:t>Показатели, характеризующие реализацию подпрограммы</w:t>
            </w:r>
          </w:p>
        </w:tc>
        <w:tc>
          <w:tcPr>
            <w:tcW w:w="1361" w:type="dxa"/>
          </w:tcPr>
          <w:p w:rsidR="009552CD" w:rsidRDefault="009552CD">
            <w:pPr>
              <w:pStyle w:val="ConsPlusNormal"/>
              <w:jc w:val="center"/>
            </w:pPr>
            <w:r>
              <w:t>Единица измерения</w:t>
            </w:r>
          </w:p>
        </w:tc>
        <w:tc>
          <w:tcPr>
            <w:tcW w:w="1644" w:type="dxa"/>
          </w:tcPr>
          <w:p w:rsidR="009552CD" w:rsidRDefault="009552CD">
            <w:pPr>
              <w:pStyle w:val="ConsPlusNormal"/>
              <w:jc w:val="center"/>
            </w:pPr>
            <w:r>
              <w:t>Отчетный базовый период/базовое значение показателя (на начало реализации подпрограммы)</w:t>
            </w:r>
          </w:p>
        </w:tc>
        <w:tc>
          <w:tcPr>
            <w:tcW w:w="4762" w:type="dxa"/>
          </w:tcPr>
          <w:p w:rsidR="009552CD" w:rsidRDefault="009552CD">
            <w:pPr>
              <w:pStyle w:val="ConsPlusNormal"/>
              <w:jc w:val="center"/>
            </w:pPr>
            <w:r>
              <w:t>Алгоритм формирования показателя и методологические пояснения</w:t>
            </w:r>
          </w:p>
        </w:tc>
        <w:tc>
          <w:tcPr>
            <w:tcW w:w="3628" w:type="dxa"/>
          </w:tcPr>
          <w:p w:rsidR="009552CD" w:rsidRDefault="009552CD">
            <w:pPr>
              <w:pStyle w:val="ConsPlusNormal"/>
              <w:jc w:val="center"/>
            </w:pPr>
            <w:r>
              <w:t>Источник информации</w:t>
            </w:r>
          </w:p>
        </w:tc>
        <w:tc>
          <w:tcPr>
            <w:tcW w:w="1984" w:type="dxa"/>
          </w:tcPr>
          <w:p w:rsidR="009552CD" w:rsidRDefault="009552CD">
            <w:pPr>
              <w:pStyle w:val="ConsPlusNormal"/>
              <w:jc w:val="center"/>
            </w:pPr>
            <w:r>
              <w:t>Периодичность представления</w:t>
            </w:r>
          </w:p>
        </w:tc>
      </w:tr>
      <w:tr w:rsidR="009552CD">
        <w:tc>
          <w:tcPr>
            <w:tcW w:w="568" w:type="dxa"/>
          </w:tcPr>
          <w:p w:rsidR="009552CD" w:rsidRDefault="009552CD">
            <w:pPr>
              <w:pStyle w:val="ConsPlusNormal"/>
            </w:pPr>
            <w:r>
              <w:t>1</w:t>
            </w:r>
          </w:p>
        </w:tc>
        <w:tc>
          <w:tcPr>
            <w:tcW w:w="3118" w:type="dxa"/>
          </w:tcPr>
          <w:p w:rsidR="009552CD" w:rsidRDefault="009552CD">
            <w:pPr>
              <w:pStyle w:val="ConsPlusNormal"/>
            </w:pPr>
            <w:r>
              <w:t>Рост валового регионального продукта (ВРП) в 2018 году в 1,3 раза относительно 2011 года</w:t>
            </w:r>
          </w:p>
        </w:tc>
        <w:tc>
          <w:tcPr>
            <w:tcW w:w="1361" w:type="dxa"/>
          </w:tcPr>
          <w:p w:rsidR="009552CD" w:rsidRDefault="009552CD">
            <w:pPr>
              <w:pStyle w:val="ConsPlusNormal"/>
            </w:pPr>
            <w:r>
              <w:t>раз</w:t>
            </w:r>
          </w:p>
        </w:tc>
        <w:tc>
          <w:tcPr>
            <w:tcW w:w="1644" w:type="dxa"/>
          </w:tcPr>
          <w:p w:rsidR="009552CD" w:rsidRDefault="009552CD">
            <w:pPr>
              <w:pStyle w:val="ConsPlusNormal"/>
            </w:pPr>
            <w:r>
              <w:t>1,188</w:t>
            </w:r>
          </w:p>
        </w:tc>
        <w:tc>
          <w:tcPr>
            <w:tcW w:w="4762" w:type="dxa"/>
          </w:tcPr>
          <w:p w:rsidR="009552CD" w:rsidRDefault="009552CD">
            <w:pPr>
              <w:pStyle w:val="ConsPlusNormal"/>
            </w:pPr>
            <w:r>
              <w:t>Валовой региональный продукт (ВРП) - обобщающий показатель экономической деятельности региона, характеризующий процесс производства товаров и услуг для конечного использования.</w:t>
            </w:r>
          </w:p>
          <w:p w:rsidR="009552CD" w:rsidRDefault="009552CD">
            <w:pPr>
              <w:pStyle w:val="ConsPlusNormal"/>
            </w:pPr>
            <w:r>
              <w:t>Индекс физического объема ВРП - относительный показатель, характеризующий изменение объема ВРП в текущем периоде по сравнению с базисным.</w:t>
            </w:r>
          </w:p>
          <w:p w:rsidR="009552CD" w:rsidRDefault="009552CD">
            <w:pPr>
              <w:pStyle w:val="ConsPlusNormal"/>
            </w:pPr>
            <w:r>
              <w:t>Рассчитывается путем деления стоимости ВРП в текущем периоде, оцененной в ценах базисного периода, на его стоимость в базисном периоде</w:t>
            </w:r>
          </w:p>
        </w:tc>
        <w:tc>
          <w:tcPr>
            <w:tcW w:w="3628" w:type="dxa"/>
          </w:tcPr>
          <w:p w:rsidR="009552CD" w:rsidRDefault="009552CD">
            <w:pPr>
              <w:pStyle w:val="ConsPlusNormal"/>
            </w:pPr>
            <w:r>
              <w:t>Росстат,</w:t>
            </w:r>
          </w:p>
          <w:p w:rsidR="009552CD" w:rsidRDefault="009552CD">
            <w:pPr>
              <w:pStyle w:val="ConsPlusNormal"/>
            </w:pPr>
            <w:r>
              <w:t>Министерство экономики Московской области ежеквартально осуществляет предварительную оценку.</w:t>
            </w:r>
          </w:p>
          <w:p w:rsidR="009552CD" w:rsidRDefault="009552CD">
            <w:pPr>
              <w:pStyle w:val="ConsPlusNormal"/>
            </w:pPr>
            <w:r>
              <w:t>Предварительные итоги публикуются Росстатом в I квартале года, следующего за отчетным</w:t>
            </w:r>
          </w:p>
        </w:tc>
        <w:tc>
          <w:tcPr>
            <w:tcW w:w="1984" w:type="dxa"/>
          </w:tcPr>
          <w:p w:rsidR="009552CD" w:rsidRDefault="009552CD">
            <w:pPr>
              <w:pStyle w:val="ConsPlusNormal"/>
            </w:pPr>
            <w:r>
              <w:t>Ежегодно</w:t>
            </w:r>
          </w:p>
        </w:tc>
      </w:tr>
      <w:tr w:rsidR="009552CD">
        <w:tc>
          <w:tcPr>
            <w:tcW w:w="568" w:type="dxa"/>
          </w:tcPr>
          <w:p w:rsidR="009552CD" w:rsidRDefault="009552CD">
            <w:pPr>
              <w:pStyle w:val="ConsPlusNormal"/>
            </w:pPr>
            <w:r>
              <w:t>2</w:t>
            </w:r>
          </w:p>
        </w:tc>
        <w:tc>
          <w:tcPr>
            <w:tcW w:w="3118" w:type="dxa"/>
          </w:tcPr>
          <w:p w:rsidR="009552CD" w:rsidRDefault="009552CD">
            <w:pPr>
              <w:pStyle w:val="ConsPlusNormal"/>
            </w:pPr>
            <w:r>
              <w:t>Рост реальной заработной платы относительно уровня 2011 года</w:t>
            </w:r>
          </w:p>
        </w:tc>
        <w:tc>
          <w:tcPr>
            <w:tcW w:w="1361" w:type="dxa"/>
          </w:tcPr>
          <w:p w:rsidR="009552CD" w:rsidRDefault="009552CD">
            <w:pPr>
              <w:pStyle w:val="ConsPlusNormal"/>
            </w:pPr>
            <w:r>
              <w:t>раз</w:t>
            </w:r>
          </w:p>
        </w:tc>
        <w:tc>
          <w:tcPr>
            <w:tcW w:w="1644" w:type="dxa"/>
          </w:tcPr>
          <w:p w:rsidR="009552CD" w:rsidRDefault="009552CD">
            <w:pPr>
              <w:pStyle w:val="ConsPlusNormal"/>
            </w:pPr>
            <w:r>
              <w:t>1,25</w:t>
            </w:r>
          </w:p>
        </w:tc>
        <w:tc>
          <w:tcPr>
            <w:tcW w:w="4762" w:type="dxa"/>
          </w:tcPr>
          <w:p w:rsidR="009552CD" w:rsidRDefault="009552CD">
            <w:pPr>
              <w:pStyle w:val="ConsPlusNormal"/>
            </w:pPr>
            <w:hyperlink r:id="rId100" w:history="1">
              <w:r>
                <w:rPr>
                  <w:color w:val="0000FF"/>
                </w:rPr>
                <w:t>Методика</w:t>
              </w:r>
            </w:hyperlink>
            <w:r>
              <w:t xml:space="preserve"> расчета показателя "Темп прироста реальной среднемесячной заработной платы, в процентах к предыдущему году с учетом индекса потребительских цен" утверждена приказом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3628" w:type="dxa"/>
          </w:tcPr>
          <w:p w:rsidR="009552CD" w:rsidRDefault="009552CD">
            <w:pPr>
              <w:pStyle w:val="ConsPlusNormal"/>
            </w:pPr>
            <w:r>
              <w:t>Росстат,</w:t>
            </w:r>
          </w:p>
          <w:p w:rsidR="009552CD" w:rsidRDefault="009552CD">
            <w:pPr>
              <w:pStyle w:val="ConsPlusNormal"/>
            </w:pPr>
            <w:r>
              <w:t xml:space="preserve">расчет на основе данных </w:t>
            </w:r>
            <w:hyperlink r:id="rId101" w:history="1">
              <w:r>
                <w:rPr>
                  <w:color w:val="0000FF"/>
                </w:rPr>
                <w:t>форм N П-4</w:t>
              </w:r>
            </w:hyperlink>
            <w:r>
              <w:t xml:space="preserve">, </w:t>
            </w:r>
            <w:hyperlink r:id="rId102" w:history="1">
              <w:r>
                <w:rPr>
                  <w:color w:val="0000FF"/>
                </w:rPr>
                <w:t>1-Т</w:t>
              </w:r>
            </w:hyperlink>
            <w:r>
              <w:t xml:space="preserve">, </w:t>
            </w:r>
            <w:hyperlink r:id="rId103" w:history="1">
              <w:r>
                <w:rPr>
                  <w:color w:val="0000FF"/>
                </w:rPr>
                <w:t>ПМ</w:t>
              </w:r>
            </w:hyperlink>
            <w:r>
              <w:t xml:space="preserve">, </w:t>
            </w:r>
            <w:hyperlink r:id="rId104" w:history="1">
              <w:r>
                <w:rPr>
                  <w:color w:val="0000FF"/>
                </w:rPr>
                <w:t>МП(микро)</w:t>
              </w:r>
            </w:hyperlink>
            <w:r>
              <w:t xml:space="preserve"> и индекса потребительских цен на товары и услуги.</w:t>
            </w:r>
          </w:p>
          <w:p w:rsidR="009552CD" w:rsidRDefault="009552CD">
            <w:pPr>
              <w:pStyle w:val="ConsPlusNormal"/>
            </w:pPr>
            <w:r>
              <w:t>Министерство экономики Московской области ежеквартально осуществляет предварительную оценку.</w:t>
            </w:r>
          </w:p>
          <w:p w:rsidR="009552CD" w:rsidRDefault="009552CD">
            <w:pPr>
              <w:pStyle w:val="ConsPlusNormal"/>
            </w:pPr>
            <w:r>
              <w:t>Окончательные данные публикуются Росстатом ежегодно во II квартале года, следующего за отчетным</w:t>
            </w:r>
          </w:p>
        </w:tc>
        <w:tc>
          <w:tcPr>
            <w:tcW w:w="1984" w:type="dxa"/>
          </w:tcPr>
          <w:p w:rsidR="009552CD" w:rsidRDefault="009552CD">
            <w:pPr>
              <w:pStyle w:val="ConsPlusNormal"/>
            </w:pPr>
            <w:r>
              <w:t>Ежегодно</w:t>
            </w:r>
          </w:p>
        </w:tc>
      </w:tr>
      <w:tr w:rsidR="009552CD">
        <w:tc>
          <w:tcPr>
            <w:tcW w:w="568" w:type="dxa"/>
          </w:tcPr>
          <w:p w:rsidR="009552CD" w:rsidRDefault="009552CD">
            <w:pPr>
              <w:pStyle w:val="ConsPlusNormal"/>
            </w:pPr>
            <w:r>
              <w:t>3</w:t>
            </w:r>
          </w:p>
        </w:tc>
        <w:tc>
          <w:tcPr>
            <w:tcW w:w="3118" w:type="dxa"/>
          </w:tcPr>
          <w:p w:rsidR="009552CD" w:rsidRDefault="009552CD">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361" w:type="dxa"/>
          </w:tcPr>
          <w:p w:rsidR="009552CD" w:rsidRDefault="009552CD">
            <w:pPr>
              <w:pStyle w:val="ConsPlusNormal"/>
            </w:pPr>
            <w:r>
              <w:t>процент</w:t>
            </w:r>
          </w:p>
        </w:tc>
        <w:tc>
          <w:tcPr>
            <w:tcW w:w="1644" w:type="dxa"/>
          </w:tcPr>
          <w:p w:rsidR="009552CD" w:rsidRDefault="009552CD">
            <w:pPr>
              <w:pStyle w:val="ConsPlusNormal"/>
            </w:pPr>
            <w:r>
              <w:t>29,1</w:t>
            </w:r>
          </w:p>
        </w:tc>
        <w:tc>
          <w:tcPr>
            <w:tcW w:w="4762" w:type="dxa"/>
          </w:tcPr>
          <w:p w:rsidR="009552CD" w:rsidRDefault="009552CD">
            <w:pPr>
              <w:pStyle w:val="ConsPlusNormal"/>
            </w:pPr>
            <w:hyperlink r:id="rId105" w:history="1">
              <w:r>
                <w:rPr>
                  <w:color w:val="0000FF"/>
                </w:rPr>
                <w:t>Методика</w:t>
              </w:r>
            </w:hyperlink>
            <w:r>
              <w:t xml:space="preserve"> расчета показателя "Удельный вес численности высококвалифицированных работников в общей численности квалифицированных работников, процентов" утверждена приказом Росстата от 21.02.2013 N 70</w:t>
            </w:r>
          </w:p>
        </w:tc>
        <w:tc>
          <w:tcPr>
            <w:tcW w:w="3628" w:type="dxa"/>
          </w:tcPr>
          <w:p w:rsidR="009552CD" w:rsidRDefault="009552CD">
            <w:pPr>
              <w:pStyle w:val="ConsPlusNormal"/>
            </w:pPr>
            <w:r>
              <w:t>Росстат, данные публикуются до 1 мая года, следующего за отчетным</w:t>
            </w:r>
          </w:p>
        </w:tc>
        <w:tc>
          <w:tcPr>
            <w:tcW w:w="1984" w:type="dxa"/>
          </w:tcPr>
          <w:p w:rsidR="009552CD" w:rsidRDefault="009552CD">
            <w:pPr>
              <w:pStyle w:val="ConsPlusNormal"/>
            </w:pPr>
            <w:r>
              <w:t>Ежегодно</w:t>
            </w:r>
          </w:p>
        </w:tc>
      </w:tr>
      <w:tr w:rsidR="009552CD">
        <w:tc>
          <w:tcPr>
            <w:tcW w:w="568" w:type="dxa"/>
          </w:tcPr>
          <w:p w:rsidR="009552CD" w:rsidRDefault="009552CD">
            <w:pPr>
              <w:pStyle w:val="ConsPlusNormal"/>
            </w:pPr>
            <w:r>
              <w:t>4</w:t>
            </w:r>
          </w:p>
        </w:tc>
        <w:tc>
          <w:tcPr>
            <w:tcW w:w="3118" w:type="dxa"/>
          </w:tcPr>
          <w:p w:rsidR="009552CD" w:rsidRDefault="009552CD">
            <w:pPr>
              <w:pStyle w:val="ConsPlusNormal"/>
            </w:pPr>
            <w:r>
              <w:t>Индекс производительности труда относительно уровня 2011 года</w:t>
            </w:r>
          </w:p>
        </w:tc>
        <w:tc>
          <w:tcPr>
            <w:tcW w:w="1361" w:type="dxa"/>
          </w:tcPr>
          <w:p w:rsidR="009552CD" w:rsidRDefault="009552CD">
            <w:pPr>
              <w:pStyle w:val="ConsPlusNormal"/>
            </w:pPr>
            <w:r>
              <w:t>процент</w:t>
            </w:r>
          </w:p>
        </w:tc>
        <w:tc>
          <w:tcPr>
            <w:tcW w:w="1644" w:type="dxa"/>
          </w:tcPr>
          <w:p w:rsidR="009552CD" w:rsidRDefault="009552CD">
            <w:pPr>
              <w:pStyle w:val="ConsPlusNormal"/>
            </w:pPr>
            <w:r>
              <w:t>140</w:t>
            </w:r>
          </w:p>
        </w:tc>
        <w:tc>
          <w:tcPr>
            <w:tcW w:w="4762" w:type="dxa"/>
          </w:tcPr>
          <w:p w:rsidR="009552CD" w:rsidRDefault="009552CD">
            <w:pPr>
              <w:pStyle w:val="ConsPlusNormal"/>
            </w:pPr>
            <w:hyperlink r:id="rId106" w:history="1">
              <w:r>
                <w:rPr>
                  <w:color w:val="0000FF"/>
                </w:rPr>
                <w:t>Методика</w:t>
              </w:r>
            </w:hyperlink>
            <w:r>
              <w:t xml:space="preserve"> расчета показателя "Индекс производительности труда" утверждена приказом Росстата от 20.12.2013 N 492.</w:t>
            </w:r>
          </w:p>
          <w:p w:rsidR="009552CD" w:rsidRDefault="009552CD">
            <w:pPr>
              <w:pStyle w:val="ConsPlusNormal"/>
            </w:pPr>
            <w:r>
              <w:t>Индекс производительности труда рассчитывается как частное от деления индекса физического объема валового регионального продукта (ВРП) и индекса изменения совокупных затрат труда в эквиваленте полной занятости</w:t>
            </w:r>
          </w:p>
        </w:tc>
        <w:tc>
          <w:tcPr>
            <w:tcW w:w="3628" w:type="dxa"/>
          </w:tcPr>
          <w:p w:rsidR="009552CD" w:rsidRDefault="009552CD">
            <w:pPr>
              <w:pStyle w:val="ConsPlusNormal"/>
            </w:pPr>
            <w:r>
              <w:t>Росстат,</w:t>
            </w:r>
          </w:p>
          <w:p w:rsidR="009552CD" w:rsidRDefault="009552CD">
            <w:pPr>
              <w:pStyle w:val="ConsPlusNormal"/>
            </w:pPr>
            <w:r>
              <w:t>Министерство экономики Московской области ежеквартально осуществляет предварительную оценку.</w:t>
            </w:r>
          </w:p>
          <w:p w:rsidR="009552CD" w:rsidRDefault="009552CD">
            <w:pPr>
              <w:pStyle w:val="ConsPlusNormal"/>
            </w:pPr>
            <w:r>
              <w:t>Окончательные данные публикуются Росстатом в I квартале года, следующего за отчетным</w:t>
            </w:r>
          </w:p>
        </w:tc>
        <w:tc>
          <w:tcPr>
            <w:tcW w:w="1984" w:type="dxa"/>
          </w:tcPr>
          <w:p w:rsidR="009552CD" w:rsidRDefault="009552CD">
            <w:pPr>
              <w:pStyle w:val="ConsPlusNormal"/>
            </w:pPr>
            <w:r>
              <w:t>Ежегодно</w:t>
            </w:r>
          </w:p>
        </w:tc>
      </w:tr>
      <w:tr w:rsidR="009552CD">
        <w:tc>
          <w:tcPr>
            <w:tcW w:w="568" w:type="dxa"/>
          </w:tcPr>
          <w:p w:rsidR="009552CD" w:rsidRDefault="009552CD">
            <w:pPr>
              <w:pStyle w:val="ConsPlusNormal"/>
            </w:pPr>
            <w:r>
              <w:t>5</w:t>
            </w:r>
          </w:p>
        </w:tc>
        <w:tc>
          <w:tcPr>
            <w:tcW w:w="3118" w:type="dxa"/>
          </w:tcPr>
          <w:p w:rsidR="009552CD" w:rsidRDefault="009552CD">
            <w:pPr>
              <w:pStyle w:val="ConsPlusNormal"/>
            </w:pPr>
            <w:r>
              <w:t>Отношение средней заработной платы научных сотрудников к средней заработной плате в Московской области</w:t>
            </w:r>
          </w:p>
        </w:tc>
        <w:tc>
          <w:tcPr>
            <w:tcW w:w="1361" w:type="dxa"/>
          </w:tcPr>
          <w:p w:rsidR="009552CD" w:rsidRDefault="009552CD">
            <w:pPr>
              <w:pStyle w:val="ConsPlusNormal"/>
            </w:pPr>
            <w:r>
              <w:t>процент</w:t>
            </w:r>
          </w:p>
        </w:tc>
        <w:tc>
          <w:tcPr>
            <w:tcW w:w="1644" w:type="dxa"/>
          </w:tcPr>
          <w:p w:rsidR="009552CD" w:rsidRDefault="009552CD">
            <w:pPr>
              <w:pStyle w:val="ConsPlusNormal"/>
            </w:pPr>
            <w:r>
              <w:t>158</w:t>
            </w:r>
          </w:p>
        </w:tc>
        <w:tc>
          <w:tcPr>
            <w:tcW w:w="4762" w:type="dxa"/>
          </w:tcPr>
          <w:p w:rsidR="009552CD" w:rsidRDefault="009552CD">
            <w:pPr>
              <w:pStyle w:val="ConsPlusNormal"/>
            </w:pPr>
            <w:r>
              <w:t xml:space="preserve">Распоряжением Правительства Российской Федерации от 26.11.2012 N 2190-р утверждена </w:t>
            </w:r>
            <w:hyperlink r:id="rId107" w:history="1">
              <w:r>
                <w:rPr>
                  <w:color w:val="0000FF"/>
                </w:rPr>
                <w:t>Методика</w:t>
              </w:r>
            </w:hyperlink>
            <w:r>
              <w:t xml:space="preserve">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108" w:history="1">
              <w:r>
                <w:rPr>
                  <w:color w:val="0000FF"/>
                </w:rPr>
                <w:t>N 597</w:t>
              </w:r>
            </w:hyperlink>
            <w:r>
              <w:t xml:space="preserve"> "О мероприятиях по реализации государственной социальной политики" и от 1 июня 2012 г. </w:t>
            </w:r>
            <w:hyperlink r:id="rId109" w:history="1">
              <w:r>
                <w:rPr>
                  <w:color w:val="0000FF"/>
                </w:rPr>
                <w:t>N 761</w:t>
              </w:r>
            </w:hyperlink>
            <w:r>
              <w:t xml:space="preserve"> "О национальной стратегии действий в интересах детей на 2012-2017 годы", по отношению к средней заработной плате в соответствующем субъекте Российской Федерации.</w:t>
            </w:r>
          </w:p>
          <w:p w:rsidR="009552CD" w:rsidRDefault="009552CD">
            <w:pPr>
              <w:pStyle w:val="ConsPlusNormal"/>
            </w:pPr>
            <w:hyperlink r:id="rId110" w:history="1">
              <w:r>
                <w:rPr>
                  <w:color w:val="0000FF"/>
                </w:rPr>
                <w:t>Приказ</w:t>
              </w:r>
            </w:hyperlink>
            <w:r>
              <w:t xml:space="preserve"> Росстата от 30.11.2015 N 594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11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tc>
        <w:tc>
          <w:tcPr>
            <w:tcW w:w="3628" w:type="dxa"/>
          </w:tcPr>
          <w:p w:rsidR="009552CD" w:rsidRDefault="009552CD">
            <w:pPr>
              <w:pStyle w:val="ConsPlusNormal"/>
            </w:pPr>
            <w:r>
              <w:t>Росстат, данные публикуются спустя два месяца после отчетного периода</w:t>
            </w:r>
          </w:p>
        </w:tc>
        <w:tc>
          <w:tcPr>
            <w:tcW w:w="1984" w:type="dxa"/>
          </w:tcPr>
          <w:p w:rsidR="009552CD" w:rsidRDefault="009552CD">
            <w:pPr>
              <w:pStyle w:val="ConsPlusNormal"/>
            </w:pPr>
            <w:r>
              <w:t>Ежеквартально</w:t>
            </w:r>
          </w:p>
        </w:tc>
      </w:tr>
      <w:tr w:rsidR="009552CD">
        <w:tc>
          <w:tcPr>
            <w:tcW w:w="568" w:type="dxa"/>
          </w:tcPr>
          <w:p w:rsidR="009552CD" w:rsidRDefault="009552CD">
            <w:pPr>
              <w:pStyle w:val="ConsPlusNormal"/>
            </w:pPr>
            <w:r>
              <w:t>6</w:t>
            </w:r>
          </w:p>
        </w:tc>
        <w:tc>
          <w:tcPr>
            <w:tcW w:w="3118" w:type="dxa"/>
          </w:tcPr>
          <w:p w:rsidR="009552CD" w:rsidRDefault="009552CD">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1361" w:type="dxa"/>
          </w:tcPr>
          <w:p w:rsidR="009552CD" w:rsidRDefault="009552CD">
            <w:pPr>
              <w:pStyle w:val="ConsPlusNormal"/>
            </w:pPr>
            <w:r>
              <w:t>процент</w:t>
            </w:r>
          </w:p>
        </w:tc>
        <w:tc>
          <w:tcPr>
            <w:tcW w:w="1644" w:type="dxa"/>
          </w:tcPr>
          <w:p w:rsidR="009552CD" w:rsidRDefault="009552CD">
            <w:pPr>
              <w:pStyle w:val="ConsPlusNormal"/>
            </w:pPr>
            <w:r>
              <w:t>121,5</w:t>
            </w:r>
          </w:p>
        </w:tc>
        <w:tc>
          <w:tcPr>
            <w:tcW w:w="4762" w:type="dxa"/>
          </w:tcPr>
          <w:p w:rsidR="009552CD" w:rsidRDefault="009552CD">
            <w:pPr>
              <w:pStyle w:val="ConsPlusNormal"/>
            </w:pPr>
            <w:r>
              <w:t>Показатель рассчитывается как отношение средней заработной платы научных сотрудников к среднемесячному доходу от трудовой деятельности Московской области в рублях, умноженное на сто процентов.</w:t>
            </w:r>
          </w:p>
          <w:p w:rsidR="009552CD" w:rsidRDefault="009552CD">
            <w:pPr>
              <w:pStyle w:val="ConsPlusNormal"/>
            </w:pPr>
            <w:hyperlink r:id="rId112" w:history="1">
              <w:r>
                <w:rPr>
                  <w:color w:val="0000FF"/>
                </w:rPr>
                <w:t>Методика</w:t>
              </w:r>
            </w:hyperlink>
            <w:r>
              <w:t xml:space="preserve">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утверждена приказом Росстата от 14.04.2016 N 188</w:t>
            </w:r>
          </w:p>
        </w:tc>
        <w:tc>
          <w:tcPr>
            <w:tcW w:w="3628" w:type="dxa"/>
          </w:tcPr>
          <w:p w:rsidR="009552CD" w:rsidRDefault="009552CD">
            <w:pPr>
              <w:pStyle w:val="ConsPlusNormal"/>
            </w:pPr>
            <w:r>
              <w:t>Росстат,</w:t>
            </w:r>
          </w:p>
          <w:p w:rsidR="009552CD" w:rsidRDefault="009552CD">
            <w:pPr>
              <w:pStyle w:val="ConsPlusNormal"/>
            </w:pPr>
            <w:hyperlink r:id="rId113" w:history="1">
              <w:r>
                <w:rPr>
                  <w:color w:val="0000FF"/>
                </w:rPr>
                <w:t>N ЗП-наука</w:t>
              </w:r>
            </w:hyperlink>
            <w:r>
              <w:t xml:space="preserve"> "Сведения о численности и оплате труда работников организаций, осуществляющих научные исследования и разработки, по категориям персонала" (квартальная)</w:t>
            </w:r>
          </w:p>
        </w:tc>
        <w:tc>
          <w:tcPr>
            <w:tcW w:w="1984" w:type="dxa"/>
          </w:tcPr>
          <w:p w:rsidR="009552CD" w:rsidRDefault="009552CD">
            <w:pPr>
              <w:pStyle w:val="ConsPlusNormal"/>
            </w:pPr>
            <w:r>
              <w:t>В соответствии с Федеральным планом статистических работ</w:t>
            </w:r>
          </w:p>
        </w:tc>
      </w:tr>
    </w:tbl>
    <w:p w:rsidR="009552CD" w:rsidRDefault="009552CD">
      <w:pPr>
        <w:pStyle w:val="ConsPlusNormal"/>
        <w:jc w:val="both"/>
      </w:pPr>
    </w:p>
    <w:p w:rsidR="009552CD" w:rsidRDefault="009552CD">
      <w:pPr>
        <w:pStyle w:val="ConsPlusNormal"/>
        <w:jc w:val="center"/>
        <w:outlineLvl w:val="2"/>
      </w:pPr>
      <w:r>
        <w:t xml:space="preserve">8.2. </w:t>
      </w:r>
      <w:hyperlink w:anchor="P4211" w:history="1">
        <w:r>
          <w:rPr>
            <w:color w:val="0000FF"/>
          </w:rPr>
          <w:t>Подпрограмма I</w:t>
        </w:r>
      </w:hyperlink>
      <w:r>
        <w:t xml:space="preserve"> "Инвестиции в Подмосковье"</w:t>
      </w:r>
    </w:p>
    <w:p w:rsidR="009552CD" w:rsidRDefault="009552CD">
      <w:pPr>
        <w:pStyle w:val="ConsPlusNormal"/>
        <w:jc w:val="both"/>
      </w:pPr>
    </w:p>
    <w:p w:rsidR="009552CD" w:rsidRDefault="009552CD">
      <w:pPr>
        <w:pStyle w:val="ConsPlusNormal"/>
        <w:ind w:firstLine="540"/>
        <w:jc w:val="both"/>
      </w:pPr>
      <w:r>
        <w:t>При расчете количественных показателей используются соответствующие данные Федеральной службы государственной статистики (Росстат) по формам федерального статистического наблюдения.</w:t>
      </w:r>
    </w:p>
    <w:p w:rsidR="009552CD" w:rsidRDefault="009552CD">
      <w:pPr>
        <w:pStyle w:val="ConsPlusNormal"/>
        <w:spacing w:before="220"/>
        <w:ind w:firstLine="540"/>
        <w:jc w:val="both"/>
      </w:pPr>
      <w:r>
        <w:t xml:space="preserve">Сроки исполнения расчетов показателей таблицы определяются сроками представления данных Федеральной службы государственной статистики. В частности, по показателю "Валовой региональный продукт, в ценах соответствующих лет" данные за отчетный год представляются Мособлстатом (спустя два года после отчетного года), текущая оценка валового регионального продукта представляется Министерством экономики Московской области в соответствии с </w:t>
      </w:r>
      <w:hyperlink r:id="rId114" w:history="1">
        <w:r>
          <w:rPr>
            <w:color w:val="0000FF"/>
          </w:rPr>
          <w:t>постановлением</w:t>
        </w:r>
      </w:hyperlink>
      <w:r>
        <w:t xml:space="preserve"> Правительства Московской области от 24.06.2016 N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1361"/>
        <w:gridCol w:w="1644"/>
        <w:gridCol w:w="4762"/>
        <w:gridCol w:w="3628"/>
        <w:gridCol w:w="1984"/>
      </w:tblGrid>
      <w:tr w:rsidR="009552CD">
        <w:tc>
          <w:tcPr>
            <w:tcW w:w="680" w:type="dxa"/>
          </w:tcPr>
          <w:p w:rsidR="009552CD" w:rsidRDefault="009552CD">
            <w:pPr>
              <w:pStyle w:val="ConsPlusNormal"/>
              <w:jc w:val="center"/>
            </w:pPr>
            <w:r>
              <w:t>N п/п</w:t>
            </w:r>
          </w:p>
        </w:tc>
        <w:tc>
          <w:tcPr>
            <w:tcW w:w="3061" w:type="dxa"/>
          </w:tcPr>
          <w:p w:rsidR="009552CD" w:rsidRDefault="009552CD">
            <w:pPr>
              <w:pStyle w:val="ConsPlusNormal"/>
              <w:jc w:val="center"/>
            </w:pPr>
            <w:r>
              <w:t>Показатели, характеризующие реализацию подпрограммы</w:t>
            </w:r>
          </w:p>
        </w:tc>
        <w:tc>
          <w:tcPr>
            <w:tcW w:w="1361" w:type="dxa"/>
          </w:tcPr>
          <w:p w:rsidR="009552CD" w:rsidRDefault="009552CD">
            <w:pPr>
              <w:pStyle w:val="ConsPlusNormal"/>
              <w:jc w:val="center"/>
            </w:pPr>
            <w:r>
              <w:t>Единица измерения</w:t>
            </w:r>
          </w:p>
        </w:tc>
        <w:tc>
          <w:tcPr>
            <w:tcW w:w="1644" w:type="dxa"/>
          </w:tcPr>
          <w:p w:rsidR="009552CD" w:rsidRDefault="009552CD">
            <w:pPr>
              <w:pStyle w:val="ConsPlusNormal"/>
              <w:jc w:val="center"/>
            </w:pPr>
            <w:r>
              <w:t>Отчетный базовый период/базовое значение показателя (на начало реализации подпрограммы)</w:t>
            </w:r>
          </w:p>
        </w:tc>
        <w:tc>
          <w:tcPr>
            <w:tcW w:w="4762" w:type="dxa"/>
          </w:tcPr>
          <w:p w:rsidR="009552CD" w:rsidRDefault="009552CD">
            <w:pPr>
              <w:pStyle w:val="ConsPlusNormal"/>
              <w:jc w:val="center"/>
            </w:pPr>
            <w:r>
              <w:t>Алгоритм формирования показателя и методологические пояснения</w:t>
            </w:r>
          </w:p>
        </w:tc>
        <w:tc>
          <w:tcPr>
            <w:tcW w:w="3628" w:type="dxa"/>
          </w:tcPr>
          <w:p w:rsidR="009552CD" w:rsidRDefault="009552CD">
            <w:pPr>
              <w:pStyle w:val="ConsPlusNormal"/>
              <w:jc w:val="center"/>
            </w:pPr>
            <w:r>
              <w:t>Источник информации</w:t>
            </w:r>
          </w:p>
        </w:tc>
        <w:tc>
          <w:tcPr>
            <w:tcW w:w="1984" w:type="dxa"/>
          </w:tcPr>
          <w:p w:rsidR="009552CD" w:rsidRDefault="009552CD">
            <w:pPr>
              <w:pStyle w:val="ConsPlusNormal"/>
              <w:jc w:val="center"/>
            </w:pPr>
            <w:r>
              <w:t>Периодичность представления</w:t>
            </w:r>
          </w:p>
        </w:tc>
      </w:tr>
      <w:tr w:rsidR="009552CD">
        <w:tc>
          <w:tcPr>
            <w:tcW w:w="680" w:type="dxa"/>
          </w:tcPr>
          <w:p w:rsidR="009552CD" w:rsidRDefault="009552CD">
            <w:pPr>
              <w:pStyle w:val="ConsPlusNormal"/>
              <w:outlineLvl w:val="3"/>
            </w:pPr>
            <w:r>
              <w:t>1</w:t>
            </w:r>
          </w:p>
        </w:tc>
        <w:tc>
          <w:tcPr>
            <w:tcW w:w="3061" w:type="dxa"/>
          </w:tcPr>
          <w:p w:rsidR="009552CD" w:rsidRDefault="009552CD">
            <w:pPr>
              <w:pStyle w:val="ConsPlusNormal"/>
            </w:pPr>
            <w:r>
              <w:t>Задача 1. Увеличение объема инвестиций в основой капитал в целом по Московской области</w:t>
            </w:r>
          </w:p>
        </w:tc>
        <w:tc>
          <w:tcPr>
            <w:tcW w:w="1361" w:type="dxa"/>
          </w:tcPr>
          <w:p w:rsidR="009552CD" w:rsidRDefault="009552CD">
            <w:pPr>
              <w:pStyle w:val="ConsPlusNormal"/>
            </w:pPr>
            <w:r>
              <w:t>млн. руб.</w:t>
            </w:r>
          </w:p>
        </w:tc>
        <w:tc>
          <w:tcPr>
            <w:tcW w:w="1644" w:type="dxa"/>
          </w:tcPr>
          <w:p w:rsidR="009552CD" w:rsidRDefault="009552CD">
            <w:pPr>
              <w:pStyle w:val="ConsPlusNormal"/>
            </w:pPr>
            <w:r>
              <w:t>703203</w:t>
            </w:r>
          </w:p>
        </w:tc>
        <w:tc>
          <w:tcPr>
            <w:tcW w:w="4762" w:type="dxa"/>
          </w:tcPr>
          <w:p w:rsidR="009552CD" w:rsidRDefault="009552CD">
            <w:pPr>
              <w:pStyle w:val="ConsPlusNormal"/>
            </w:pPr>
            <w:r>
              <w:t>Объем инвестиций в основной капитал</w:t>
            </w:r>
          </w:p>
        </w:tc>
        <w:tc>
          <w:tcPr>
            <w:tcW w:w="3628" w:type="dxa"/>
          </w:tcPr>
          <w:p w:rsidR="009552CD" w:rsidRDefault="009552CD">
            <w:pPr>
              <w:pStyle w:val="ConsPlusNormal"/>
            </w:pPr>
            <w:r>
              <w:t>Мособлстат,</w:t>
            </w:r>
          </w:p>
          <w:p w:rsidR="009552CD" w:rsidRDefault="009552CD">
            <w:pPr>
              <w:pStyle w:val="ConsPlusNormal"/>
            </w:pPr>
            <w:r>
              <w:t>Министерство экономики Московской области,</w:t>
            </w:r>
          </w:p>
          <w:p w:rsidR="009552CD" w:rsidRDefault="009552CD">
            <w:pPr>
              <w:pStyle w:val="ConsPlusNormal"/>
            </w:pPr>
            <w:hyperlink r:id="rId115" w:history="1">
              <w:r>
                <w:rPr>
                  <w:color w:val="0000FF"/>
                </w:rPr>
                <w:t>форма</w:t>
              </w:r>
            </w:hyperlink>
            <w:r>
              <w:t xml:space="preserve"> федерального государственного статистического наблюдения N П-2 "Сведения об инвестициях в нефинансовые активы" (далее - форма N П-2),</w:t>
            </w:r>
          </w:p>
          <w:p w:rsidR="009552CD" w:rsidRDefault="009552CD">
            <w:pPr>
              <w:pStyle w:val="ConsPlusNormal"/>
            </w:pPr>
            <w:r>
              <w:t>Росстат</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1.1</w:t>
            </w:r>
          </w:p>
        </w:tc>
        <w:tc>
          <w:tcPr>
            <w:tcW w:w="3061" w:type="dxa"/>
          </w:tcPr>
          <w:p w:rsidR="009552CD" w:rsidRDefault="009552CD">
            <w:pPr>
              <w:pStyle w:val="ConsPlusNormal"/>
            </w:pPr>
            <w:r>
              <w:t>Показатель 1.1. Количество реализованных основных положений Стандарта деятельности органов исполнительной власти субъекта Российской Федерации</w:t>
            </w:r>
          </w:p>
        </w:tc>
        <w:tc>
          <w:tcPr>
            <w:tcW w:w="1361" w:type="dxa"/>
          </w:tcPr>
          <w:p w:rsidR="009552CD" w:rsidRDefault="009552CD">
            <w:pPr>
              <w:pStyle w:val="ConsPlusNormal"/>
            </w:pPr>
            <w:r>
              <w:t>единица</w:t>
            </w:r>
          </w:p>
        </w:tc>
        <w:tc>
          <w:tcPr>
            <w:tcW w:w="1644" w:type="dxa"/>
          </w:tcPr>
          <w:p w:rsidR="009552CD" w:rsidRDefault="009552CD">
            <w:pPr>
              <w:pStyle w:val="ConsPlusNormal"/>
            </w:pPr>
            <w:r>
              <w:t>15</w:t>
            </w:r>
          </w:p>
        </w:tc>
        <w:tc>
          <w:tcPr>
            <w:tcW w:w="4762" w:type="dxa"/>
          </w:tcPr>
          <w:p w:rsidR="009552CD" w:rsidRDefault="009552CD">
            <w:pPr>
              <w:pStyle w:val="ConsPlusNormal"/>
            </w:pPr>
            <w:r>
              <w:t xml:space="preserve">В соответствии с </w:t>
            </w:r>
            <w:hyperlink r:id="rId116"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10.04.2014 N 570-р</w:t>
            </w:r>
          </w:p>
        </w:tc>
        <w:tc>
          <w:tcPr>
            <w:tcW w:w="3628" w:type="dxa"/>
          </w:tcPr>
          <w:p w:rsidR="009552CD" w:rsidRDefault="009552CD">
            <w:pPr>
              <w:pStyle w:val="ConsPlusNormal"/>
            </w:pPr>
            <w:r>
              <w:t>Министерство инвестиций и инноваций Московской области</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1.2</w:t>
            </w:r>
          </w:p>
        </w:tc>
        <w:tc>
          <w:tcPr>
            <w:tcW w:w="3061" w:type="dxa"/>
          </w:tcPr>
          <w:p w:rsidR="009552CD" w:rsidRDefault="009552CD">
            <w:pPr>
              <w:pStyle w:val="ConsPlusNormal"/>
            </w:pPr>
            <w:r>
              <w:t>Показатель 1.2. 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w:t>
            </w:r>
          </w:p>
        </w:tc>
        <w:tc>
          <w:tcPr>
            <w:tcW w:w="1361" w:type="dxa"/>
          </w:tcPr>
          <w:p w:rsidR="009552CD" w:rsidRDefault="009552CD">
            <w:pPr>
              <w:pStyle w:val="ConsPlusNormal"/>
            </w:pPr>
            <w:r>
              <w:t>млн. руб.</w:t>
            </w:r>
          </w:p>
        </w:tc>
        <w:tc>
          <w:tcPr>
            <w:tcW w:w="1644" w:type="dxa"/>
          </w:tcPr>
          <w:p w:rsidR="009552CD" w:rsidRDefault="009552CD">
            <w:pPr>
              <w:pStyle w:val="ConsPlusNormal"/>
            </w:pPr>
            <w:r>
              <w:t>36</w:t>
            </w:r>
          </w:p>
        </w:tc>
        <w:tc>
          <w:tcPr>
            <w:tcW w:w="4762" w:type="dxa"/>
          </w:tcPr>
          <w:p w:rsidR="009552CD" w:rsidRDefault="009552CD">
            <w:pPr>
              <w:pStyle w:val="ConsPlusNormal"/>
            </w:pPr>
            <w:r>
              <w:t>Сумма доходов, поступающих в консолидированный бюджет Московской области за отчетный год</w:t>
            </w:r>
          </w:p>
        </w:tc>
        <w:tc>
          <w:tcPr>
            <w:tcW w:w="3628" w:type="dxa"/>
          </w:tcPr>
          <w:p w:rsidR="009552CD" w:rsidRDefault="009552CD">
            <w:pPr>
              <w:pStyle w:val="ConsPlusNormal"/>
            </w:pPr>
            <w:r>
              <w:t>Управляющая компания индустриального парка Московской области "Есипово" в Солнечногорском муниципальном районе АО "Корпорация развития Московской области"</w:t>
            </w:r>
          </w:p>
        </w:tc>
        <w:tc>
          <w:tcPr>
            <w:tcW w:w="1984" w:type="dxa"/>
          </w:tcPr>
          <w:p w:rsidR="009552CD" w:rsidRDefault="009552CD">
            <w:pPr>
              <w:pStyle w:val="ConsPlusNormal"/>
            </w:pPr>
            <w:r>
              <w:t>Ежегодно</w:t>
            </w:r>
          </w:p>
        </w:tc>
      </w:tr>
      <w:tr w:rsidR="009552CD">
        <w:tc>
          <w:tcPr>
            <w:tcW w:w="680" w:type="dxa"/>
            <w:vMerge w:val="restart"/>
          </w:tcPr>
          <w:p w:rsidR="009552CD" w:rsidRDefault="009552CD">
            <w:pPr>
              <w:pStyle w:val="ConsPlusNormal"/>
            </w:pPr>
            <w:r>
              <w:t>1.3</w:t>
            </w:r>
          </w:p>
        </w:tc>
        <w:tc>
          <w:tcPr>
            <w:tcW w:w="3061" w:type="dxa"/>
            <w:vMerge w:val="restart"/>
          </w:tcPr>
          <w:p w:rsidR="009552CD" w:rsidRDefault="009552CD">
            <w:pPr>
              <w:pStyle w:val="ConsPlusNormal"/>
            </w:pPr>
            <w:r>
              <w:t>Показатель 1.3. Отношение объема инвестиций в основной капитал к валовому региональному продукту</w:t>
            </w:r>
          </w:p>
        </w:tc>
        <w:tc>
          <w:tcPr>
            <w:tcW w:w="1361" w:type="dxa"/>
            <w:vMerge w:val="restart"/>
          </w:tcPr>
          <w:p w:rsidR="009552CD" w:rsidRDefault="009552CD">
            <w:pPr>
              <w:pStyle w:val="ConsPlusNormal"/>
            </w:pPr>
            <w:r>
              <w:t>процент</w:t>
            </w:r>
          </w:p>
        </w:tc>
        <w:tc>
          <w:tcPr>
            <w:tcW w:w="1644" w:type="dxa"/>
            <w:vMerge w:val="restart"/>
          </w:tcPr>
          <w:p w:rsidR="009552CD" w:rsidRDefault="009552CD">
            <w:pPr>
              <w:pStyle w:val="ConsPlusNormal"/>
            </w:pPr>
            <w:r>
              <w:t>25,5</w:t>
            </w:r>
          </w:p>
        </w:tc>
        <w:tc>
          <w:tcPr>
            <w:tcW w:w="4762" w:type="dxa"/>
            <w:tcBorders>
              <w:bottom w:val="nil"/>
            </w:tcBorders>
          </w:tcPr>
          <w:p w:rsidR="009552CD" w:rsidRDefault="009552CD">
            <w:pPr>
              <w:pStyle w:val="ConsPlusNormal"/>
            </w:pPr>
            <w:r w:rsidRPr="002A5118">
              <w:rPr>
                <w:position w:val="-23"/>
              </w:rPr>
              <w:pict>
                <v:shape id="_x0000_i1025" style="width:125.6pt;height:34.35pt" coordsize="" o:spt="100" adj="0,,0" path="" filled="f" stroked="f">
                  <v:stroke joinstyle="miter"/>
                  <v:imagedata r:id="rId117" o:title="base_14_259353_32768"/>
                  <v:formulas/>
                  <v:path o:connecttype="segments"/>
                </v:shape>
              </w:pict>
            </w:r>
          </w:p>
        </w:tc>
        <w:tc>
          <w:tcPr>
            <w:tcW w:w="3628" w:type="dxa"/>
            <w:vMerge w:val="restart"/>
          </w:tcPr>
          <w:p w:rsidR="009552CD" w:rsidRDefault="009552CD">
            <w:pPr>
              <w:pStyle w:val="ConsPlusNormal"/>
            </w:pPr>
            <w:r>
              <w:t>Мособлстат,</w:t>
            </w:r>
          </w:p>
          <w:p w:rsidR="009552CD" w:rsidRDefault="009552CD">
            <w:pPr>
              <w:pStyle w:val="ConsPlusNormal"/>
            </w:pPr>
            <w:r>
              <w:t xml:space="preserve">Министерство экономики Московской области, </w:t>
            </w:r>
            <w:hyperlink r:id="rId118" w:history="1">
              <w:r>
                <w:rPr>
                  <w:color w:val="0000FF"/>
                </w:rPr>
                <w:t>форма N П-2</w:t>
              </w:r>
            </w:hyperlink>
            <w:r>
              <w:t>,</w:t>
            </w:r>
          </w:p>
          <w:p w:rsidR="009552CD" w:rsidRDefault="009552CD">
            <w:pPr>
              <w:pStyle w:val="ConsPlusNormal"/>
            </w:pPr>
            <w:r>
              <w:t>Росстат</w:t>
            </w:r>
          </w:p>
        </w:tc>
        <w:tc>
          <w:tcPr>
            <w:tcW w:w="1984" w:type="dxa"/>
            <w:vMerge w:val="restart"/>
          </w:tcPr>
          <w:p w:rsidR="009552CD" w:rsidRDefault="009552CD">
            <w:pPr>
              <w:pStyle w:val="ConsPlusNormal"/>
            </w:pPr>
            <w:r>
              <w:t>Ежегодно</w:t>
            </w:r>
          </w:p>
        </w:tc>
      </w:tr>
      <w:tr w:rsidR="009552CD">
        <w:tc>
          <w:tcPr>
            <w:tcW w:w="680" w:type="dxa"/>
            <w:vMerge/>
          </w:tcPr>
          <w:p w:rsidR="009552CD" w:rsidRDefault="009552CD"/>
        </w:tc>
        <w:tc>
          <w:tcPr>
            <w:tcW w:w="3061" w:type="dxa"/>
            <w:vMerge/>
          </w:tcPr>
          <w:p w:rsidR="009552CD" w:rsidRDefault="009552CD"/>
        </w:tc>
        <w:tc>
          <w:tcPr>
            <w:tcW w:w="1361" w:type="dxa"/>
            <w:vMerge/>
          </w:tcPr>
          <w:p w:rsidR="009552CD" w:rsidRDefault="009552CD"/>
        </w:tc>
        <w:tc>
          <w:tcPr>
            <w:tcW w:w="1644" w:type="dxa"/>
            <w:vMerge/>
          </w:tcPr>
          <w:p w:rsidR="009552CD" w:rsidRDefault="009552CD"/>
        </w:tc>
        <w:tc>
          <w:tcPr>
            <w:tcW w:w="4762" w:type="dxa"/>
            <w:tcBorders>
              <w:top w:val="nil"/>
            </w:tcBorders>
          </w:tcPr>
          <w:p w:rsidR="009552CD" w:rsidRDefault="009552CD">
            <w:pPr>
              <w:pStyle w:val="ConsPlusNormal"/>
            </w:pPr>
            <w:r>
              <w:t>где:</w:t>
            </w:r>
          </w:p>
          <w:p w:rsidR="009552CD" w:rsidRDefault="009552CD">
            <w:pPr>
              <w:pStyle w:val="ConsPlusNormal"/>
            </w:pPr>
            <w:r>
              <w:t>Д инв - доля объема инвестиций в ВРП, % - оценка;</w:t>
            </w:r>
          </w:p>
          <w:p w:rsidR="009552CD" w:rsidRDefault="009552CD">
            <w:pPr>
              <w:pStyle w:val="ConsPlusNormal"/>
            </w:pPr>
            <w:r>
              <w:t xml:space="preserve">Vинв - объем инвестиций в основной капитал, млн. руб. Рассчитывается в соответствии с методикой Росстата </w:t>
            </w:r>
            <w:hyperlink w:anchor="P2740" w:history="1">
              <w:r>
                <w:rPr>
                  <w:color w:val="0000FF"/>
                </w:rPr>
                <w:t>&lt;1&gt;</w:t>
              </w:r>
            </w:hyperlink>
            <w:r>
              <w:t>;</w:t>
            </w:r>
          </w:p>
          <w:p w:rsidR="009552CD" w:rsidRDefault="009552CD">
            <w:pPr>
              <w:pStyle w:val="ConsPlusNormal"/>
            </w:pPr>
            <w:r>
              <w:t>ВРП - валовой региональный продукт, в ценах соответствующих лет, млн. руб.</w:t>
            </w:r>
          </w:p>
        </w:tc>
        <w:tc>
          <w:tcPr>
            <w:tcW w:w="3628" w:type="dxa"/>
            <w:vMerge/>
          </w:tcPr>
          <w:p w:rsidR="009552CD" w:rsidRDefault="009552CD"/>
        </w:tc>
        <w:tc>
          <w:tcPr>
            <w:tcW w:w="1984" w:type="dxa"/>
            <w:vMerge/>
          </w:tcPr>
          <w:p w:rsidR="009552CD" w:rsidRDefault="009552CD"/>
        </w:tc>
      </w:tr>
      <w:tr w:rsidR="009552CD">
        <w:tc>
          <w:tcPr>
            <w:tcW w:w="680" w:type="dxa"/>
          </w:tcPr>
          <w:p w:rsidR="009552CD" w:rsidRDefault="009552CD">
            <w:pPr>
              <w:pStyle w:val="ConsPlusNormal"/>
            </w:pPr>
            <w:r>
              <w:t>1.4</w:t>
            </w:r>
          </w:p>
        </w:tc>
        <w:tc>
          <w:tcPr>
            <w:tcW w:w="3061" w:type="dxa"/>
          </w:tcPr>
          <w:p w:rsidR="009552CD" w:rsidRDefault="009552CD">
            <w:pPr>
              <w:pStyle w:val="ConsPlusNormal"/>
            </w:pPr>
            <w:r>
              <w:t>Показатель 1.4. Количество привлеченных инвесторов на территории муниципальных образований Московской области</w:t>
            </w:r>
          </w:p>
        </w:tc>
        <w:tc>
          <w:tcPr>
            <w:tcW w:w="1361" w:type="dxa"/>
          </w:tcPr>
          <w:p w:rsidR="009552CD" w:rsidRDefault="009552CD">
            <w:pPr>
              <w:pStyle w:val="ConsPlusNormal"/>
            </w:pPr>
            <w:r>
              <w:t>единица (нарастающим итогом)</w:t>
            </w:r>
          </w:p>
        </w:tc>
        <w:tc>
          <w:tcPr>
            <w:tcW w:w="1644" w:type="dxa"/>
          </w:tcPr>
          <w:p w:rsidR="009552CD" w:rsidRDefault="009552CD">
            <w:pPr>
              <w:pStyle w:val="ConsPlusNormal"/>
            </w:pPr>
            <w:r>
              <w:t>286</w:t>
            </w:r>
          </w:p>
        </w:tc>
        <w:tc>
          <w:tcPr>
            <w:tcW w:w="4762" w:type="dxa"/>
          </w:tcPr>
          <w:p w:rsidR="009552CD" w:rsidRDefault="009552CD">
            <w:pPr>
              <w:pStyle w:val="ConsPlusNormal"/>
            </w:pPr>
            <w:r>
              <w:t>Количество привлеченных инвесторов на территории муниципальных образований Московской области</w:t>
            </w:r>
          </w:p>
        </w:tc>
        <w:tc>
          <w:tcPr>
            <w:tcW w:w="3628" w:type="dxa"/>
          </w:tcPr>
          <w:p w:rsidR="009552CD" w:rsidRDefault="009552CD">
            <w:pPr>
              <w:pStyle w:val="ConsPlusNormal"/>
            </w:pPr>
            <w:r>
              <w:t>Администрации муниципальных образований Московской области</w:t>
            </w:r>
          </w:p>
        </w:tc>
        <w:tc>
          <w:tcPr>
            <w:tcW w:w="1984" w:type="dxa"/>
          </w:tcPr>
          <w:p w:rsidR="009552CD" w:rsidRDefault="009552CD">
            <w:pPr>
              <w:pStyle w:val="ConsPlusNormal"/>
            </w:pPr>
            <w:r>
              <w:t>Ежегодно</w:t>
            </w:r>
          </w:p>
        </w:tc>
      </w:tr>
      <w:tr w:rsidR="009552CD">
        <w:tc>
          <w:tcPr>
            <w:tcW w:w="680" w:type="dxa"/>
            <w:vMerge w:val="restart"/>
          </w:tcPr>
          <w:p w:rsidR="009552CD" w:rsidRDefault="009552CD">
            <w:pPr>
              <w:pStyle w:val="ConsPlusNormal"/>
            </w:pPr>
            <w:r>
              <w:t>1.5</w:t>
            </w:r>
          </w:p>
        </w:tc>
        <w:tc>
          <w:tcPr>
            <w:tcW w:w="3061" w:type="dxa"/>
            <w:tcBorders>
              <w:bottom w:val="nil"/>
            </w:tcBorders>
          </w:tcPr>
          <w:p w:rsidR="009552CD" w:rsidRDefault="009552CD">
            <w:pPr>
              <w:pStyle w:val="ConsPlusNormal"/>
            </w:pPr>
            <w:r>
              <w:t>Показатель 1.5. Количество проведенных роуд-шоу для потенциальных инвесторов, в том числе:</w:t>
            </w:r>
          </w:p>
        </w:tc>
        <w:tc>
          <w:tcPr>
            <w:tcW w:w="1361" w:type="dxa"/>
            <w:tcBorders>
              <w:bottom w:val="nil"/>
            </w:tcBorders>
          </w:tcPr>
          <w:p w:rsidR="009552CD" w:rsidRDefault="009552CD">
            <w:pPr>
              <w:pStyle w:val="ConsPlusNormal"/>
            </w:pPr>
            <w:r>
              <w:t>мероприятие</w:t>
            </w:r>
          </w:p>
        </w:tc>
        <w:tc>
          <w:tcPr>
            <w:tcW w:w="1644" w:type="dxa"/>
            <w:tcBorders>
              <w:bottom w:val="nil"/>
            </w:tcBorders>
          </w:tcPr>
          <w:p w:rsidR="009552CD" w:rsidRDefault="009552CD">
            <w:pPr>
              <w:pStyle w:val="ConsPlusNormal"/>
            </w:pPr>
          </w:p>
        </w:tc>
        <w:tc>
          <w:tcPr>
            <w:tcW w:w="4762" w:type="dxa"/>
            <w:vMerge w:val="restart"/>
          </w:tcPr>
          <w:p w:rsidR="009552CD" w:rsidRDefault="009552CD">
            <w:pPr>
              <w:pStyle w:val="ConsPlusNormal"/>
            </w:pPr>
            <w:r>
              <w:t>Количество проведенных роуд-шоу для потенциальных инвесторов за рубежом,</w:t>
            </w:r>
          </w:p>
          <w:p w:rsidR="009552CD" w:rsidRDefault="009552CD">
            <w:pPr>
              <w:pStyle w:val="ConsPlusNormal"/>
            </w:pPr>
            <w:r>
              <w:t>количество проведенных роуд-шоу для потенциальных инвесторов в Московской области</w:t>
            </w:r>
          </w:p>
        </w:tc>
        <w:tc>
          <w:tcPr>
            <w:tcW w:w="3628" w:type="dxa"/>
            <w:vMerge w:val="restart"/>
          </w:tcPr>
          <w:p w:rsidR="009552CD" w:rsidRDefault="009552CD">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1984" w:type="dxa"/>
            <w:vMerge w:val="restart"/>
          </w:tcPr>
          <w:p w:rsidR="009552CD" w:rsidRDefault="009552CD">
            <w:pPr>
              <w:pStyle w:val="ConsPlusNormal"/>
            </w:pPr>
            <w:r>
              <w:t>Ежегодно</w:t>
            </w:r>
          </w:p>
        </w:tc>
      </w:tr>
      <w:tr w:rsidR="009552CD">
        <w:tblPrEx>
          <w:tblBorders>
            <w:insideH w:val="nil"/>
          </w:tblBorders>
        </w:tblPrEx>
        <w:tc>
          <w:tcPr>
            <w:tcW w:w="680" w:type="dxa"/>
            <w:vMerge/>
          </w:tcPr>
          <w:p w:rsidR="009552CD" w:rsidRDefault="009552CD"/>
        </w:tc>
        <w:tc>
          <w:tcPr>
            <w:tcW w:w="3061" w:type="dxa"/>
            <w:tcBorders>
              <w:top w:val="nil"/>
              <w:bottom w:val="nil"/>
            </w:tcBorders>
          </w:tcPr>
          <w:p w:rsidR="009552CD" w:rsidRDefault="009552CD">
            <w:pPr>
              <w:pStyle w:val="ConsPlusNormal"/>
            </w:pPr>
            <w:r>
              <w:t>за рубежом</w:t>
            </w:r>
          </w:p>
        </w:tc>
        <w:tc>
          <w:tcPr>
            <w:tcW w:w="1361" w:type="dxa"/>
            <w:tcBorders>
              <w:top w:val="nil"/>
              <w:bottom w:val="nil"/>
            </w:tcBorders>
          </w:tcPr>
          <w:p w:rsidR="009552CD" w:rsidRDefault="009552CD">
            <w:pPr>
              <w:pStyle w:val="ConsPlusNormal"/>
            </w:pPr>
          </w:p>
        </w:tc>
        <w:tc>
          <w:tcPr>
            <w:tcW w:w="1644" w:type="dxa"/>
            <w:tcBorders>
              <w:top w:val="nil"/>
              <w:bottom w:val="nil"/>
            </w:tcBorders>
          </w:tcPr>
          <w:p w:rsidR="009552CD" w:rsidRDefault="009552CD">
            <w:pPr>
              <w:pStyle w:val="ConsPlusNormal"/>
            </w:pPr>
            <w:r>
              <w:t>1</w:t>
            </w:r>
          </w:p>
        </w:tc>
        <w:tc>
          <w:tcPr>
            <w:tcW w:w="4762" w:type="dxa"/>
            <w:vMerge/>
          </w:tcPr>
          <w:p w:rsidR="009552CD" w:rsidRDefault="009552CD"/>
        </w:tc>
        <w:tc>
          <w:tcPr>
            <w:tcW w:w="3628" w:type="dxa"/>
            <w:vMerge/>
          </w:tcPr>
          <w:p w:rsidR="009552CD" w:rsidRDefault="009552CD"/>
        </w:tc>
        <w:tc>
          <w:tcPr>
            <w:tcW w:w="1984" w:type="dxa"/>
            <w:vMerge/>
          </w:tcPr>
          <w:p w:rsidR="009552CD" w:rsidRDefault="009552CD"/>
        </w:tc>
      </w:tr>
      <w:tr w:rsidR="009552CD">
        <w:tc>
          <w:tcPr>
            <w:tcW w:w="680" w:type="dxa"/>
            <w:vMerge/>
          </w:tcPr>
          <w:p w:rsidR="009552CD" w:rsidRDefault="009552CD"/>
        </w:tc>
        <w:tc>
          <w:tcPr>
            <w:tcW w:w="3061" w:type="dxa"/>
            <w:tcBorders>
              <w:top w:val="nil"/>
            </w:tcBorders>
          </w:tcPr>
          <w:p w:rsidR="009552CD" w:rsidRDefault="009552CD">
            <w:pPr>
              <w:pStyle w:val="ConsPlusNormal"/>
            </w:pPr>
            <w:r>
              <w:t>в Московской области</w:t>
            </w:r>
          </w:p>
        </w:tc>
        <w:tc>
          <w:tcPr>
            <w:tcW w:w="1361" w:type="dxa"/>
            <w:tcBorders>
              <w:top w:val="nil"/>
            </w:tcBorders>
          </w:tcPr>
          <w:p w:rsidR="009552CD" w:rsidRDefault="009552CD">
            <w:pPr>
              <w:pStyle w:val="ConsPlusNormal"/>
            </w:pPr>
          </w:p>
        </w:tc>
        <w:tc>
          <w:tcPr>
            <w:tcW w:w="1644" w:type="dxa"/>
            <w:tcBorders>
              <w:top w:val="nil"/>
            </w:tcBorders>
          </w:tcPr>
          <w:p w:rsidR="009552CD" w:rsidRDefault="009552CD">
            <w:pPr>
              <w:pStyle w:val="ConsPlusNormal"/>
            </w:pPr>
            <w:r>
              <w:t>6</w:t>
            </w:r>
          </w:p>
        </w:tc>
        <w:tc>
          <w:tcPr>
            <w:tcW w:w="4762" w:type="dxa"/>
            <w:vMerge/>
          </w:tcPr>
          <w:p w:rsidR="009552CD" w:rsidRDefault="009552CD"/>
        </w:tc>
        <w:tc>
          <w:tcPr>
            <w:tcW w:w="3628" w:type="dxa"/>
            <w:vMerge/>
          </w:tcPr>
          <w:p w:rsidR="009552CD" w:rsidRDefault="009552CD"/>
        </w:tc>
        <w:tc>
          <w:tcPr>
            <w:tcW w:w="1984" w:type="dxa"/>
            <w:vMerge/>
          </w:tcPr>
          <w:p w:rsidR="009552CD" w:rsidRDefault="009552CD"/>
        </w:tc>
      </w:tr>
      <w:tr w:rsidR="009552CD">
        <w:tc>
          <w:tcPr>
            <w:tcW w:w="680" w:type="dxa"/>
          </w:tcPr>
          <w:p w:rsidR="009552CD" w:rsidRDefault="009552CD">
            <w:pPr>
              <w:pStyle w:val="ConsPlusNormal"/>
            </w:pPr>
            <w:r>
              <w:t>1.6</w:t>
            </w:r>
          </w:p>
        </w:tc>
        <w:tc>
          <w:tcPr>
            <w:tcW w:w="3061" w:type="dxa"/>
          </w:tcPr>
          <w:p w:rsidR="009552CD" w:rsidRDefault="009552CD">
            <w:pPr>
              <w:pStyle w:val="ConsPlusNormal"/>
            </w:pPr>
            <w:r>
              <w:t>Показатель 1.6. Количество многопрофильных индустриальных парков, технологических парков, промышленных площадок</w:t>
            </w:r>
          </w:p>
        </w:tc>
        <w:tc>
          <w:tcPr>
            <w:tcW w:w="1361" w:type="dxa"/>
          </w:tcPr>
          <w:p w:rsidR="009552CD" w:rsidRDefault="009552CD">
            <w:pPr>
              <w:pStyle w:val="ConsPlusNormal"/>
            </w:pPr>
            <w:r>
              <w:t>единица (нарастающим итогом)</w:t>
            </w:r>
          </w:p>
        </w:tc>
        <w:tc>
          <w:tcPr>
            <w:tcW w:w="1644" w:type="dxa"/>
          </w:tcPr>
          <w:p w:rsidR="009552CD" w:rsidRDefault="009552CD">
            <w:pPr>
              <w:pStyle w:val="ConsPlusNormal"/>
            </w:pPr>
            <w:r>
              <w:t>49</w:t>
            </w:r>
          </w:p>
        </w:tc>
        <w:tc>
          <w:tcPr>
            <w:tcW w:w="4762" w:type="dxa"/>
          </w:tcPr>
          <w:p w:rsidR="009552CD" w:rsidRDefault="009552CD">
            <w:pPr>
              <w:pStyle w:val="ConsPlusNormal"/>
            </w:pPr>
            <w:r>
              <w:t>Количество многопрофильных индустриальных парков, технологических парков, промышленных площадок</w:t>
            </w:r>
          </w:p>
        </w:tc>
        <w:tc>
          <w:tcPr>
            <w:tcW w:w="3628" w:type="dxa"/>
          </w:tcPr>
          <w:p w:rsidR="009552CD" w:rsidRDefault="009552CD">
            <w:pPr>
              <w:pStyle w:val="ConsPlusNormal"/>
            </w:pPr>
            <w:r>
              <w:t>Управляющие компании индустриальных парков, администрации муниципальных образований Московской области</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1.7</w:t>
            </w:r>
          </w:p>
        </w:tc>
        <w:tc>
          <w:tcPr>
            <w:tcW w:w="3061" w:type="dxa"/>
          </w:tcPr>
          <w:p w:rsidR="009552CD" w:rsidRDefault="009552CD">
            <w:pPr>
              <w:pStyle w:val="ConsPlusNormal"/>
            </w:pPr>
            <w:r>
              <w:t>Показатель 1.7. Ввод в эксплуатацию онкорадиологических центров</w:t>
            </w:r>
          </w:p>
        </w:tc>
        <w:tc>
          <w:tcPr>
            <w:tcW w:w="1361" w:type="dxa"/>
          </w:tcPr>
          <w:p w:rsidR="009552CD" w:rsidRDefault="009552CD">
            <w:pPr>
              <w:pStyle w:val="ConsPlusNormal"/>
            </w:pPr>
            <w:r>
              <w:t>единица</w:t>
            </w:r>
          </w:p>
        </w:tc>
        <w:tc>
          <w:tcPr>
            <w:tcW w:w="1644" w:type="dxa"/>
          </w:tcPr>
          <w:p w:rsidR="009552CD" w:rsidRDefault="009552CD">
            <w:pPr>
              <w:pStyle w:val="ConsPlusNormal"/>
            </w:pPr>
            <w:r>
              <w:t>-</w:t>
            </w:r>
          </w:p>
        </w:tc>
        <w:tc>
          <w:tcPr>
            <w:tcW w:w="4762" w:type="dxa"/>
          </w:tcPr>
          <w:p w:rsidR="009552CD" w:rsidRDefault="009552CD">
            <w:pPr>
              <w:pStyle w:val="ConsPlusNormal"/>
            </w:pPr>
            <w:r>
              <w:t>Количество введенных в эксплуатацию онкорадиологических центров</w:t>
            </w:r>
          </w:p>
        </w:tc>
        <w:tc>
          <w:tcPr>
            <w:tcW w:w="3628" w:type="dxa"/>
          </w:tcPr>
          <w:p w:rsidR="009552CD" w:rsidRDefault="009552CD">
            <w:pPr>
              <w:pStyle w:val="ConsPlusNormal"/>
            </w:pPr>
            <w:r>
              <w:t>Разрешение на ввод в эксплуатацию построенного объекта капитального строительства. Получение разрешительных документов на осуществление деятельности</w:t>
            </w:r>
          </w:p>
        </w:tc>
        <w:tc>
          <w:tcPr>
            <w:tcW w:w="1984" w:type="dxa"/>
          </w:tcPr>
          <w:p w:rsidR="009552CD" w:rsidRDefault="009552CD">
            <w:pPr>
              <w:pStyle w:val="ConsPlusNormal"/>
            </w:pPr>
            <w:r>
              <w:t>Ежегодно</w:t>
            </w:r>
          </w:p>
        </w:tc>
      </w:tr>
      <w:tr w:rsidR="009552CD">
        <w:tc>
          <w:tcPr>
            <w:tcW w:w="680" w:type="dxa"/>
            <w:vMerge w:val="restart"/>
          </w:tcPr>
          <w:p w:rsidR="009552CD" w:rsidRDefault="009552CD">
            <w:pPr>
              <w:pStyle w:val="ConsPlusNormal"/>
            </w:pPr>
            <w:r>
              <w:t>1.8</w:t>
            </w:r>
          </w:p>
        </w:tc>
        <w:tc>
          <w:tcPr>
            <w:tcW w:w="3061" w:type="dxa"/>
            <w:vMerge w:val="restart"/>
          </w:tcPr>
          <w:p w:rsidR="009552CD" w:rsidRDefault="009552CD">
            <w:pPr>
              <w:pStyle w:val="ConsPlusNormal"/>
            </w:pPr>
            <w:r>
              <w:t>Показатель 1.8. Прирост высокопроизводительных рабочих мест</w:t>
            </w:r>
          </w:p>
        </w:tc>
        <w:tc>
          <w:tcPr>
            <w:tcW w:w="1361" w:type="dxa"/>
            <w:vMerge w:val="restart"/>
          </w:tcPr>
          <w:p w:rsidR="009552CD" w:rsidRDefault="009552CD">
            <w:pPr>
              <w:pStyle w:val="ConsPlusNormal"/>
            </w:pPr>
            <w:r>
              <w:t>процент</w:t>
            </w:r>
          </w:p>
        </w:tc>
        <w:tc>
          <w:tcPr>
            <w:tcW w:w="1644" w:type="dxa"/>
            <w:vMerge w:val="restart"/>
          </w:tcPr>
          <w:p w:rsidR="009552CD" w:rsidRDefault="009552CD">
            <w:pPr>
              <w:pStyle w:val="ConsPlusNormal"/>
            </w:pPr>
            <w:r>
              <w:t>7,5</w:t>
            </w:r>
          </w:p>
        </w:tc>
        <w:tc>
          <w:tcPr>
            <w:tcW w:w="4762" w:type="dxa"/>
            <w:tcBorders>
              <w:bottom w:val="nil"/>
            </w:tcBorders>
          </w:tcPr>
          <w:p w:rsidR="009552CD" w:rsidRDefault="009552CD">
            <w:pPr>
              <w:pStyle w:val="ConsPlusNormal"/>
            </w:pPr>
            <w:r w:rsidRPr="002A5118">
              <w:rPr>
                <w:position w:val="-26"/>
              </w:rPr>
              <w:pict>
                <v:shape id="_x0000_i1026" style="width:197.6pt;height:36.85pt" coordsize="" o:spt="100" adj="0,,0" path="" filled="f" stroked="f">
                  <v:stroke joinstyle="miter"/>
                  <v:imagedata r:id="rId119" o:title="base_14_259353_32769"/>
                  <v:formulas/>
                  <v:path o:connecttype="segments"/>
                </v:shape>
              </w:pict>
            </w:r>
          </w:p>
        </w:tc>
        <w:tc>
          <w:tcPr>
            <w:tcW w:w="3628" w:type="dxa"/>
            <w:vMerge w:val="restart"/>
          </w:tcPr>
          <w:p w:rsidR="009552CD" w:rsidRDefault="009552CD">
            <w:pPr>
              <w:pStyle w:val="ConsPlusNormal"/>
            </w:pPr>
            <w:r>
              <w:t>Росстат</w:t>
            </w:r>
          </w:p>
        </w:tc>
        <w:tc>
          <w:tcPr>
            <w:tcW w:w="1984" w:type="dxa"/>
            <w:vMerge w:val="restart"/>
          </w:tcPr>
          <w:p w:rsidR="009552CD" w:rsidRDefault="009552CD">
            <w:pPr>
              <w:pStyle w:val="ConsPlusNormal"/>
            </w:pPr>
            <w:r>
              <w:t>Ежегодно</w:t>
            </w:r>
          </w:p>
        </w:tc>
      </w:tr>
      <w:tr w:rsidR="009552CD">
        <w:tblPrEx>
          <w:tblBorders>
            <w:insideH w:val="nil"/>
          </w:tblBorders>
        </w:tblPrEx>
        <w:tc>
          <w:tcPr>
            <w:tcW w:w="680" w:type="dxa"/>
            <w:vMerge/>
          </w:tcPr>
          <w:p w:rsidR="009552CD" w:rsidRDefault="009552CD"/>
        </w:tc>
        <w:tc>
          <w:tcPr>
            <w:tcW w:w="3061" w:type="dxa"/>
            <w:vMerge/>
          </w:tcPr>
          <w:p w:rsidR="009552CD" w:rsidRDefault="009552CD"/>
        </w:tc>
        <w:tc>
          <w:tcPr>
            <w:tcW w:w="1361" w:type="dxa"/>
            <w:vMerge/>
          </w:tcPr>
          <w:p w:rsidR="009552CD" w:rsidRDefault="009552CD"/>
        </w:tc>
        <w:tc>
          <w:tcPr>
            <w:tcW w:w="1644" w:type="dxa"/>
            <w:vMerge/>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ПВПРМг - прирост высокопроизводительных рабочих мест;</w:t>
            </w:r>
          </w:p>
          <w:p w:rsidR="009552CD" w:rsidRDefault="009552CD">
            <w:pPr>
              <w:pStyle w:val="ConsPlusNormal"/>
            </w:pPr>
            <w:r>
              <w:t>ВПРМ ог - количество высокопроизводительных рабочих мест в отчетном году;</w:t>
            </w:r>
          </w:p>
          <w:p w:rsidR="009552CD" w:rsidRDefault="009552CD">
            <w:pPr>
              <w:pStyle w:val="ConsPlusNormal"/>
            </w:pPr>
            <w:r>
              <w:t>ВПРМ пг - количество высокопроизводительных рабочих мест в предыдущем году</w:t>
            </w:r>
          </w:p>
        </w:tc>
        <w:tc>
          <w:tcPr>
            <w:tcW w:w="3628" w:type="dxa"/>
            <w:vMerge/>
          </w:tcPr>
          <w:p w:rsidR="009552CD" w:rsidRDefault="009552CD"/>
        </w:tc>
        <w:tc>
          <w:tcPr>
            <w:tcW w:w="1984" w:type="dxa"/>
            <w:vMerge/>
          </w:tcPr>
          <w:p w:rsidR="009552CD" w:rsidRDefault="009552CD"/>
        </w:tc>
      </w:tr>
      <w:tr w:rsidR="009552CD">
        <w:tc>
          <w:tcPr>
            <w:tcW w:w="680" w:type="dxa"/>
            <w:vMerge/>
          </w:tcPr>
          <w:p w:rsidR="009552CD" w:rsidRDefault="009552CD"/>
        </w:tc>
        <w:tc>
          <w:tcPr>
            <w:tcW w:w="3061" w:type="dxa"/>
            <w:vMerge/>
          </w:tcPr>
          <w:p w:rsidR="009552CD" w:rsidRDefault="009552CD"/>
        </w:tc>
        <w:tc>
          <w:tcPr>
            <w:tcW w:w="1361" w:type="dxa"/>
            <w:vMerge/>
          </w:tcPr>
          <w:p w:rsidR="009552CD" w:rsidRDefault="009552CD"/>
        </w:tc>
        <w:tc>
          <w:tcPr>
            <w:tcW w:w="1644" w:type="dxa"/>
            <w:vMerge/>
          </w:tcPr>
          <w:p w:rsidR="009552CD" w:rsidRDefault="009552CD"/>
        </w:tc>
        <w:tc>
          <w:tcPr>
            <w:tcW w:w="4762" w:type="dxa"/>
            <w:tcBorders>
              <w:top w:val="nil"/>
            </w:tcBorders>
          </w:tcPr>
          <w:p w:rsidR="009552CD" w:rsidRDefault="009552CD">
            <w:pPr>
              <w:pStyle w:val="ConsPlusNormal"/>
            </w:pPr>
            <w:r>
              <w:t xml:space="preserve">По методике Росстата </w:t>
            </w:r>
            <w:hyperlink w:anchor="P2740" w:history="1">
              <w:r>
                <w:rPr>
                  <w:color w:val="0000FF"/>
                </w:rPr>
                <w:t>&lt;1&gt;</w:t>
              </w:r>
            </w:hyperlink>
            <w:r>
              <w:t>.</w:t>
            </w:r>
          </w:p>
          <w:p w:rsidR="009552CD" w:rsidRDefault="009552CD">
            <w:pPr>
              <w:pStyle w:val="ConsPlusNormal"/>
            </w:pPr>
            <w:r>
              <w:t>В марте года, следующего за отчетным, - предварительные данные.</w:t>
            </w:r>
          </w:p>
          <w:p w:rsidR="009552CD" w:rsidRDefault="009552CD">
            <w:pPr>
              <w:pStyle w:val="ConsPlusNormal"/>
            </w:pPr>
            <w:r>
              <w:t>В августе года, следующего за отчетным, - окончательные итоги</w:t>
            </w:r>
          </w:p>
        </w:tc>
        <w:tc>
          <w:tcPr>
            <w:tcW w:w="3628" w:type="dxa"/>
            <w:vMerge/>
          </w:tcPr>
          <w:p w:rsidR="009552CD" w:rsidRDefault="009552CD"/>
        </w:tc>
        <w:tc>
          <w:tcPr>
            <w:tcW w:w="1984" w:type="dxa"/>
            <w:vMerge/>
          </w:tcPr>
          <w:p w:rsidR="009552CD" w:rsidRDefault="009552CD"/>
        </w:tc>
      </w:tr>
      <w:tr w:rsidR="009552CD">
        <w:tc>
          <w:tcPr>
            <w:tcW w:w="680" w:type="dxa"/>
            <w:vMerge w:val="restart"/>
          </w:tcPr>
          <w:p w:rsidR="009552CD" w:rsidRDefault="009552CD">
            <w:pPr>
              <w:pStyle w:val="ConsPlusNormal"/>
            </w:pPr>
            <w:r>
              <w:t>1.9</w:t>
            </w:r>
          </w:p>
        </w:tc>
        <w:tc>
          <w:tcPr>
            <w:tcW w:w="3061" w:type="dxa"/>
            <w:vMerge w:val="restart"/>
          </w:tcPr>
          <w:p w:rsidR="009552CD" w:rsidRDefault="009552CD">
            <w:pPr>
              <w:pStyle w:val="ConsPlusNormal"/>
            </w:pPr>
            <w:r>
              <w:t>Показатель 1.9. Прирост высокопроизводительных рабочих мест, в том числе по центральным исполнительным органам государственной власти Московской области</w:t>
            </w:r>
          </w:p>
        </w:tc>
        <w:tc>
          <w:tcPr>
            <w:tcW w:w="1361" w:type="dxa"/>
            <w:vMerge w:val="restart"/>
          </w:tcPr>
          <w:p w:rsidR="009552CD" w:rsidRDefault="009552CD">
            <w:pPr>
              <w:pStyle w:val="ConsPlusNormal"/>
            </w:pPr>
            <w:r>
              <w:t>место</w:t>
            </w:r>
          </w:p>
        </w:tc>
        <w:tc>
          <w:tcPr>
            <w:tcW w:w="1644" w:type="dxa"/>
            <w:vMerge w:val="restart"/>
          </w:tcPr>
          <w:p w:rsidR="009552CD" w:rsidRDefault="009552CD">
            <w:pPr>
              <w:pStyle w:val="ConsPlusNormal"/>
            </w:pPr>
            <w:r>
              <w:t>71000</w:t>
            </w:r>
          </w:p>
        </w:tc>
        <w:tc>
          <w:tcPr>
            <w:tcW w:w="4762" w:type="dxa"/>
            <w:tcBorders>
              <w:bottom w:val="nil"/>
            </w:tcBorders>
          </w:tcPr>
          <w:p w:rsidR="009552CD" w:rsidRDefault="009552CD">
            <w:pPr>
              <w:pStyle w:val="ConsPlusNormal"/>
            </w:pPr>
            <w:r>
              <w:t>ПВПРМг = ВПРМ ог - ВПРМ пг,</w:t>
            </w:r>
          </w:p>
        </w:tc>
        <w:tc>
          <w:tcPr>
            <w:tcW w:w="3628" w:type="dxa"/>
            <w:vMerge w:val="restart"/>
          </w:tcPr>
          <w:p w:rsidR="009552CD" w:rsidRDefault="009552CD">
            <w:pPr>
              <w:pStyle w:val="ConsPlusNormal"/>
            </w:pPr>
            <w:r>
              <w:t>Росстат,</w:t>
            </w:r>
          </w:p>
          <w:p w:rsidR="009552CD" w:rsidRDefault="009552CD">
            <w:pPr>
              <w:pStyle w:val="ConsPlusNormal"/>
            </w:pPr>
            <w:r>
              <w:t>формы федерального государственного статистического наблюдения:</w:t>
            </w:r>
          </w:p>
          <w:p w:rsidR="009552CD" w:rsidRDefault="009552CD">
            <w:pPr>
              <w:pStyle w:val="ConsPlusNormal"/>
            </w:pPr>
            <w:hyperlink r:id="rId120" w:history="1">
              <w:r>
                <w:rPr>
                  <w:color w:val="0000FF"/>
                </w:rPr>
                <w:t>N П-4</w:t>
              </w:r>
            </w:hyperlink>
            <w:r>
              <w:t xml:space="preserve"> "Сведения о численности, заработной плате и движении работников",</w:t>
            </w:r>
          </w:p>
          <w:p w:rsidR="009552CD" w:rsidRDefault="009552CD">
            <w:pPr>
              <w:pStyle w:val="ConsPlusNormal"/>
            </w:pPr>
            <w:hyperlink r:id="rId121" w:history="1">
              <w:r>
                <w:rPr>
                  <w:color w:val="0000FF"/>
                </w:rPr>
                <w:t>N ПМ</w:t>
              </w:r>
            </w:hyperlink>
            <w:r>
              <w:t xml:space="preserve"> - "Сведения об основных показателях деятельности малого предприятия",</w:t>
            </w:r>
          </w:p>
          <w:p w:rsidR="009552CD" w:rsidRDefault="009552CD">
            <w:pPr>
              <w:pStyle w:val="ConsPlusNormal"/>
            </w:pPr>
            <w:hyperlink r:id="rId122" w:history="1">
              <w:r>
                <w:rPr>
                  <w:color w:val="0000FF"/>
                </w:rPr>
                <w:t>N МП(микро)</w:t>
              </w:r>
            </w:hyperlink>
            <w:r>
              <w:t xml:space="preserve"> "Сведения об основных показателях деятельности микропредприятия"</w:t>
            </w:r>
          </w:p>
        </w:tc>
        <w:tc>
          <w:tcPr>
            <w:tcW w:w="1984" w:type="dxa"/>
            <w:vMerge w:val="restart"/>
          </w:tcPr>
          <w:p w:rsidR="009552CD" w:rsidRDefault="009552CD">
            <w:pPr>
              <w:pStyle w:val="ConsPlusNormal"/>
            </w:pPr>
            <w:r>
              <w:t>Ежегодно</w:t>
            </w:r>
          </w:p>
        </w:tc>
      </w:tr>
      <w:tr w:rsidR="009552CD">
        <w:tblPrEx>
          <w:tblBorders>
            <w:insideH w:val="nil"/>
          </w:tblBorders>
        </w:tblPrEx>
        <w:tc>
          <w:tcPr>
            <w:tcW w:w="680" w:type="dxa"/>
            <w:vMerge/>
          </w:tcPr>
          <w:p w:rsidR="009552CD" w:rsidRDefault="009552CD"/>
        </w:tc>
        <w:tc>
          <w:tcPr>
            <w:tcW w:w="3061" w:type="dxa"/>
            <w:vMerge/>
          </w:tcPr>
          <w:p w:rsidR="009552CD" w:rsidRDefault="009552CD"/>
        </w:tc>
        <w:tc>
          <w:tcPr>
            <w:tcW w:w="1361" w:type="dxa"/>
            <w:vMerge/>
          </w:tcPr>
          <w:p w:rsidR="009552CD" w:rsidRDefault="009552CD"/>
        </w:tc>
        <w:tc>
          <w:tcPr>
            <w:tcW w:w="1644" w:type="dxa"/>
            <w:vMerge/>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ПВПРМг - прирост высокопроизводительных рабочих мест;</w:t>
            </w:r>
          </w:p>
          <w:p w:rsidR="009552CD" w:rsidRDefault="009552CD">
            <w:pPr>
              <w:pStyle w:val="ConsPlusNormal"/>
            </w:pPr>
            <w:r>
              <w:t>ВПРМ ог - количество высокопроизводительных рабочих мест в отчетном году;</w:t>
            </w:r>
          </w:p>
          <w:p w:rsidR="009552CD" w:rsidRDefault="009552CD">
            <w:pPr>
              <w:pStyle w:val="ConsPlusNormal"/>
            </w:pPr>
            <w:r>
              <w:t>ВПРМ пг - количество высокопроизводительных рабочих мест в предыдущем году</w:t>
            </w:r>
          </w:p>
        </w:tc>
        <w:tc>
          <w:tcPr>
            <w:tcW w:w="3628" w:type="dxa"/>
            <w:vMerge/>
          </w:tcPr>
          <w:p w:rsidR="009552CD" w:rsidRDefault="009552CD"/>
        </w:tc>
        <w:tc>
          <w:tcPr>
            <w:tcW w:w="1984" w:type="dxa"/>
            <w:vMerge/>
          </w:tcPr>
          <w:p w:rsidR="009552CD" w:rsidRDefault="009552CD"/>
        </w:tc>
      </w:tr>
      <w:tr w:rsidR="009552CD">
        <w:tc>
          <w:tcPr>
            <w:tcW w:w="680" w:type="dxa"/>
            <w:vMerge/>
          </w:tcPr>
          <w:p w:rsidR="009552CD" w:rsidRDefault="009552CD"/>
        </w:tc>
        <w:tc>
          <w:tcPr>
            <w:tcW w:w="3061" w:type="dxa"/>
            <w:vMerge/>
          </w:tcPr>
          <w:p w:rsidR="009552CD" w:rsidRDefault="009552CD"/>
        </w:tc>
        <w:tc>
          <w:tcPr>
            <w:tcW w:w="1361" w:type="dxa"/>
            <w:vMerge/>
          </w:tcPr>
          <w:p w:rsidR="009552CD" w:rsidRDefault="009552CD"/>
        </w:tc>
        <w:tc>
          <w:tcPr>
            <w:tcW w:w="1644" w:type="dxa"/>
            <w:vMerge/>
          </w:tcPr>
          <w:p w:rsidR="009552CD" w:rsidRDefault="009552CD"/>
        </w:tc>
        <w:tc>
          <w:tcPr>
            <w:tcW w:w="4762" w:type="dxa"/>
            <w:tcBorders>
              <w:top w:val="nil"/>
            </w:tcBorders>
          </w:tcPr>
          <w:p w:rsidR="009552CD" w:rsidRDefault="009552CD">
            <w:pPr>
              <w:pStyle w:val="ConsPlusNormal"/>
            </w:pPr>
            <w:r>
              <w:t xml:space="preserve">По методике Росстата </w:t>
            </w:r>
            <w:hyperlink w:anchor="P2740" w:history="1">
              <w:r>
                <w:rPr>
                  <w:color w:val="0000FF"/>
                </w:rPr>
                <w:t>&lt;1&gt;</w:t>
              </w:r>
            </w:hyperlink>
            <w:r>
              <w:t>.</w:t>
            </w:r>
          </w:p>
          <w:p w:rsidR="009552CD" w:rsidRDefault="009552CD">
            <w:pPr>
              <w:pStyle w:val="ConsPlusNormal"/>
            </w:pPr>
            <w:r>
              <w:t>В марте года, следующего за отчетным, - предварительные данные.</w:t>
            </w:r>
          </w:p>
          <w:p w:rsidR="009552CD" w:rsidRDefault="009552CD">
            <w:pPr>
              <w:pStyle w:val="ConsPlusNormal"/>
            </w:pPr>
            <w:r>
              <w:t>В августе года, следующего за отчетным, - окончательные итоги</w:t>
            </w:r>
          </w:p>
        </w:tc>
        <w:tc>
          <w:tcPr>
            <w:tcW w:w="3628" w:type="dxa"/>
            <w:vMerge/>
          </w:tcPr>
          <w:p w:rsidR="009552CD" w:rsidRDefault="009552CD"/>
        </w:tc>
        <w:tc>
          <w:tcPr>
            <w:tcW w:w="1984" w:type="dxa"/>
            <w:vMerge/>
          </w:tcPr>
          <w:p w:rsidR="009552CD" w:rsidRDefault="009552CD"/>
        </w:tc>
      </w:tr>
      <w:tr w:rsidR="009552CD">
        <w:tc>
          <w:tcPr>
            <w:tcW w:w="680" w:type="dxa"/>
            <w:vMerge w:val="restart"/>
          </w:tcPr>
          <w:p w:rsidR="009552CD" w:rsidRDefault="009552CD">
            <w:pPr>
              <w:pStyle w:val="ConsPlusNormal"/>
              <w:outlineLvl w:val="3"/>
            </w:pPr>
            <w:r>
              <w:t>2</w:t>
            </w:r>
          </w:p>
        </w:tc>
        <w:tc>
          <w:tcPr>
            <w:tcW w:w="3061" w:type="dxa"/>
            <w:vMerge w:val="restart"/>
          </w:tcPr>
          <w:p w:rsidR="009552CD" w:rsidRDefault="009552CD">
            <w:pPr>
              <w:pStyle w:val="ConsPlusNormal"/>
            </w:pPr>
            <w:r>
              <w:t>Задача 2. Увеличение доли внутренних затрат на исследования и разработки в валовом региональном продукте</w:t>
            </w:r>
          </w:p>
        </w:tc>
        <w:tc>
          <w:tcPr>
            <w:tcW w:w="1361" w:type="dxa"/>
            <w:vMerge w:val="restart"/>
          </w:tcPr>
          <w:p w:rsidR="009552CD" w:rsidRDefault="009552CD">
            <w:pPr>
              <w:pStyle w:val="ConsPlusNormal"/>
            </w:pPr>
            <w:r>
              <w:t>процент</w:t>
            </w:r>
          </w:p>
        </w:tc>
        <w:tc>
          <w:tcPr>
            <w:tcW w:w="1644" w:type="dxa"/>
            <w:vMerge w:val="restart"/>
          </w:tcPr>
          <w:p w:rsidR="009552CD" w:rsidRDefault="009552CD">
            <w:pPr>
              <w:pStyle w:val="ConsPlusNormal"/>
            </w:pPr>
            <w:r>
              <w:t>3,8</w:t>
            </w:r>
          </w:p>
        </w:tc>
        <w:tc>
          <w:tcPr>
            <w:tcW w:w="4762" w:type="dxa"/>
            <w:tcBorders>
              <w:bottom w:val="nil"/>
            </w:tcBorders>
          </w:tcPr>
          <w:p w:rsidR="009552CD" w:rsidRDefault="009552CD">
            <w:pPr>
              <w:pStyle w:val="ConsPlusNormal"/>
            </w:pPr>
            <w:r w:rsidRPr="002A5118">
              <w:rPr>
                <w:position w:val="-23"/>
              </w:rPr>
              <w:pict>
                <v:shape id="_x0000_i1027" style="width:113.85pt;height:34.35pt" coordsize="" o:spt="100" adj="0,,0" path="" filled="f" stroked="f">
                  <v:stroke joinstyle="miter"/>
                  <v:imagedata r:id="rId123" o:title="base_14_259353_32770"/>
                  <v:formulas/>
                  <v:path o:connecttype="segments"/>
                </v:shape>
              </w:pict>
            </w:r>
          </w:p>
        </w:tc>
        <w:tc>
          <w:tcPr>
            <w:tcW w:w="3628" w:type="dxa"/>
            <w:vMerge w:val="restart"/>
          </w:tcPr>
          <w:p w:rsidR="009552CD" w:rsidRDefault="009552CD">
            <w:pPr>
              <w:pStyle w:val="ConsPlusNormal"/>
            </w:pPr>
            <w:r>
              <w:t>Мособлстат,</w:t>
            </w:r>
          </w:p>
          <w:p w:rsidR="009552CD" w:rsidRDefault="009552CD">
            <w:pPr>
              <w:pStyle w:val="ConsPlusNormal"/>
            </w:pPr>
            <w:hyperlink r:id="rId124" w:history="1">
              <w:r>
                <w:rPr>
                  <w:color w:val="0000FF"/>
                </w:rPr>
                <w:t>форма</w:t>
              </w:r>
            </w:hyperlink>
            <w:r>
              <w:t xml:space="preserve"> федерального государственного статистического наблюдения N 2-наука "Сведения о выполнении научных исследований и разработок",</w:t>
            </w:r>
          </w:p>
          <w:p w:rsidR="009552CD" w:rsidRDefault="009552CD">
            <w:pPr>
              <w:pStyle w:val="ConsPlusNormal"/>
            </w:pPr>
            <w:r>
              <w:t>Министерство экономики Московской области,</w:t>
            </w:r>
          </w:p>
          <w:p w:rsidR="009552CD" w:rsidRDefault="009552CD">
            <w:pPr>
              <w:pStyle w:val="ConsPlusNormal"/>
            </w:pPr>
            <w:r>
              <w:t>Росстат</w:t>
            </w:r>
          </w:p>
        </w:tc>
        <w:tc>
          <w:tcPr>
            <w:tcW w:w="1984" w:type="dxa"/>
            <w:vMerge w:val="restart"/>
          </w:tcPr>
          <w:p w:rsidR="009552CD" w:rsidRDefault="009552CD">
            <w:pPr>
              <w:pStyle w:val="ConsPlusNormal"/>
            </w:pPr>
            <w:r>
              <w:t>Ежегодно</w:t>
            </w:r>
          </w:p>
        </w:tc>
      </w:tr>
      <w:tr w:rsidR="009552CD">
        <w:tblPrEx>
          <w:tblBorders>
            <w:insideH w:val="nil"/>
          </w:tblBorders>
        </w:tblPrEx>
        <w:tc>
          <w:tcPr>
            <w:tcW w:w="680" w:type="dxa"/>
            <w:vMerge/>
          </w:tcPr>
          <w:p w:rsidR="009552CD" w:rsidRDefault="009552CD"/>
        </w:tc>
        <w:tc>
          <w:tcPr>
            <w:tcW w:w="3061" w:type="dxa"/>
            <w:vMerge/>
          </w:tcPr>
          <w:p w:rsidR="009552CD" w:rsidRDefault="009552CD"/>
        </w:tc>
        <w:tc>
          <w:tcPr>
            <w:tcW w:w="1361" w:type="dxa"/>
            <w:vMerge/>
          </w:tcPr>
          <w:p w:rsidR="009552CD" w:rsidRDefault="009552CD"/>
        </w:tc>
        <w:tc>
          <w:tcPr>
            <w:tcW w:w="1644" w:type="dxa"/>
            <w:vMerge/>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Д вз - доля организаций, осуществляющих технологические инновации в Московской области;</w:t>
            </w:r>
          </w:p>
          <w:p w:rsidR="009552CD" w:rsidRDefault="009552CD">
            <w:pPr>
              <w:pStyle w:val="ConsPlusNormal"/>
            </w:pPr>
            <w:r>
              <w:t>Vвз - объем внутренних затрат на исследования и разработки в Московской области, тыс. руб.;</w:t>
            </w:r>
          </w:p>
          <w:p w:rsidR="009552CD" w:rsidRDefault="009552CD">
            <w:pPr>
              <w:pStyle w:val="ConsPlusNormal"/>
            </w:pPr>
            <w:r>
              <w:t>ВРП - валовой региональный продукт, в ценах соответствующих лет, тыс. рублей.</w:t>
            </w:r>
          </w:p>
        </w:tc>
        <w:tc>
          <w:tcPr>
            <w:tcW w:w="3628" w:type="dxa"/>
            <w:vMerge/>
          </w:tcPr>
          <w:p w:rsidR="009552CD" w:rsidRDefault="009552CD"/>
        </w:tc>
        <w:tc>
          <w:tcPr>
            <w:tcW w:w="1984" w:type="dxa"/>
            <w:vMerge/>
          </w:tcPr>
          <w:p w:rsidR="009552CD" w:rsidRDefault="009552CD"/>
        </w:tc>
      </w:tr>
      <w:tr w:rsidR="009552CD">
        <w:tc>
          <w:tcPr>
            <w:tcW w:w="680" w:type="dxa"/>
            <w:vMerge/>
          </w:tcPr>
          <w:p w:rsidR="009552CD" w:rsidRDefault="009552CD"/>
        </w:tc>
        <w:tc>
          <w:tcPr>
            <w:tcW w:w="3061" w:type="dxa"/>
            <w:vMerge/>
          </w:tcPr>
          <w:p w:rsidR="009552CD" w:rsidRDefault="009552CD"/>
        </w:tc>
        <w:tc>
          <w:tcPr>
            <w:tcW w:w="1361" w:type="dxa"/>
            <w:vMerge/>
          </w:tcPr>
          <w:p w:rsidR="009552CD" w:rsidRDefault="009552CD"/>
        </w:tc>
        <w:tc>
          <w:tcPr>
            <w:tcW w:w="1644" w:type="dxa"/>
            <w:vMerge/>
          </w:tcPr>
          <w:p w:rsidR="009552CD" w:rsidRDefault="009552CD"/>
        </w:tc>
        <w:tc>
          <w:tcPr>
            <w:tcW w:w="4762" w:type="dxa"/>
            <w:tcBorders>
              <w:top w:val="nil"/>
            </w:tcBorders>
          </w:tcPr>
          <w:p w:rsidR="009552CD" w:rsidRDefault="009552CD">
            <w:pPr>
              <w:pStyle w:val="ConsPlusNormal"/>
            </w:pPr>
            <w:r>
              <w:t xml:space="preserve">По методике Росстата </w:t>
            </w:r>
            <w:hyperlink w:anchor="P2740" w:history="1">
              <w:r>
                <w:rPr>
                  <w:color w:val="0000FF"/>
                </w:rPr>
                <w:t>&lt;1&gt;</w:t>
              </w:r>
            </w:hyperlink>
            <w:r>
              <w:t xml:space="preserve"> - 2 года спустя после отчетного периода</w:t>
            </w:r>
          </w:p>
        </w:tc>
        <w:tc>
          <w:tcPr>
            <w:tcW w:w="3628" w:type="dxa"/>
            <w:vMerge/>
          </w:tcPr>
          <w:p w:rsidR="009552CD" w:rsidRDefault="009552CD"/>
        </w:tc>
        <w:tc>
          <w:tcPr>
            <w:tcW w:w="1984" w:type="dxa"/>
            <w:vMerge/>
          </w:tcPr>
          <w:p w:rsidR="009552CD" w:rsidRDefault="009552CD"/>
        </w:tc>
      </w:tr>
      <w:tr w:rsidR="009552CD">
        <w:tc>
          <w:tcPr>
            <w:tcW w:w="680" w:type="dxa"/>
            <w:vMerge w:val="restart"/>
          </w:tcPr>
          <w:p w:rsidR="009552CD" w:rsidRDefault="009552CD">
            <w:pPr>
              <w:pStyle w:val="ConsPlusNormal"/>
            </w:pPr>
            <w:r>
              <w:t>2.1</w:t>
            </w:r>
          </w:p>
        </w:tc>
        <w:tc>
          <w:tcPr>
            <w:tcW w:w="3061" w:type="dxa"/>
            <w:vMerge w:val="restart"/>
          </w:tcPr>
          <w:p w:rsidR="009552CD" w:rsidRDefault="009552CD">
            <w:pPr>
              <w:pStyle w:val="ConsPlusNormal"/>
            </w:pPr>
            <w:r>
              <w:t>Показатель 2.1. Доля организаций, осуществляющих технологические инновации, в общем числе обследованных организаций в Московской области</w:t>
            </w:r>
          </w:p>
        </w:tc>
        <w:tc>
          <w:tcPr>
            <w:tcW w:w="1361" w:type="dxa"/>
            <w:vMerge w:val="restart"/>
          </w:tcPr>
          <w:p w:rsidR="009552CD" w:rsidRDefault="009552CD">
            <w:pPr>
              <w:pStyle w:val="ConsPlusNormal"/>
            </w:pPr>
            <w:r>
              <w:t>процент</w:t>
            </w:r>
          </w:p>
        </w:tc>
        <w:tc>
          <w:tcPr>
            <w:tcW w:w="1644" w:type="dxa"/>
            <w:vMerge w:val="restart"/>
          </w:tcPr>
          <w:p w:rsidR="009552CD" w:rsidRDefault="009552CD">
            <w:pPr>
              <w:pStyle w:val="ConsPlusNormal"/>
            </w:pPr>
            <w:r>
              <w:t>8,2</w:t>
            </w:r>
          </w:p>
        </w:tc>
        <w:tc>
          <w:tcPr>
            <w:tcW w:w="4762" w:type="dxa"/>
            <w:tcBorders>
              <w:bottom w:val="nil"/>
            </w:tcBorders>
          </w:tcPr>
          <w:p w:rsidR="009552CD" w:rsidRDefault="009552CD">
            <w:pPr>
              <w:pStyle w:val="ConsPlusNormal"/>
            </w:pPr>
            <w:r w:rsidRPr="002A5118">
              <w:rPr>
                <w:position w:val="-23"/>
              </w:rPr>
              <w:pict>
                <v:shape id="_x0000_i1028" style="width:110.5pt;height:34.35pt" coordsize="" o:spt="100" adj="0,,0" path="" filled="f" stroked="f">
                  <v:stroke joinstyle="miter"/>
                  <v:imagedata r:id="rId125" o:title="base_14_259353_32771"/>
                  <v:formulas/>
                  <v:path o:connecttype="segments"/>
                </v:shape>
              </w:pict>
            </w:r>
          </w:p>
        </w:tc>
        <w:tc>
          <w:tcPr>
            <w:tcW w:w="3628" w:type="dxa"/>
            <w:vMerge w:val="restart"/>
          </w:tcPr>
          <w:p w:rsidR="009552CD" w:rsidRDefault="009552CD">
            <w:pPr>
              <w:pStyle w:val="ConsPlusNormal"/>
            </w:pPr>
            <w:r>
              <w:t>Мособлстат,</w:t>
            </w:r>
          </w:p>
          <w:p w:rsidR="009552CD" w:rsidRDefault="009552CD">
            <w:pPr>
              <w:pStyle w:val="ConsPlusNormal"/>
            </w:pPr>
            <w:hyperlink r:id="rId126"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1984" w:type="dxa"/>
            <w:vMerge w:val="restart"/>
          </w:tcPr>
          <w:p w:rsidR="009552CD" w:rsidRDefault="009552CD">
            <w:pPr>
              <w:pStyle w:val="ConsPlusNormal"/>
            </w:pPr>
            <w:r>
              <w:t>Ежегодно</w:t>
            </w:r>
          </w:p>
        </w:tc>
      </w:tr>
      <w:tr w:rsidR="009552CD">
        <w:tc>
          <w:tcPr>
            <w:tcW w:w="680" w:type="dxa"/>
            <w:vMerge/>
          </w:tcPr>
          <w:p w:rsidR="009552CD" w:rsidRDefault="009552CD"/>
        </w:tc>
        <w:tc>
          <w:tcPr>
            <w:tcW w:w="3061" w:type="dxa"/>
            <w:vMerge/>
          </w:tcPr>
          <w:p w:rsidR="009552CD" w:rsidRDefault="009552CD"/>
        </w:tc>
        <w:tc>
          <w:tcPr>
            <w:tcW w:w="1361" w:type="dxa"/>
            <w:vMerge/>
          </w:tcPr>
          <w:p w:rsidR="009552CD" w:rsidRDefault="009552CD"/>
        </w:tc>
        <w:tc>
          <w:tcPr>
            <w:tcW w:w="1644" w:type="dxa"/>
            <w:vMerge/>
          </w:tcPr>
          <w:p w:rsidR="009552CD" w:rsidRDefault="009552CD"/>
        </w:tc>
        <w:tc>
          <w:tcPr>
            <w:tcW w:w="4762" w:type="dxa"/>
            <w:tcBorders>
              <w:top w:val="nil"/>
            </w:tcBorders>
          </w:tcPr>
          <w:p w:rsidR="009552CD" w:rsidRDefault="009552CD">
            <w:pPr>
              <w:pStyle w:val="ConsPlusNormal"/>
            </w:pPr>
            <w:r>
              <w:t>где:</w:t>
            </w:r>
          </w:p>
          <w:p w:rsidR="009552CD" w:rsidRDefault="009552CD">
            <w:pPr>
              <w:pStyle w:val="ConsPlusNormal"/>
            </w:pPr>
            <w:r>
              <w:t>Дти - доля организаций, осуществляющих технологические инновации в Московской области;</w:t>
            </w:r>
          </w:p>
          <w:p w:rsidR="009552CD" w:rsidRDefault="009552CD">
            <w:pPr>
              <w:pStyle w:val="ConsPlusNormal"/>
            </w:pPr>
            <w:r>
              <w:t>Кти - количество организаций, осуществляющих технологические инновации в Московской области, единица;</w:t>
            </w:r>
          </w:p>
          <w:p w:rsidR="009552CD" w:rsidRDefault="009552CD">
            <w:pPr>
              <w:pStyle w:val="ConsPlusNormal"/>
            </w:pPr>
            <w:r>
              <w:t>Кмо - общее количество обследованных организаций по Московской области, единица</w:t>
            </w:r>
          </w:p>
        </w:tc>
        <w:tc>
          <w:tcPr>
            <w:tcW w:w="3628" w:type="dxa"/>
            <w:vMerge/>
          </w:tcPr>
          <w:p w:rsidR="009552CD" w:rsidRDefault="009552CD"/>
        </w:tc>
        <w:tc>
          <w:tcPr>
            <w:tcW w:w="1984" w:type="dxa"/>
            <w:vMerge/>
          </w:tcPr>
          <w:p w:rsidR="009552CD" w:rsidRDefault="009552CD"/>
        </w:tc>
      </w:tr>
      <w:tr w:rsidR="009552CD">
        <w:tc>
          <w:tcPr>
            <w:tcW w:w="680" w:type="dxa"/>
            <w:vMerge w:val="restart"/>
          </w:tcPr>
          <w:p w:rsidR="009552CD" w:rsidRDefault="009552CD">
            <w:pPr>
              <w:pStyle w:val="ConsPlusNormal"/>
            </w:pPr>
            <w:r>
              <w:t>2.2</w:t>
            </w:r>
          </w:p>
        </w:tc>
        <w:tc>
          <w:tcPr>
            <w:tcW w:w="3061" w:type="dxa"/>
            <w:vMerge w:val="restart"/>
          </w:tcPr>
          <w:p w:rsidR="009552CD" w:rsidRDefault="009552CD">
            <w:pPr>
              <w:pStyle w:val="ConsPlusNormal"/>
            </w:pPr>
            <w:r>
              <w:t>Показатель 2.2. Доля инновационных товаров, работ, услуг в общем объеме отгруженной продукции</w:t>
            </w:r>
          </w:p>
        </w:tc>
        <w:tc>
          <w:tcPr>
            <w:tcW w:w="1361" w:type="dxa"/>
            <w:vMerge w:val="restart"/>
          </w:tcPr>
          <w:p w:rsidR="009552CD" w:rsidRDefault="009552CD">
            <w:pPr>
              <w:pStyle w:val="ConsPlusNormal"/>
            </w:pPr>
            <w:r>
              <w:t>процент</w:t>
            </w:r>
          </w:p>
        </w:tc>
        <w:tc>
          <w:tcPr>
            <w:tcW w:w="1644" w:type="dxa"/>
            <w:vMerge w:val="restart"/>
          </w:tcPr>
          <w:p w:rsidR="009552CD" w:rsidRDefault="009552CD">
            <w:pPr>
              <w:pStyle w:val="ConsPlusNormal"/>
            </w:pPr>
            <w:r>
              <w:t>13,1</w:t>
            </w:r>
          </w:p>
        </w:tc>
        <w:tc>
          <w:tcPr>
            <w:tcW w:w="4762" w:type="dxa"/>
            <w:tcBorders>
              <w:bottom w:val="nil"/>
            </w:tcBorders>
          </w:tcPr>
          <w:p w:rsidR="009552CD" w:rsidRDefault="009552CD">
            <w:pPr>
              <w:pStyle w:val="ConsPlusNormal"/>
            </w:pPr>
            <w:r w:rsidRPr="002A5118">
              <w:rPr>
                <w:position w:val="-23"/>
              </w:rPr>
              <w:pict>
                <v:shape id="_x0000_i1029" style="width:104.65pt;height:34.35pt" coordsize="" o:spt="100" adj="0,,0" path="" filled="f" stroked="f">
                  <v:stroke joinstyle="miter"/>
                  <v:imagedata r:id="rId127" o:title="base_14_259353_32772"/>
                  <v:formulas/>
                  <v:path o:connecttype="segments"/>
                </v:shape>
              </w:pict>
            </w:r>
          </w:p>
        </w:tc>
        <w:tc>
          <w:tcPr>
            <w:tcW w:w="3628" w:type="dxa"/>
            <w:vMerge w:val="restart"/>
          </w:tcPr>
          <w:p w:rsidR="009552CD" w:rsidRDefault="009552CD">
            <w:pPr>
              <w:pStyle w:val="ConsPlusNormal"/>
            </w:pPr>
            <w:r>
              <w:t>Мособлстат,</w:t>
            </w:r>
          </w:p>
          <w:p w:rsidR="009552CD" w:rsidRDefault="009552CD">
            <w:pPr>
              <w:pStyle w:val="ConsPlusNormal"/>
            </w:pPr>
            <w:hyperlink r:id="rId128"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1984" w:type="dxa"/>
            <w:vMerge w:val="restart"/>
          </w:tcPr>
          <w:p w:rsidR="009552CD" w:rsidRDefault="009552CD">
            <w:pPr>
              <w:pStyle w:val="ConsPlusNormal"/>
            </w:pPr>
            <w:r>
              <w:t>Ежегодно</w:t>
            </w:r>
          </w:p>
        </w:tc>
      </w:tr>
      <w:tr w:rsidR="009552CD">
        <w:tc>
          <w:tcPr>
            <w:tcW w:w="680" w:type="dxa"/>
            <w:vMerge/>
          </w:tcPr>
          <w:p w:rsidR="009552CD" w:rsidRDefault="009552CD"/>
        </w:tc>
        <w:tc>
          <w:tcPr>
            <w:tcW w:w="3061" w:type="dxa"/>
            <w:vMerge/>
          </w:tcPr>
          <w:p w:rsidR="009552CD" w:rsidRDefault="009552CD"/>
        </w:tc>
        <w:tc>
          <w:tcPr>
            <w:tcW w:w="1361" w:type="dxa"/>
            <w:vMerge/>
          </w:tcPr>
          <w:p w:rsidR="009552CD" w:rsidRDefault="009552CD"/>
        </w:tc>
        <w:tc>
          <w:tcPr>
            <w:tcW w:w="1644" w:type="dxa"/>
            <w:vMerge/>
          </w:tcPr>
          <w:p w:rsidR="009552CD" w:rsidRDefault="009552CD"/>
        </w:tc>
        <w:tc>
          <w:tcPr>
            <w:tcW w:w="4762" w:type="dxa"/>
            <w:tcBorders>
              <w:top w:val="nil"/>
            </w:tcBorders>
          </w:tcPr>
          <w:p w:rsidR="009552CD" w:rsidRDefault="009552CD">
            <w:pPr>
              <w:pStyle w:val="ConsPlusNormal"/>
            </w:pPr>
            <w:r>
              <w:t>где:</w:t>
            </w:r>
          </w:p>
          <w:p w:rsidR="009552CD" w:rsidRDefault="009552CD">
            <w:pPr>
              <w:pStyle w:val="ConsPlusNormal"/>
            </w:pPr>
            <w:r>
              <w:t>Д и - доля инновационных товаров, работ, услуг в общем объеме отгруженной продукции;</w:t>
            </w:r>
          </w:p>
          <w:p w:rsidR="009552CD" w:rsidRDefault="009552CD">
            <w:pPr>
              <w:pStyle w:val="ConsPlusNormal"/>
            </w:pPr>
            <w:r>
              <w:t>Vи - объем отгруженных инновационных товаров, работ, услуг, тыс. руб.;</w:t>
            </w:r>
          </w:p>
          <w:p w:rsidR="009552CD" w:rsidRDefault="009552CD">
            <w:pPr>
              <w:pStyle w:val="ConsPlusNormal"/>
            </w:pPr>
            <w:r>
              <w:t>Vот - объем отгруженной продукции по обследованным организациям Московской области, тыс. рублей</w:t>
            </w:r>
          </w:p>
        </w:tc>
        <w:tc>
          <w:tcPr>
            <w:tcW w:w="3628" w:type="dxa"/>
            <w:vMerge/>
          </w:tcPr>
          <w:p w:rsidR="009552CD" w:rsidRDefault="009552CD"/>
        </w:tc>
        <w:tc>
          <w:tcPr>
            <w:tcW w:w="1984" w:type="dxa"/>
            <w:vMerge/>
          </w:tcPr>
          <w:p w:rsidR="009552CD" w:rsidRDefault="009552CD"/>
        </w:tc>
      </w:tr>
      <w:tr w:rsidR="009552CD">
        <w:tc>
          <w:tcPr>
            <w:tcW w:w="680" w:type="dxa"/>
          </w:tcPr>
          <w:p w:rsidR="009552CD" w:rsidRDefault="009552CD">
            <w:pPr>
              <w:pStyle w:val="ConsPlusNormal"/>
            </w:pPr>
            <w:r>
              <w:t>2.3</w:t>
            </w:r>
          </w:p>
        </w:tc>
        <w:tc>
          <w:tcPr>
            <w:tcW w:w="3061" w:type="dxa"/>
          </w:tcPr>
          <w:p w:rsidR="009552CD" w:rsidRDefault="009552CD">
            <w:pPr>
              <w:pStyle w:val="ConsPlusNormal"/>
            </w:pPr>
            <w:r>
              <w:t>Показатель 2.3. Количество привлеченных в Особую экономическую зону технико-внедренческого типа на территории г. Дубны резидентов</w:t>
            </w:r>
          </w:p>
        </w:tc>
        <w:tc>
          <w:tcPr>
            <w:tcW w:w="1361" w:type="dxa"/>
          </w:tcPr>
          <w:p w:rsidR="009552CD" w:rsidRDefault="009552CD">
            <w:pPr>
              <w:pStyle w:val="ConsPlusNormal"/>
            </w:pPr>
            <w:r>
              <w:t>единица</w:t>
            </w:r>
          </w:p>
        </w:tc>
        <w:tc>
          <w:tcPr>
            <w:tcW w:w="1644" w:type="dxa"/>
          </w:tcPr>
          <w:p w:rsidR="009552CD" w:rsidRDefault="009552CD">
            <w:pPr>
              <w:pStyle w:val="ConsPlusNormal"/>
            </w:pPr>
            <w:r>
              <w:t>12</w:t>
            </w:r>
          </w:p>
        </w:tc>
        <w:tc>
          <w:tcPr>
            <w:tcW w:w="4762" w:type="dxa"/>
          </w:tcPr>
          <w:p w:rsidR="009552CD" w:rsidRDefault="009552CD">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628" w:type="dxa"/>
          </w:tcPr>
          <w:p w:rsidR="009552CD" w:rsidRDefault="009552CD">
            <w:pPr>
              <w:pStyle w:val="ConsPlusNormal"/>
            </w:pPr>
            <w:r>
              <w:t>Управляющая компания ОАО "Особая экономическая зона технико-внедренческого типа "Дубна"</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2.4</w:t>
            </w:r>
          </w:p>
        </w:tc>
        <w:tc>
          <w:tcPr>
            <w:tcW w:w="3061" w:type="dxa"/>
          </w:tcPr>
          <w:p w:rsidR="009552CD" w:rsidRDefault="009552CD">
            <w:pPr>
              <w:pStyle w:val="ConsPlusNormal"/>
            </w:pPr>
            <w:r>
              <w:t>Показатель 2.4. Количество рабочих мест, созданных резидентами на территории Особой экономической зоны технико-внедренческого типа на территории г. Дубны</w:t>
            </w:r>
          </w:p>
        </w:tc>
        <w:tc>
          <w:tcPr>
            <w:tcW w:w="1361" w:type="dxa"/>
          </w:tcPr>
          <w:p w:rsidR="009552CD" w:rsidRDefault="009552CD">
            <w:pPr>
              <w:pStyle w:val="ConsPlusNormal"/>
            </w:pPr>
            <w:r>
              <w:t>место</w:t>
            </w:r>
          </w:p>
        </w:tc>
        <w:tc>
          <w:tcPr>
            <w:tcW w:w="1644" w:type="dxa"/>
          </w:tcPr>
          <w:p w:rsidR="009552CD" w:rsidRDefault="009552CD">
            <w:pPr>
              <w:pStyle w:val="ConsPlusNormal"/>
            </w:pPr>
            <w:r>
              <w:t>200</w:t>
            </w:r>
          </w:p>
        </w:tc>
        <w:tc>
          <w:tcPr>
            <w:tcW w:w="4762" w:type="dxa"/>
          </w:tcPr>
          <w:p w:rsidR="009552CD" w:rsidRDefault="009552CD">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628" w:type="dxa"/>
          </w:tcPr>
          <w:p w:rsidR="009552CD" w:rsidRDefault="009552CD">
            <w:pPr>
              <w:pStyle w:val="ConsPlusNormal"/>
            </w:pPr>
            <w:r>
              <w:t>Управляющая компания ОАО "Особая экономическая зона технико-внедренческого типа "Дубна"</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2.5</w:t>
            </w:r>
          </w:p>
        </w:tc>
        <w:tc>
          <w:tcPr>
            <w:tcW w:w="3061" w:type="dxa"/>
          </w:tcPr>
          <w:p w:rsidR="009552CD" w:rsidRDefault="009552CD">
            <w:pPr>
              <w:pStyle w:val="ConsPlusNormal"/>
            </w:pPr>
            <w:r>
              <w:t>Показатель 2.5. 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w:t>
            </w:r>
          </w:p>
        </w:tc>
        <w:tc>
          <w:tcPr>
            <w:tcW w:w="1361" w:type="dxa"/>
          </w:tcPr>
          <w:p w:rsidR="009552CD" w:rsidRDefault="009552CD">
            <w:pPr>
              <w:pStyle w:val="ConsPlusNormal"/>
            </w:pPr>
            <w:r>
              <w:t>млн. руб.</w:t>
            </w:r>
          </w:p>
        </w:tc>
        <w:tc>
          <w:tcPr>
            <w:tcW w:w="1644" w:type="dxa"/>
          </w:tcPr>
          <w:p w:rsidR="009552CD" w:rsidRDefault="009552CD">
            <w:pPr>
              <w:pStyle w:val="ConsPlusNormal"/>
            </w:pPr>
            <w:r>
              <w:t>1350</w:t>
            </w:r>
          </w:p>
        </w:tc>
        <w:tc>
          <w:tcPr>
            <w:tcW w:w="4762" w:type="dxa"/>
          </w:tcPr>
          <w:p w:rsidR="009552CD" w:rsidRDefault="009552CD">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628" w:type="dxa"/>
          </w:tcPr>
          <w:p w:rsidR="009552CD" w:rsidRDefault="009552CD">
            <w:pPr>
              <w:pStyle w:val="ConsPlusNormal"/>
            </w:pPr>
            <w:r>
              <w:t>Управляющая компания ОАО "Особая экономическая зона технико-внедренческого типа "Дубна"</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2.6</w:t>
            </w:r>
          </w:p>
        </w:tc>
        <w:tc>
          <w:tcPr>
            <w:tcW w:w="3061" w:type="dxa"/>
          </w:tcPr>
          <w:p w:rsidR="009552CD" w:rsidRDefault="009552CD">
            <w:pPr>
              <w:pStyle w:val="ConsPlusNormal"/>
            </w:pPr>
            <w:r>
              <w:t>Показатель 2.6. Количество ежегодно привлеченных в Особую экономическую зону технико-внедренческого типа "Исток" на территории г.о. Фрязино Московской области резидентов</w:t>
            </w:r>
          </w:p>
        </w:tc>
        <w:tc>
          <w:tcPr>
            <w:tcW w:w="1361" w:type="dxa"/>
          </w:tcPr>
          <w:p w:rsidR="009552CD" w:rsidRDefault="009552CD">
            <w:pPr>
              <w:pStyle w:val="ConsPlusNormal"/>
            </w:pPr>
            <w:r>
              <w:t>единица</w:t>
            </w:r>
          </w:p>
        </w:tc>
        <w:tc>
          <w:tcPr>
            <w:tcW w:w="1644" w:type="dxa"/>
          </w:tcPr>
          <w:p w:rsidR="009552CD" w:rsidRDefault="009552CD">
            <w:pPr>
              <w:pStyle w:val="ConsPlusNormal"/>
            </w:pPr>
            <w:r>
              <w:t>10</w:t>
            </w:r>
          </w:p>
        </w:tc>
        <w:tc>
          <w:tcPr>
            <w:tcW w:w="4762" w:type="dxa"/>
          </w:tcPr>
          <w:p w:rsidR="009552CD" w:rsidRDefault="009552CD">
            <w:pPr>
              <w:pStyle w:val="ConsPlusNormal"/>
            </w:pPr>
            <w:r>
              <w:t>Рассчитывается исходя из фактических данных в соответствии с отчетностью АО "Управляющая компания особой экономической зоны "Исток"</w:t>
            </w:r>
          </w:p>
        </w:tc>
        <w:tc>
          <w:tcPr>
            <w:tcW w:w="3628" w:type="dxa"/>
          </w:tcPr>
          <w:p w:rsidR="009552CD" w:rsidRDefault="009552CD">
            <w:pPr>
              <w:pStyle w:val="ConsPlusNormal"/>
            </w:pPr>
            <w:r>
              <w:t>АО "Управляющая компания особой экономической зоны "Исток"</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2.7</w:t>
            </w:r>
          </w:p>
        </w:tc>
        <w:tc>
          <w:tcPr>
            <w:tcW w:w="3061" w:type="dxa"/>
          </w:tcPr>
          <w:p w:rsidR="009552CD" w:rsidRDefault="009552CD">
            <w:pPr>
              <w:pStyle w:val="ConsPlusNormal"/>
            </w:pPr>
            <w:r>
              <w:t>Показатель 2.7. Количество рабочих мест, ежегодно созданных резидентами на территории Особой экономической зоны технико-внедренческого типа "Исток" на территории г.о. Фрязино Московской области</w:t>
            </w:r>
          </w:p>
        </w:tc>
        <w:tc>
          <w:tcPr>
            <w:tcW w:w="1361" w:type="dxa"/>
          </w:tcPr>
          <w:p w:rsidR="009552CD" w:rsidRDefault="009552CD">
            <w:pPr>
              <w:pStyle w:val="ConsPlusNormal"/>
            </w:pPr>
            <w:r>
              <w:t>место</w:t>
            </w:r>
          </w:p>
        </w:tc>
        <w:tc>
          <w:tcPr>
            <w:tcW w:w="1644" w:type="dxa"/>
          </w:tcPr>
          <w:p w:rsidR="009552CD" w:rsidRDefault="009552CD">
            <w:pPr>
              <w:pStyle w:val="ConsPlusNormal"/>
            </w:pPr>
            <w:r>
              <w:t>40</w:t>
            </w:r>
          </w:p>
        </w:tc>
        <w:tc>
          <w:tcPr>
            <w:tcW w:w="4762" w:type="dxa"/>
          </w:tcPr>
          <w:p w:rsidR="009552CD" w:rsidRDefault="009552CD">
            <w:pPr>
              <w:pStyle w:val="ConsPlusNormal"/>
            </w:pPr>
            <w:r>
              <w:t>Рассчитывается исходя из фактических данных в соответствии с отчетностью АО "Управляющая компания особой экономической зоны "Исток"</w:t>
            </w:r>
          </w:p>
        </w:tc>
        <w:tc>
          <w:tcPr>
            <w:tcW w:w="3628" w:type="dxa"/>
          </w:tcPr>
          <w:p w:rsidR="009552CD" w:rsidRDefault="009552CD">
            <w:pPr>
              <w:pStyle w:val="ConsPlusNormal"/>
            </w:pPr>
            <w:r>
              <w:t>АО "Управляющая компания особой экономической зоны "Исток"</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2.8</w:t>
            </w:r>
          </w:p>
        </w:tc>
        <w:tc>
          <w:tcPr>
            <w:tcW w:w="3061" w:type="dxa"/>
          </w:tcPr>
          <w:p w:rsidR="009552CD" w:rsidRDefault="009552CD">
            <w:pPr>
              <w:pStyle w:val="ConsPlusNormal"/>
            </w:pPr>
            <w:r>
              <w:t>Показатель 2.8. Объем инвестиций, ежегодно осуществленных резидентами Особой экономической зоны технико-внедренческого типа "Исток" на территории г.о. Фрязино Московской области на территории Особой экономической зоны в соответствии с соглашениями об осуществлении технико-внедренческой деятельности</w:t>
            </w:r>
          </w:p>
        </w:tc>
        <w:tc>
          <w:tcPr>
            <w:tcW w:w="1361" w:type="dxa"/>
          </w:tcPr>
          <w:p w:rsidR="009552CD" w:rsidRDefault="009552CD">
            <w:pPr>
              <w:pStyle w:val="ConsPlusNormal"/>
            </w:pPr>
            <w:r>
              <w:t>млн. руб.</w:t>
            </w:r>
          </w:p>
        </w:tc>
        <w:tc>
          <w:tcPr>
            <w:tcW w:w="1644" w:type="dxa"/>
          </w:tcPr>
          <w:p w:rsidR="009552CD" w:rsidRDefault="009552CD">
            <w:pPr>
              <w:pStyle w:val="ConsPlusNormal"/>
            </w:pPr>
            <w:r>
              <w:t>585</w:t>
            </w:r>
          </w:p>
        </w:tc>
        <w:tc>
          <w:tcPr>
            <w:tcW w:w="4762" w:type="dxa"/>
          </w:tcPr>
          <w:p w:rsidR="009552CD" w:rsidRDefault="009552CD">
            <w:pPr>
              <w:pStyle w:val="ConsPlusNormal"/>
            </w:pPr>
            <w:r>
              <w:t>Рассчитывается исходя из фактических данных в соответствии с отчетностью АО "Управляющая компания особой экономической зоны "Исток"</w:t>
            </w:r>
          </w:p>
        </w:tc>
        <w:tc>
          <w:tcPr>
            <w:tcW w:w="3628" w:type="dxa"/>
          </w:tcPr>
          <w:p w:rsidR="009552CD" w:rsidRDefault="009552CD">
            <w:pPr>
              <w:pStyle w:val="ConsPlusNormal"/>
            </w:pPr>
            <w:r>
              <w:t>АО "Управляющая компания особой экономической зоны "Исток"</w:t>
            </w:r>
          </w:p>
        </w:tc>
        <w:tc>
          <w:tcPr>
            <w:tcW w:w="1984" w:type="dxa"/>
          </w:tcPr>
          <w:p w:rsidR="009552CD" w:rsidRDefault="009552CD">
            <w:pPr>
              <w:pStyle w:val="ConsPlusNormal"/>
            </w:pPr>
            <w:r>
              <w:t>Ежегодно</w:t>
            </w:r>
          </w:p>
        </w:tc>
      </w:tr>
      <w:tr w:rsidR="009552CD">
        <w:tc>
          <w:tcPr>
            <w:tcW w:w="680" w:type="dxa"/>
            <w:vMerge w:val="restart"/>
            <w:tcBorders>
              <w:bottom w:val="nil"/>
            </w:tcBorders>
          </w:tcPr>
          <w:p w:rsidR="009552CD" w:rsidRDefault="009552CD">
            <w:pPr>
              <w:pStyle w:val="ConsPlusNormal"/>
            </w:pPr>
            <w:r>
              <w:t>2.8.1</w:t>
            </w:r>
          </w:p>
        </w:tc>
        <w:tc>
          <w:tcPr>
            <w:tcW w:w="3061" w:type="dxa"/>
            <w:vMerge w:val="restart"/>
            <w:tcBorders>
              <w:bottom w:val="nil"/>
            </w:tcBorders>
          </w:tcPr>
          <w:p w:rsidR="009552CD" w:rsidRDefault="009552CD">
            <w:pPr>
              <w:pStyle w:val="ConsPlusNormal"/>
            </w:pPr>
            <w:r>
              <w:t>Показатель 2.8.1.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(Капитальный ремонт муниципальных автономных дошкольных образовательных учреждений г. Дубны)</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30" style="width:185.85pt;height:37.65pt" coordsize="" o:spt="100" adj="0,,0" path="" filled="f" stroked="f">
                  <v:stroke joinstyle="miter"/>
                  <v:imagedata r:id="rId129" o:title="base_14_259353_32773"/>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Дубна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нгд - общий объем товаров (выполненных работ, оказанных услуг), произведенных научно-производственным комплексом наукограда Российской Федерации (г. Дубна);</w:t>
            </w:r>
          </w:p>
          <w:p w:rsidR="009552CD" w:rsidRDefault="009552CD">
            <w:pPr>
              <w:pStyle w:val="ConsPlusNormal"/>
            </w:pPr>
            <w:r>
              <w:t>V нгд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Дубна).</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нгд, V нгд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нгд, V нгд не осуществлялось, данные, представленные научно-производственным комплексом наукограда Российской Федерации (г. Дубна)</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2.8.1 введена </w:t>
            </w:r>
            <w:hyperlink r:id="rId130"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2.8.2</w:t>
            </w:r>
          </w:p>
        </w:tc>
        <w:tc>
          <w:tcPr>
            <w:tcW w:w="3061" w:type="dxa"/>
            <w:vMerge w:val="restart"/>
            <w:tcBorders>
              <w:bottom w:val="nil"/>
            </w:tcBorders>
          </w:tcPr>
          <w:p w:rsidR="009552CD" w:rsidRDefault="009552CD">
            <w:pPr>
              <w:pStyle w:val="ConsPlusNormal"/>
            </w:pPr>
            <w:r>
              <w:t>Показатель 2.8.2.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муниципальных бюджетных общеобразовательных учреждений: средних общеобразовательных школ г. Дубны)</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31" style="width:185.85pt;height:37.65pt" coordsize="" o:spt="100" adj="0,,0" path="" filled="f" stroked="f">
                  <v:stroke joinstyle="miter"/>
                  <v:imagedata r:id="rId129" o:title="base_14_259353_32774"/>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Дубна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нгд - общий объем товаров (выполненных работ, оказанных услуг), произведенных научно-производственным комплексом наукограда Российской Федерации (г. Дубна);</w:t>
            </w:r>
          </w:p>
          <w:p w:rsidR="009552CD" w:rsidRDefault="009552CD">
            <w:pPr>
              <w:pStyle w:val="ConsPlusNormal"/>
            </w:pPr>
            <w:r>
              <w:t>V нгд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Дубна).</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нгд, V нгд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нгд, V нгд не осуществлялось, данные, представленные научно-производственным комплексом наукограда Российской Федерации (г. Дубна)</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2.8.2 введена </w:t>
            </w:r>
            <w:hyperlink r:id="rId131"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2.8.3</w:t>
            </w:r>
          </w:p>
        </w:tc>
        <w:tc>
          <w:tcPr>
            <w:tcW w:w="3061" w:type="dxa"/>
            <w:vMerge w:val="restart"/>
            <w:tcBorders>
              <w:bottom w:val="nil"/>
            </w:tcBorders>
          </w:tcPr>
          <w:p w:rsidR="009552CD" w:rsidRDefault="009552CD">
            <w:pPr>
              <w:pStyle w:val="ConsPlusNormal"/>
            </w:pPr>
            <w:r>
              <w:t>Показатель 2.8.3.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учреждения физической культуры и спорта - плавательного бассейна "Карасик" по адресу: г. Дубна, ул. Энтузиастов, д. 96)</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32" style="width:185.85pt;height:37.65pt" coordsize="" o:spt="100" adj="0,,0" path="" filled="f" stroked="f">
                  <v:stroke joinstyle="miter"/>
                  <v:imagedata r:id="rId129" o:title="base_14_259353_32775"/>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Дубна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нгд - общий объем товаров (выполненных работ, оказанных услуг), произведенных научно-производственным комплексом наукограда Российской Федерации (г. Дубна);</w:t>
            </w:r>
          </w:p>
          <w:p w:rsidR="009552CD" w:rsidRDefault="009552CD">
            <w:pPr>
              <w:pStyle w:val="ConsPlusNormal"/>
            </w:pPr>
            <w:r>
              <w:t>V нгд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Дубна).</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нгд, V нгд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нгд, V нгд не осуществлялось, данные, представленные научно-производственным комплексом наукограда Российской Федерации (г. Дубна)</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2.8.3 введена </w:t>
            </w:r>
            <w:hyperlink r:id="rId132"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2.8.4</w:t>
            </w:r>
          </w:p>
        </w:tc>
        <w:tc>
          <w:tcPr>
            <w:tcW w:w="3061" w:type="dxa"/>
            <w:vMerge w:val="restart"/>
            <w:tcBorders>
              <w:bottom w:val="nil"/>
            </w:tcBorders>
          </w:tcPr>
          <w:p w:rsidR="009552CD" w:rsidRDefault="009552CD">
            <w:pPr>
              <w:pStyle w:val="ConsPlusNormal"/>
            </w:pPr>
            <w:r>
              <w:t>Показатель 2.8.4.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(ремонт) муниципальных дошкольных образовательных учреждений г. Жуковский)</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33" style="width:191.7pt;height:37.65pt" coordsize="" o:spt="100" adj="0,,0" path="" filled="f" stroked="f">
                  <v:stroke joinstyle="miter"/>
                  <v:imagedata r:id="rId133" o:title="base_14_259353_32776"/>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Жуковский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нгж - общий объем товаров (выполненных работ, оказанных услуг), произведенных научно-производственным комплексом наукограда Российской Федерации (г. Жуковский);</w:t>
            </w:r>
          </w:p>
          <w:p w:rsidR="009552CD" w:rsidRDefault="009552CD">
            <w:pPr>
              <w:pStyle w:val="ConsPlusNormal"/>
            </w:pPr>
            <w:r>
              <w:t>V нгж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Жуковский).</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нгж, V нгж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нгж, V нгж не осуществлялось, данные, представленные научно-производственным комплексом наукограда Российской Федерации (г. Жуковский)</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2.8.4 введена </w:t>
            </w:r>
            <w:hyperlink r:id="rId134"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2.8.5</w:t>
            </w:r>
          </w:p>
        </w:tc>
        <w:tc>
          <w:tcPr>
            <w:tcW w:w="3061" w:type="dxa"/>
            <w:vMerge w:val="restart"/>
            <w:tcBorders>
              <w:bottom w:val="nil"/>
            </w:tcBorders>
          </w:tcPr>
          <w:p w:rsidR="009552CD" w:rsidRDefault="009552CD">
            <w:pPr>
              <w:pStyle w:val="ConsPlusNormal"/>
            </w:pPr>
            <w:r>
              <w:t>Показатель 2.8.5.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(ремонт) муниципальных образовательных учреждений г. Жуковский)</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34" style="width:191.7pt;height:37.65pt" coordsize="" o:spt="100" adj="0,,0" path="" filled="f" stroked="f">
                  <v:stroke joinstyle="miter"/>
                  <v:imagedata r:id="rId133" o:title="base_14_259353_32777"/>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Жуковский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нгж - общий объем товаров (выполненных работ, оказанных услуг), произведенных научно-производственным комплексом наукограда Российской Федерации (г. Жуковский);</w:t>
            </w:r>
          </w:p>
          <w:p w:rsidR="009552CD" w:rsidRDefault="009552CD">
            <w:pPr>
              <w:pStyle w:val="ConsPlusNormal"/>
            </w:pPr>
            <w:r>
              <w:t>V нгж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Жуковский).</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нгж, V нгж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нгж, V нгж не осуществлялось, данные, представленные научно-производственным комплексом наукограда Российской Федерации (г. Жуковский)</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2.8.5 введена </w:t>
            </w:r>
            <w:hyperlink r:id="rId135"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2.8.6</w:t>
            </w:r>
          </w:p>
        </w:tc>
        <w:tc>
          <w:tcPr>
            <w:tcW w:w="3061" w:type="dxa"/>
            <w:vMerge w:val="restart"/>
            <w:tcBorders>
              <w:bottom w:val="nil"/>
            </w:tcBorders>
          </w:tcPr>
          <w:p w:rsidR="009552CD" w:rsidRDefault="009552CD">
            <w:pPr>
              <w:pStyle w:val="ConsPlusNormal"/>
            </w:pPr>
            <w:r>
              <w:t>Показатель 2.8.6.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(ремонт) спортивных объектов г. Жуковский)</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35" style="width:191.7pt;height:37.65pt" coordsize="" o:spt="100" adj="0,,0" path="" filled="f" stroked="f">
                  <v:stroke joinstyle="miter"/>
                  <v:imagedata r:id="rId133" o:title="base_14_259353_32778"/>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Жуковский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нгж - общий объем товаров (выполненных работ, оказанных услуг), произведенных научно-производственным комплексом наукограда Российской Федерации (г. Жуковский);</w:t>
            </w:r>
          </w:p>
          <w:p w:rsidR="009552CD" w:rsidRDefault="009552CD">
            <w:pPr>
              <w:pStyle w:val="ConsPlusNormal"/>
            </w:pPr>
            <w:r>
              <w:t>V нгж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Жуковский).</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нгж, V нгж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нгж, V нгж не осуществлялось, данные, представленные научно-производственным комплексом наукограда Российской Федерации (г. Жуковский)</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2.8.6 введена </w:t>
            </w:r>
            <w:hyperlink r:id="rId136"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2.8.7</w:t>
            </w:r>
          </w:p>
        </w:tc>
        <w:tc>
          <w:tcPr>
            <w:tcW w:w="3061" w:type="dxa"/>
            <w:vMerge w:val="restart"/>
            <w:tcBorders>
              <w:bottom w:val="nil"/>
            </w:tcBorders>
          </w:tcPr>
          <w:p w:rsidR="009552CD" w:rsidRDefault="009552CD">
            <w:pPr>
              <w:pStyle w:val="ConsPlusNormal"/>
            </w:pPr>
            <w:r>
              <w:t>Показатель 2.8.7.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(ремонт) муниципальных учреждений культуры г. Жуковский)</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36" style="width:191.7pt;height:37.65pt" coordsize="" o:spt="100" adj="0,,0" path="" filled="f" stroked="f">
                  <v:stroke joinstyle="miter"/>
                  <v:imagedata r:id="rId133" o:title="base_14_259353_32779"/>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Жуковский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нгж - общий объем товаров (выполненных работ, оказанных услуг), произведенных научно-производственным комплексом наукограда Российской Федерации (г. Жуковский);</w:t>
            </w:r>
          </w:p>
          <w:p w:rsidR="009552CD" w:rsidRDefault="009552CD">
            <w:pPr>
              <w:pStyle w:val="ConsPlusNormal"/>
            </w:pPr>
            <w:r>
              <w:t>V нгж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Жуковский).</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нгж, V нгж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нгж, V нгж не осуществлялось, данные, представленные научно-производственным комплексом наукограда Российской Федерации (г. Жуковский)</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2.8.7 введена </w:t>
            </w:r>
            <w:hyperlink r:id="rId137"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2.8.8</w:t>
            </w:r>
          </w:p>
        </w:tc>
        <w:tc>
          <w:tcPr>
            <w:tcW w:w="3061" w:type="dxa"/>
            <w:vMerge w:val="restart"/>
            <w:tcBorders>
              <w:bottom w:val="nil"/>
            </w:tcBorders>
          </w:tcPr>
          <w:p w:rsidR="009552CD" w:rsidRDefault="009552CD">
            <w:pPr>
              <w:pStyle w:val="ConsPlusNormal"/>
            </w:pPr>
            <w:r>
              <w:t>Показатель 2.8.8.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(Приобретение оборудования для детских площадок г. Жуковский)</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37" style="width:191.7pt;height:37.65pt" coordsize="" o:spt="100" adj="0,,0" path="" filled="f" stroked="f">
                  <v:stroke joinstyle="miter"/>
                  <v:imagedata r:id="rId133" o:title="base_14_259353_32780"/>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Жуковский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нгж - общий объем товаров (выполненных работ, оказанных услуг), произведенных научно-производственным комплексом наукограда Российской Федерации (г. Жуковский);</w:t>
            </w:r>
          </w:p>
          <w:p w:rsidR="009552CD" w:rsidRDefault="009552CD">
            <w:pPr>
              <w:pStyle w:val="ConsPlusNormal"/>
            </w:pPr>
            <w:r>
              <w:t>V нгж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Жуковский).</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нгж, V нгж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нгж, V нгж не осуществлялось, данные, представленные научно-производственным комплексом наукограда Российской Федерации (г. Жуковский)</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2.8.8 введена </w:t>
            </w:r>
            <w:hyperlink r:id="rId138"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2.8.9</w:t>
            </w:r>
          </w:p>
        </w:tc>
        <w:tc>
          <w:tcPr>
            <w:tcW w:w="3061" w:type="dxa"/>
            <w:vMerge w:val="restart"/>
            <w:tcBorders>
              <w:bottom w:val="nil"/>
            </w:tcBorders>
          </w:tcPr>
          <w:p w:rsidR="009552CD" w:rsidRDefault="009552CD">
            <w:pPr>
              <w:pStyle w:val="ConsPlusNormal"/>
            </w:pPr>
            <w:r>
              <w:t>Показатель 2.8.9.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(Обустройство площадок со спортивным ядром на территории муниципальных образовательных учреждений г. Королева)</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38" style="width:185.85pt;height:37.65pt" coordsize="" o:spt="100" adj="0,,0" path="" filled="f" stroked="f">
                  <v:stroke joinstyle="miter"/>
                  <v:imagedata r:id="rId139" o:title="base_14_259353_32781"/>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Королев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нгк - общий объем товаров (выполненных работ, оказанных услуг), произведенных научно-производственным комплексом наукограда Российской Федерации (г. Королев);</w:t>
            </w:r>
          </w:p>
          <w:p w:rsidR="009552CD" w:rsidRDefault="009552CD">
            <w:pPr>
              <w:pStyle w:val="ConsPlusNormal"/>
            </w:pPr>
            <w:r>
              <w:t>V нгк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Королев).</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нгк, V нгк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нгк, V нгк не осуществлялось, данные, представленные научно-производственным комплексом наукограда Российской Федерации (г. Королев)</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2.8.9 введена </w:t>
            </w:r>
            <w:hyperlink r:id="rId140"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2.8.10</w:t>
            </w:r>
          </w:p>
        </w:tc>
        <w:tc>
          <w:tcPr>
            <w:tcW w:w="3061" w:type="dxa"/>
            <w:vMerge w:val="restart"/>
            <w:tcBorders>
              <w:bottom w:val="nil"/>
            </w:tcBorders>
          </w:tcPr>
          <w:p w:rsidR="009552CD" w:rsidRDefault="009552CD">
            <w:pPr>
              <w:pStyle w:val="ConsPlusNormal"/>
            </w:pPr>
            <w:r>
              <w:t>Показатель 2.8.10.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(Разработка и проведение экспертизы проектно-сметной документации для реконструкции муниципального автономного учреждения культуры "Культурно-досуговый центр "Протон" по адресу: г. Протвино, ул. Ленина, д. 8)</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39" style="width:186.7pt;height:37.65pt" coordsize="" o:spt="100" adj="0,,0" path="" filled="f" stroked="f">
                  <v:stroke joinstyle="miter"/>
                  <v:imagedata r:id="rId141" o:title="base_14_259353_32782"/>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Протвино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нгп - общий объем товаров (выполненных работ, оказанных услуг), произведенных научно-производственным комплексом наукограда Российской Федерации (г. Протвино);</w:t>
            </w:r>
          </w:p>
          <w:p w:rsidR="009552CD" w:rsidRDefault="009552CD">
            <w:pPr>
              <w:pStyle w:val="ConsPlusNormal"/>
            </w:pPr>
            <w:r>
              <w:t>V нгп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Протвино).</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нгп, V нгп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нгп, V нгп не осуществлялось, данные, представленные научно-производственным комплексом наукограда Российской Федерации (г. Протвино)</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2.8.10 введена </w:t>
            </w:r>
            <w:hyperlink r:id="rId142"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2.8.11</w:t>
            </w:r>
          </w:p>
        </w:tc>
        <w:tc>
          <w:tcPr>
            <w:tcW w:w="3061" w:type="dxa"/>
            <w:vMerge w:val="restart"/>
            <w:tcBorders>
              <w:bottom w:val="nil"/>
            </w:tcBorders>
          </w:tcPr>
          <w:p w:rsidR="009552CD" w:rsidRDefault="009552CD">
            <w:pPr>
              <w:pStyle w:val="ConsPlusNormal"/>
            </w:pPr>
            <w:r>
              <w:t>Показатель 2.8.11.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(Капитальный ремонт муниципального бюджетного общеобразовательного учреждения "Средняя общеобразовательная школа N 3" по адресу: г. Протвино, ул. Дружбы, д. 20)</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40" style="width:186.7pt;height:37.65pt" coordsize="" o:spt="100" adj="0,,0" path="" filled="f" stroked="f">
                  <v:stroke joinstyle="miter"/>
                  <v:imagedata r:id="rId141" o:title="base_14_259353_32783"/>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Протвино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нгп - общий объем товаров (выполненных работ, оказанных услуг), произведенных научно-производственным комплексом наукограда Российской Федерации (г. Протвино);</w:t>
            </w:r>
          </w:p>
          <w:p w:rsidR="009552CD" w:rsidRDefault="009552CD">
            <w:pPr>
              <w:pStyle w:val="ConsPlusNormal"/>
            </w:pPr>
            <w:r>
              <w:t>V нгп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Протвино).</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нгп, V нгп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нгп, V нгп не осуществлялось, данные, представленные научно-производственным комплексом наукограда Российской Федерации (г. Протвино)</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2.8.11 введена </w:t>
            </w:r>
            <w:hyperlink r:id="rId143"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2.8.12</w:t>
            </w:r>
          </w:p>
        </w:tc>
        <w:tc>
          <w:tcPr>
            <w:tcW w:w="3061" w:type="dxa"/>
            <w:vMerge w:val="restart"/>
            <w:tcBorders>
              <w:bottom w:val="nil"/>
            </w:tcBorders>
          </w:tcPr>
          <w:p w:rsidR="009552CD" w:rsidRDefault="009552CD">
            <w:pPr>
              <w:pStyle w:val="ConsPlusNormal"/>
            </w:pPr>
            <w:r>
              <w:t>Показатель 2.8.12.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(Оснащение детского сада на 210 мест с бассейном по адресу: г. Реутов, ул. Гагарина, д. 20)</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8"/>
              </w:rPr>
              <w:pict>
                <v:shape id="_x0000_i1041" style="width:185pt;height:39.35pt" coordsize="" o:spt="100" adj="0,,0" path="" filled="f" stroked="f">
                  <v:stroke joinstyle="miter"/>
                  <v:imagedata r:id="rId144" o:title="base_14_259353_32784"/>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Реутов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нгр - общий объем товаров (выполненных работ, оказанных услуг), произведенных научно-производственным комплексом наукограда Российской Федерации (г. Реутов);</w:t>
            </w:r>
          </w:p>
          <w:p w:rsidR="009552CD" w:rsidRDefault="009552CD">
            <w:pPr>
              <w:pStyle w:val="ConsPlusNormal"/>
            </w:pPr>
            <w:r>
              <w:t>V нгр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Реутов).</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нгр, V нгр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нгр, V нгр не осуществлялось, данные, представленные научно-производственным комплексом наукограда Российской Федерации (г. Реутов)</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2.8.12 введена </w:t>
            </w:r>
            <w:hyperlink r:id="rId145"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2.8.13</w:t>
            </w:r>
          </w:p>
        </w:tc>
        <w:tc>
          <w:tcPr>
            <w:tcW w:w="3061" w:type="dxa"/>
            <w:vMerge w:val="restart"/>
            <w:tcBorders>
              <w:bottom w:val="nil"/>
            </w:tcBorders>
          </w:tcPr>
          <w:p w:rsidR="009552CD" w:rsidRDefault="009552CD">
            <w:pPr>
              <w:pStyle w:val="ConsPlusNormal"/>
            </w:pPr>
            <w:r>
              <w:t>Показатель 2.8.13.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(Создание парка культуры и отдыха г. Фрязино)</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8"/>
              </w:rPr>
              <w:pict>
                <v:shape id="_x0000_i1042" style="width:189.2pt;height:39.35pt" coordsize="" o:spt="100" adj="0,,0" path="" filled="f" stroked="f">
                  <v:stroke joinstyle="miter"/>
                  <v:imagedata r:id="rId146" o:title="base_14_259353_32785"/>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Фрязино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нгф - общий объем товаров (выполненных работ, оказанных услуг), произведенных научно-производственным комплексом наукограда Российской Федерации (г. Фрязино);</w:t>
            </w:r>
          </w:p>
          <w:p w:rsidR="009552CD" w:rsidRDefault="009552CD">
            <w:pPr>
              <w:pStyle w:val="ConsPlusNormal"/>
            </w:pPr>
            <w:r>
              <w:t>V нгф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Фрязино).</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нгф, V нгф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нгф, V нгф не осуществлялось, данные, представленные научно-производственным комплексом наукограда Российской Федерации (г. Фрязино)</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2.8.13 введена </w:t>
            </w:r>
            <w:hyperlink r:id="rId147"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2.8.14</w:t>
            </w:r>
          </w:p>
        </w:tc>
        <w:tc>
          <w:tcPr>
            <w:tcW w:w="3061" w:type="dxa"/>
            <w:vMerge w:val="restart"/>
            <w:tcBorders>
              <w:bottom w:val="nil"/>
            </w:tcBorders>
          </w:tcPr>
          <w:p w:rsidR="009552CD" w:rsidRDefault="009552CD">
            <w:pPr>
              <w:pStyle w:val="ConsPlusNormal"/>
            </w:pPr>
            <w:r>
              <w:t>Показатель 2.8.14.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(Ремонт муниципальных бюджетных образовательных учреждений средних образовательных школ г. Черноголовка)</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43" style="width:185.85pt;height:37.65pt" coordsize="" o:spt="100" adj="0,,0" path="" filled="f" stroked="f">
                  <v:stroke joinstyle="miter"/>
                  <v:imagedata r:id="rId148" o:title="base_14_259353_32786"/>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Черноголовка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нгч - общий объем товаров (выполненных работ, оказанных услуг), произведенных научно-производственным комплексом наукограда Российской Федерации (г. Черноголовка);</w:t>
            </w:r>
          </w:p>
          <w:p w:rsidR="009552CD" w:rsidRDefault="009552CD">
            <w:pPr>
              <w:pStyle w:val="ConsPlusNormal"/>
            </w:pPr>
            <w:r>
              <w:t>V нгч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Черноголовка).</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нгч, V нгч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нгч, V нгч не осуществлялось, данные, представленные научно-производственным комплексом наукограда Российской Федерации (г. Черноголовка)</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2.8.14 введена </w:t>
            </w:r>
            <w:hyperlink r:id="rId149" w:history="1">
              <w:r>
                <w:rPr>
                  <w:color w:val="0000FF"/>
                </w:rPr>
                <w:t>постановлением</w:t>
              </w:r>
            </w:hyperlink>
            <w:r>
              <w:t xml:space="preserve"> Правительства МО от 16.08.2017 N 660/29)</w:t>
            </w:r>
          </w:p>
        </w:tc>
      </w:tr>
      <w:tr w:rsidR="009552CD">
        <w:tc>
          <w:tcPr>
            <w:tcW w:w="680" w:type="dxa"/>
            <w:vMerge w:val="restart"/>
            <w:tcBorders>
              <w:bottom w:val="nil"/>
            </w:tcBorders>
          </w:tcPr>
          <w:p w:rsidR="009552CD" w:rsidRDefault="009552CD">
            <w:pPr>
              <w:pStyle w:val="ConsPlusNormal"/>
            </w:pPr>
            <w:r>
              <w:t>2.8.15</w:t>
            </w:r>
          </w:p>
        </w:tc>
        <w:tc>
          <w:tcPr>
            <w:tcW w:w="3061" w:type="dxa"/>
            <w:vMerge w:val="restart"/>
            <w:tcBorders>
              <w:bottom w:val="nil"/>
            </w:tcBorders>
          </w:tcPr>
          <w:p w:rsidR="009552CD" w:rsidRDefault="009552CD">
            <w:pPr>
              <w:pStyle w:val="ConsPlusNormal"/>
            </w:pPr>
            <w:r>
              <w:t>Показатель 2.8.15. Общий объем товаров (выполненных работ, оказанных услуг), произведенных научно-производственным комплексом наукограда Российской Федерации, в общем объеме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наукограда Российской Федерации (Закупка транспортного средства для организованной перевозки детей и иных делегаций г. Черноголовка)</w:t>
            </w:r>
          </w:p>
        </w:tc>
        <w:tc>
          <w:tcPr>
            <w:tcW w:w="1361" w:type="dxa"/>
            <w:vMerge w:val="restart"/>
            <w:tcBorders>
              <w:bottom w:val="nil"/>
            </w:tcBorders>
          </w:tcPr>
          <w:p w:rsidR="009552CD" w:rsidRDefault="009552CD">
            <w:pPr>
              <w:pStyle w:val="ConsPlusNormal"/>
            </w:pPr>
            <w:r>
              <w:t>процент</w:t>
            </w:r>
          </w:p>
        </w:tc>
        <w:tc>
          <w:tcPr>
            <w:tcW w:w="1644" w:type="dxa"/>
            <w:vMerge w:val="restart"/>
            <w:tcBorders>
              <w:bottom w:val="nil"/>
            </w:tcBorders>
          </w:tcPr>
          <w:p w:rsidR="009552CD" w:rsidRDefault="009552CD">
            <w:pPr>
              <w:pStyle w:val="ConsPlusNormal"/>
            </w:pPr>
            <w:r>
              <w:t>-</w:t>
            </w:r>
          </w:p>
        </w:tc>
        <w:tc>
          <w:tcPr>
            <w:tcW w:w="4762" w:type="dxa"/>
            <w:tcBorders>
              <w:bottom w:val="nil"/>
            </w:tcBorders>
          </w:tcPr>
          <w:p w:rsidR="009552CD" w:rsidRDefault="009552CD">
            <w:pPr>
              <w:pStyle w:val="ConsPlusNormal"/>
            </w:pPr>
            <w:r w:rsidRPr="002A5118">
              <w:rPr>
                <w:position w:val="-26"/>
              </w:rPr>
              <w:pict>
                <v:shape id="_x0000_i1044" style="width:185.85pt;height:37.65pt" coordsize="" o:spt="100" adj="0,,0" path="" filled="f" stroked="f">
                  <v:stroke joinstyle="miter"/>
                  <v:imagedata r:id="rId148" o:title="base_14_259353_32787"/>
                  <v:formulas/>
                  <v:path o:connecttype="segments"/>
                </v:shape>
              </w:pict>
            </w:r>
          </w:p>
        </w:tc>
        <w:tc>
          <w:tcPr>
            <w:tcW w:w="3628" w:type="dxa"/>
            <w:vMerge w:val="restart"/>
            <w:tcBorders>
              <w:bottom w:val="nil"/>
            </w:tcBorders>
          </w:tcPr>
          <w:p w:rsidR="009552CD" w:rsidRDefault="009552CD">
            <w:pPr>
              <w:pStyle w:val="ConsPlusNormal"/>
            </w:pPr>
            <w:r>
              <w:t>Органы местного самоуправления г. Черноголовка Московской области, имеющего статус наукограда Российской Федерации</w:t>
            </w:r>
          </w:p>
        </w:tc>
        <w:tc>
          <w:tcPr>
            <w:tcW w:w="1984"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V нпк нгч - общий объем товаров (выполненных работ, оказанных услуг), произведенных научно-производственным комплексом наукограда Российской Федерации (г. Черноголовка);</w:t>
            </w:r>
          </w:p>
          <w:p w:rsidR="009552CD" w:rsidRDefault="009552CD">
            <w:pPr>
              <w:pStyle w:val="ConsPlusNormal"/>
            </w:pPr>
            <w:r>
              <w:t>V нгч - общий объем произведенных товаров (выполненных работ, оказанных услуг) по наукограду Российской Федерации, за исключением организаций, образующих инфраструктуру наукоградов Российской Федерации (г. Черноголовка).</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680"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644" w:type="dxa"/>
            <w:vMerge/>
            <w:tcBorders>
              <w:bottom w:val="nil"/>
            </w:tcBorders>
          </w:tcPr>
          <w:p w:rsidR="009552CD" w:rsidRDefault="009552CD"/>
        </w:tc>
        <w:tc>
          <w:tcPr>
            <w:tcW w:w="4762" w:type="dxa"/>
            <w:tcBorders>
              <w:top w:val="nil"/>
              <w:bottom w:val="nil"/>
            </w:tcBorders>
          </w:tcPr>
          <w:p w:rsidR="009552CD" w:rsidRDefault="009552CD">
            <w:pPr>
              <w:pStyle w:val="ConsPlusNormal"/>
            </w:pPr>
            <w:r>
              <w:t>Для подтверждения фактического значения V нпк нгч, V нгч используются данные, полученные в результате федерального статистического наблюдения, либо в случае, если федеральное статистическое наблюдение по V нпк нгч, V нгч не осуществлялось, данные, представленные научно-производственным комплексом наукограда Российской Федерации (г. Черноголовка)</w:t>
            </w:r>
          </w:p>
        </w:tc>
        <w:tc>
          <w:tcPr>
            <w:tcW w:w="3628" w:type="dxa"/>
            <w:vMerge/>
            <w:tcBorders>
              <w:bottom w:val="nil"/>
            </w:tcBorders>
          </w:tcPr>
          <w:p w:rsidR="009552CD" w:rsidRDefault="009552CD"/>
        </w:tc>
        <w:tc>
          <w:tcPr>
            <w:tcW w:w="1984" w:type="dxa"/>
            <w:vMerge/>
            <w:tcBorders>
              <w:bottom w:val="nil"/>
            </w:tcBorders>
          </w:tcPr>
          <w:p w:rsidR="009552CD" w:rsidRDefault="009552CD"/>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2.8.15 введена </w:t>
            </w:r>
            <w:hyperlink r:id="rId150" w:history="1">
              <w:r>
                <w:rPr>
                  <w:color w:val="0000FF"/>
                </w:rPr>
                <w:t>постановлением</w:t>
              </w:r>
            </w:hyperlink>
            <w:r>
              <w:t xml:space="preserve"> Правительства МО от 16.08.2017 N 660/29)</w:t>
            </w:r>
          </w:p>
        </w:tc>
      </w:tr>
      <w:tr w:rsidR="009552CD">
        <w:tc>
          <w:tcPr>
            <w:tcW w:w="680" w:type="dxa"/>
          </w:tcPr>
          <w:p w:rsidR="009552CD" w:rsidRDefault="009552CD">
            <w:pPr>
              <w:pStyle w:val="ConsPlusNormal"/>
              <w:outlineLvl w:val="3"/>
            </w:pPr>
            <w:r>
              <w:t>3</w:t>
            </w:r>
          </w:p>
        </w:tc>
        <w:tc>
          <w:tcPr>
            <w:tcW w:w="3061" w:type="dxa"/>
          </w:tcPr>
          <w:p w:rsidR="009552CD" w:rsidRDefault="009552CD">
            <w:pPr>
              <w:pStyle w:val="ConsPlusNormal"/>
            </w:pPr>
            <w:r>
              <w:t>Задача 3. Рост индекса промышленного производства</w:t>
            </w:r>
          </w:p>
        </w:tc>
        <w:tc>
          <w:tcPr>
            <w:tcW w:w="1361" w:type="dxa"/>
          </w:tcPr>
          <w:p w:rsidR="009552CD" w:rsidRDefault="009552CD">
            <w:pPr>
              <w:pStyle w:val="ConsPlusNormal"/>
            </w:pPr>
            <w:r>
              <w:t>процент к предыдущему году</w:t>
            </w:r>
          </w:p>
        </w:tc>
        <w:tc>
          <w:tcPr>
            <w:tcW w:w="1644" w:type="dxa"/>
          </w:tcPr>
          <w:p w:rsidR="009552CD" w:rsidRDefault="009552CD">
            <w:pPr>
              <w:pStyle w:val="ConsPlusNormal"/>
            </w:pPr>
            <w:r>
              <w:t>107</w:t>
            </w:r>
          </w:p>
        </w:tc>
        <w:tc>
          <w:tcPr>
            <w:tcW w:w="4762" w:type="dxa"/>
          </w:tcPr>
          <w:p w:rsidR="009552CD" w:rsidRDefault="009552CD">
            <w:pPr>
              <w:pStyle w:val="ConsPlusNormal"/>
            </w:pPr>
            <w:r>
              <w:t>Индекс промышленного производства формируется Мособлстатом. 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установленному набору товаров с последующей поэтапной агрегацией в отраслевые и общепромышленный индексы</w:t>
            </w:r>
          </w:p>
        </w:tc>
        <w:tc>
          <w:tcPr>
            <w:tcW w:w="3628" w:type="dxa"/>
          </w:tcPr>
          <w:p w:rsidR="009552CD" w:rsidRDefault="009552CD">
            <w:pPr>
              <w:pStyle w:val="ConsPlusNormal"/>
            </w:pPr>
            <w:r>
              <w:t>Мособлстат,</w:t>
            </w:r>
          </w:p>
          <w:p w:rsidR="009552CD" w:rsidRDefault="009552CD">
            <w:pPr>
              <w:pStyle w:val="ConsPlusNormal"/>
            </w:pPr>
            <w:hyperlink r:id="rId151"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w:t>
            </w:r>
          </w:p>
        </w:tc>
        <w:tc>
          <w:tcPr>
            <w:tcW w:w="1984" w:type="dxa"/>
          </w:tcPr>
          <w:p w:rsidR="009552CD" w:rsidRDefault="009552CD">
            <w:pPr>
              <w:pStyle w:val="ConsPlusNormal"/>
            </w:pPr>
            <w:r>
              <w:t>Ежеквартально</w:t>
            </w:r>
          </w:p>
        </w:tc>
      </w:tr>
      <w:tr w:rsidR="009552CD">
        <w:tc>
          <w:tcPr>
            <w:tcW w:w="680" w:type="dxa"/>
          </w:tcPr>
          <w:p w:rsidR="009552CD" w:rsidRDefault="009552CD">
            <w:pPr>
              <w:pStyle w:val="ConsPlusNormal"/>
            </w:pPr>
            <w:r>
              <w:t>3.1</w:t>
            </w:r>
          </w:p>
        </w:tc>
        <w:tc>
          <w:tcPr>
            <w:tcW w:w="3061" w:type="dxa"/>
          </w:tcPr>
          <w:p w:rsidR="009552CD" w:rsidRDefault="009552CD">
            <w:pPr>
              <w:pStyle w:val="ConsPlusNormal"/>
            </w:pPr>
            <w:r>
              <w:t>Показатель 3.1. Коэффициент обновления основных фондов по обрабатывающим производствам</w:t>
            </w:r>
          </w:p>
        </w:tc>
        <w:tc>
          <w:tcPr>
            <w:tcW w:w="1361" w:type="dxa"/>
          </w:tcPr>
          <w:p w:rsidR="009552CD" w:rsidRDefault="009552CD">
            <w:pPr>
              <w:pStyle w:val="ConsPlusNormal"/>
            </w:pPr>
            <w:r>
              <w:t>процент</w:t>
            </w:r>
          </w:p>
        </w:tc>
        <w:tc>
          <w:tcPr>
            <w:tcW w:w="1644" w:type="dxa"/>
          </w:tcPr>
          <w:p w:rsidR="009552CD" w:rsidRDefault="009552CD">
            <w:pPr>
              <w:pStyle w:val="ConsPlusNormal"/>
            </w:pPr>
            <w:r>
              <w:t>14</w:t>
            </w:r>
          </w:p>
        </w:tc>
        <w:tc>
          <w:tcPr>
            <w:tcW w:w="4762" w:type="dxa"/>
          </w:tcPr>
          <w:p w:rsidR="009552CD" w:rsidRDefault="009552CD">
            <w:pPr>
              <w:pStyle w:val="ConsPlusNormal"/>
            </w:pPr>
            <w:r>
              <w:t xml:space="preserve">Рассчитывается в соответствии с методикой Росстата </w:t>
            </w:r>
            <w:hyperlink w:anchor="P2740" w:history="1">
              <w:r>
                <w:rPr>
                  <w:color w:val="0000FF"/>
                </w:rPr>
                <w:t>&lt;1&gt;</w:t>
              </w:r>
            </w:hyperlink>
          </w:p>
        </w:tc>
        <w:tc>
          <w:tcPr>
            <w:tcW w:w="3628" w:type="dxa"/>
          </w:tcPr>
          <w:p w:rsidR="009552CD" w:rsidRDefault="009552CD">
            <w:pPr>
              <w:pStyle w:val="ConsPlusNormal"/>
            </w:pPr>
            <w:r>
              <w:t>Мособлстат,</w:t>
            </w:r>
          </w:p>
          <w:p w:rsidR="009552CD" w:rsidRDefault="009552CD">
            <w:pPr>
              <w:pStyle w:val="ConsPlusNormal"/>
            </w:pPr>
            <w:hyperlink r:id="rId152" w:history="1">
              <w:r>
                <w:rPr>
                  <w:color w:val="0000FF"/>
                </w:rPr>
                <w:t>форма</w:t>
              </w:r>
            </w:hyperlink>
            <w:r>
              <w:t xml:space="preserve"> федерального государственного статистического наблюдения N 11 "Сведения о наличии и движении основных фондов (средств) и других нефинансовых активов"</w:t>
            </w:r>
          </w:p>
        </w:tc>
        <w:tc>
          <w:tcPr>
            <w:tcW w:w="1984" w:type="dxa"/>
          </w:tcPr>
          <w:p w:rsidR="009552CD" w:rsidRDefault="009552CD">
            <w:pPr>
              <w:pStyle w:val="ConsPlusNormal"/>
            </w:pPr>
            <w:r>
              <w:t>Ежегодно</w:t>
            </w:r>
          </w:p>
        </w:tc>
      </w:tr>
      <w:tr w:rsidR="009552CD">
        <w:tc>
          <w:tcPr>
            <w:tcW w:w="680" w:type="dxa"/>
            <w:vMerge w:val="restart"/>
          </w:tcPr>
          <w:p w:rsidR="009552CD" w:rsidRDefault="009552CD">
            <w:pPr>
              <w:pStyle w:val="ConsPlusNormal"/>
            </w:pPr>
            <w:r>
              <w:t>3.2</w:t>
            </w:r>
          </w:p>
        </w:tc>
        <w:tc>
          <w:tcPr>
            <w:tcW w:w="3061" w:type="dxa"/>
            <w:vMerge w:val="restart"/>
          </w:tcPr>
          <w:p w:rsidR="009552CD" w:rsidRDefault="009552CD">
            <w:pPr>
              <w:pStyle w:val="ConsPlusNormal"/>
            </w:pPr>
            <w:r>
              <w:t>Показатель 3.2. Доля продукции высокотехнологичных и наукоемких отраслей в валовом региональном продукте относительно уровня 2011 года</w:t>
            </w:r>
          </w:p>
        </w:tc>
        <w:tc>
          <w:tcPr>
            <w:tcW w:w="1361" w:type="dxa"/>
            <w:vMerge w:val="restart"/>
          </w:tcPr>
          <w:p w:rsidR="009552CD" w:rsidRDefault="009552CD">
            <w:pPr>
              <w:pStyle w:val="ConsPlusNormal"/>
            </w:pPr>
            <w:r>
              <w:t>процент</w:t>
            </w:r>
          </w:p>
        </w:tc>
        <w:tc>
          <w:tcPr>
            <w:tcW w:w="1644" w:type="dxa"/>
            <w:vMerge w:val="restart"/>
          </w:tcPr>
          <w:p w:rsidR="009552CD" w:rsidRDefault="009552CD">
            <w:pPr>
              <w:pStyle w:val="ConsPlusNormal"/>
            </w:pPr>
            <w:r>
              <w:t>120</w:t>
            </w:r>
          </w:p>
        </w:tc>
        <w:tc>
          <w:tcPr>
            <w:tcW w:w="4762" w:type="dxa"/>
            <w:tcBorders>
              <w:bottom w:val="nil"/>
            </w:tcBorders>
          </w:tcPr>
          <w:p w:rsidR="009552CD" w:rsidRDefault="009552CD">
            <w:pPr>
              <w:pStyle w:val="ConsPlusNormal"/>
            </w:pPr>
            <w:r w:rsidRPr="002A5118">
              <w:rPr>
                <w:position w:val="-61"/>
              </w:rPr>
              <w:pict>
                <v:shape id="_x0000_i1045" style="width:147.35pt;height:72.85pt" coordsize="" o:spt="100" adj="0,,0" path="" filled="f" stroked="f">
                  <v:stroke joinstyle="miter"/>
                  <v:imagedata r:id="rId153" o:title="base_14_259353_32788"/>
                  <v:formulas/>
                  <v:path o:connecttype="segments"/>
                </v:shape>
              </w:pict>
            </w:r>
          </w:p>
        </w:tc>
        <w:tc>
          <w:tcPr>
            <w:tcW w:w="3628" w:type="dxa"/>
            <w:vMerge w:val="restart"/>
          </w:tcPr>
          <w:p w:rsidR="009552CD" w:rsidRDefault="009552CD">
            <w:pPr>
              <w:pStyle w:val="ConsPlusNormal"/>
            </w:pPr>
            <w:r>
              <w:t>Мособлстат,</w:t>
            </w:r>
          </w:p>
          <w:p w:rsidR="009552CD" w:rsidRDefault="009552CD">
            <w:pPr>
              <w:pStyle w:val="ConsPlusNormal"/>
            </w:pPr>
            <w:hyperlink r:id="rId154"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 перечень высокотехнологичных и наукоемких отраслей формируется согласно Методике Росстата*,</w:t>
            </w:r>
          </w:p>
          <w:p w:rsidR="009552CD" w:rsidRDefault="009552CD">
            <w:pPr>
              <w:pStyle w:val="ConsPlusNormal"/>
            </w:pPr>
            <w:r>
              <w:t>Министерство экономики Московской области,</w:t>
            </w:r>
          </w:p>
          <w:p w:rsidR="009552CD" w:rsidRDefault="009552CD">
            <w:pPr>
              <w:pStyle w:val="ConsPlusNormal"/>
            </w:pPr>
            <w:r>
              <w:t>Росстат</w:t>
            </w:r>
          </w:p>
        </w:tc>
        <w:tc>
          <w:tcPr>
            <w:tcW w:w="1984" w:type="dxa"/>
            <w:vMerge w:val="restart"/>
          </w:tcPr>
          <w:p w:rsidR="009552CD" w:rsidRDefault="009552CD">
            <w:pPr>
              <w:pStyle w:val="ConsPlusNormal"/>
            </w:pPr>
            <w:r>
              <w:t>Ежегодно</w:t>
            </w:r>
          </w:p>
        </w:tc>
      </w:tr>
      <w:tr w:rsidR="009552CD">
        <w:tblPrEx>
          <w:tblBorders>
            <w:insideH w:val="nil"/>
          </w:tblBorders>
        </w:tblPrEx>
        <w:tc>
          <w:tcPr>
            <w:tcW w:w="680" w:type="dxa"/>
            <w:vMerge/>
          </w:tcPr>
          <w:p w:rsidR="009552CD" w:rsidRDefault="009552CD"/>
        </w:tc>
        <w:tc>
          <w:tcPr>
            <w:tcW w:w="3061" w:type="dxa"/>
            <w:vMerge/>
          </w:tcPr>
          <w:p w:rsidR="009552CD" w:rsidRDefault="009552CD"/>
        </w:tc>
        <w:tc>
          <w:tcPr>
            <w:tcW w:w="1361" w:type="dxa"/>
            <w:vMerge/>
          </w:tcPr>
          <w:p w:rsidR="009552CD" w:rsidRDefault="009552CD"/>
        </w:tc>
        <w:tc>
          <w:tcPr>
            <w:tcW w:w="1644" w:type="dxa"/>
            <w:vMerge/>
          </w:tcPr>
          <w:p w:rsidR="009552CD" w:rsidRDefault="009552CD"/>
        </w:tc>
        <w:tc>
          <w:tcPr>
            <w:tcW w:w="4762" w:type="dxa"/>
            <w:tcBorders>
              <w:top w:val="nil"/>
              <w:bottom w:val="nil"/>
            </w:tcBorders>
          </w:tcPr>
          <w:p w:rsidR="009552CD" w:rsidRDefault="009552CD">
            <w:pPr>
              <w:pStyle w:val="ConsPlusNormal"/>
            </w:pPr>
            <w:r>
              <w:t>где:</w:t>
            </w:r>
          </w:p>
          <w:p w:rsidR="009552CD" w:rsidRDefault="009552CD">
            <w:pPr>
              <w:pStyle w:val="ConsPlusNormal"/>
            </w:pPr>
            <w:r>
              <w:t>Тг - увеличение доли продукции высокотехнологичных и наукоемких отраслей в отчетном году;</w:t>
            </w:r>
          </w:p>
          <w:p w:rsidR="009552CD" w:rsidRDefault="009552CD">
            <w:pPr>
              <w:pStyle w:val="ConsPlusNormal"/>
            </w:pPr>
            <w:r>
              <w:t>Двнг - доля продукции высокотехнологичных и наукоемких отраслей в отчетном году;</w:t>
            </w:r>
          </w:p>
          <w:p w:rsidR="009552CD" w:rsidRDefault="009552CD">
            <w:pPr>
              <w:pStyle w:val="ConsPlusNormal"/>
            </w:pPr>
            <w:r>
              <w:t>Двн2011 - доля продукции высокотехнологичных и наукоемких отраслей в 2011 году;</w:t>
            </w:r>
          </w:p>
          <w:p w:rsidR="009552CD" w:rsidRDefault="009552CD">
            <w:pPr>
              <w:pStyle w:val="ConsPlusNormal"/>
            </w:pPr>
            <w:r>
              <w:t>Vвт - объем отгруженной продукции высокотехнологичных отраслей за год, тыс. рублей;</w:t>
            </w:r>
          </w:p>
          <w:p w:rsidR="009552CD" w:rsidRDefault="009552CD">
            <w:pPr>
              <w:pStyle w:val="ConsPlusNormal"/>
            </w:pPr>
            <w:r>
              <w:t>Vно - объем отгруженной продукции наукоемких отраслей за год, тыс. рублей;</w:t>
            </w:r>
          </w:p>
          <w:p w:rsidR="009552CD" w:rsidRDefault="009552CD">
            <w:pPr>
              <w:pStyle w:val="ConsPlusNormal"/>
            </w:pPr>
            <w:r>
              <w:t>ВРП - валовой региональный продукт, в ценах соответствующих лет, тыс. рублей.</w:t>
            </w:r>
          </w:p>
        </w:tc>
        <w:tc>
          <w:tcPr>
            <w:tcW w:w="3628" w:type="dxa"/>
            <w:vMerge/>
          </w:tcPr>
          <w:p w:rsidR="009552CD" w:rsidRDefault="009552CD"/>
        </w:tc>
        <w:tc>
          <w:tcPr>
            <w:tcW w:w="1984" w:type="dxa"/>
            <w:vMerge/>
          </w:tcPr>
          <w:p w:rsidR="009552CD" w:rsidRDefault="009552CD"/>
        </w:tc>
      </w:tr>
      <w:tr w:rsidR="009552CD">
        <w:tc>
          <w:tcPr>
            <w:tcW w:w="680" w:type="dxa"/>
            <w:vMerge/>
          </w:tcPr>
          <w:p w:rsidR="009552CD" w:rsidRDefault="009552CD"/>
        </w:tc>
        <w:tc>
          <w:tcPr>
            <w:tcW w:w="3061" w:type="dxa"/>
            <w:vMerge/>
          </w:tcPr>
          <w:p w:rsidR="009552CD" w:rsidRDefault="009552CD"/>
        </w:tc>
        <w:tc>
          <w:tcPr>
            <w:tcW w:w="1361" w:type="dxa"/>
            <w:vMerge/>
          </w:tcPr>
          <w:p w:rsidR="009552CD" w:rsidRDefault="009552CD"/>
        </w:tc>
        <w:tc>
          <w:tcPr>
            <w:tcW w:w="1644" w:type="dxa"/>
            <w:vMerge/>
          </w:tcPr>
          <w:p w:rsidR="009552CD" w:rsidRDefault="009552CD"/>
        </w:tc>
        <w:tc>
          <w:tcPr>
            <w:tcW w:w="4762" w:type="dxa"/>
            <w:tcBorders>
              <w:top w:val="nil"/>
            </w:tcBorders>
          </w:tcPr>
          <w:p w:rsidR="009552CD" w:rsidRDefault="009552CD">
            <w:pPr>
              <w:pStyle w:val="ConsPlusNormal"/>
            </w:pPr>
            <w:r>
              <w:t xml:space="preserve">По методике Росстата </w:t>
            </w:r>
            <w:hyperlink w:anchor="P2740" w:history="1">
              <w:r>
                <w:rPr>
                  <w:color w:val="0000FF"/>
                </w:rPr>
                <w:t>&lt;1&gt;</w:t>
              </w:r>
            </w:hyperlink>
            <w:r>
              <w:t xml:space="preserve"> - 2 года спустя после отчетного периода</w:t>
            </w:r>
          </w:p>
        </w:tc>
        <w:tc>
          <w:tcPr>
            <w:tcW w:w="3628" w:type="dxa"/>
            <w:vMerge/>
          </w:tcPr>
          <w:p w:rsidR="009552CD" w:rsidRDefault="009552CD"/>
        </w:tc>
        <w:tc>
          <w:tcPr>
            <w:tcW w:w="1984" w:type="dxa"/>
            <w:vMerge/>
          </w:tcPr>
          <w:p w:rsidR="009552CD" w:rsidRDefault="009552CD"/>
        </w:tc>
      </w:tr>
      <w:tr w:rsidR="009552CD">
        <w:tc>
          <w:tcPr>
            <w:tcW w:w="680" w:type="dxa"/>
            <w:vMerge w:val="restart"/>
          </w:tcPr>
          <w:p w:rsidR="009552CD" w:rsidRDefault="009552CD">
            <w:pPr>
              <w:pStyle w:val="ConsPlusNormal"/>
            </w:pPr>
            <w:r>
              <w:t>3.3</w:t>
            </w:r>
          </w:p>
        </w:tc>
        <w:tc>
          <w:tcPr>
            <w:tcW w:w="3061" w:type="dxa"/>
            <w:vMerge w:val="restart"/>
          </w:tcPr>
          <w:p w:rsidR="009552CD" w:rsidRDefault="009552CD">
            <w:pPr>
              <w:pStyle w:val="ConsPlusNormal"/>
            </w:pPr>
            <w:r>
              <w:t>Показатель 3.3. Производство лекарственных средств на территории Московской области</w:t>
            </w:r>
          </w:p>
        </w:tc>
        <w:tc>
          <w:tcPr>
            <w:tcW w:w="1361" w:type="dxa"/>
            <w:vMerge w:val="restart"/>
          </w:tcPr>
          <w:p w:rsidR="009552CD" w:rsidRDefault="009552CD">
            <w:pPr>
              <w:pStyle w:val="ConsPlusNormal"/>
            </w:pPr>
            <w:r>
              <w:t>процент</w:t>
            </w:r>
          </w:p>
        </w:tc>
        <w:tc>
          <w:tcPr>
            <w:tcW w:w="1644" w:type="dxa"/>
            <w:vMerge w:val="restart"/>
          </w:tcPr>
          <w:p w:rsidR="009552CD" w:rsidRDefault="009552CD">
            <w:pPr>
              <w:pStyle w:val="ConsPlusNormal"/>
            </w:pPr>
            <w:r>
              <w:t>172</w:t>
            </w:r>
          </w:p>
        </w:tc>
        <w:tc>
          <w:tcPr>
            <w:tcW w:w="4762" w:type="dxa"/>
            <w:tcBorders>
              <w:bottom w:val="nil"/>
            </w:tcBorders>
          </w:tcPr>
          <w:p w:rsidR="009552CD" w:rsidRDefault="009552CD">
            <w:pPr>
              <w:pStyle w:val="ConsPlusNormal"/>
            </w:pPr>
            <w:r w:rsidRPr="002A5118">
              <w:rPr>
                <w:position w:val="-26"/>
              </w:rPr>
              <w:pict>
                <v:shape id="_x0000_i1046" style="width:175.8pt;height:37.65pt" coordsize="" o:spt="100" adj="0,,0" path="" filled="f" stroked="f">
                  <v:stroke joinstyle="miter"/>
                  <v:imagedata r:id="rId155" o:title="base_14_259353_32789"/>
                  <v:formulas/>
                  <v:path o:connecttype="segments"/>
                </v:shape>
              </w:pict>
            </w:r>
          </w:p>
        </w:tc>
        <w:tc>
          <w:tcPr>
            <w:tcW w:w="3628" w:type="dxa"/>
            <w:vMerge w:val="restart"/>
          </w:tcPr>
          <w:p w:rsidR="009552CD" w:rsidRDefault="009552CD">
            <w:pPr>
              <w:pStyle w:val="ConsPlusNormal"/>
            </w:pPr>
            <w:r>
              <w:t>Мособлстат,</w:t>
            </w:r>
          </w:p>
          <w:p w:rsidR="009552CD" w:rsidRDefault="009552CD">
            <w:pPr>
              <w:pStyle w:val="ConsPlusNormal"/>
            </w:pPr>
            <w:r>
              <w:t xml:space="preserve">формы федерального государственного статистического наблюдения </w:t>
            </w:r>
            <w:hyperlink r:id="rId156" w:history="1">
              <w:r>
                <w:rPr>
                  <w:color w:val="0000FF"/>
                </w:rPr>
                <w:t>N П-1</w:t>
              </w:r>
            </w:hyperlink>
            <w:r>
              <w:t xml:space="preserve"> "Сведения о производстве и отгрузке товаров и услуг", </w:t>
            </w:r>
            <w:hyperlink r:id="rId157" w:history="1">
              <w:r>
                <w:rPr>
                  <w:color w:val="0000FF"/>
                </w:rPr>
                <w:t>N 1-натура-БМ</w:t>
              </w:r>
            </w:hyperlink>
            <w:r>
              <w:t xml:space="preserve"> "Сведения о производстве, отгрузке продукции и балансе производственных мощностей"</w:t>
            </w:r>
          </w:p>
        </w:tc>
        <w:tc>
          <w:tcPr>
            <w:tcW w:w="1984" w:type="dxa"/>
            <w:vMerge w:val="restart"/>
          </w:tcPr>
          <w:p w:rsidR="009552CD" w:rsidRDefault="009552CD">
            <w:pPr>
              <w:pStyle w:val="ConsPlusNormal"/>
            </w:pPr>
            <w:r>
              <w:t>Ежегодно</w:t>
            </w:r>
          </w:p>
        </w:tc>
      </w:tr>
      <w:tr w:rsidR="009552CD">
        <w:tc>
          <w:tcPr>
            <w:tcW w:w="680" w:type="dxa"/>
            <w:vMerge/>
          </w:tcPr>
          <w:p w:rsidR="009552CD" w:rsidRDefault="009552CD"/>
        </w:tc>
        <w:tc>
          <w:tcPr>
            <w:tcW w:w="3061" w:type="dxa"/>
            <w:vMerge/>
          </w:tcPr>
          <w:p w:rsidR="009552CD" w:rsidRDefault="009552CD"/>
        </w:tc>
        <w:tc>
          <w:tcPr>
            <w:tcW w:w="1361" w:type="dxa"/>
            <w:vMerge/>
          </w:tcPr>
          <w:p w:rsidR="009552CD" w:rsidRDefault="009552CD"/>
        </w:tc>
        <w:tc>
          <w:tcPr>
            <w:tcW w:w="1644" w:type="dxa"/>
            <w:vMerge/>
          </w:tcPr>
          <w:p w:rsidR="009552CD" w:rsidRDefault="009552CD"/>
        </w:tc>
        <w:tc>
          <w:tcPr>
            <w:tcW w:w="4762" w:type="dxa"/>
            <w:tcBorders>
              <w:top w:val="nil"/>
            </w:tcBorders>
          </w:tcPr>
          <w:p w:rsidR="009552CD" w:rsidRDefault="009552CD">
            <w:pPr>
              <w:pStyle w:val="ConsPlusNormal"/>
            </w:pPr>
            <w:r>
              <w:t>где:</w:t>
            </w:r>
          </w:p>
          <w:p w:rsidR="009552CD" w:rsidRDefault="009552CD">
            <w:pPr>
              <w:pStyle w:val="ConsPlusNormal"/>
            </w:pPr>
            <w:r>
              <w:t>Тл - темп роста объема производства лекарственных средств за отчетный год к 2011 году в действующих ценах;</w:t>
            </w:r>
          </w:p>
          <w:p w:rsidR="009552CD" w:rsidRDefault="009552CD">
            <w:pPr>
              <w:pStyle w:val="ConsPlusNormal"/>
            </w:pPr>
            <w:r>
              <w:t>Vлг - объем производства лекарственных средств, за отчетный год, тыс. рублей;</w:t>
            </w:r>
          </w:p>
          <w:p w:rsidR="009552CD" w:rsidRDefault="009552CD">
            <w:pPr>
              <w:pStyle w:val="ConsPlusNormal"/>
            </w:pPr>
            <w:r>
              <w:t>Vл2011 - объем производства лекарственных средств за 2011 год, тыс. рублей;</w:t>
            </w:r>
          </w:p>
          <w:p w:rsidR="009552CD" w:rsidRDefault="009552CD">
            <w:pPr>
              <w:pStyle w:val="ConsPlusNormal"/>
            </w:pPr>
            <w:r>
              <w:t>ИПЦБг - базисный индекс потребительских цен отчетного года, рассчитывается как произведение цепных индексов потребительских цен с базового года по отчетный год</w:t>
            </w:r>
          </w:p>
        </w:tc>
        <w:tc>
          <w:tcPr>
            <w:tcW w:w="3628" w:type="dxa"/>
            <w:vMerge/>
          </w:tcPr>
          <w:p w:rsidR="009552CD" w:rsidRDefault="009552CD"/>
        </w:tc>
        <w:tc>
          <w:tcPr>
            <w:tcW w:w="1984" w:type="dxa"/>
            <w:vMerge/>
          </w:tcPr>
          <w:p w:rsidR="009552CD" w:rsidRDefault="009552CD"/>
        </w:tc>
      </w:tr>
      <w:tr w:rsidR="009552CD">
        <w:tblPrEx>
          <w:tblBorders>
            <w:insideH w:val="nil"/>
          </w:tblBorders>
        </w:tblPrEx>
        <w:tc>
          <w:tcPr>
            <w:tcW w:w="680" w:type="dxa"/>
            <w:tcBorders>
              <w:bottom w:val="nil"/>
            </w:tcBorders>
          </w:tcPr>
          <w:p w:rsidR="009552CD" w:rsidRDefault="009552CD">
            <w:pPr>
              <w:pStyle w:val="ConsPlusNormal"/>
            </w:pPr>
            <w:r>
              <w:t>3.4</w:t>
            </w:r>
          </w:p>
        </w:tc>
        <w:tc>
          <w:tcPr>
            <w:tcW w:w="3061" w:type="dxa"/>
            <w:tcBorders>
              <w:bottom w:val="nil"/>
            </w:tcBorders>
          </w:tcPr>
          <w:p w:rsidR="009552CD" w:rsidRDefault="009552CD">
            <w:pPr>
              <w:pStyle w:val="ConsPlusNormal"/>
            </w:pPr>
            <w:r>
              <w:t>Показатель 3.4. Число созданных высокопроизводительных рабочих мест субъектами деятельности в сфере промышленности, получившими государственную поддержку</w:t>
            </w:r>
          </w:p>
        </w:tc>
        <w:tc>
          <w:tcPr>
            <w:tcW w:w="1361" w:type="dxa"/>
            <w:tcBorders>
              <w:bottom w:val="nil"/>
            </w:tcBorders>
          </w:tcPr>
          <w:p w:rsidR="009552CD" w:rsidRDefault="009552CD">
            <w:pPr>
              <w:pStyle w:val="ConsPlusNormal"/>
            </w:pPr>
            <w:r>
              <w:t>единица</w:t>
            </w:r>
          </w:p>
        </w:tc>
        <w:tc>
          <w:tcPr>
            <w:tcW w:w="1644" w:type="dxa"/>
            <w:tcBorders>
              <w:bottom w:val="nil"/>
            </w:tcBorders>
          </w:tcPr>
          <w:p w:rsidR="009552CD" w:rsidRDefault="009552CD">
            <w:pPr>
              <w:pStyle w:val="ConsPlusNormal"/>
            </w:pPr>
            <w:r>
              <w:t>378</w:t>
            </w:r>
          </w:p>
        </w:tc>
        <w:tc>
          <w:tcPr>
            <w:tcW w:w="4762" w:type="dxa"/>
            <w:tcBorders>
              <w:bottom w:val="nil"/>
            </w:tcBorders>
          </w:tcPr>
          <w:p w:rsidR="009552CD" w:rsidRDefault="009552CD">
            <w:pPr>
              <w:pStyle w:val="ConsPlusNormal"/>
            </w:pPr>
            <w:r>
              <w:t>Значение показателя рассчитывается по факту реализации мероприятий Подпрограммы I</w:t>
            </w:r>
          </w:p>
        </w:tc>
        <w:tc>
          <w:tcPr>
            <w:tcW w:w="3628" w:type="dxa"/>
            <w:tcBorders>
              <w:bottom w:val="nil"/>
            </w:tcBorders>
          </w:tcPr>
          <w:p w:rsidR="009552CD" w:rsidRDefault="009552CD">
            <w:pPr>
              <w:pStyle w:val="ConsPlusNormal"/>
            </w:pPr>
            <w:r>
              <w:t xml:space="preserve">При расчете используются данные исполнителей мероприятий </w:t>
            </w:r>
            <w:hyperlink w:anchor="P4211" w:history="1">
              <w:r>
                <w:rPr>
                  <w:color w:val="0000FF"/>
                </w:rPr>
                <w:t>Подпрограммы I</w:t>
              </w:r>
            </w:hyperlink>
          </w:p>
        </w:tc>
        <w:tc>
          <w:tcPr>
            <w:tcW w:w="1984" w:type="dxa"/>
            <w:tcBorders>
              <w:bottom w:val="nil"/>
            </w:tcBorders>
          </w:tcPr>
          <w:p w:rsidR="009552CD" w:rsidRDefault="009552CD">
            <w:pPr>
              <w:pStyle w:val="ConsPlusNormal"/>
            </w:pPr>
            <w:r>
              <w:t>Ежегодно</w:t>
            </w:r>
          </w:p>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3.4 в ред. </w:t>
            </w:r>
            <w:hyperlink r:id="rId158" w:history="1">
              <w:r>
                <w:rPr>
                  <w:color w:val="0000FF"/>
                </w:rPr>
                <w:t>постановления</w:t>
              </w:r>
            </w:hyperlink>
            <w:r>
              <w:t xml:space="preserve"> Правительства МО от 21.03.2017 N 186/9)</w:t>
            </w:r>
          </w:p>
        </w:tc>
      </w:tr>
      <w:tr w:rsidR="009552CD">
        <w:tblPrEx>
          <w:tblBorders>
            <w:insideH w:val="nil"/>
          </w:tblBorders>
        </w:tblPrEx>
        <w:tc>
          <w:tcPr>
            <w:tcW w:w="680" w:type="dxa"/>
            <w:tcBorders>
              <w:bottom w:val="nil"/>
            </w:tcBorders>
          </w:tcPr>
          <w:p w:rsidR="009552CD" w:rsidRDefault="009552CD">
            <w:pPr>
              <w:pStyle w:val="ConsPlusNormal"/>
            </w:pPr>
            <w:r>
              <w:t>3.5</w:t>
            </w:r>
          </w:p>
        </w:tc>
        <w:tc>
          <w:tcPr>
            <w:tcW w:w="3061" w:type="dxa"/>
            <w:tcBorders>
              <w:bottom w:val="nil"/>
            </w:tcBorders>
          </w:tcPr>
          <w:p w:rsidR="009552CD" w:rsidRDefault="009552CD">
            <w:pPr>
              <w:pStyle w:val="ConsPlusNormal"/>
            </w:pPr>
            <w:r>
              <w:t>Показатель 3.5. Объем привлеченных средств в основной капитал субъектов деятельности в сфере промышленности, получивших государственную поддержку</w:t>
            </w:r>
          </w:p>
        </w:tc>
        <w:tc>
          <w:tcPr>
            <w:tcW w:w="1361" w:type="dxa"/>
            <w:tcBorders>
              <w:bottom w:val="nil"/>
            </w:tcBorders>
          </w:tcPr>
          <w:p w:rsidR="009552CD" w:rsidRDefault="009552CD">
            <w:pPr>
              <w:pStyle w:val="ConsPlusNormal"/>
            </w:pPr>
            <w:r>
              <w:t>млн. руб.</w:t>
            </w:r>
          </w:p>
        </w:tc>
        <w:tc>
          <w:tcPr>
            <w:tcW w:w="1644" w:type="dxa"/>
            <w:tcBorders>
              <w:bottom w:val="nil"/>
            </w:tcBorders>
          </w:tcPr>
          <w:p w:rsidR="009552CD" w:rsidRDefault="009552CD">
            <w:pPr>
              <w:pStyle w:val="ConsPlusNormal"/>
            </w:pPr>
            <w:r>
              <w:t>4949,50</w:t>
            </w:r>
          </w:p>
        </w:tc>
        <w:tc>
          <w:tcPr>
            <w:tcW w:w="4762" w:type="dxa"/>
            <w:tcBorders>
              <w:bottom w:val="nil"/>
            </w:tcBorders>
          </w:tcPr>
          <w:p w:rsidR="009552CD" w:rsidRDefault="009552CD">
            <w:pPr>
              <w:pStyle w:val="ConsPlusNormal"/>
            </w:pPr>
            <w:r>
              <w:t>Значение показателя рассчитывается по факту реализации мероприятий Подпрограммы I</w:t>
            </w:r>
          </w:p>
        </w:tc>
        <w:tc>
          <w:tcPr>
            <w:tcW w:w="3628" w:type="dxa"/>
            <w:tcBorders>
              <w:bottom w:val="nil"/>
            </w:tcBorders>
          </w:tcPr>
          <w:p w:rsidR="009552CD" w:rsidRDefault="009552CD">
            <w:pPr>
              <w:pStyle w:val="ConsPlusNormal"/>
            </w:pPr>
            <w:r>
              <w:t xml:space="preserve">При расчете используются данные исполнителей мероприятий </w:t>
            </w:r>
            <w:hyperlink w:anchor="P4211" w:history="1">
              <w:r>
                <w:rPr>
                  <w:color w:val="0000FF"/>
                </w:rPr>
                <w:t>Подпрограммы I</w:t>
              </w:r>
            </w:hyperlink>
          </w:p>
        </w:tc>
        <w:tc>
          <w:tcPr>
            <w:tcW w:w="1984" w:type="dxa"/>
            <w:tcBorders>
              <w:bottom w:val="nil"/>
            </w:tcBorders>
          </w:tcPr>
          <w:p w:rsidR="009552CD" w:rsidRDefault="009552CD">
            <w:pPr>
              <w:pStyle w:val="ConsPlusNormal"/>
            </w:pPr>
            <w:r>
              <w:t>Ежегодно</w:t>
            </w:r>
          </w:p>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3.5 в ред. </w:t>
            </w:r>
            <w:hyperlink r:id="rId159" w:history="1">
              <w:r>
                <w:rPr>
                  <w:color w:val="0000FF"/>
                </w:rPr>
                <w:t>постановления</w:t>
              </w:r>
            </w:hyperlink>
            <w:r>
              <w:t xml:space="preserve"> Правительства МО от 21.03.2017 N 186/9)</w:t>
            </w:r>
          </w:p>
        </w:tc>
      </w:tr>
      <w:tr w:rsidR="009552CD">
        <w:tc>
          <w:tcPr>
            <w:tcW w:w="680" w:type="dxa"/>
          </w:tcPr>
          <w:p w:rsidR="009552CD" w:rsidRDefault="009552CD">
            <w:pPr>
              <w:pStyle w:val="ConsPlusNormal"/>
            </w:pPr>
            <w:r>
              <w:t>3.6</w:t>
            </w:r>
          </w:p>
        </w:tc>
        <w:tc>
          <w:tcPr>
            <w:tcW w:w="3061" w:type="dxa"/>
          </w:tcPr>
          <w:p w:rsidR="009552CD" w:rsidRDefault="009552CD">
            <w:pPr>
              <w:pStyle w:val="ConsPlusNormal"/>
            </w:pPr>
            <w:r>
              <w:t>Показатель 3.6. Количество созданных и введенных в эксплуатацию субъектов в сфере промышленности</w:t>
            </w:r>
          </w:p>
        </w:tc>
        <w:tc>
          <w:tcPr>
            <w:tcW w:w="1361" w:type="dxa"/>
          </w:tcPr>
          <w:p w:rsidR="009552CD" w:rsidRDefault="009552CD">
            <w:pPr>
              <w:pStyle w:val="ConsPlusNormal"/>
            </w:pPr>
            <w:r>
              <w:t>единиц</w:t>
            </w:r>
          </w:p>
        </w:tc>
        <w:tc>
          <w:tcPr>
            <w:tcW w:w="1644" w:type="dxa"/>
          </w:tcPr>
          <w:p w:rsidR="009552CD" w:rsidRDefault="009552CD">
            <w:pPr>
              <w:pStyle w:val="ConsPlusNormal"/>
            </w:pPr>
            <w:r>
              <w:t>-</w:t>
            </w:r>
          </w:p>
        </w:tc>
        <w:tc>
          <w:tcPr>
            <w:tcW w:w="4762" w:type="dxa"/>
          </w:tcPr>
          <w:p w:rsidR="009552CD" w:rsidRDefault="009552CD">
            <w:pPr>
              <w:pStyle w:val="ConsPlusNormal"/>
            </w:pPr>
            <w:r>
              <w:t>Значение показателя рассчитывается по факту реализации мероприятий Подпрограммы I</w:t>
            </w:r>
          </w:p>
        </w:tc>
        <w:tc>
          <w:tcPr>
            <w:tcW w:w="3628" w:type="dxa"/>
          </w:tcPr>
          <w:p w:rsidR="009552CD" w:rsidRDefault="009552CD">
            <w:pPr>
              <w:pStyle w:val="ConsPlusNormal"/>
            </w:pPr>
            <w:r>
              <w:t xml:space="preserve">При расчете используются данные исполнителей мероприятий </w:t>
            </w:r>
            <w:hyperlink w:anchor="P4211" w:history="1">
              <w:r>
                <w:rPr>
                  <w:color w:val="0000FF"/>
                </w:rPr>
                <w:t>Подпрограммы I</w:t>
              </w:r>
            </w:hyperlink>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3.7</w:t>
            </w:r>
          </w:p>
        </w:tc>
        <w:tc>
          <w:tcPr>
            <w:tcW w:w="3061" w:type="dxa"/>
          </w:tcPr>
          <w:p w:rsidR="009552CD" w:rsidRDefault="009552CD">
            <w:pPr>
              <w:pStyle w:val="ConsPlusNormal"/>
            </w:pPr>
            <w:r>
              <w:t>Показатель 3.7. Количество ежегодно привлеченных в Особую экономическую зону промышленно-производственного типа "Ступино Квадрат" резидентов</w:t>
            </w:r>
          </w:p>
        </w:tc>
        <w:tc>
          <w:tcPr>
            <w:tcW w:w="1361" w:type="dxa"/>
          </w:tcPr>
          <w:p w:rsidR="009552CD" w:rsidRDefault="009552CD">
            <w:pPr>
              <w:pStyle w:val="ConsPlusNormal"/>
            </w:pPr>
            <w:r>
              <w:t>единица</w:t>
            </w:r>
          </w:p>
        </w:tc>
        <w:tc>
          <w:tcPr>
            <w:tcW w:w="1644" w:type="dxa"/>
          </w:tcPr>
          <w:p w:rsidR="009552CD" w:rsidRDefault="009552CD">
            <w:pPr>
              <w:pStyle w:val="ConsPlusNormal"/>
            </w:pPr>
            <w:r>
              <w:t>5</w:t>
            </w:r>
          </w:p>
        </w:tc>
        <w:tc>
          <w:tcPr>
            <w:tcW w:w="4762" w:type="dxa"/>
          </w:tcPr>
          <w:p w:rsidR="009552CD" w:rsidRDefault="009552CD">
            <w:pPr>
              <w:pStyle w:val="ConsPlusNormal"/>
            </w:pPr>
            <w:r>
              <w:t>Рассчитывается исходя из фактических данных в соответствии с отчетностью ООО "Управляющая компания "СТУПИНО КВАДРАТ"</w:t>
            </w:r>
          </w:p>
        </w:tc>
        <w:tc>
          <w:tcPr>
            <w:tcW w:w="3628" w:type="dxa"/>
          </w:tcPr>
          <w:p w:rsidR="009552CD" w:rsidRDefault="009552CD">
            <w:pPr>
              <w:pStyle w:val="ConsPlusNormal"/>
            </w:pPr>
            <w:r>
              <w:t>ООО "Управляющая компания "СТУПИНО КВАДРАТ"</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3.8</w:t>
            </w:r>
          </w:p>
        </w:tc>
        <w:tc>
          <w:tcPr>
            <w:tcW w:w="3061" w:type="dxa"/>
          </w:tcPr>
          <w:p w:rsidR="009552CD" w:rsidRDefault="009552CD">
            <w:pPr>
              <w:pStyle w:val="ConsPlusNormal"/>
            </w:pPr>
            <w:r>
              <w:t>Показатель 3.8. Количество рабочих мест, ежегодно созданных резидентами на территории Особой экономической зоны промышленно-производственного типа "Ступино Квадрат"</w:t>
            </w:r>
          </w:p>
        </w:tc>
        <w:tc>
          <w:tcPr>
            <w:tcW w:w="1361" w:type="dxa"/>
          </w:tcPr>
          <w:p w:rsidR="009552CD" w:rsidRDefault="009552CD">
            <w:pPr>
              <w:pStyle w:val="ConsPlusNormal"/>
            </w:pPr>
            <w:r>
              <w:t>место</w:t>
            </w:r>
          </w:p>
        </w:tc>
        <w:tc>
          <w:tcPr>
            <w:tcW w:w="1644" w:type="dxa"/>
          </w:tcPr>
          <w:p w:rsidR="009552CD" w:rsidRDefault="009552CD">
            <w:pPr>
              <w:pStyle w:val="ConsPlusNormal"/>
            </w:pPr>
            <w:r>
              <w:t>59</w:t>
            </w:r>
          </w:p>
        </w:tc>
        <w:tc>
          <w:tcPr>
            <w:tcW w:w="4762" w:type="dxa"/>
          </w:tcPr>
          <w:p w:rsidR="009552CD" w:rsidRDefault="009552CD">
            <w:pPr>
              <w:pStyle w:val="ConsPlusNormal"/>
            </w:pPr>
            <w:r>
              <w:t>Рассчитывается исходя из фактических данных в соответствии с отчетностью ООО "Управляющая компания "СТУПИНО КВАДРАТ"</w:t>
            </w:r>
          </w:p>
        </w:tc>
        <w:tc>
          <w:tcPr>
            <w:tcW w:w="3628" w:type="dxa"/>
          </w:tcPr>
          <w:p w:rsidR="009552CD" w:rsidRDefault="009552CD">
            <w:pPr>
              <w:pStyle w:val="ConsPlusNormal"/>
            </w:pPr>
            <w:r>
              <w:t>ООО "Управляющая компания "СТУПИНО КВАДРАТ"</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3.9</w:t>
            </w:r>
          </w:p>
        </w:tc>
        <w:tc>
          <w:tcPr>
            <w:tcW w:w="3061" w:type="dxa"/>
          </w:tcPr>
          <w:p w:rsidR="009552CD" w:rsidRDefault="009552CD">
            <w:pPr>
              <w:pStyle w:val="ConsPlusNormal"/>
            </w:pPr>
            <w:r>
              <w:t>Показатель 3.9. Объем инвестиций, ежегодно осуществленных резидентами Особой экономической зоны промышленно-производственного типа "Ступино Квадрат" на территории Особой экономической зоны в соответствии с соглашениями об осуществлении деятельности</w:t>
            </w:r>
          </w:p>
        </w:tc>
        <w:tc>
          <w:tcPr>
            <w:tcW w:w="1361" w:type="dxa"/>
          </w:tcPr>
          <w:p w:rsidR="009552CD" w:rsidRDefault="009552CD">
            <w:pPr>
              <w:pStyle w:val="ConsPlusNormal"/>
            </w:pPr>
            <w:r>
              <w:t>млн. руб.</w:t>
            </w:r>
          </w:p>
        </w:tc>
        <w:tc>
          <w:tcPr>
            <w:tcW w:w="1644" w:type="dxa"/>
          </w:tcPr>
          <w:p w:rsidR="009552CD" w:rsidRDefault="009552CD">
            <w:pPr>
              <w:pStyle w:val="ConsPlusNormal"/>
            </w:pPr>
            <w:r>
              <w:t>1282</w:t>
            </w:r>
          </w:p>
        </w:tc>
        <w:tc>
          <w:tcPr>
            <w:tcW w:w="4762" w:type="dxa"/>
          </w:tcPr>
          <w:p w:rsidR="009552CD" w:rsidRDefault="009552CD">
            <w:pPr>
              <w:pStyle w:val="ConsPlusNormal"/>
            </w:pPr>
            <w:r>
              <w:t>Рассчитывается исходя из фактических данных в соответствии с отчетностью ООО "Управляющая компания "СТУПИНО КВАДРАТ"</w:t>
            </w:r>
          </w:p>
        </w:tc>
        <w:tc>
          <w:tcPr>
            <w:tcW w:w="3628" w:type="dxa"/>
          </w:tcPr>
          <w:p w:rsidR="009552CD" w:rsidRDefault="009552CD">
            <w:pPr>
              <w:pStyle w:val="ConsPlusNormal"/>
            </w:pPr>
            <w:r>
              <w:t>ООО "Управляющая компания "СТУПИНО КВАДРАТ"</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3.10</w:t>
            </w:r>
          </w:p>
        </w:tc>
        <w:tc>
          <w:tcPr>
            <w:tcW w:w="3061" w:type="dxa"/>
          </w:tcPr>
          <w:p w:rsidR="009552CD" w:rsidRDefault="009552CD">
            <w:pPr>
              <w:pStyle w:val="ConsPlusNormal"/>
            </w:pPr>
            <w:r>
              <w:t>Привлечение инвестиций в основной капитал (Государственный фонд развития промышленности Московской области)</w:t>
            </w:r>
          </w:p>
        </w:tc>
        <w:tc>
          <w:tcPr>
            <w:tcW w:w="1361" w:type="dxa"/>
          </w:tcPr>
          <w:p w:rsidR="009552CD" w:rsidRDefault="009552CD">
            <w:pPr>
              <w:pStyle w:val="ConsPlusNormal"/>
            </w:pPr>
            <w:r>
              <w:t>млн. руб.</w:t>
            </w:r>
          </w:p>
        </w:tc>
        <w:tc>
          <w:tcPr>
            <w:tcW w:w="1644" w:type="dxa"/>
          </w:tcPr>
          <w:p w:rsidR="009552CD" w:rsidRDefault="009552CD">
            <w:pPr>
              <w:pStyle w:val="ConsPlusNormal"/>
            </w:pPr>
            <w:r>
              <w:t>-</w:t>
            </w:r>
          </w:p>
        </w:tc>
        <w:tc>
          <w:tcPr>
            <w:tcW w:w="4762" w:type="dxa"/>
          </w:tcPr>
          <w:p w:rsidR="009552CD" w:rsidRDefault="009552CD">
            <w:pPr>
              <w:pStyle w:val="ConsPlusNormal"/>
            </w:pPr>
            <w:r>
              <w:t>Рассчитывается исходя из фактических данных в соответствии с отчетностью Государственного фонда развития промышленности Московской области</w:t>
            </w:r>
          </w:p>
        </w:tc>
        <w:tc>
          <w:tcPr>
            <w:tcW w:w="3628" w:type="dxa"/>
          </w:tcPr>
          <w:p w:rsidR="009552CD" w:rsidRDefault="009552CD">
            <w:pPr>
              <w:pStyle w:val="ConsPlusNormal"/>
            </w:pPr>
            <w:r>
              <w:t>Государственный фонд развития промышленности Московской области</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3.11</w:t>
            </w:r>
          </w:p>
        </w:tc>
        <w:tc>
          <w:tcPr>
            <w:tcW w:w="3061" w:type="dxa"/>
          </w:tcPr>
          <w:p w:rsidR="009552CD" w:rsidRDefault="009552CD">
            <w:pPr>
              <w:pStyle w:val="ConsPlusNormal"/>
            </w:pPr>
            <w:r>
              <w:t>Увеличение поступления налоговых доходов (Государственный фонд развития промышленности Московской области)</w:t>
            </w:r>
          </w:p>
        </w:tc>
        <w:tc>
          <w:tcPr>
            <w:tcW w:w="1361" w:type="dxa"/>
          </w:tcPr>
          <w:p w:rsidR="009552CD" w:rsidRDefault="009552CD">
            <w:pPr>
              <w:pStyle w:val="ConsPlusNormal"/>
            </w:pPr>
            <w:r>
              <w:t>млн. руб.</w:t>
            </w:r>
          </w:p>
        </w:tc>
        <w:tc>
          <w:tcPr>
            <w:tcW w:w="1644" w:type="dxa"/>
          </w:tcPr>
          <w:p w:rsidR="009552CD" w:rsidRDefault="009552CD">
            <w:pPr>
              <w:pStyle w:val="ConsPlusNormal"/>
            </w:pPr>
            <w:r>
              <w:t>-</w:t>
            </w:r>
          </w:p>
        </w:tc>
        <w:tc>
          <w:tcPr>
            <w:tcW w:w="4762" w:type="dxa"/>
          </w:tcPr>
          <w:p w:rsidR="009552CD" w:rsidRDefault="009552CD">
            <w:pPr>
              <w:pStyle w:val="ConsPlusNormal"/>
            </w:pPr>
            <w:r>
              <w:t>Рассчитывается исходя из фактических данных в соответствии с отчетностью Государственного фонда развития промышленности Московской области</w:t>
            </w:r>
          </w:p>
        </w:tc>
        <w:tc>
          <w:tcPr>
            <w:tcW w:w="3628" w:type="dxa"/>
          </w:tcPr>
          <w:p w:rsidR="009552CD" w:rsidRDefault="009552CD">
            <w:pPr>
              <w:pStyle w:val="ConsPlusNormal"/>
            </w:pPr>
            <w:r>
              <w:t>Государственный фонд развития промышленности Московской области</w:t>
            </w:r>
          </w:p>
        </w:tc>
        <w:tc>
          <w:tcPr>
            <w:tcW w:w="1984" w:type="dxa"/>
          </w:tcPr>
          <w:p w:rsidR="009552CD" w:rsidRDefault="009552CD">
            <w:pPr>
              <w:pStyle w:val="ConsPlusNormal"/>
            </w:pPr>
            <w:r>
              <w:t>Ежегодно</w:t>
            </w:r>
          </w:p>
        </w:tc>
      </w:tr>
      <w:tr w:rsidR="009552CD">
        <w:tc>
          <w:tcPr>
            <w:tcW w:w="680" w:type="dxa"/>
          </w:tcPr>
          <w:p w:rsidR="009552CD" w:rsidRDefault="009552CD">
            <w:pPr>
              <w:pStyle w:val="ConsPlusNormal"/>
            </w:pPr>
            <w:r>
              <w:t>3.12</w:t>
            </w:r>
          </w:p>
        </w:tc>
        <w:tc>
          <w:tcPr>
            <w:tcW w:w="3061" w:type="dxa"/>
          </w:tcPr>
          <w:p w:rsidR="009552CD" w:rsidRDefault="009552CD">
            <w:pPr>
              <w:pStyle w:val="ConsPlusNormal"/>
            </w:pPr>
            <w:r>
              <w:t>Создание рабочих мест (Государственный фонд развития промышленности Московской области)</w:t>
            </w:r>
          </w:p>
        </w:tc>
        <w:tc>
          <w:tcPr>
            <w:tcW w:w="1361" w:type="dxa"/>
          </w:tcPr>
          <w:p w:rsidR="009552CD" w:rsidRDefault="009552CD">
            <w:pPr>
              <w:pStyle w:val="ConsPlusNormal"/>
            </w:pPr>
            <w:r>
              <w:t>место</w:t>
            </w:r>
          </w:p>
        </w:tc>
        <w:tc>
          <w:tcPr>
            <w:tcW w:w="1644" w:type="dxa"/>
          </w:tcPr>
          <w:p w:rsidR="009552CD" w:rsidRDefault="009552CD">
            <w:pPr>
              <w:pStyle w:val="ConsPlusNormal"/>
            </w:pPr>
            <w:r>
              <w:t>-</w:t>
            </w:r>
          </w:p>
        </w:tc>
        <w:tc>
          <w:tcPr>
            <w:tcW w:w="4762" w:type="dxa"/>
          </w:tcPr>
          <w:p w:rsidR="009552CD" w:rsidRDefault="009552CD">
            <w:pPr>
              <w:pStyle w:val="ConsPlusNormal"/>
            </w:pPr>
            <w:r>
              <w:t>Рассчитывается исходя из фактических данных в соответствии с отчетностью Государственного фонда развития промышленности Московской области</w:t>
            </w:r>
          </w:p>
        </w:tc>
        <w:tc>
          <w:tcPr>
            <w:tcW w:w="3628" w:type="dxa"/>
          </w:tcPr>
          <w:p w:rsidR="009552CD" w:rsidRDefault="009552CD">
            <w:pPr>
              <w:pStyle w:val="ConsPlusNormal"/>
            </w:pPr>
            <w:r>
              <w:t>Государственный фонд развития промышленности Московской области</w:t>
            </w:r>
          </w:p>
        </w:tc>
        <w:tc>
          <w:tcPr>
            <w:tcW w:w="1984" w:type="dxa"/>
          </w:tcPr>
          <w:p w:rsidR="009552CD" w:rsidRDefault="009552CD">
            <w:pPr>
              <w:pStyle w:val="ConsPlusNormal"/>
            </w:pPr>
            <w:r>
              <w:t>Ежегодно</w:t>
            </w:r>
          </w:p>
        </w:tc>
      </w:tr>
      <w:tr w:rsidR="009552CD">
        <w:tblPrEx>
          <w:tblBorders>
            <w:insideH w:val="nil"/>
          </w:tblBorders>
        </w:tblPrEx>
        <w:tc>
          <w:tcPr>
            <w:tcW w:w="680" w:type="dxa"/>
            <w:tcBorders>
              <w:bottom w:val="nil"/>
            </w:tcBorders>
          </w:tcPr>
          <w:p w:rsidR="009552CD" w:rsidRDefault="009552CD">
            <w:pPr>
              <w:pStyle w:val="ConsPlusNormal"/>
              <w:outlineLvl w:val="3"/>
            </w:pPr>
            <w:r>
              <w:t>4</w:t>
            </w:r>
          </w:p>
        </w:tc>
        <w:tc>
          <w:tcPr>
            <w:tcW w:w="3061" w:type="dxa"/>
            <w:tcBorders>
              <w:bottom w:val="nil"/>
            </w:tcBorders>
          </w:tcPr>
          <w:p w:rsidR="009552CD" w:rsidRDefault="009552CD">
            <w:pPr>
              <w:pStyle w:val="ConsPlusNormal"/>
            </w:pPr>
            <w:r>
              <w:t>Развитие туристской инфраструктуры</w:t>
            </w:r>
          </w:p>
        </w:tc>
        <w:tc>
          <w:tcPr>
            <w:tcW w:w="1361" w:type="dxa"/>
            <w:tcBorders>
              <w:bottom w:val="nil"/>
            </w:tcBorders>
          </w:tcPr>
          <w:p w:rsidR="009552CD" w:rsidRDefault="009552CD">
            <w:pPr>
              <w:pStyle w:val="ConsPlusNormal"/>
            </w:pPr>
            <w:r>
              <w:t>млн руб. инвестиций в основной капитал при создании гостиничных комплексов категории "3 звезды" и выше</w:t>
            </w:r>
          </w:p>
        </w:tc>
        <w:tc>
          <w:tcPr>
            <w:tcW w:w="1644" w:type="dxa"/>
            <w:tcBorders>
              <w:bottom w:val="nil"/>
            </w:tcBorders>
          </w:tcPr>
          <w:p w:rsidR="009552CD" w:rsidRDefault="009552CD">
            <w:pPr>
              <w:pStyle w:val="ConsPlusNormal"/>
            </w:pPr>
            <w:r>
              <w:t>0</w:t>
            </w:r>
          </w:p>
        </w:tc>
        <w:tc>
          <w:tcPr>
            <w:tcW w:w="4762" w:type="dxa"/>
            <w:tcBorders>
              <w:bottom w:val="nil"/>
            </w:tcBorders>
          </w:tcPr>
          <w:p w:rsidR="009552CD" w:rsidRDefault="009552CD">
            <w:pPr>
              <w:pStyle w:val="ConsPlusNormal"/>
            </w:pPr>
            <w:r>
              <w:t>Общий объем инвестиций на создание гостиничного комплекса, включающий в себя затраты на строительство гостиничного комплекса, затраты на приобретение и реконструкцию объекта капитального строительства, затраты на закупку оборудования, фактически осуществленные платежи в рамках договора возвратного лизинга, сумма затрат на создание объектов инженерной инфраструктуры, подключение (технологическое присоединение) к инженерным сетям, создание объектов дорожной инфраструктуры</w:t>
            </w:r>
          </w:p>
        </w:tc>
        <w:tc>
          <w:tcPr>
            <w:tcW w:w="3628" w:type="dxa"/>
            <w:tcBorders>
              <w:bottom w:val="nil"/>
            </w:tcBorders>
          </w:tcPr>
          <w:p w:rsidR="009552CD" w:rsidRDefault="009552CD">
            <w:pPr>
              <w:pStyle w:val="ConsPlusNormal"/>
            </w:pPr>
            <w:r>
              <w:t>При расчете используются данные исполнителей мероприятий Подпрограммы I</w:t>
            </w:r>
          </w:p>
        </w:tc>
        <w:tc>
          <w:tcPr>
            <w:tcW w:w="1984" w:type="dxa"/>
            <w:tcBorders>
              <w:bottom w:val="nil"/>
            </w:tcBorders>
          </w:tcPr>
          <w:p w:rsidR="009552CD" w:rsidRDefault="009552CD">
            <w:pPr>
              <w:pStyle w:val="ConsPlusNormal"/>
            </w:pPr>
            <w:r>
              <w:t>Ежегодно</w:t>
            </w:r>
          </w:p>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4 введена </w:t>
            </w:r>
            <w:hyperlink r:id="rId160" w:history="1">
              <w:r>
                <w:rPr>
                  <w:color w:val="0000FF"/>
                </w:rPr>
                <w:t>постановлением</w:t>
              </w:r>
            </w:hyperlink>
            <w:r>
              <w:t xml:space="preserve"> Правительства МО от 07.07.2017 N 581/19)</w:t>
            </w:r>
          </w:p>
        </w:tc>
      </w:tr>
      <w:tr w:rsidR="009552CD">
        <w:tblPrEx>
          <w:tblBorders>
            <w:insideH w:val="nil"/>
          </w:tblBorders>
        </w:tblPrEx>
        <w:tc>
          <w:tcPr>
            <w:tcW w:w="680" w:type="dxa"/>
            <w:tcBorders>
              <w:bottom w:val="nil"/>
            </w:tcBorders>
          </w:tcPr>
          <w:p w:rsidR="009552CD" w:rsidRDefault="009552CD">
            <w:pPr>
              <w:pStyle w:val="ConsPlusNormal"/>
            </w:pPr>
            <w:r>
              <w:t>4.1</w:t>
            </w:r>
          </w:p>
        </w:tc>
        <w:tc>
          <w:tcPr>
            <w:tcW w:w="3061" w:type="dxa"/>
            <w:tcBorders>
              <w:bottom w:val="nil"/>
            </w:tcBorders>
          </w:tcPr>
          <w:p w:rsidR="009552CD" w:rsidRDefault="009552CD">
            <w:pPr>
              <w:pStyle w:val="ConsPlusNormal"/>
            </w:pPr>
            <w:r>
              <w:t>Количество созданных и введенных в эксплуатацию гостиничных комплексов, гостиничных предприятий, получивших государственную поддержку</w:t>
            </w:r>
          </w:p>
        </w:tc>
        <w:tc>
          <w:tcPr>
            <w:tcW w:w="1361" w:type="dxa"/>
            <w:tcBorders>
              <w:bottom w:val="nil"/>
            </w:tcBorders>
          </w:tcPr>
          <w:p w:rsidR="009552CD" w:rsidRDefault="009552CD">
            <w:pPr>
              <w:pStyle w:val="ConsPlusNormal"/>
            </w:pPr>
            <w:r>
              <w:t>единица</w:t>
            </w:r>
          </w:p>
        </w:tc>
        <w:tc>
          <w:tcPr>
            <w:tcW w:w="1644" w:type="dxa"/>
            <w:tcBorders>
              <w:bottom w:val="nil"/>
            </w:tcBorders>
          </w:tcPr>
          <w:p w:rsidR="009552CD" w:rsidRDefault="009552CD">
            <w:pPr>
              <w:pStyle w:val="ConsPlusNormal"/>
            </w:pPr>
            <w:r>
              <w:t>0</w:t>
            </w:r>
          </w:p>
        </w:tc>
        <w:tc>
          <w:tcPr>
            <w:tcW w:w="4762" w:type="dxa"/>
            <w:tcBorders>
              <w:bottom w:val="nil"/>
            </w:tcBorders>
          </w:tcPr>
          <w:p w:rsidR="009552CD" w:rsidRDefault="009552CD">
            <w:pPr>
              <w:pStyle w:val="ConsPlusNormal"/>
            </w:pPr>
            <w:r>
              <w:t>Значение показателя количества гостиничных комплексов, созданных в рамках мероприятия 4.1</w:t>
            </w:r>
          </w:p>
        </w:tc>
        <w:tc>
          <w:tcPr>
            <w:tcW w:w="3628" w:type="dxa"/>
            <w:tcBorders>
              <w:bottom w:val="nil"/>
            </w:tcBorders>
          </w:tcPr>
          <w:p w:rsidR="009552CD" w:rsidRDefault="009552CD">
            <w:pPr>
              <w:pStyle w:val="ConsPlusNormal"/>
            </w:pPr>
            <w:r>
              <w:t>При расчете используются данные исполнителей мероприятий Подпрограммы I</w:t>
            </w:r>
          </w:p>
        </w:tc>
        <w:tc>
          <w:tcPr>
            <w:tcW w:w="1984" w:type="dxa"/>
            <w:tcBorders>
              <w:bottom w:val="nil"/>
            </w:tcBorders>
          </w:tcPr>
          <w:p w:rsidR="009552CD" w:rsidRDefault="009552CD">
            <w:pPr>
              <w:pStyle w:val="ConsPlusNormal"/>
            </w:pPr>
            <w:r>
              <w:t>Ежегодно</w:t>
            </w:r>
          </w:p>
        </w:tc>
      </w:tr>
      <w:tr w:rsidR="009552CD">
        <w:tblPrEx>
          <w:tblBorders>
            <w:insideH w:val="nil"/>
          </w:tblBorders>
        </w:tblPrEx>
        <w:tc>
          <w:tcPr>
            <w:tcW w:w="17120" w:type="dxa"/>
            <w:gridSpan w:val="7"/>
            <w:tcBorders>
              <w:top w:val="nil"/>
            </w:tcBorders>
          </w:tcPr>
          <w:p w:rsidR="009552CD" w:rsidRDefault="009552CD">
            <w:pPr>
              <w:pStyle w:val="ConsPlusNormal"/>
              <w:jc w:val="both"/>
            </w:pPr>
            <w:r>
              <w:t xml:space="preserve">(строка 4.1 в ред. </w:t>
            </w:r>
            <w:hyperlink r:id="rId161" w:history="1">
              <w:r>
                <w:rPr>
                  <w:color w:val="0000FF"/>
                </w:rPr>
                <w:t>постановления</w:t>
              </w:r>
            </w:hyperlink>
            <w:r>
              <w:t xml:space="preserve"> Правительства МО от 26.09.2017 N 783/35)</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15" w:name="P2740"/>
      <w:bookmarkEnd w:id="15"/>
      <w:r>
        <w:t>&lt;1&gt;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w:t>
      </w:r>
    </w:p>
    <w:p w:rsidR="009552CD" w:rsidRDefault="009552CD">
      <w:pPr>
        <w:pStyle w:val="ConsPlusNormal"/>
        <w:jc w:val="both"/>
      </w:pPr>
    </w:p>
    <w:p w:rsidR="009552CD" w:rsidRDefault="009552CD">
      <w:pPr>
        <w:pStyle w:val="ConsPlusNormal"/>
        <w:jc w:val="center"/>
        <w:outlineLvl w:val="2"/>
      </w:pPr>
      <w:r>
        <w:t xml:space="preserve">8.3. </w:t>
      </w:r>
      <w:hyperlink w:anchor="P10104" w:history="1">
        <w:r>
          <w:rPr>
            <w:color w:val="0000FF"/>
          </w:rPr>
          <w:t>Подпрограмма II</w:t>
        </w:r>
      </w:hyperlink>
      <w:r>
        <w:t xml:space="preserve"> "Развитие конкуренции</w:t>
      </w:r>
    </w:p>
    <w:p w:rsidR="009552CD" w:rsidRDefault="009552CD">
      <w:pPr>
        <w:pStyle w:val="ConsPlusNormal"/>
        <w:jc w:val="center"/>
      </w:pPr>
      <w:r>
        <w:t>в Московской области"</w:t>
      </w:r>
    </w:p>
    <w:p w:rsidR="009552CD" w:rsidRDefault="009552CD">
      <w:pPr>
        <w:pStyle w:val="ConsPlusNormal"/>
        <w:jc w:val="both"/>
      </w:pPr>
    </w:p>
    <w:p w:rsidR="009552CD" w:rsidRDefault="009552CD">
      <w:pPr>
        <w:pStyle w:val="ConsPlusNormal"/>
        <w:ind w:firstLine="540"/>
        <w:jc w:val="both"/>
      </w:pPr>
      <w: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 Указанные данные вносятся в Единую автоматизированную систему управления закупками Московской области заказчиками Московской области.</w:t>
      </w:r>
    </w:p>
    <w:p w:rsidR="009552CD" w:rsidRDefault="009552CD">
      <w:pPr>
        <w:pStyle w:val="ConsPlusNormal"/>
        <w:spacing w:before="220"/>
        <w:ind w:firstLine="540"/>
        <w:jc w:val="both"/>
      </w:pPr>
      <w:r>
        <w:t>Срок исполнения расчетов показателей таблицы - до 1 марта года, следующего за отчетным годом.</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38"/>
        <w:gridCol w:w="1134"/>
        <w:gridCol w:w="1417"/>
        <w:gridCol w:w="4139"/>
        <w:gridCol w:w="2154"/>
        <w:gridCol w:w="1701"/>
      </w:tblGrid>
      <w:tr w:rsidR="009552CD">
        <w:tc>
          <w:tcPr>
            <w:tcW w:w="568" w:type="dxa"/>
          </w:tcPr>
          <w:p w:rsidR="009552CD" w:rsidRDefault="009552CD">
            <w:pPr>
              <w:pStyle w:val="ConsPlusNormal"/>
              <w:jc w:val="center"/>
            </w:pPr>
            <w:r>
              <w:t>N п/п</w:t>
            </w:r>
          </w:p>
        </w:tc>
        <w:tc>
          <w:tcPr>
            <w:tcW w:w="2438" w:type="dxa"/>
          </w:tcPr>
          <w:p w:rsidR="009552CD" w:rsidRDefault="009552CD">
            <w:pPr>
              <w:pStyle w:val="ConsPlusNormal"/>
              <w:jc w:val="center"/>
            </w:pPr>
            <w:r>
              <w:t>Показатели, характеризующие реализацию задачи</w:t>
            </w:r>
          </w:p>
        </w:tc>
        <w:tc>
          <w:tcPr>
            <w:tcW w:w="1134" w:type="dxa"/>
          </w:tcPr>
          <w:p w:rsidR="009552CD" w:rsidRDefault="009552CD">
            <w:pPr>
              <w:pStyle w:val="ConsPlusNormal"/>
              <w:jc w:val="center"/>
            </w:pPr>
            <w:r>
              <w:t>Единица измерения</w:t>
            </w:r>
          </w:p>
        </w:tc>
        <w:tc>
          <w:tcPr>
            <w:tcW w:w="1417" w:type="dxa"/>
          </w:tcPr>
          <w:p w:rsidR="009552CD" w:rsidRDefault="009552CD">
            <w:pPr>
              <w:pStyle w:val="ConsPlusNormal"/>
              <w:jc w:val="center"/>
            </w:pPr>
            <w:r>
              <w:t>Отчетный базовый период/базовое значение показателя (на начало реализации подпрограммы)</w:t>
            </w:r>
          </w:p>
        </w:tc>
        <w:tc>
          <w:tcPr>
            <w:tcW w:w="4139" w:type="dxa"/>
          </w:tcPr>
          <w:p w:rsidR="009552CD" w:rsidRDefault="009552CD">
            <w:pPr>
              <w:pStyle w:val="ConsPlusNormal"/>
              <w:jc w:val="center"/>
            </w:pPr>
            <w:r>
              <w:t>Алгоритм формирования показателя и методологические пояснения</w:t>
            </w:r>
          </w:p>
        </w:tc>
        <w:tc>
          <w:tcPr>
            <w:tcW w:w="2154" w:type="dxa"/>
          </w:tcPr>
          <w:p w:rsidR="009552CD" w:rsidRDefault="009552CD">
            <w:pPr>
              <w:pStyle w:val="ConsPlusNormal"/>
              <w:jc w:val="center"/>
            </w:pPr>
            <w:r>
              <w:t>Источник информации</w:t>
            </w:r>
          </w:p>
        </w:tc>
        <w:tc>
          <w:tcPr>
            <w:tcW w:w="1701" w:type="dxa"/>
          </w:tcPr>
          <w:p w:rsidR="009552CD" w:rsidRDefault="009552CD">
            <w:pPr>
              <w:pStyle w:val="ConsPlusNormal"/>
              <w:jc w:val="center"/>
            </w:pPr>
            <w:r>
              <w:t>Периодичность представления</w:t>
            </w:r>
          </w:p>
        </w:tc>
      </w:tr>
      <w:tr w:rsidR="009552CD">
        <w:tc>
          <w:tcPr>
            <w:tcW w:w="568" w:type="dxa"/>
            <w:vMerge w:val="restart"/>
          </w:tcPr>
          <w:p w:rsidR="009552CD" w:rsidRDefault="009552CD">
            <w:pPr>
              <w:pStyle w:val="ConsPlusNormal"/>
              <w:outlineLvl w:val="3"/>
            </w:pPr>
            <w:r>
              <w:t>1</w:t>
            </w:r>
          </w:p>
        </w:tc>
        <w:tc>
          <w:tcPr>
            <w:tcW w:w="2438" w:type="dxa"/>
            <w:vMerge w:val="restart"/>
          </w:tcPr>
          <w:p w:rsidR="009552CD" w:rsidRDefault="009552CD">
            <w:pPr>
              <w:pStyle w:val="ConsPlusNormal"/>
            </w:pPr>
            <w:r>
              <w:t xml:space="preserve">Задача 1. Увеличение доли проведенных конкурентных процедур от общего количества осуществленных закупок в соответствии с </w:t>
            </w:r>
            <w:hyperlink r:id="rId162" w:history="1">
              <w:r>
                <w:rPr>
                  <w:color w:val="0000FF"/>
                </w:rPr>
                <w:t>N 44-ФЗ</w:t>
              </w:r>
            </w:hyperlink>
          </w:p>
        </w:tc>
        <w:tc>
          <w:tcPr>
            <w:tcW w:w="1134" w:type="dxa"/>
            <w:vMerge w:val="restart"/>
          </w:tcPr>
          <w:p w:rsidR="009552CD" w:rsidRDefault="009552CD">
            <w:pPr>
              <w:pStyle w:val="ConsPlusNormal"/>
            </w:pPr>
            <w:r>
              <w:t>процент</w:t>
            </w:r>
          </w:p>
        </w:tc>
        <w:tc>
          <w:tcPr>
            <w:tcW w:w="1417" w:type="dxa"/>
            <w:vMerge w:val="restart"/>
          </w:tcPr>
          <w:p w:rsidR="009552CD" w:rsidRDefault="009552CD">
            <w:pPr>
              <w:pStyle w:val="ConsPlusNormal"/>
            </w:pPr>
            <w:r>
              <w:t>30</w:t>
            </w:r>
          </w:p>
        </w:tc>
        <w:tc>
          <w:tcPr>
            <w:tcW w:w="4139" w:type="dxa"/>
            <w:tcBorders>
              <w:bottom w:val="nil"/>
            </w:tcBorders>
          </w:tcPr>
          <w:p w:rsidR="009552CD" w:rsidRDefault="009552CD">
            <w:pPr>
              <w:pStyle w:val="ConsPlusNormal"/>
            </w:pPr>
            <w:r w:rsidRPr="002A5118">
              <w:rPr>
                <w:position w:val="-23"/>
              </w:rPr>
              <w:pict>
                <v:shape id="_x0000_i1047" style="width:92.1pt;height:34.35pt" coordsize="" o:spt="100" adj="0,,0" path="" filled="f" stroked="f">
                  <v:stroke joinstyle="miter"/>
                  <v:imagedata r:id="rId163" o:title="base_14_259353_32790"/>
                  <v:formulas/>
                  <v:path o:connecttype="segments"/>
                </v:shape>
              </w:pict>
            </w:r>
          </w:p>
        </w:tc>
        <w:tc>
          <w:tcPr>
            <w:tcW w:w="2154" w:type="dxa"/>
            <w:vMerge w:val="restart"/>
          </w:tcPr>
          <w:p w:rsidR="009552CD" w:rsidRDefault="009552CD">
            <w:pPr>
              <w:pStyle w:val="ConsPlusNormal"/>
            </w:pPr>
            <w:r>
              <w:t>Единая автоматизированная система управления закупками Московской области</w:t>
            </w:r>
          </w:p>
        </w:tc>
        <w:tc>
          <w:tcPr>
            <w:tcW w:w="1701" w:type="dxa"/>
            <w:vMerge w:val="restart"/>
          </w:tcPr>
          <w:p w:rsidR="009552CD" w:rsidRDefault="009552CD">
            <w:pPr>
              <w:pStyle w:val="ConsPlusNormal"/>
            </w:pPr>
            <w:r>
              <w:t>Ежегодно</w:t>
            </w:r>
          </w:p>
        </w:tc>
      </w:tr>
      <w:tr w:rsidR="009552CD">
        <w:tc>
          <w:tcPr>
            <w:tcW w:w="568" w:type="dxa"/>
            <w:vMerge/>
          </w:tcPr>
          <w:p w:rsidR="009552CD" w:rsidRDefault="009552CD"/>
        </w:tc>
        <w:tc>
          <w:tcPr>
            <w:tcW w:w="2438" w:type="dxa"/>
            <w:vMerge/>
          </w:tcPr>
          <w:p w:rsidR="009552CD" w:rsidRDefault="009552CD"/>
        </w:tc>
        <w:tc>
          <w:tcPr>
            <w:tcW w:w="1134" w:type="dxa"/>
            <w:vMerge/>
          </w:tcPr>
          <w:p w:rsidR="009552CD" w:rsidRDefault="009552CD"/>
        </w:tc>
        <w:tc>
          <w:tcPr>
            <w:tcW w:w="1417" w:type="dxa"/>
            <w:vMerge/>
          </w:tcPr>
          <w:p w:rsidR="009552CD" w:rsidRDefault="009552CD"/>
        </w:tc>
        <w:tc>
          <w:tcPr>
            <w:tcW w:w="4139" w:type="dxa"/>
            <w:tcBorders>
              <w:top w:val="nil"/>
            </w:tcBorders>
          </w:tcPr>
          <w:p w:rsidR="009552CD" w:rsidRDefault="009552CD">
            <w:pPr>
              <w:pStyle w:val="ConsPlusNormal"/>
            </w:pPr>
            <w:r>
              <w:t>где:</w:t>
            </w:r>
          </w:p>
          <w:p w:rsidR="009552CD" w:rsidRDefault="009552CD">
            <w:pPr>
              <w:pStyle w:val="ConsPlusNormal"/>
            </w:pPr>
            <w:r w:rsidRPr="002A5118">
              <w:rPr>
                <w:position w:val="-8"/>
              </w:rPr>
              <w:pict>
                <v:shape id="_x0000_i1048" style="width:21.75pt;height:20.1pt" coordsize="" o:spt="100" adj="0,,0" path="" filled="f" stroked="f">
                  <v:stroke joinstyle="miter"/>
                  <v:imagedata r:id="rId164" o:title="base_14_259353_32791"/>
                  <v:formulas/>
                  <v:path o:connecttype="segments"/>
                </v:shape>
              </w:pict>
            </w:r>
            <w:r>
              <w:t xml:space="preserve"> - доля проведенных конкурентных процедур;</w:t>
            </w:r>
          </w:p>
          <w:p w:rsidR="009552CD" w:rsidRDefault="009552CD">
            <w:pPr>
              <w:pStyle w:val="ConsPlusNormal"/>
            </w:pPr>
            <w:r>
              <w:t>Т - количество проведенных конкурентных процедур, единица;</w:t>
            </w:r>
          </w:p>
          <w:p w:rsidR="009552CD" w:rsidRDefault="009552CD">
            <w:pPr>
              <w:pStyle w:val="ConsPlusNormal"/>
            </w:pPr>
            <w:r>
              <w:t>К - общее количество осуществленных закупок, единица</w:t>
            </w:r>
          </w:p>
        </w:tc>
        <w:tc>
          <w:tcPr>
            <w:tcW w:w="2154" w:type="dxa"/>
            <w:vMerge/>
          </w:tcPr>
          <w:p w:rsidR="009552CD" w:rsidRDefault="009552CD"/>
        </w:tc>
        <w:tc>
          <w:tcPr>
            <w:tcW w:w="1701" w:type="dxa"/>
            <w:vMerge/>
          </w:tcPr>
          <w:p w:rsidR="009552CD" w:rsidRDefault="009552CD"/>
        </w:tc>
      </w:tr>
      <w:tr w:rsidR="009552CD">
        <w:tc>
          <w:tcPr>
            <w:tcW w:w="568" w:type="dxa"/>
            <w:vMerge w:val="restart"/>
          </w:tcPr>
          <w:p w:rsidR="009552CD" w:rsidRDefault="009552CD">
            <w:pPr>
              <w:pStyle w:val="ConsPlusNormal"/>
            </w:pPr>
            <w:r>
              <w:t>1.1</w:t>
            </w:r>
          </w:p>
        </w:tc>
        <w:tc>
          <w:tcPr>
            <w:tcW w:w="2438" w:type="dxa"/>
            <w:vMerge w:val="restart"/>
          </w:tcPr>
          <w:p w:rsidR="009552CD" w:rsidRDefault="009552CD">
            <w:pPr>
              <w:pStyle w:val="ConsPlusNormal"/>
            </w:pPr>
            <w:r>
              <w:t>Показатель 1.1. Доля обоснованных, частично обоснованных жалоб в Федеральную антимонопольную службу (от общего количества опубликованных торгов)</w:t>
            </w:r>
          </w:p>
        </w:tc>
        <w:tc>
          <w:tcPr>
            <w:tcW w:w="1134" w:type="dxa"/>
            <w:vMerge w:val="restart"/>
          </w:tcPr>
          <w:p w:rsidR="009552CD" w:rsidRDefault="009552CD">
            <w:pPr>
              <w:pStyle w:val="ConsPlusNormal"/>
            </w:pPr>
            <w:r>
              <w:t>процент</w:t>
            </w:r>
          </w:p>
        </w:tc>
        <w:tc>
          <w:tcPr>
            <w:tcW w:w="1417" w:type="dxa"/>
            <w:vMerge w:val="restart"/>
          </w:tcPr>
          <w:p w:rsidR="009552CD" w:rsidRDefault="009552CD">
            <w:pPr>
              <w:pStyle w:val="ConsPlusNormal"/>
            </w:pPr>
            <w:r>
              <w:t>1,2</w:t>
            </w:r>
          </w:p>
        </w:tc>
        <w:tc>
          <w:tcPr>
            <w:tcW w:w="4139" w:type="dxa"/>
            <w:tcBorders>
              <w:bottom w:val="nil"/>
            </w:tcBorders>
          </w:tcPr>
          <w:p w:rsidR="009552CD" w:rsidRDefault="009552CD">
            <w:pPr>
              <w:pStyle w:val="ConsPlusNormal"/>
            </w:pPr>
            <w:r w:rsidRPr="002A5118">
              <w:rPr>
                <w:position w:val="-23"/>
              </w:rPr>
              <w:pict>
                <v:shape id="_x0000_i1049" style="width:94.6pt;height:34.35pt" coordsize="" o:spt="100" adj="0,,0" path="" filled="f" stroked="f">
                  <v:stroke joinstyle="miter"/>
                  <v:imagedata r:id="rId165" o:title="base_14_259353_32792"/>
                  <v:formulas/>
                  <v:path o:connecttype="segments"/>
                </v:shape>
              </w:pict>
            </w:r>
          </w:p>
        </w:tc>
        <w:tc>
          <w:tcPr>
            <w:tcW w:w="2154" w:type="dxa"/>
            <w:vMerge w:val="restart"/>
          </w:tcPr>
          <w:p w:rsidR="009552CD" w:rsidRDefault="009552CD">
            <w:pPr>
              <w:pStyle w:val="ConsPlusNormal"/>
            </w:pPr>
            <w:r>
              <w:t>Единая автоматизированная система управления закупками Московской области</w:t>
            </w:r>
          </w:p>
        </w:tc>
        <w:tc>
          <w:tcPr>
            <w:tcW w:w="1701" w:type="dxa"/>
            <w:vMerge w:val="restart"/>
          </w:tcPr>
          <w:p w:rsidR="009552CD" w:rsidRDefault="009552CD">
            <w:pPr>
              <w:pStyle w:val="ConsPlusNormal"/>
            </w:pPr>
            <w:r>
              <w:t>Ежегодно</w:t>
            </w:r>
          </w:p>
        </w:tc>
      </w:tr>
      <w:tr w:rsidR="009552CD">
        <w:tc>
          <w:tcPr>
            <w:tcW w:w="568" w:type="dxa"/>
            <w:vMerge/>
          </w:tcPr>
          <w:p w:rsidR="009552CD" w:rsidRDefault="009552CD"/>
        </w:tc>
        <w:tc>
          <w:tcPr>
            <w:tcW w:w="2438" w:type="dxa"/>
            <w:vMerge/>
          </w:tcPr>
          <w:p w:rsidR="009552CD" w:rsidRDefault="009552CD"/>
        </w:tc>
        <w:tc>
          <w:tcPr>
            <w:tcW w:w="1134" w:type="dxa"/>
            <w:vMerge/>
          </w:tcPr>
          <w:p w:rsidR="009552CD" w:rsidRDefault="009552CD"/>
        </w:tc>
        <w:tc>
          <w:tcPr>
            <w:tcW w:w="1417" w:type="dxa"/>
            <w:vMerge/>
          </w:tcPr>
          <w:p w:rsidR="009552CD" w:rsidRDefault="009552CD"/>
        </w:tc>
        <w:tc>
          <w:tcPr>
            <w:tcW w:w="4139" w:type="dxa"/>
            <w:tcBorders>
              <w:top w:val="nil"/>
            </w:tcBorders>
          </w:tcPr>
          <w:p w:rsidR="009552CD" w:rsidRDefault="009552CD">
            <w:pPr>
              <w:pStyle w:val="ConsPlusNormal"/>
            </w:pPr>
            <w:r>
              <w:t>где:</w:t>
            </w:r>
          </w:p>
          <w:p w:rsidR="009552CD" w:rsidRDefault="009552CD">
            <w:pPr>
              <w:pStyle w:val="ConsPlusNormal"/>
            </w:pPr>
            <w:r w:rsidRPr="002A5118">
              <w:rPr>
                <w:position w:val="-8"/>
              </w:rPr>
              <w:pict>
                <v:shape id="_x0000_i1050" style="width:23.45pt;height:20.1pt" coordsize="" o:spt="100" adj="0,,0" path="" filled="f" stroked="f">
                  <v:stroke joinstyle="miter"/>
                  <v:imagedata r:id="rId166" o:title="base_14_259353_32793"/>
                  <v:formulas/>
                  <v:path o:connecttype="segments"/>
                </v:shape>
              </w:pict>
            </w:r>
            <w:r>
              <w:t xml:space="preserve"> - доля обоснованных, частично обоснованных жалоб в Федеральную антимонопольную службу (ФАС России);</w:t>
            </w:r>
          </w:p>
          <w:p w:rsidR="009552CD" w:rsidRDefault="009552CD">
            <w:pPr>
              <w:pStyle w:val="ConsPlusNormal"/>
            </w:pPr>
            <w:r>
              <w:t>L - количество жалоб в Федеральную антимонопольную службу, признанных обоснованными, частично обоснованными, единица;</w:t>
            </w:r>
          </w:p>
          <w:p w:rsidR="009552CD" w:rsidRDefault="009552CD">
            <w:pPr>
              <w:pStyle w:val="ConsPlusNormal"/>
            </w:pPr>
            <w:r>
              <w:t>К - общее количество опубликованных торгов, единица</w:t>
            </w:r>
          </w:p>
        </w:tc>
        <w:tc>
          <w:tcPr>
            <w:tcW w:w="2154" w:type="dxa"/>
            <w:vMerge/>
          </w:tcPr>
          <w:p w:rsidR="009552CD" w:rsidRDefault="009552CD"/>
        </w:tc>
        <w:tc>
          <w:tcPr>
            <w:tcW w:w="1701" w:type="dxa"/>
            <w:vMerge/>
          </w:tcPr>
          <w:p w:rsidR="009552CD" w:rsidRDefault="009552CD"/>
        </w:tc>
      </w:tr>
      <w:tr w:rsidR="009552CD">
        <w:tc>
          <w:tcPr>
            <w:tcW w:w="568" w:type="dxa"/>
            <w:vMerge w:val="restart"/>
          </w:tcPr>
          <w:p w:rsidR="009552CD" w:rsidRDefault="009552CD">
            <w:pPr>
              <w:pStyle w:val="ConsPlusNormal"/>
            </w:pPr>
            <w:r>
              <w:t>1.2</w:t>
            </w:r>
          </w:p>
        </w:tc>
        <w:tc>
          <w:tcPr>
            <w:tcW w:w="2438" w:type="dxa"/>
            <w:vMerge w:val="restart"/>
          </w:tcPr>
          <w:p w:rsidR="009552CD" w:rsidRDefault="009552CD">
            <w:pPr>
              <w:pStyle w:val="ConsPlusNormal"/>
            </w:pPr>
            <w:r>
              <w:t>Показатель 1.2. Доля несостоявшихся торгов от общего количества объявленных торгов</w:t>
            </w:r>
          </w:p>
        </w:tc>
        <w:tc>
          <w:tcPr>
            <w:tcW w:w="1134" w:type="dxa"/>
            <w:vMerge w:val="restart"/>
          </w:tcPr>
          <w:p w:rsidR="009552CD" w:rsidRDefault="009552CD">
            <w:pPr>
              <w:pStyle w:val="ConsPlusNormal"/>
            </w:pPr>
            <w:r>
              <w:t>процент</w:t>
            </w:r>
          </w:p>
        </w:tc>
        <w:tc>
          <w:tcPr>
            <w:tcW w:w="1417" w:type="dxa"/>
            <w:vMerge w:val="restart"/>
          </w:tcPr>
          <w:p w:rsidR="009552CD" w:rsidRDefault="009552CD">
            <w:pPr>
              <w:pStyle w:val="ConsPlusNormal"/>
            </w:pPr>
            <w:r>
              <w:t>20</w:t>
            </w:r>
          </w:p>
        </w:tc>
        <w:tc>
          <w:tcPr>
            <w:tcW w:w="4139" w:type="dxa"/>
            <w:tcBorders>
              <w:bottom w:val="nil"/>
            </w:tcBorders>
          </w:tcPr>
          <w:p w:rsidR="009552CD" w:rsidRDefault="009552CD">
            <w:pPr>
              <w:pStyle w:val="ConsPlusNormal"/>
            </w:pPr>
            <w:r w:rsidRPr="002A5118">
              <w:rPr>
                <w:position w:val="-23"/>
              </w:rPr>
              <w:pict>
                <v:shape id="_x0000_i1051" style="width:93.75pt;height:34.35pt" coordsize="" o:spt="100" adj="0,,0" path="" filled="f" stroked="f">
                  <v:stroke joinstyle="miter"/>
                  <v:imagedata r:id="rId167" o:title="base_14_259353_32794"/>
                  <v:formulas/>
                  <v:path o:connecttype="segments"/>
                </v:shape>
              </w:pict>
            </w:r>
          </w:p>
        </w:tc>
        <w:tc>
          <w:tcPr>
            <w:tcW w:w="2154" w:type="dxa"/>
            <w:vMerge w:val="restart"/>
          </w:tcPr>
          <w:p w:rsidR="009552CD" w:rsidRDefault="009552CD">
            <w:pPr>
              <w:pStyle w:val="ConsPlusNormal"/>
            </w:pPr>
            <w:r>
              <w:t>Единая автоматизированная система управления закупками Московской области</w:t>
            </w:r>
          </w:p>
        </w:tc>
        <w:tc>
          <w:tcPr>
            <w:tcW w:w="1701" w:type="dxa"/>
            <w:vMerge w:val="restart"/>
          </w:tcPr>
          <w:p w:rsidR="009552CD" w:rsidRDefault="009552CD">
            <w:pPr>
              <w:pStyle w:val="ConsPlusNormal"/>
            </w:pPr>
            <w:r>
              <w:t>Ежегодно</w:t>
            </w:r>
          </w:p>
        </w:tc>
      </w:tr>
      <w:tr w:rsidR="009552CD">
        <w:tc>
          <w:tcPr>
            <w:tcW w:w="568" w:type="dxa"/>
            <w:vMerge/>
          </w:tcPr>
          <w:p w:rsidR="009552CD" w:rsidRDefault="009552CD"/>
        </w:tc>
        <w:tc>
          <w:tcPr>
            <w:tcW w:w="2438" w:type="dxa"/>
            <w:vMerge/>
          </w:tcPr>
          <w:p w:rsidR="009552CD" w:rsidRDefault="009552CD"/>
        </w:tc>
        <w:tc>
          <w:tcPr>
            <w:tcW w:w="1134" w:type="dxa"/>
            <w:vMerge/>
          </w:tcPr>
          <w:p w:rsidR="009552CD" w:rsidRDefault="009552CD"/>
        </w:tc>
        <w:tc>
          <w:tcPr>
            <w:tcW w:w="1417" w:type="dxa"/>
            <w:vMerge/>
          </w:tcPr>
          <w:p w:rsidR="009552CD" w:rsidRDefault="009552CD"/>
        </w:tc>
        <w:tc>
          <w:tcPr>
            <w:tcW w:w="4139" w:type="dxa"/>
            <w:tcBorders>
              <w:top w:val="nil"/>
            </w:tcBorders>
          </w:tcPr>
          <w:p w:rsidR="009552CD" w:rsidRDefault="009552CD">
            <w:pPr>
              <w:pStyle w:val="ConsPlusNormal"/>
            </w:pPr>
            <w:r>
              <w:t>где:</w:t>
            </w:r>
          </w:p>
          <w:p w:rsidR="009552CD" w:rsidRDefault="009552CD">
            <w:pPr>
              <w:pStyle w:val="ConsPlusNormal"/>
            </w:pPr>
            <w:r w:rsidRPr="002A5118">
              <w:rPr>
                <w:position w:val="-8"/>
              </w:rPr>
              <w:pict>
                <v:shape id="_x0000_i1052" style="width:22.6pt;height:20.1pt" coordsize="" o:spt="100" adj="0,,0" path="" filled="f" stroked="f">
                  <v:stroke joinstyle="miter"/>
                  <v:imagedata r:id="rId168" o:title="base_14_259353_32795"/>
                  <v:formulas/>
                  <v:path o:connecttype="segments"/>
                </v:shape>
              </w:pict>
            </w:r>
            <w:r>
              <w:t xml:space="preserve"> - доля несостоявшихся торгов;</w:t>
            </w:r>
          </w:p>
          <w:p w:rsidR="009552CD" w:rsidRDefault="009552CD">
            <w:pPr>
              <w:pStyle w:val="ConsPlusNormal"/>
            </w:pPr>
            <w:r>
              <w:t>N - количество торгов, на которые не было подано заявок, либо заявки были отклонены, либо подана одна заявка, единица;</w:t>
            </w:r>
          </w:p>
          <w:p w:rsidR="009552CD" w:rsidRDefault="009552CD">
            <w:pPr>
              <w:pStyle w:val="ConsPlusNormal"/>
            </w:pPr>
            <w:r>
              <w:t>K - общее количество объявленных торгов, единица</w:t>
            </w:r>
          </w:p>
        </w:tc>
        <w:tc>
          <w:tcPr>
            <w:tcW w:w="2154" w:type="dxa"/>
            <w:vMerge/>
          </w:tcPr>
          <w:p w:rsidR="009552CD" w:rsidRDefault="009552CD"/>
        </w:tc>
        <w:tc>
          <w:tcPr>
            <w:tcW w:w="1701" w:type="dxa"/>
            <w:vMerge/>
          </w:tcPr>
          <w:p w:rsidR="009552CD" w:rsidRDefault="009552CD"/>
        </w:tc>
      </w:tr>
      <w:tr w:rsidR="009552CD">
        <w:tc>
          <w:tcPr>
            <w:tcW w:w="568" w:type="dxa"/>
            <w:vMerge w:val="restart"/>
          </w:tcPr>
          <w:p w:rsidR="009552CD" w:rsidRDefault="009552CD">
            <w:pPr>
              <w:pStyle w:val="ConsPlusNormal"/>
            </w:pPr>
            <w:r>
              <w:t>1.3</w:t>
            </w:r>
          </w:p>
        </w:tc>
        <w:tc>
          <w:tcPr>
            <w:tcW w:w="2438" w:type="dxa"/>
            <w:vMerge w:val="restart"/>
          </w:tcPr>
          <w:p w:rsidR="009552CD" w:rsidRDefault="009552CD">
            <w:pPr>
              <w:pStyle w:val="ConsPlusNormal"/>
            </w:pPr>
            <w:r>
              <w:t>Показатель 1.3. Среднее количество участников на торгах</w:t>
            </w:r>
          </w:p>
        </w:tc>
        <w:tc>
          <w:tcPr>
            <w:tcW w:w="1134" w:type="dxa"/>
            <w:vMerge w:val="restart"/>
          </w:tcPr>
          <w:p w:rsidR="009552CD" w:rsidRDefault="009552CD">
            <w:pPr>
              <w:pStyle w:val="ConsPlusNormal"/>
            </w:pPr>
            <w:r>
              <w:t>количество участников в одной процедуре</w:t>
            </w:r>
          </w:p>
        </w:tc>
        <w:tc>
          <w:tcPr>
            <w:tcW w:w="1417" w:type="dxa"/>
            <w:vMerge w:val="restart"/>
          </w:tcPr>
          <w:p w:rsidR="009552CD" w:rsidRDefault="009552CD">
            <w:pPr>
              <w:pStyle w:val="ConsPlusNormal"/>
            </w:pPr>
            <w:r>
              <w:t>4,2</w:t>
            </w:r>
          </w:p>
        </w:tc>
        <w:tc>
          <w:tcPr>
            <w:tcW w:w="4139" w:type="dxa"/>
            <w:tcBorders>
              <w:bottom w:val="nil"/>
            </w:tcBorders>
          </w:tcPr>
          <w:p w:rsidR="009552CD" w:rsidRDefault="009552CD">
            <w:pPr>
              <w:pStyle w:val="ConsPlusNormal"/>
            </w:pPr>
            <w:r w:rsidRPr="002A5118">
              <w:rPr>
                <w:position w:val="-25"/>
              </w:rPr>
              <w:pict>
                <v:shape id="_x0000_i1053" style="width:118.9pt;height:36pt" coordsize="" o:spt="100" adj="0,,0" path="" filled="f" stroked="f">
                  <v:stroke joinstyle="miter"/>
                  <v:imagedata r:id="rId169" o:title="base_14_259353_32796"/>
                  <v:formulas/>
                  <v:path o:connecttype="segments"/>
                </v:shape>
              </w:pict>
            </w:r>
          </w:p>
        </w:tc>
        <w:tc>
          <w:tcPr>
            <w:tcW w:w="2154" w:type="dxa"/>
            <w:vMerge w:val="restart"/>
          </w:tcPr>
          <w:p w:rsidR="009552CD" w:rsidRDefault="009552CD">
            <w:pPr>
              <w:pStyle w:val="ConsPlusNormal"/>
            </w:pPr>
            <w:r>
              <w:t>Единая автоматизированная система управления закупками Московской области</w:t>
            </w:r>
          </w:p>
        </w:tc>
        <w:tc>
          <w:tcPr>
            <w:tcW w:w="1701" w:type="dxa"/>
            <w:vMerge w:val="restart"/>
          </w:tcPr>
          <w:p w:rsidR="009552CD" w:rsidRDefault="009552CD">
            <w:pPr>
              <w:pStyle w:val="ConsPlusNormal"/>
            </w:pPr>
            <w:r>
              <w:t>Ежегодно</w:t>
            </w:r>
          </w:p>
        </w:tc>
      </w:tr>
      <w:tr w:rsidR="009552CD">
        <w:tc>
          <w:tcPr>
            <w:tcW w:w="568" w:type="dxa"/>
            <w:vMerge/>
          </w:tcPr>
          <w:p w:rsidR="009552CD" w:rsidRDefault="009552CD"/>
        </w:tc>
        <w:tc>
          <w:tcPr>
            <w:tcW w:w="2438" w:type="dxa"/>
            <w:vMerge/>
          </w:tcPr>
          <w:p w:rsidR="009552CD" w:rsidRDefault="009552CD"/>
        </w:tc>
        <w:tc>
          <w:tcPr>
            <w:tcW w:w="1134" w:type="dxa"/>
            <w:vMerge/>
          </w:tcPr>
          <w:p w:rsidR="009552CD" w:rsidRDefault="009552CD"/>
        </w:tc>
        <w:tc>
          <w:tcPr>
            <w:tcW w:w="1417" w:type="dxa"/>
            <w:vMerge/>
          </w:tcPr>
          <w:p w:rsidR="009552CD" w:rsidRDefault="009552CD"/>
        </w:tc>
        <w:tc>
          <w:tcPr>
            <w:tcW w:w="4139" w:type="dxa"/>
            <w:tcBorders>
              <w:top w:val="nil"/>
            </w:tcBorders>
          </w:tcPr>
          <w:p w:rsidR="009552CD" w:rsidRDefault="009552CD">
            <w:pPr>
              <w:pStyle w:val="ConsPlusNormal"/>
            </w:pPr>
            <w:r>
              <w:t>где:</w:t>
            </w:r>
          </w:p>
          <w:p w:rsidR="009552CD" w:rsidRDefault="009552CD">
            <w:pPr>
              <w:pStyle w:val="ConsPlusNormal"/>
            </w:pPr>
            <w:r>
              <w:t>Y - количество участников в одной процедуре, единица;</w:t>
            </w:r>
          </w:p>
          <w:p w:rsidR="009552CD" w:rsidRDefault="009552CD">
            <w:pPr>
              <w:pStyle w:val="ConsPlusNormal"/>
            </w:pPr>
            <w:r w:rsidRPr="002A5118">
              <w:rPr>
                <w:position w:val="-10"/>
              </w:rPr>
              <w:pict>
                <v:shape id="_x0000_i1054" style="width:17.6pt;height:20.95pt" coordsize="" o:spt="100" adj="0,,0" path="" filled="f" stroked="f">
                  <v:stroke joinstyle="miter"/>
                  <v:imagedata r:id="rId170" o:title="base_14_259353_32797"/>
                  <v:formulas/>
                  <v:path o:connecttype="segments"/>
                </v:shape>
              </w:pict>
            </w:r>
            <w:r>
              <w:t xml:space="preserve"> - количество участников размещения заказов в i-й процедуре, где k - количество проведенных процедур, единица;</w:t>
            </w:r>
          </w:p>
          <w:p w:rsidR="009552CD" w:rsidRDefault="009552CD">
            <w:pPr>
              <w:pStyle w:val="ConsPlusNormal"/>
            </w:pPr>
            <w:r>
              <w:t>K - общее количество проведенных процедур, единица</w:t>
            </w:r>
          </w:p>
        </w:tc>
        <w:tc>
          <w:tcPr>
            <w:tcW w:w="2154" w:type="dxa"/>
            <w:vMerge/>
          </w:tcPr>
          <w:p w:rsidR="009552CD" w:rsidRDefault="009552CD"/>
        </w:tc>
        <w:tc>
          <w:tcPr>
            <w:tcW w:w="1701" w:type="dxa"/>
            <w:vMerge/>
          </w:tcPr>
          <w:p w:rsidR="009552CD" w:rsidRDefault="009552CD"/>
        </w:tc>
      </w:tr>
      <w:tr w:rsidR="009552CD">
        <w:tc>
          <w:tcPr>
            <w:tcW w:w="568" w:type="dxa"/>
            <w:vMerge w:val="restart"/>
          </w:tcPr>
          <w:p w:rsidR="009552CD" w:rsidRDefault="009552CD">
            <w:pPr>
              <w:pStyle w:val="ConsPlusNormal"/>
            </w:pPr>
            <w:r>
              <w:t>1.4</w:t>
            </w:r>
          </w:p>
        </w:tc>
        <w:tc>
          <w:tcPr>
            <w:tcW w:w="2438" w:type="dxa"/>
            <w:vMerge w:val="restart"/>
          </w:tcPr>
          <w:p w:rsidR="009552CD" w:rsidRDefault="009552CD">
            <w:pPr>
              <w:pStyle w:val="ConsPlusNormal"/>
            </w:pPr>
            <w:r>
              <w:t>Показатель 1.4. Доля общей экономии денежных средств от общей суммы объявленных торгов</w:t>
            </w:r>
          </w:p>
        </w:tc>
        <w:tc>
          <w:tcPr>
            <w:tcW w:w="1134" w:type="dxa"/>
            <w:vMerge w:val="restart"/>
          </w:tcPr>
          <w:p w:rsidR="009552CD" w:rsidRDefault="009552CD">
            <w:pPr>
              <w:pStyle w:val="ConsPlusNormal"/>
            </w:pPr>
            <w:r>
              <w:t>процент</w:t>
            </w:r>
          </w:p>
        </w:tc>
        <w:tc>
          <w:tcPr>
            <w:tcW w:w="1417" w:type="dxa"/>
            <w:vMerge w:val="restart"/>
          </w:tcPr>
          <w:p w:rsidR="009552CD" w:rsidRDefault="009552CD">
            <w:pPr>
              <w:pStyle w:val="ConsPlusNormal"/>
            </w:pPr>
            <w:r>
              <w:t>9</w:t>
            </w:r>
          </w:p>
        </w:tc>
        <w:tc>
          <w:tcPr>
            <w:tcW w:w="4139" w:type="dxa"/>
            <w:tcBorders>
              <w:bottom w:val="nil"/>
            </w:tcBorders>
          </w:tcPr>
          <w:p w:rsidR="009552CD" w:rsidRDefault="009552CD">
            <w:pPr>
              <w:pStyle w:val="ConsPlusNormal"/>
            </w:pPr>
            <w:r w:rsidRPr="002A5118">
              <w:rPr>
                <w:position w:val="-25"/>
              </w:rPr>
              <w:pict>
                <v:shape id="_x0000_i1055" style="width:114.7pt;height:36pt" coordsize="" o:spt="100" adj="0,,0" path="" filled="f" stroked="f">
                  <v:stroke joinstyle="miter"/>
                  <v:imagedata r:id="rId171" o:title="base_14_259353_32798"/>
                  <v:formulas/>
                  <v:path o:connecttype="segments"/>
                </v:shape>
              </w:pict>
            </w:r>
          </w:p>
        </w:tc>
        <w:tc>
          <w:tcPr>
            <w:tcW w:w="2154" w:type="dxa"/>
            <w:vMerge w:val="restart"/>
          </w:tcPr>
          <w:p w:rsidR="009552CD" w:rsidRDefault="009552CD">
            <w:pPr>
              <w:pStyle w:val="ConsPlusNormal"/>
            </w:pPr>
            <w:r>
              <w:t>Единая автоматизированная система управления закупками Московской области</w:t>
            </w:r>
          </w:p>
        </w:tc>
        <w:tc>
          <w:tcPr>
            <w:tcW w:w="1701" w:type="dxa"/>
            <w:vMerge w:val="restart"/>
          </w:tcPr>
          <w:p w:rsidR="009552CD" w:rsidRDefault="009552CD">
            <w:pPr>
              <w:pStyle w:val="ConsPlusNormal"/>
            </w:pPr>
            <w:r>
              <w:t>Ежегодно</w:t>
            </w:r>
          </w:p>
        </w:tc>
      </w:tr>
      <w:tr w:rsidR="009552CD">
        <w:tc>
          <w:tcPr>
            <w:tcW w:w="568" w:type="dxa"/>
            <w:vMerge/>
          </w:tcPr>
          <w:p w:rsidR="009552CD" w:rsidRDefault="009552CD"/>
        </w:tc>
        <w:tc>
          <w:tcPr>
            <w:tcW w:w="2438" w:type="dxa"/>
            <w:vMerge/>
          </w:tcPr>
          <w:p w:rsidR="009552CD" w:rsidRDefault="009552CD"/>
        </w:tc>
        <w:tc>
          <w:tcPr>
            <w:tcW w:w="1134" w:type="dxa"/>
            <w:vMerge/>
          </w:tcPr>
          <w:p w:rsidR="009552CD" w:rsidRDefault="009552CD"/>
        </w:tc>
        <w:tc>
          <w:tcPr>
            <w:tcW w:w="1417" w:type="dxa"/>
            <w:vMerge/>
          </w:tcPr>
          <w:p w:rsidR="009552CD" w:rsidRDefault="009552CD"/>
        </w:tc>
        <w:tc>
          <w:tcPr>
            <w:tcW w:w="4139" w:type="dxa"/>
            <w:tcBorders>
              <w:top w:val="nil"/>
            </w:tcBorders>
          </w:tcPr>
          <w:p w:rsidR="009552CD" w:rsidRDefault="009552CD">
            <w:pPr>
              <w:pStyle w:val="ConsPlusNormal"/>
            </w:pPr>
            <w:r>
              <w:t>где:</w:t>
            </w:r>
          </w:p>
          <w:p w:rsidR="009552CD" w:rsidRDefault="009552CD">
            <w:pPr>
              <w:pStyle w:val="ConsPlusNormal"/>
            </w:pPr>
            <w:r>
              <w:t>Эодс - доля общей экономии денежных средств от общей суммы объявленных торгов, процентов;</w:t>
            </w:r>
          </w:p>
          <w:p w:rsidR="009552CD" w:rsidRDefault="009552CD">
            <w:pPr>
              <w:pStyle w:val="ConsPlusNormal"/>
            </w:pPr>
            <w:r>
              <w:t>Эдс - общая экономия денежных средств в результате проведения торгов и до проведения торгов, рублей;</w:t>
            </w:r>
          </w:p>
          <w:p w:rsidR="009552CD" w:rsidRDefault="009552CD">
            <w:pPr>
              <w:pStyle w:val="ConsPlusNormal"/>
            </w:pPr>
            <w:r w:rsidRPr="002A5118">
              <w:rPr>
                <w:position w:val="-5"/>
              </w:rPr>
              <w:pict>
                <v:shape id="_x0000_i1056" style="width:35.15pt;height:16.75pt" coordsize="" o:spt="100" adj="0,,0" path="" filled="f" stroked="f">
                  <v:stroke joinstyle="miter"/>
                  <v:imagedata r:id="rId172" o:title="base_14_259353_32799"/>
                  <v:formulas/>
                  <v:path o:connecttype="segments"/>
                </v:shape>
              </w:pict>
            </w:r>
            <w:r>
              <w:t xml:space="preserve"> - общая сумма объявленных торгов, рублей</w:t>
            </w:r>
          </w:p>
        </w:tc>
        <w:tc>
          <w:tcPr>
            <w:tcW w:w="2154" w:type="dxa"/>
            <w:vMerge/>
          </w:tcPr>
          <w:p w:rsidR="009552CD" w:rsidRDefault="009552CD"/>
        </w:tc>
        <w:tc>
          <w:tcPr>
            <w:tcW w:w="1701" w:type="dxa"/>
            <w:vMerge/>
          </w:tcPr>
          <w:p w:rsidR="009552CD" w:rsidRDefault="009552CD"/>
        </w:tc>
      </w:tr>
      <w:tr w:rsidR="009552CD">
        <w:tc>
          <w:tcPr>
            <w:tcW w:w="568" w:type="dxa"/>
            <w:vMerge w:val="restart"/>
          </w:tcPr>
          <w:p w:rsidR="009552CD" w:rsidRDefault="009552CD">
            <w:pPr>
              <w:pStyle w:val="ConsPlusNormal"/>
            </w:pPr>
            <w:r>
              <w:t>1.5</w:t>
            </w:r>
          </w:p>
        </w:tc>
        <w:tc>
          <w:tcPr>
            <w:tcW w:w="2438" w:type="dxa"/>
            <w:vMerge w:val="restart"/>
          </w:tcPr>
          <w:p w:rsidR="009552CD" w:rsidRDefault="009552CD">
            <w:pPr>
              <w:pStyle w:val="ConsPlusNormal"/>
            </w:pPr>
            <w:r>
              <w:t xml:space="preserve">Показатель 1.5. 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17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134" w:type="dxa"/>
            <w:vMerge w:val="restart"/>
          </w:tcPr>
          <w:p w:rsidR="009552CD" w:rsidRDefault="009552CD">
            <w:pPr>
              <w:pStyle w:val="ConsPlusNormal"/>
            </w:pPr>
            <w:r>
              <w:t>процент</w:t>
            </w:r>
          </w:p>
        </w:tc>
        <w:tc>
          <w:tcPr>
            <w:tcW w:w="1417" w:type="dxa"/>
            <w:vMerge w:val="restart"/>
          </w:tcPr>
          <w:p w:rsidR="009552CD" w:rsidRDefault="009552CD">
            <w:pPr>
              <w:pStyle w:val="ConsPlusNormal"/>
            </w:pPr>
            <w:r>
              <w:t>25</w:t>
            </w:r>
          </w:p>
        </w:tc>
        <w:tc>
          <w:tcPr>
            <w:tcW w:w="4139" w:type="dxa"/>
            <w:tcBorders>
              <w:bottom w:val="nil"/>
            </w:tcBorders>
          </w:tcPr>
          <w:p w:rsidR="009552CD" w:rsidRDefault="009552CD">
            <w:pPr>
              <w:pStyle w:val="ConsPlusNormal"/>
            </w:pPr>
            <w:r w:rsidRPr="002A5118">
              <w:rPr>
                <w:position w:val="-22"/>
              </w:rPr>
              <w:pict>
                <v:shape id="_x0000_i1057" style="width:160.75pt;height:33.5pt" coordsize="" o:spt="100" adj="0,,0" path="" filled="f" stroked="f">
                  <v:stroke joinstyle="miter"/>
                  <v:imagedata r:id="rId174" o:title="base_14_259353_32800"/>
                  <v:formulas/>
                  <v:path o:connecttype="segments"/>
                </v:shape>
              </w:pict>
            </w:r>
          </w:p>
        </w:tc>
        <w:tc>
          <w:tcPr>
            <w:tcW w:w="2154" w:type="dxa"/>
            <w:vMerge w:val="restart"/>
          </w:tcPr>
          <w:p w:rsidR="009552CD" w:rsidRDefault="009552CD">
            <w:pPr>
              <w:pStyle w:val="ConsPlusNormal"/>
            </w:pPr>
            <w:r>
              <w:t>Единая автоматизированная система управления закупками Московской области</w:t>
            </w:r>
          </w:p>
        </w:tc>
        <w:tc>
          <w:tcPr>
            <w:tcW w:w="1701" w:type="dxa"/>
            <w:vMerge w:val="restart"/>
          </w:tcPr>
          <w:p w:rsidR="009552CD" w:rsidRDefault="009552CD">
            <w:pPr>
              <w:pStyle w:val="ConsPlusNormal"/>
            </w:pPr>
            <w:r>
              <w:t>Ежегодно</w:t>
            </w:r>
          </w:p>
        </w:tc>
      </w:tr>
      <w:tr w:rsidR="009552CD">
        <w:tc>
          <w:tcPr>
            <w:tcW w:w="568" w:type="dxa"/>
            <w:vMerge/>
          </w:tcPr>
          <w:p w:rsidR="009552CD" w:rsidRDefault="009552CD"/>
        </w:tc>
        <w:tc>
          <w:tcPr>
            <w:tcW w:w="2438" w:type="dxa"/>
            <w:vMerge/>
          </w:tcPr>
          <w:p w:rsidR="009552CD" w:rsidRDefault="009552CD"/>
        </w:tc>
        <w:tc>
          <w:tcPr>
            <w:tcW w:w="1134" w:type="dxa"/>
            <w:vMerge/>
          </w:tcPr>
          <w:p w:rsidR="009552CD" w:rsidRDefault="009552CD"/>
        </w:tc>
        <w:tc>
          <w:tcPr>
            <w:tcW w:w="1417" w:type="dxa"/>
            <w:vMerge/>
          </w:tcPr>
          <w:p w:rsidR="009552CD" w:rsidRDefault="009552CD"/>
        </w:tc>
        <w:tc>
          <w:tcPr>
            <w:tcW w:w="4139" w:type="dxa"/>
            <w:tcBorders>
              <w:top w:val="nil"/>
            </w:tcBorders>
          </w:tcPr>
          <w:p w:rsidR="009552CD" w:rsidRDefault="009552CD">
            <w:pPr>
              <w:pStyle w:val="ConsPlusNormal"/>
            </w:pPr>
            <w:r>
              <w:t>где:</w:t>
            </w:r>
          </w:p>
          <w:p w:rsidR="009552CD" w:rsidRDefault="009552CD">
            <w:pPr>
              <w:pStyle w:val="ConsPlusNormal"/>
            </w:pPr>
            <w:r w:rsidRPr="002A5118">
              <w:rPr>
                <w:position w:val="-8"/>
              </w:rPr>
              <w:pict>
                <v:shape id="_x0000_i1058" style="width:29.3pt;height:20.1pt" coordsize="" o:spt="100" adj="0,,0" path="" filled="f" stroked="f">
                  <v:stroke joinstyle="miter"/>
                  <v:imagedata r:id="rId175" o:title="base_14_259353_32801"/>
                  <v:formulas/>
                  <v:path o:connecttype="segments"/>
                </v:shape>
              </w:pict>
            </w:r>
            <w:r>
              <w:t xml:space="preserve"> - доля закупок у субъектов малого предпринимательства (СМП), социально ориентированных некоммерческих организаций (СОНО), %;</w:t>
            </w:r>
          </w:p>
          <w:p w:rsidR="009552CD" w:rsidRDefault="009552CD">
            <w:pPr>
              <w:pStyle w:val="ConsPlusNormal"/>
            </w:pPr>
            <w:r w:rsidRPr="002A5118">
              <w:rPr>
                <w:position w:val="-5"/>
              </w:rPr>
              <w:pict>
                <v:shape id="_x0000_i1059" style="width:36pt;height:16.75pt" coordsize="" o:spt="100" adj="0,,0" path="" filled="f" stroked="f">
                  <v:stroke joinstyle="miter"/>
                  <v:imagedata r:id="rId176" o:title="base_14_259353_32802"/>
                  <v:formulas/>
                  <v:path o:connecttype="segments"/>
                </v:shape>
              </w:pict>
            </w:r>
            <w:r>
              <w:t xml:space="preserve"> - сумма контрактов, заключенных с СМП, СОНО по объявленным среди СМП, СОНО закупкам, руб.;</w:t>
            </w:r>
          </w:p>
          <w:p w:rsidR="009552CD" w:rsidRDefault="009552CD">
            <w:pPr>
              <w:pStyle w:val="ConsPlusNormal"/>
            </w:pPr>
            <w:r w:rsidRPr="002A5118">
              <w:rPr>
                <w:position w:val="-6"/>
              </w:rPr>
              <w:pict>
                <v:shape id="_x0000_i1060" style="width:33.5pt;height:17.6pt" coordsize="" o:spt="100" adj="0,,0" path="" filled="f" stroked="f">
                  <v:stroke joinstyle="miter"/>
                  <v:imagedata r:id="rId177" o:title="base_14_259353_32803"/>
                  <v:formulas/>
                  <v:path o:connecttype="segments"/>
                </v:shape>
              </w:pict>
            </w:r>
            <w: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w:t>
            </w:r>
            <w:hyperlink r:id="rId178" w:history="1">
              <w:r>
                <w:rPr>
                  <w:color w:val="0000FF"/>
                </w:rPr>
                <w:t>частью 5 статьи 30</w:t>
              </w:r>
            </w:hyperlink>
            <w:r>
              <w:t xml:space="preserve"> Федерального закона N 44-ФЗ, руб.;</w:t>
            </w:r>
          </w:p>
          <w:p w:rsidR="009552CD" w:rsidRDefault="009552CD">
            <w:pPr>
              <w:pStyle w:val="ConsPlusNormal"/>
            </w:pPr>
            <w:r>
              <w:t xml:space="preserve">СГО - совокупный годовой объем с учетом </w:t>
            </w:r>
            <w:hyperlink r:id="rId179" w:history="1">
              <w:r>
                <w:rPr>
                  <w:color w:val="0000FF"/>
                </w:rPr>
                <w:t>пункта 1.1 статьи 30</w:t>
              </w:r>
            </w:hyperlink>
            <w:r>
              <w:t xml:space="preserve"> Федерального закона N 44-ФЗ</w:t>
            </w:r>
          </w:p>
        </w:tc>
        <w:tc>
          <w:tcPr>
            <w:tcW w:w="2154" w:type="dxa"/>
            <w:vMerge/>
          </w:tcPr>
          <w:p w:rsidR="009552CD" w:rsidRDefault="009552CD"/>
        </w:tc>
        <w:tc>
          <w:tcPr>
            <w:tcW w:w="1701" w:type="dxa"/>
            <w:vMerge/>
          </w:tcPr>
          <w:p w:rsidR="009552CD" w:rsidRDefault="009552CD"/>
        </w:tc>
      </w:tr>
      <w:tr w:rsidR="009552CD">
        <w:tc>
          <w:tcPr>
            <w:tcW w:w="568" w:type="dxa"/>
            <w:vMerge w:val="restart"/>
          </w:tcPr>
          <w:p w:rsidR="009552CD" w:rsidRDefault="009552CD">
            <w:pPr>
              <w:pStyle w:val="ConsPlusNormal"/>
              <w:outlineLvl w:val="3"/>
            </w:pPr>
            <w:r>
              <w:t>2</w:t>
            </w:r>
          </w:p>
        </w:tc>
        <w:tc>
          <w:tcPr>
            <w:tcW w:w="2438" w:type="dxa"/>
            <w:vMerge w:val="restart"/>
          </w:tcPr>
          <w:p w:rsidR="009552CD" w:rsidRDefault="009552CD">
            <w:pPr>
              <w:pStyle w:val="ConsPlusNormal"/>
            </w:pPr>
            <w:r>
              <w:t xml:space="preserve">Задача 2. Увеличение доли проведенных конкурентных процедур от общего количества осуществленных закупок в соответствии с </w:t>
            </w:r>
            <w:hyperlink r:id="rId180" w:history="1">
              <w:r>
                <w:rPr>
                  <w:color w:val="0000FF"/>
                </w:rPr>
                <w:t>N 223-ФЗ</w:t>
              </w:r>
            </w:hyperlink>
          </w:p>
        </w:tc>
        <w:tc>
          <w:tcPr>
            <w:tcW w:w="1134" w:type="dxa"/>
            <w:vMerge w:val="restart"/>
          </w:tcPr>
          <w:p w:rsidR="009552CD" w:rsidRDefault="009552CD">
            <w:pPr>
              <w:pStyle w:val="ConsPlusNormal"/>
            </w:pPr>
            <w:r>
              <w:t>процент</w:t>
            </w:r>
          </w:p>
        </w:tc>
        <w:tc>
          <w:tcPr>
            <w:tcW w:w="1417" w:type="dxa"/>
            <w:vMerge w:val="restart"/>
          </w:tcPr>
          <w:p w:rsidR="009552CD" w:rsidRDefault="009552CD">
            <w:pPr>
              <w:pStyle w:val="ConsPlusNormal"/>
            </w:pPr>
            <w:r>
              <w:t>28</w:t>
            </w:r>
          </w:p>
        </w:tc>
        <w:tc>
          <w:tcPr>
            <w:tcW w:w="4139" w:type="dxa"/>
            <w:tcBorders>
              <w:bottom w:val="nil"/>
            </w:tcBorders>
          </w:tcPr>
          <w:p w:rsidR="009552CD" w:rsidRDefault="009552CD">
            <w:pPr>
              <w:pStyle w:val="ConsPlusNormal"/>
            </w:pPr>
            <w:r w:rsidRPr="002A5118">
              <w:rPr>
                <w:position w:val="-23"/>
              </w:rPr>
              <w:pict>
                <v:shape id="_x0000_i1061" style="width:97.1pt;height:34.35pt" coordsize="" o:spt="100" adj="0,,0" path="" filled="f" stroked="f">
                  <v:stroke joinstyle="miter"/>
                  <v:imagedata r:id="rId181" o:title="base_14_259353_32804"/>
                  <v:formulas/>
                  <v:path o:connecttype="segments"/>
                </v:shape>
              </w:pict>
            </w:r>
          </w:p>
        </w:tc>
        <w:tc>
          <w:tcPr>
            <w:tcW w:w="2154" w:type="dxa"/>
            <w:vMerge w:val="restart"/>
          </w:tcPr>
          <w:p w:rsidR="009552CD" w:rsidRDefault="009552CD">
            <w:pPr>
              <w:pStyle w:val="ConsPlusNormal"/>
            </w:pPr>
            <w:r>
              <w:t>Единая автоматизированная система управления закупками Московской области</w:t>
            </w:r>
          </w:p>
        </w:tc>
        <w:tc>
          <w:tcPr>
            <w:tcW w:w="1701" w:type="dxa"/>
            <w:vMerge w:val="restart"/>
          </w:tcPr>
          <w:p w:rsidR="009552CD" w:rsidRDefault="009552CD">
            <w:pPr>
              <w:pStyle w:val="ConsPlusNormal"/>
            </w:pPr>
            <w:r>
              <w:t>Ежегодно</w:t>
            </w:r>
          </w:p>
        </w:tc>
      </w:tr>
      <w:tr w:rsidR="009552CD">
        <w:tc>
          <w:tcPr>
            <w:tcW w:w="568" w:type="dxa"/>
            <w:vMerge/>
          </w:tcPr>
          <w:p w:rsidR="009552CD" w:rsidRDefault="009552CD"/>
        </w:tc>
        <w:tc>
          <w:tcPr>
            <w:tcW w:w="2438" w:type="dxa"/>
            <w:vMerge/>
          </w:tcPr>
          <w:p w:rsidR="009552CD" w:rsidRDefault="009552CD"/>
        </w:tc>
        <w:tc>
          <w:tcPr>
            <w:tcW w:w="1134" w:type="dxa"/>
            <w:vMerge/>
          </w:tcPr>
          <w:p w:rsidR="009552CD" w:rsidRDefault="009552CD"/>
        </w:tc>
        <w:tc>
          <w:tcPr>
            <w:tcW w:w="1417" w:type="dxa"/>
            <w:vMerge/>
          </w:tcPr>
          <w:p w:rsidR="009552CD" w:rsidRDefault="009552CD"/>
        </w:tc>
        <w:tc>
          <w:tcPr>
            <w:tcW w:w="4139" w:type="dxa"/>
            <w:tcBorders>
              <w:top w:val="nil"/>
            </w:tcBorders>
          </w:tcPr>
          <w:p w:rsidR="009552CD" w:rsidRDefault="009552CD">
            <w:pPr>
              <w:pStyle w:val="ConsPlusNormal"/>
            </w:pPr>
            <w:r>
              <w:t>где:</w:t>
            </w:r>
          </w:p>
          <w:p w:rsidR="009552CD" w:rsidRDefault="009552CD">
            <w:pPr>
              <w:pStyle w:val="ConsPlusNormal"/>
            </w:pPr>
            <w:r>
              <w:t>Дкп - доля проведенных конкурентных процедур;</w:t>
            </w:r>
          </w:p>
          <w:p w:rsidR="009552CD" w:rsidRDefault="009552CD">
            <w:pPr>
              <w:pStyle w:val="ConsPlusNormal"/>
            </w:pPr>
            <w:r>
              <w:t>Т - количество проведенных конкурентных процедур, единица;</w:t>
            </w:r>
          </w:p>
          <w:p w:rsidR="009552CD" w:rsidRDefault="009552CD">
            <w:pPr>
              <w:pStyle w:val="ConsPlusNormal"/>
            </w:pPr>
            <w:r>
              <w:t>К - общее количество осуществленных закупок, единица</w:t>
            </w:r>
          </w:p>
        </w:tc>
        <w:tc>
          <w:tcPr>
            <w:tcW w:w="2154" w:type="dxa"/>
            <w:vMerge/>
          </w:tcPr>
          <w:p w:rsidR="009552CD" w:rsidRDefault="009552CD"/>
        </w:tc>
        <w:tc>
          <w:tcPr>
            <w:tcW w:w="1701" w:type="dxa"/>
            <w:vMerge/>
          </w:tcPr>
          <w:p w:rsidR="009552CD" w:rsidRDefault="009552CD"/>
        </w:tc>
      </w:tr>
      <w:tr w:rsidR="009552CD">
        <w:tc>
          <w:tcPr>
            <w:tcW w:w="568" w:type="dxa"/>
            <w:vMerge w:val="restart"/>
          </w:tcPr>
          <w:p w:rsidR="009552CD" w:rsidRDefault="009552CD">
            <w:pPr>
              <w:pStyle w:val="ConsPlusNormal"/>
            </w:pPr>
            <w:r>
              <w:t>2.1</w:t>
            </w:r>
          </w:p>
        </w:tc>
        <w:tc>
          <w:tcPr>
            <w:tcW w:w="2438" w:type="dxa"/>
            <w:vMerge w:val="restart"/>
          </w:tcPr>
          <w:p w:rsidR="009552CD" w:rsidRDefault="009552CD">
            <w:pPr>
              <w:pStyle w:val="ConsPlusNormal"/>
            </w:pPr>
            <w:r>
              <w:t xml:space="preserve">Показатель 2.1. Доля закупок у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182"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183" w:history="1">
              <w:r>
                <w:rPr>
                  <w:color w:val="0000FF"/>
                </w:rPr>
                <w:t>распоряжением</w:t>
              </w:r>
            </w:hyperlink>
            <w:r>
              <w:t xml:space="preserve"> Правительства Российской Федерации от 19.04.2016 N 717-р</w:t>
            </w:r>
          </w:p>
        </w:tc>
        <w:tc>
          <w:tcPr>
            <w:tcW w:w="1134" w:type="dxa"/>
            <w:vMerge w:val="restart"/>
          </w:tcPr>
          <w:p w:rsidR="009552CD" w:rsidRDefault="009552CD">
            <w:pPr>
              <w:pStyle w:val="ConsPlusNormal"/>
            </w:pPr>
            <w:r>
              <w:t>процент</w:t>
            </w:r>
          </w:p>
        </w:tc>
        <w:tc>
          <w:tcPr>
            <w:tcW w:w="1417" w:type="dxa"/>
            <w:vMerge w:val="restart"/>
          </w:tcPr>
          <w:p w:rsidR="009552CD" w:rsidRDefault="009552CD">
            <w:pPr>
              <w:pStyle w:val="ConsPlusNormal"/>
            </w:pPr>
            <w:r>
              <w:t>18</w:t>
            </w:r>
          </w:p>
        </w:tc>
        <w:tc>
          <w:tcPr>
            <w:tcW w:w="4139" w:type="dxa"/>
            <w:tcBorders>
              <w:bottom w:val="nil"/>
            </w:tcBorders>
          </w:tcPr>
          <w:p w:rsidR="009552CD" w:rsidRDefault="009552CD">
            <w:pPr>
              <w:pStyle w:val="ConsPlusNormal"/>
            </w:pPr>
            <w:r w:rsidRPr="002A5118">
              <w:rPr>
                <w:position w:val="-25"/>
              </w:rPr>
              <w:pict>
                <v:shape id="_x0000_i1062" style="width:145.65pt;height:36pt" coordsize="" o:spt="100" adj="0,,0" path="" filled="f" stroked="f">
                  <v:stroke joinstyle="miter"/>
                  <v:imagedata r:id="rId184" o:title="base_14_259353_32805"/>
                  <v:formulas/>
                  <v:path o:connecttype="segments"/>
                </v:shape>
              </w:pict>
            </w:r>
          </w:p>
        </w:tc>
        <w:tc>
          <w:tcPr>
            <w:tcW w:w="2154" w:type="dxa"/>
            <w:vMerge w:val="restart"/>
          </w:tcPr>
          <w:p w:rsidR="009552CD" w:rsidRDefault="009552CD">
            <w:pPr>
              <w:pStyle w:val="ConsPlusNormal"/>
            </w:pPr>
            <w:r>
              <w:t>Единая автоматизированная система управления закупками Московской области</w:t>
            </w:r>
          </w:p>
        </w:tc>
        <w:tc>
          <w:tcPr>
            <w:tcW w:w="1701" w:type="dxa"/>
            <w:vMerge w:val="restart"/>
          </w:tcPr>
          <w:p w:rsidR="009552CD" w:rsidRDefault="009552CD">
            <w:pPr>
              <w:pStyle w:val="ConsPlusNormal"/>
            </w:pPr>
            <w:r>
              <w:t>Ежегодно</w:t>
            </w:r>
          </w:p>
        </w:tc>
      </w:tr>
      <w:tr w:rsidR="009552CD">
        <w:tc>
          <w:tcPr>
            <w:tcW w:w="568" w:type="dxa"/>
            <w:vMerge/>
          </w:tcPr>
          <w:p w:rsidR="009552CD" w:rsidRDefault="009552CD"/>
        </w:tc>
        <w:tc>
          <w:tcPr>
            <w:tcW w:w="2438" w:type="dxa"/>
            <w:vMerge/>
          </w:tcPr>
          <w:p w:rsidR="009552CD" w:rsidRDefault="009552CD"/>
        </w:tc>
        <w:tc>
          <w:tcPr>
            <w:tcW w:w="1134" w:type="dxa"/>
            <w:vMerge/>
          </w:tcPr>
          <w:p w:rsidR="009552CD" w:rsidRDefault="009552CD"/>
        </w:tc>
        <w:tc>
          <w:tcPr>
            <w:tcW w:w="1417" w:type="dxa"/>
            <w:vMerge/>
          </w:tcPr>
          <w:p w:rsidR="009552CD" w:rsidRDefault="009552CD"/>
        </w:tc>
        <w:tc>
          <w:tcPr>
            <w:tcW w:w="4139" w:type="dxa"/>
            <w:tcBorders>
              <w:top w:val="nil"/>
            </w:tcBorders>
          </w:tcPr>
          <w:p w:rsidR="009552CD" w:rsidRDefault="009552CD">
            <w:pPr>
              <w:pStyle w:val="ConsPlusNormal"/>
            </w:pPr>
            <w:r>
              <w:t>где:</w:t>
            </w:r>
          </w:p>
          <w:p w:rsidR="009552CD" w:rsidRDefault="009552CD">
            <w:pPr>
              <w:pStyle w:val="ConsPlusNormal"/>
            </w:pPr>
            <w:r>
              <w:t>Дзсмсп - доля закупок у субъектов малого и среднего предпринимательства;</w:t>
            </w:r>
          </w:p>
          <w:p w:rsidR="009552CD" w:rsidRDefault="009552CD">
            <w:pPr>
              <w:pStyle w:val="ConsPlusNormal"/>
            </w:pPr>
            <w:r>
              <w:t>З_смсп - совокупный годовой стоимостной объем договоров, заключенных заказчиками с субъектами малого и среднего предпринимательства, по результатам закупок, руб.;</w:t>
            </w:r>
          </w:p>
          <w:p w:rsidR="009552CD" w:rsidRDefault="009552CD">
            <w:pPr>
              <w:pStyle w:val="ConsPlusNormal"/>
            </w:pPr>
            <w:r>
              <w:t>V_зак - совокупный годовой стоимостной объем договоров, заключенных заказчиками по результатам закупок, руб.</w:t>
            </w:r>
          </w:p>
        </w:tc>
        <w:tc>
          <w:tcPr>
            <w:tcW w:w="2154" w:type="dxa"/>
            <w:vMerge/>
          </w:tcPr>
          <w:p w:rsidR="009552CD" w:rsidRDefault="009552CD"/>
        </w:tc>
        <w:tc>
          <w:tcPr>
            <w:tcW w:w="1701" w:type="dxa"/>
            <w:vMerge/>
          </w:tcPr>
          <w:p w:rsidR="009552CD" w:rsidRDefault="009552CD"/>
        </w:tc>
      </w:tr>
      <w:tr w:rsidR="009552CD">
        <w:tc>
          <w:tcPr>
            <w:tcW w:w="568" w:type="dxa"/>
            <w:vMerge w:val="restart"/>
          </w:tcPr>
          <w:p w:rsidR="009552CD" w:rsidRDefault="009552CD">
            <w:pPr>
              <w:pStyle w:val="ConsPlusNormal"/>
              <w:outlineLvl w:val="3"/>
            </w:pPr>
            <w:r>
              <w:t>3</w:t>
            </w:r>
          </w:p>
        </w:tc>
        <w:tc>
          <w:tcPr>
            <w:tcW w:w="2438" w:type="dxa"/>
            <w:vMerge w:val="restart"/>
          </w:tcPr>
          <w:p w:rsidR="009552CD" w:rsidRDefault="009552CD">
            <w:pPr>
              <w:pStyle w:val="ConsPlusNormal"/>
            </w:pPr>
            <w:r>
              <w:t>Задача 3. Внедрение Стандарта развития конкуренции в Московской области</w:t>
            </w:r>
          </w:p>
        </w:tc>
        <w:tc>
          <w:tcPr>
            <w:tcW w:w="1134" w:type="dxa"/>
            <w:vMerge w:val="restart"/>
          </w:tcPr>
          <w:p w:rsidR="009552CD" w:rsidRDefault="009552CD">
            <w:pPr>
              <w:pStyle w:val="ConsPlusNormal"/>
            </w:pPr>
            <w:r>
              <w:t>процент</w:t>
            </w:r>
          </w:p>
        </w:tc>
        <w:tc>
          <w:tcPr>
            <w:tcW w:w="1417" w:type="dxa"/>
            <w:vMerge w:val="restart"/>
          </w:tcPr>
          <w:p w:rsidR="009552CD" w:rsidRDefault="009552CD">
            <w:pPr>
              <w:pStyle w:val="ConsPlusNormal"/>
            </w:pPr>
            <w:r>
              <w:t>71,45</w:t>
            </w:r>
          </w:p>
        </w:tc>
        <w:tc>
          <w:tcPr>
            <w:tcW w:w="4139" w:type="dxa"/>
            <w:tcBorders>
              <w:bottom w:val="nil"/>
            </w:tcBorders>
          </w:tcPr>
          <w:p w:rsidR="009552CD" w:rsidRDefault="009552CD">
            <w:pPr>
              <w:pStyle w:val="ConsPlusNormal"/>
            </w:pPr>
            <w:r>
              <w:t>С</w:t>
            </w:r>
            <w:r>
              <w:rPr>
                <w:vertAlign w:val="subscript"/>
              </w:rPr>
              <w:t>вн</w:t>
            </w:r>
            <w:r>
              <w:t xml:space="preserve"> = 14,29 x К,</w:t>
            </w:r>
          </w:p>
        </w:tc>
        <w:tc>
          <w:tcPr>
            <w:tcW w:w="2154" w:type="dxa"/>
            <w:vMerge w:val="restart"/>
          </w:tcPr>
          <w:p w:rsidR="009552CD" w:rsidRDefault="009552CD">
            <w:pPr>
              <w:pStyle w:val="ConsPlusNormal"/>
            </w:pPr>
            <w:r>
              <w:t>Комитет по конкурентной политике Московской области</w:t>
            </w:r>
          </w:p>
        </w:tc>
        <w:tc>
          <w:tcPr>
            <w:tcW w:w="1701" w:type="dxa"/>
            <w:vMerge w:val="restart"/>
          </w:tcPr>
          <w:p w:rsidR="009552CD" w:rsidRDefault="009552CD">
            <w:pPr>
              <w:pStyle w:val="ConsPlusNormal"/>
            </w:pPr>
            <w:r>
              <w:t>Ежегодно</w:t>
            </w:r>
          </w:p>
        </w:tc>
      </w:tr>
      <w:tr w:rsidR="009552CD">
        <w:tc>
          <w:tcPr>
            <w:tcW w:w="568" w:type="dxa"/>
            <w:vMerge/>
          </w:tcPr>
          <w:p w:rsidR="009552CD" w:rsidRDefault="009552CD"/>
        </w:tc>
        <w:tc>
          <w:tcPr>
            <w:tcW w:w="2438" w:type="dxa"/>
            <w:vMerge/>
          </w:tcPr>
          <w:p w:rsidR="009552CD" w:rsidRDefault="009552CD"/>
        </w:tc>
        <w:tc>
          <w:tcPr>
            <w:tcW w:w="1134" w:type="dxa"/>
            <w:vMerge/>
          </w:tcPr>
          <w:p w:rsidR="009552CD" w:rsidRDefault="009552CD"/>
        </w:tc>
        <w:tc>
          <w:tcPr>
            <w:tcW w:w="1417" w:type="dxa"/>
            <w:vMerge/>
          </w:tcPr>
          <w:p w:rsidR="009552CD" w:rsidRDefault="009552CD"/>
        </w:tc>
        <w:tc>
          <w:tcPr>
            <w:tcW w:w="4139" w:type="dxa"/>
            <w:tcBorders>
              <w:top w:val="nil"/>
            </w:tcBorders>
          </w:tcPr>
          <w:p w:rsidR="009552CD" w:rsidRDefault="009552CD">
            <w:pPr>
              <w:pStyle w:val="ConsPlusNormal"/>
            </w:pPr>
            <w:r>
              <w:t>где:</w:t>
            </w:r>
          </w:p>
          <w:p w:rsidR="009552CD" w:rsidRDefault="009552CD">
            <w:pPr>
              <w:pStyle w:val="ConsPlusNormal"/>
            </w:pPr>
            <w:r>
              <w:t>С</w:t>
            </w:r>
            <w:r>
              <w:rPr>
                <w:vertAlign w:val="subscript"/>
              </w:rPr>
              <w:t>вн</w:t>
            </w:r>
            <w:r>
              <w:t xml:space="preserve"> - внедрение Стандарта развития конкуренции;</w:t>
            </w:r>
          </w:p>
          <w:p w:rsidR="009552CD" w:rsidRDefault="009552CD">
            <w:pPr>
              <w:pStyle w:val="ConsPlusNormal"/>
            </w:pPr>
            <w:r>
              <w:t>14,29 - const., рассчитываемая как 100 / 7% требований стандарта развития конкуренции, процент;</w:t>
            </w:r>
          </w:p>
          <w:p w:rsidR="009552CD" w:rsidRDefault="009552CD">
            <w:pPr>
              <w:pStyle w:val="ConsPlusNormal"/>
            </w:pPr>
            <w:r>
              <w:t>К - количество реализованных требований Стандарта развития конкуренции, единица</w:t>
            </w:r>
          </w:p>
        </w:tc>
        <w:tc>
          <w:tcPr>
            <w:tcW w:w="2154" w:type="dxa"/>
            <w:vMerge/>
          </w:tcPr>
          <w:p w:rsidR="009552CD" w:rsidRDefault="009552CD"/>
        </w:tc>
        <w:tc>
          <w:tcPr>
            <w:tcW w:w="1701" w:type="dxa"/>
            <w:vMerge/>
          </w:tcPr>
          <w:p w:rsidR="009552CD" w:rsidRDefault="009552CD"/>
        </w:tc>
      </w:tr>
      <w:tr w:rsidR="009552CD">
        <w:tc>
          <w:tcPr>
            <w:tcW w:w="568" w:type="dxa"/>
            <w:vMerge w:val="restart"/>
          </w:tcPr>
          <w:p w:rsidR="009552CD" w:rsidRDefault="009552CD">
            <w:pPr>
              <w:pStyle w:val="ConsPlusNormal"/>
            </w:pPr>
            <w:r>
              <w:t>3.1</w:t>
            </w:r>
          </w:p>
        </w:tc>
        <w:tc>
          <w:tcPr>
            <w:tcW w:w="2438" w:type="dxa"/>
            <w:vMerge w:val="restart"/>
          </w:tcPr>
          <w:p w:rsidR="009552CD" w:rsidRDefault="009552CD">
            <w:pPr>
              <w:pStyle w:val="ConsPlusNormal"/>
            </w:pPr>
            <w:r>
              <w:t>Показатель 3.1. Количество реализованных требований Стандарта развития конкуренции в Московской области</w:t>
            </w:r>
          </w:p>
        </w:tc>
        <w:tc>
          <w:tcPr>
            <w:tcW w:w="1134" w:type="dxa"/>
            <w:vMerge w:val="restart"/>
          </w:tcPr>
          <w:p w:rsidR="009552CD" w:rsidRDefault="009552CD">
            <w:pPr>
              <w:pStyle w:val="ConsPlusNormal"/>
            </w:pPr>
            <w:r>
              <w:t>единица</w:t>
            </w:r>
          </w:p>
        </w:tc>
        <w:tc>
          <w:tcPr>
            <w:tcW w:w="1417" w:type="dxa"/>
            <w:vMerge w:val="restart"/>
          </w:tcPr>
          <w:p w:rsidR="009552CD" w:rsidRDefault="009552CD">
            <w:pPr>
              <w:pStyle w:val="ConsPlusNormal"/>
            </w:pPr>
            <w:r>
              <w:t>-</w:t>
            </w:r>
          </w:p>
        </w:tc>
        <w:tc>
          <w:tcPr>
            <w:tcW w:w="4139" w:type="dxa"/>
            <w:tcBorders>
              <w:bottom w:val="nil"/>
            </w:tcBorders>
          </w:tcPr>
          <w:p w:rsidR="009552CD" w:rsidRDefault="009552CD">
            <w:pPr>
              <w:pStyle w:val="ConsPlusNormal"/>
            </w:pPr>
            <w:r>
              <w:t>K = Т</w:t>
            </w:r>
            <w:r>
              <w:rPr>
                <w:vertAlign w:val="subscript"/>
              </w:rPr>
              <w:t>1</w:t>
            </w:r>
            <w:r>
              <w:t xml:space="preserve"> + Т</w:t>
            </w:r>
            <w:r>
              <w:rPr>
                <w:vertAlign w:val="subscript"/>
              </w:rPr>
              <w:t>2</w:t>
            </w:r>
            <w:r>
              <w:t xml:space="preserve"> + ... Т</w:t>
            </w:r>
            <w:r>
              <w:rPr>
                <w:vertAlign w:val="subscript"/>
              </w:rPr>
              <w:t>i</w:t>
            </w:r>
            <w:r>
              <w:t>,</w:t>
            </w:r>
          </w:p>
        </w:tc>
        <w:tc>
          <w:tcPr>
            <w:tcW w:w="2154" w:type="dxa"/>
            <w:vMerge w:val="restart"/>
          </w:tcPr>
          <w:p w:rsidR="009552CD" w:rsidRDefault="009552CD">
            <w:pPr>
              <w:pStyle w:val="ConsPlusNormal"/>
            </w:pPr>
            <w:r>
              <w:t>Комитет по конкурентной политике Московской области</w:t>
            </w:r>
          </w:p>
        </w:tc>
        <w:tc>
          <w:tcPr>
            <w:tcW w:w="1701" w:type="dxa"/>
            <w:vMerge w:val="restart"/>
          </w:tcPr>
          <w:p w:rsidR="009552CD" w:rsidRDefault="009552CD">
            <w:pPr>
              <w:pStyle w:val="ConsPlusNormal"/>
            </w:pPr>
            <w:r>
              <w:t>Ежегодно</w:t>
            </w:r>
          </w:p>
        </w:tc>
      </w:tr>
      <w:tr w:rsidR="009552CD">
        <w:tblPrEx>
          <w:tblBorders>
            <w:insideH w:val="nil"/>
          </w:tblBorders>
        </w:tblPrEx>
        <w:tc>
          <w:tcPr>
            <w:tcW w:w="568" w:type="dxa"/>
            <w:vMerge/>
          </w:tcPr>
          <w:p w:rsidR="009552CD" w:rsidRDefault="009552CD"/>
        </w:tc>
        <w:tc>
          <w:tcPr>
            <w:tcW w:w="2438" w:type="dxa"/>
            <w:vMerge/>
          </w:tcPr>
          <w:p w:rsidR="009552CD" w:rsidRDefault="009552CD"/>
        </w:tc>
        <w:tc>
          <w:tcPr>
            <w:tcW w:w="1134" w:type="dxa"/>
            <w:vMerge/>
          </w:tcPr>
          <w:p w:rsidR="009552CD" w:rsidRDefault="009552CD"/>
        </w:tc>
        <w:tc>
          <w:tcPr>
            <w:tcW w:w="1417" w:type="dxa"/>
            <w:vMerge/>
          </w:tcPr>
          <w:p w:rsidR="009552CD" w:rsidRDefault="009552CD"/>
        </w:tc>
        <w:tc>
          <w:tcPr>
            <w:tcW w:w="4139" w:type="dxa"/>
            <w:tcBorders>
              <w:top w:val="nil"/>
              <w:bottom w:val="nil"/>
            </w:tcBorders>
          </w:tcPr>
          <w:p w:rsidR="009552CD" w:rsidRDefault="009552CD">
            <w:pPr>
              <w:pStyle w:val="ConsPlusNormal"/>
            </w:pPr>
            <w:r>
              <w:t>где:</w:t>
            </w:r>
          </w:p>
          <w:p w:rsidR="009552CD" w:rsidRDefault="009552CD">
            <w:pPr>
              <w:pStyle w:val="ConsPlusNormal"/>
            </w:pPr>
            <w:r>
              <w:t>К - количество реализованных требований Стандарта развития конкуренции, единиц;</w:t>
            </w:r>
          </w:p>
          <w:p w:rsidR="009552CD" w:rsidRDefault="009552CD">
            <w:pPr>
              <w:pStyle w:val="ConsPlusNormal"/>
            </w:pPr>
            <w:r>
              <w:t>Тi - единица реализованного требования Стандарта развития конкуренции.</w:t>
            </w:r>
          </w:p>
        </w:tc>
        <w:tc>
          <w:tcPr>
            <w:tcW w:w="2154" w:type="dxa"/>
            <w:vMerge/>
          </w:tcPr>
          <w:p w:rsidR="009552CD" w:rsidRDefault="009552CD"/>
        </w:tc>
        <w:tc>
          <w:tcPr>
            <w:tcW w:w="1701" w:type="dxa"/>
            <w:vMerge/>
          </w:tcPr>
          <w:p w:rsidR="009552CD" w:rsidRDefault="009552CD"/>
        </w:tc>
      </w:tr>
      <w:tr w:rsidR="009552CD">
        <w:tblPrEx>
          <w:tblBorders>
            <w:insideH w:val="nil"/>
          </w:tblBorders>
        </w:tblPrEx>
        <w:tc>
          <w:tcPr>
            <w:tcW w:w="568" w:type="dxa"/>
            <w:vMerge/>
          </w:tcPr>
          <w:p w:rsidR="009552CD" w:rsidRDefault="009552CD"/>
        </w:tc>
        <w:tc>
          <w:tcPr>
            <w:tcW w:w="2438" w:type="dxa"/>
            <w:vMerge/>
          </w:tcPr>
          <w:p w:rsidR="009552CD" w:rsidRDefault="009552CD"/>
        </w:tc>
        <w:tc>
          <w:tcPr>
            <w:tcW w:w="1134" w:type="dxa"/>
            <w:vMerge/>
          </w:tcPr>
          <w:p w:rsidR="009552CD" w:rsidRDefault="009552CD"/>
        </w:tc>
        <w:tc>
          <w:tcPr>
            <w:tcW w:w="1417" w:type="dxa"/>
            <w:vMerge/>
          </w:tcPr>
          <w:p w:rsidR="009552CD" w:rsidRDefault="009552CD"/>
        </w:tc>
        <w:tc>
          <w:tcPr>
            <w:tcW w:w="4139" w:type="dxa"/>
            <w:tcBorders>
              <w:top w:val="nil"/>
            </w:tcBorders>
          </w:tcPr>
          <w:p w:rsidR="009552CD" w:rsidRDefault="009552CD">
            <w:pPr>
              <w:pStyle w:val="ConsPlusNormal"/>
            </w:pPr>
            <w: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9552CD" w:rsidRDefault="009552CD">
            <w:pPr>
              <w:pStyle w:val="ConsPlusNormal"/>
            </w:pPr>
            <w:r>
              <w:t>одна единица числового значения показателя равна одному реализованному требованию.</w:t>
            </w:r>
          </w:p>
          <w:p w:rsidR="009552CD" w:rsidRDefault="009552CD">
            <w:pPr>
              <w:pStyle w:val="ConsPlusNormal"/>
            </w:pPr>
            <w:r>
              <w:t>Требование (Т</w:t>
            </w:r>
            <w:r>
              <w:rPr>
                <w:vertAlign w:val="subscript"/>
              </w:rPr>
              <w:t>1</w:t>
            </w:r>
            <w:r>
              <w:t xml:space="preserve"> - Т</w:t>
            </w:r>
            <w:r>
              <w:rPr>
                <w:vertAlign w:val="subscript"/>
              </w:rPr>
              <w:t>i</w:t>
            </w:r>
            <w:r>
              <w:t>):</w:t>
            </w:r>
          </w:p>
          <w:p w:rsidR="009552CD" w:rsidRDefault="009552CD">
            <w:pPr>
              <w:pStyle w:val="ConsPlusNormal"/>
            </w:pPr>
            <w:r>
              <w:t>1. Определение уполномоченного органа.</w:t>
            </w:r>
          </w:p>
          <w:p w:rsidR="009552CD" w:rsidRDefault="009552CD">
            <w:pPr>
              <w:pStyle w:val="ConsPlusNormal"/>
            </w:pPr>
            <w:r>
              <w:t>2. Создание Рабочей группы по содействию развитию конкуренции (далее - Коллегиальный орган).</w:t>
            </w:r>
          </w:p>
          <w:p w:rsidR="009552CD" w:rsidRDefault="009552CD">
            <w:pPr>
              <w:pStyle w:val="ConsPlusNormal"/>
            </w:pPr>
            <w:r>
              <w:t>3. Утверждение перечня приоритетных и социально значимых рынков.</w:t>
            </w:r>
          </w:p>
          <w:p w:rsidR="009552CD" w:rsidRDefault="009552CD">
            <w:pPr>
              <w:pStyle w:val="ConsPlusNormal"/>
            </w:pPr>
            <w:r>
              <w:t>4. Разработка "дорожной карты".</w:t>
            </w:r>
          </w:p>
          <w:p w:rsidR="009552CD" w:rsidRDefault="009552CD">
            <w:pPr>
              <w:pStyle w:val="ConsPlusNormal"/>
            </w:pPr>
            <w:r>
              <w:t>5. Проведение мониторинга рынков.</w:t>
            </w:r>
          </w:p>
          <w:p w:rsidR="009552CD" w:rsidRDefault="009552CD">
            <w:pPr>
              <w:pStyle w:val="ConsPlusNormal"/>
            </w:pPr>
            <w:r>
              <w:t>6. Создание и реализация механизмов общественного контроля за деятельностью субъектов естественных монополий.</w:t>
            </w:r>
          </w:p>
          <w:p w:rsidR="009552CD" w:rsidRDefault="009552CD">
            <w:pPr>
              <w:pStyle w:val="ConsPlusNormal"/>
            </w:pPr>
            <w:r>
              <w:t>7. Повышение уровня информативности о состоянии конкурентной среды</w:t>
            </w:r>
          </w:p>
        </w:tc>
        <w:tc>
          <w:tcPr>
            <w:tcW w:w="2154" w:type="dxa"/>
            <w:vMerge/>
          </w:tcPr>
          <w:p w:rsidR="009552CD" w:rsidRDefault="009552CD"/>
        </w:tc>
        <w:tc>
          <w:tcPr>
            <w:tcW w:w="1701" w:type="dxa"/>
            <w:vMerge/>
          </w:tcPr>
          <w:p w:rsidR="009552CD" w:rsidRDefault="009552CD"/>
        </w:tc>
      </w:tr>
    </w:tbl>
    <w:p w:rsidR="009552CD" w:rsidRDefault="009552CD">
      <w:pPr>
        <w:pStyle w:val="ConsPlusNormal"/>
        <w:jc w:val="both"/>
      </w:pPr>
    </w:p>
    <w:p w:rsidR="009552CD" w:rsidRDefault="009552CD">
      <w:pPr>
        <w:pStyle w:val="ConsPlusNormal"/>
        <w:jc w:val="center"/>
        <w:outlineLvl w:val="2"/>
      </w:pPr>
      <w:r>
        <w:t>8.4. Подпрограмма III "Развитие малого и среднего</w:t>
      </w:r>
    </w:p>
    <w:p w:rsidR="009552CD" w:rsidRDefault="009552CD">
      <w:pPr>
        <w:pStyle w:val="ConsPlusNormal"/>
        <w:jc w:val="center"/>
      </w:pPr>
      <w:r>
        <w:t>предпринимательства в Московской области"</w:t>
      </w:r>
    </w:p>
    <w:p w:rsidR="009552CD" w:rsidRDefault="009552CD">
      <w:pPr>
        <w:pStyle w:val="ConsPlusNormal"/>
        <w:jc w:val="both"/>
      </w:pPr>
    </w:p>
    <w:p w:rsidR="009552CD" w:rsidRDefault="009552CD">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3"/>
        <w:gridCol w:w="1644"/>
        <w:gridCol w:w="1928"/>
        <w:gridCol w:w="4111"/>
        <w:gridCol w:w="3402"/>
        <w:gridCol w:w="2211"/>
      </w:tblGrid>
      <w:tr w:rsidR="009552CD">
        <w:tc>
          <w:tcPr>
            <w:tcW w:w="680" w:type="dxa"/>
          </w:tcPr>
          <w:p w:rsidR="009552CD" w:rsidRDefault="009552CD">
            <w:pPr>
              <w:pStyle w:val="ConsPlusNormal"/>
              <w:jc w:val="center"/>
            </w:pPr>
            <w:r>
              <w:t>N п/п</w:t>
            </w:r>
          </w:p>
        </w:tc>
        <w:tc>
          <w:tcPr>
            <w:tcW w:w="2693" w:type="dxa"/>
          </w:tcPr>
          <w:p w:rsidR="009552CD" w:rsidRDefault="009552CD">
            <w:pPr>
              <w:pStyle w:val="ConsPlusNormal"/>
              <w:jc w:val="center"/>
            </w:pPr>
            <w:r>
              <w:t>Показатели, характеризующие реализацию подпрограммы</w:t>
            </w:r>
          </w:p>
        </w:tc>
        <w:tc>
          <w:tcPr>
            <w:tcW w:w="1644" w:type="dxa"/>
          </w:tcPr>
          <w:p w:rsidR="009552CD" w:rsidRDefault="009552CD">
            <w:pPr>
              <w:pStyle w:val="ConsPlusNormal"/>
              <w:jc w:val="center"/>
            </w:pPr>
            <w:r>
              <w:t>Единица измерения</w:t>
            </w:r>
          </w:p>
        </w:tc>
        <w:tc>
          <w:tcPr>
            <w:tcW w:w="1928" w:type="dxa"/>
          </w:tcPr>
          <w:p w:rsidR="009552CD" w:rsidRDefault="009552CD">
            <w:pPr>
              <w:pStyle w:val="ConsPlusNormal"/>
              <w:jc w:val="center"/>
            </w:pPr>
            <w:r>
              <w:t>Отчетный базовый период/базовое значение показателя (на начало реализации подпрограммы)</w:t>
            </w:r>
          </w:p>
        </w:tc>
        <w:tc>
          <w:tcPr>
            <w:tcW w:w="4111" w:type="dxa"/>
          </w:tcPr>
          <w:p w:rsidR="009552CD" w:rsidRDefault="009552CD">
            <w:pPr>
              <w:pStyle w:val="ConsPlusNormal"/>
              <w:jc w:val="center"/>
            </w:pPr>
            <w:r>
              <w:t>Алгоритм формирования показателя и методологические пояснения</w:t>
            </w:r>
          </w:p>
        </w:tc>
        <w:tc>
          <w:tcPr>
            <w:tcW w:w="3402" w:type="dxa"/>
          </w:tcPr>
          <w:p w:rsidR="009552CD" w:rsidRDefault="009552CD">
            <w:pPr>
              <w:pStyle w:val="ConsPlusNormal"/>
              <w:jc w:val="center"/>
            </w:pPr>
            <w:r>
              <w:t>Источник информации</w:t>
            </w:r>
          </w:p>
        </w:tc>
        <w:tc>
          <w:tcPr>
            <w:tcW w:w="2211" w:type="dxa"/>
          </w:tcPr>
          <w:p w:rsidR="009552CD" w:rsidRDefault="009552CD">
            <w:pPr>
              <w:pStyle w:val="ConsPlusNormal"/>
              <w:jc w:val="center"/>
            </w:pPr>
            <w:r>
              <w:t>Периодичность представления</w:t>
            </w:r>
          </w:p>
        </w:tc>
      </w:tr>
      <w:tr w:rsidR="009552CD">
        <w:tc>
          <w:tcPr>
            <w:tcW w:w="680" w:type="dxa"/>
            <w:vMerge w:val="restart"/>
          </w:tcPr>
          <w:p w:rsidR="009552CD" w:rsidRDefault="009552CD">
            <w:pPr>
              <w:pStyle w:val="ConsPlusNormal"/>
              <w:outlineLvl w:val="3"/>
            </w:pPr>
            <w:r>
              <w:t>1</w:t>
            </w:r>
          </w:p>
        </w:tc>
        <w:tc>
          <w:tcPr>
            <w:tcW w:w="2693" w:type="dxa"/>
            <w:vMerge w:val="restart"/>
          </w:tcPr>
          <w:p w:rsidR="009552CD" w:rsidRDefault="009552CD">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644" w:type="dxa"/>
            <w:vMerge w:val="restart"/>
          </w:tcPr>
          <w:p w:rsidR="009552CD" w:rsidRDefault="009552CD">
            <w:pPr>
              <w:pStyle w:val="ConsPlusNormal"/>
            </w:pPr>
            <w:r>
              <w:t>процент к предыдущему году</w:t>
            </w:r>
          </w:p>
        </w:tc>
        <w:tc>
          <w:tcPr>
            <w:tcW w:w="1928" w:type="dxa"/>
            <w:vMerge w:val="restart"/>
          </w:tcPr>
          <w:p w:rsidR="009552CD" w:rsidRDefault="009552CD">
            <w:pPr>
              <w:pStyle w:val="ConsPlusNormal"/>
            </w:pPr>
            <w:r>
              <w:t>102,7</w:t>
            </w:r>
          </w:p>
        </w:tc>
        <w:tc>
          <w:tcPr>
            <w:tcW w:w="4111" w:type="dxa"/>
            <w:tcBorders>
              <w:bottom w:val="nil"/>
            </w:tcBorders>
          </w:tcPr>
          <w:p w:rsidR="009552CD" w:rsidRDefault="009552CD">
            <w:pPr>
              <w:pStyle w:val="ConsPlusNormal"/>
            </w:pPr>
            <w:r w:rsidRPr="002A5118">
              <w:rPr>
                <w:position w:val="-22"/>
              </w:rPr>
              <w:pict>
                <v:shape id="_x0000_i1063" style="width:180.85pt;height:33.5pt" coordsize="" o:spt="100" adj="0,,0" path="" filled="f" stroked="f">
                  <v:stroke joinstyle="miter"/>
                  <v:imagedata r:id="rId185" o:title="base_14_259353_32806"/>
                  <v:formulas/>
                  <v:path o:connecttype="segments"/>
                </v:shape>
              </w:pict>
            </w:r>
          </w:p>
        </w:tc>
        <w:tc>
          <w:tcPr>
            <w:tcW w:w="3402" w:type="dxa"/>
            <w:vMerge w:val="restart"/>
          </w:tcPr>
          <w:p w:rsidR="009552CD" w:rsidRDefault="009552CD">
            <w:pPr>
              <w:pStyle w:val="ConsPlusNormal"/>
            </w:pPr>
            <w:r>
              <w:t xml:space="preserve">Формы статистической отчетности: </w:t>
            </w:r>
            <w:hyperlink r:id="rId186" w:history="1">
              <w:r>
                <w:rPr>
                  <w:color w:val="0000FF"/>
                </w:rPr>
                <w:t>2-МП</w:t>
              </w:r>
            </w:hyperlink>
            <w:r>
              <w:t>, Статистический регистр хозяйствующих субъектов</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КсмспОп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9552CD" w:rsidRDefault="009552CD">
            <w:pPr>
              <w:pStyle w:val="ConsPlusNormal"/>
            </w:pPr>
            <w:r>
              <w:t>КсмспОптг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текущем году;</w:t>
            </w:r>
          </w:p>
          <w:p w:rsidR="009552CD" w:rsidRDefault="009552CD">
            <w:pPr>
              <w:pStyle w:val="ConsPlusNormal"/>
            </w:pPr>
            <w:r>
              <w:t>КсмспОппг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предыдущем году</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1.1</w:t>
            </w:r>
          </w:p>
        </w:tc>
        <w:tc>
          <w:tcPr>
            <w:tcW w:w="2693" w:type="dxa"/>
          </w:tcPr>
          <w:p w:rsidR="009552CD" w:rsidRDefault="009552CD">
            <w:pPr>
              <w:pStyle w:val="ConsPlusNormal"/>
            </w:pPr>
            <w:r>
              <w:t>Показатель 1.1. Количество объектов инфраструктуры поддержки субъектов малого и среднего предпринимательства в области инноваций и производства</w:t>
            </w:r>
          </w:p>
        </w:tc>
        <w:tc>
          <w:tcPr>
            <w:tcW w:w="1644" w:type="dxa"/>
          </w:tcPr>
          <w:p w:rsidR="009552CD" w:rsidRDefault="009552CD">
            <w:pPr>
              <w:pStyle w:val="ConsPlusNormal"/>
            </w:pPr>
            <w:r>
              <w:t>единица</w:t>
            </w:r>
          </w:p>
        </w:tc>
        <w:tc>
          <w:tcPr>
            <w:tcW w:w="1928" w:type="dxa"/>
          </w:tcPr>
          <w:p w:rsidR="009552CD" w:rsidRDefault="009552CD">
            <w:pPr>
              <w:pStyle w:val="ConsPlusNormal"/>
            </w:pPr>
            <w:r>
              <w:t>19</w:t>
            </w:r>
          </w:p>
        </w:tc>
        <w:tc>
          <w:tcPr>
            <w:tcW w:w="4111" w:type="dxa"/>
          </w:tcPr>
          <w:p w:rsidR="009552CD" w:rsidRDefault="009552CD">
            <w:pPr>
              <w:pStyle w:val="ConsPlusNormal"/>
            </w:pPr>
            <w:r>
              <w:t xml:space="preserve">Значение показателя рассчитывается по факту реализации мероприятий </w:t>
            </w:r>
            <w:hyperlink w:anchor="P10664" w:history="1">
              <w:r>
                <w:rPr>
                  <w:color w:val="0000FF"/>
                </w:rPr>
                <w:t>Подпрограммы III</w:t>
              </w:r>
            </w:hyperlink>
            <w:r>
              <w:t xml:space="preserve">. Учет ведется по каждому году реализации </w:t>
            </w:r>
            <w:hyperlink w:anchor="P10664" w:history="1">
              <w:r>
                <w:rPr>
                  <w:color w:val="0000FF"/>
                </w:rPr>
                <w:t>Подпрограммы III</w:t>
              </w:r>
            </w:hyperlink>
          </w:p>
        </w:tc>
        <w:tc>
          <w:tcPr>
            <w:tcW w:w="3402" w:type="dxa"/>
          </w:tcPr>
          <w:p w:rsidR="009552CD" w:rsidRDefault="009552CD">
            <w:pPr>
              <w:pStyle w:val="ConsPlusNormal"/>
            </w:pPr>
            <w:r>
              <w:t xml:space="preserve">При расчете используются данные исполнителей мероприятий </w:t>
            </w:r>
            <w:hyperlink w:anchor="P10664" w:history="1">
              <w:r>
                <w:rPr>
                  <w:color w:val="0000FF"/>
                </w:rPr>
                <w:t>Подпрограммы III</w:t>
              </w:r>
            </w:hyperlink>
          </w:p>
        </w:tc>
        <w:tc>
          <w:tcPr>
            <w:tcW w:w="2211" w:type="dxa"/>
          </w:tcPr>
          <w:p w:rsidR="009552CD" w:rsidRDefault="009552CD">
            <w:pPr>
              <w:pStyle w:val="ConsPlusNormal"/>
            </w:pPr>
            <w:r>
              <w:t>Ежегодно</w:t>
            </w:r>
          </w:p>
        </w:tc>
      </w:tr>
      <w:tr w:rsidR="009552CD">
        <w:tc>
          <w:tcPr>
            <w:tcW w:w="680" w:type="dxa"/>
          </w:tcPr>
          <w:p w:rsidR="009552CD" w:rsidRDefault="009552CD">
            <w:pPr>
              <w:pStyle w:val="ConsPlusNormal"/>
            </w:pPr>
            <w:r>
              <w:t>1.2</w:t>
            </w:r>
          </w:p>
        </w:tc>
        <w:tc>
          <w:tcPr>
            <w:tcW w:w="2693" w:type="dxa"/>
          </w:tcPr>
          <w:p w:rsidR="009552CD" w:rsidRDefault="009552CD">
            <w:pPr>
              <w:pStyle w:val="ConsPlusNormal"/>
            </w:pPr>
            <w:r>
              <w:t>Показатель 1.2. Объем привлеченных финансовых ресурсов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w:t>
            </w:r>
          </w:p>
        </w:tc>
        <w:tc>
          <w:tcPr>
            <w:tcW w:w="1644" w:type="dxa"/>
          </w:tcPr>
          <w:p w:rsidR="009552CD" w:rsidRDefault="009552CD">
            <w:pPr>
              <w:pStyle w:val="ConsPlusNormal"/>
            </w:pPr>
            <w:r>
              <w:t>млрд. руб.</w:t>
            </w:r>
          </w:p>
        </w:tc>
        <w:tc>
          <w:tcPr>
            <w:tcW w:w="1928" w:type="dxa"/>
          </w:tcPr>
          <w:p w:rsidR="009552CD" w:rsidRDefault="009552CD">
            <w:pPr>
              <w:pStyle w:val="ConsPlusNormal"/>
            </w:pPr>
            <w:r>
              <w:t>7,3</w:t>
            </w:r>
          </w:p>
        </w:tc>
        <w:tc>
          <w:tcPr>
            <w:tcW w:w="4111" w:type="dxa"/>
          </w:tcPr>
          <w:p w:rsidR="009552CD" w:rsidRDefault="009552CD">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402" w:type="dxa"/>
          </w:tcPr>
          <w:p w:rsidR="009552CD" w:rsidRDefault="009552CD">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2211" w:type="dxa"/>
          </w:tcPr>
          <w:p w:rsidR="009552CD" w:rsidRDefault="009552CD">
            <w:pPr>
              <w:pStyle w:val="ConsPlusNormal"/>
            </w:pPr>
            <w:r>
              <w:t>Ежегодно</w:t>
            </w:r>
          </w:p>
        </w:tc>
      </w:tr>
      <w:tr w:rsidR="009552CD">
        <w:tc>
          <w:tcPr>
            <w:tcW w:w="680" w:type="dxa"/>
          </w:tcPr>
          <w:p w:rsidR="009552CD" w:rsidRDefault="009552CD">
            <w:pPr>
              <w:pStyle w:val="ConsPlusNormal"/>
            </w:pPr>
            <w:r>
              <w:t>1.3</w:t>
            </w:r>
          </w:p>
        </w:tc>
        <w:tc>
          <w:tcPr>
            <w:tcW w:w="2693" w:type="dxa"/>
          </w:tcPr>
          <w:p w:rsidR="009552CD" w:rsidRDefault="009552CD">
            <w:pPr>
              <w:pStyle w:val="ConsPlusNormal"/>
            </w:pPr>
            <w:r>
              <w:t>Показатель 1.3. Количество субъектов малого и среднего предпринимательства, которым предоставлено поручительство гарантийной организации</w:t>
            </w:r>
          </w:p>
        </w:tc>
        <w:tc>
          <w:tcPr>
            <w:tcW w:w="1644" w:type="dxa"/>
          </w:tcPr>
          <w:p w:rsidR="009552CD" w:rsidRDefault="009552CD">
            <w:pPr>
              <w:pStyle w:val="ConsPlusNormal"/>
            </w:pPr>
            <w:r>
              <w:t>единица</w:t>
            </w:r>
          </w:p>
        </w:tc>
        <w:tc>
          <w:tcPr>
            <w:tcW w:w="1928" w:type="dxa"/>
          </w:tcPr>
          <w:p w:rsidR="009552CD" w:rsidRDefault="009552CD">
            <w:pPr>
              <w:pStyle w:val="ConsPlusNormal"/>
            </w:pPr>
            <w:r>
              <w:t>60</w:t>
            </w:r>
          </w:p>
        </w:tc>
        <w:tc>
          <w:tcPr>
            <w:tcW w:w="4111" w:type="dxa"/>
          </w:tcPr>
          <w:p w:rsidR="009552CD" w:rsidRDefault="009552CD">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402" w:type="dxa"/>
          </w:tcPr>
          <w:p w:rsidR="009552CD" w:rsidRDefault="009552CD">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2211" w:type="dxa"/>
          </w:tcPr>
          <w:p w:rsidR="009552CD" w:rsidRDefault="009552CD">
            <w:pPr>
              <w:pStyle w:val="ConsPlusNormal"/>
            </w:pPr>
            <w:r>
              <w:t>Ежеквартально</w:t>
            </w:r>
          </w:p>
        </w:tc>
      </w:tr>
      <w:tr w:rsidR="009552CD">
        <w:tc>
          <w:tcPr>
            <w:tcW w:w="680" w:type="dxa"/>
          </w:tcPr>
          <w:p w:rsidR="009552CD" w:rsidRDefault="009552CD">
            <w:pPr>
              <w:pStyle w:val="ConsPlusNormal"/>
            </w:pPr>
            <w:r>
              <w:t>1.4</w:t>
            </w:r>
          </w:p>
        </w:tc>
        <w:tc>
          <w:tcPr>
            <w:tcW w:w="2693" w:type="dxa"/>
          </w:tcPr>
          <w:p w:rsidR="009552CD" w:rsidRDefault="009552CD">
            <w:pPr>
              <w:pStyle w:val="ConsPlusNormal"/>
            </w:pPr>
            <w:r>
              <w:t>Показатель 1.4.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644" w:type="dxa"/>
          </w:tcPr>
          <w:p w:rsidR="009552CD" w:rsidRDefault="009552CD">
            <w:pPr>
              <w:pStyle w:val="ConsPlusNormal"/>
            </w:pPr>
            <w:r>
              <w:t>процент</w:t>
            </w:r>
          </w:p>
        </w:tc>
        <w:tc>
          <w:tcPr>
            <w:tcW w:w="1928" w:type="dxa"/>
          </w:tcPr>
          <w:p w:rsidR="009552CD" w:rsidRDefault="009552CD">
            <w:pPr>
              <w:pStyle w:val="ConsPlusNormal"/>
            </w:pPr>
            <w:r>
              <w:t>200</w:t>
            </w:r>
          </w:p>
        </w:tc>
        <w:tc>
          <w:tcPr>
            <w:tcW w:w="4111" w:type="dxa"/>
          </w:tcPr>
          <w:p w:rsidR="009552CD" w:rsidRDefault="009552CD">
            <w:pPr>
              <w:pStyle w:val="ConsPlusNormal"/>
            </w:pPr>
            <w:r>
              <w:t>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402" w:type="dxa"/>
          </w:tcPr>
          <w:p w:rsidR="009552CD" w:rsidRDefault="009552CD">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2211" w:type="dxa"/>
          </w:tcPr>
          <w:p w:rsidR="009552CD" w:rsidRDefault="009552CD">
            <w:pPr>
              <w:pStyle w:val="ConsPlusNormal"/>
            </w:pPr>
            <w:r>
              <w:t>Ежеквартально</w:t>
            </w:r>
          </w:p>
        </w:tc>
      </w:tr>
      <w:tr w:rsidR="009552CD">
        <w:tc>
          <w:tcPr>
            <w:tcW w:w="680" w:type="dxa"/>
          </w:tcPr>
          <w:p w:rsidR="009552CD" w:rsidRDefault="009552CD">
            <w:pPr>
              <w:pStyle w:val="ConsPlusNormal"/>
            </w:pPr>
            <w:r>
              <w:t>1.5</w:t>
            </w:r>
          </w:p>
        </w:tc>
        <w:tc>
          <w:tcPr>
            <w:tcW w:w="2693" w:type="dxa"/>
          </w:tcPr>
          <w:p w:rsidR="009552CD" w:rsidRDefault="009552CD">
            <w:pPr>
              <w:pStyle w:val="ConsPlusNormal"/>
            </w:pPr>
            <w:r>
              <w:t>Показатель 1.5. Объем выданных гарантий и (или) поручительств субъектам малого и среднего предпринимательства</w:t>
            </w:r>
          </w:p>
        </w:tc>
        <w:tc>
          <w:tcPr>
            <w:tcW w:w="1644" w:type="dxa"/>
          </w:tcPr>
          <w:p w:rsidR="009552CD" w:rsidRDefault="009552CD">
            <w:pPr>
              <w:pStyle w:val="ConsPlusNormal"/>
            </w:pPr>
            <w:r>
              <w:t>тыс. руб.</w:t>
            </w:r>
          </w:p>
        </w:tc>
        <w:tc>
          <w:tcPr>
            <w:tcW w:w="1928" w:type="dxa"/>
          </w:tcPr>
          <w:p w:rsidR="009552CD" w:rsidRDefault="009552CD">
            <w:pPr>
              <w:pStyle w:val="ConsPlusNormal"/>
            </w:pPr>
            <w:r>
              <w:t>132507</w:t>
            </w:r>
          </w:p>
        </w:tc>
        <w:tc>
          <w:tcPr>
            <w:tcW w:w="4111" w:type="dxa"/>
          </w:tcPr>
          <w:p w:rsidR="009552CD" w:rsidRDefault="009552CD">
            <w:pPr>
              <w:pStyle w:val="ConsPlusNormal"/>
            </w:pPr>
            <w:r>
              <w:t>Значение показателя рассчитывается из суммы средств областного и федерального бюджетов, направленных на капитализацию гарантийного фонда</w:t>
            </w:r>
          </w:p>
        </w:tc>
        <w:tc>
          <w:tcPr>
            <w:tcW w:w="3402" w:type="dxa"/>
          </w:tcPr>
          <w:p w:rsidR="009552CD" w:rsidRDefault="009552CD">
            <w:pPr>
              <w:pStyle w:val="ConsPlusNormal"/>
            </w:pPr>
            <w:r>
              <w:t>Сумма субсидии из областного и федерального бюджетов</w:t>
            </w:r>
          </w:p>
        </w:tc>
        <w:tc>
          <w:tcPr>
            <w:tcW w:w="2211" w:type="dxa"/>
          </w:tcPr>
          <w:p w:rsidR="009552CD" w:rsidRDefault="009552CD">
            <w:pPr>
              <w:pStyle w:val="ConsPlusNormal"/>
            </w:pPr>
            <w:r>
              <w:t>Ежегодно</w:t>
            </w:r>
          </w:p>
        </w:tc>
      </w:tr>
      <w:tr w:rsidR="009552CD">
        <w:tc>
          <w:tcPr>
            <w:tcW w:w="680" w:type="dxa"/>
            <w:vMerge w:val="restart"/>
          </w:tcPr>
          <w:p w:rsidR="009552CD" w:rsidRDefault="009552CD">
            <w:pPr>
              <w:pStyle w:val="ConsPlusNormal"/>
            </w:pPr>
            <w:r>
              <w:t>1.6</w:t>
            </w:r>
          </w:p>
        </w:tc>
        <w:tc>
          <w:tcPr>
            <w:tcW w:w="2693" w:type="dxa"/>
            <w:vMerge w:val="restart"/>
          </w:tcPr>
          <w:p w:rsidR="009552CD" w:rsidRDefault="009552CD">
            <w:pPr>
              <w:pStyle w:val="ConsPlusNormal"/>
            </w:pPr>
            <w:r>
              <w:t>Показатель 1.6. Увеличение числа экспортеров Московской области</w:t>
            </w:r>
          </w:p>
        </w:tc>
        <w:tc>
          <w:tcPr>
            <w:tcW w:w="1644" w:type="dxa"/>
            <w:vMerge w:val="restart"/>
          </w:tcPr>
          <w:p w:rsidR="009552CD" w:rsidRDefault="009552CD">
            <w:pPr>
              <w:pStyle w:val="ConsPlusNormal"/>
            </w:pPr>
            <w:r>
              <w:t>процент к предыдущему году</w:t>
            </w:r>
          </w:p>
        </w:tc>
        <w:tc>
          <w:tcPr>
            <w:tcW w:w="1928" w:type="dxa"/>
            <w:vMerge w:val="restart"/>
          </w:tcPr>
          <w:p w:rsidR="009552CD" w:rsidRDefault="009552CD">
            <w:pPr>
              <w:pStyle w:val="ConsPlusNormal"/>
            </w:pPr>
            <w:r>
              <w:t>100</w:t>
            </w:r>
          </w:p>
        </w:tc>
        <w:tc>
          <w:tcPr>
            <w:tcW w:w="4111" w:type="dxa"/>
            <w:tcBorders>
              <w:bottom w:val="nil"/>
            </w:tcBorders>
          </w:tcPr>
          <w:p w:rsidR="009552CD" w:rsidRDefault="009552CD">
            <w:pPr>
              <w:pStyle w:val="ConsPlusNormal"/>
            </w:pPr>
            <w:r w:rsidRPr="002A5118">
              <w:rPr>
                <w:position w:val="-22"/>
              </w:rPr>
              <w:pict>
                <v:shape id="_x0000_i1064" style="width:180.85pt;height:33.5pt" coordsize="" o:spt="100" adj="0,,0" path="" filled="f" stroked="f">
                  <v:stroke joinstyle="miter"/>
                  <v:imagedata r:id="rId185" o:title="base_14_259353_32807"/>
                  <v:formulas/>
                  <v:path o:connecttype="segments"/>
                </v:shape>
              </w:pict>
            </w:r>
          </w:p>
        </w:tc>
        <w:tc>
          <w:tcPr>
            <w:tcW w:w="3402" w:type="dxa"/>
            <w:vMerge w:val="restart"/>
          </w:tcPr>
          <w:p w:rsidR="009552CD" w:rsidRDefault="009552CD">
            <w:pPr>
              <w:pStyle w:val="ConsPlusNormal"/>
            </w:pPr>
            <w:r>
              <w:t>Информация от таможенного органа</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КсмспОп - количество субъектов малого и среднего предпринимательства, осуществляющих экспортную деятельность;</w:t>
            </w:r>
          </w:p>
          <w:p w:rsidR="009552CD" w:rsidRDefault="009552CD">
            <w:pPr>
              <w:pStyle w:val="ConsPlusNormal"/>
            </w:pPr>
            <w:r>
              <w:t>КсмспОптг - количество субъектов малого и среднего предпринимательства, осуществляющих экспортную деятельность в текущем году;</w:t>
            </w:r>
          </w:p>
          <w:p w:rsidR="009552CD" w:rsidRDefault="009552CD">
            <w:pPr>
              <w:pStyle w:val="ConsPlusNormal"/>
            </w:pPr>
            <w:r>
              <w:t>КсмспОппг - количество субъектов малого и среднего предпринимательства, осуществляющих экспортную деятельность в предыдущем году</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1.7</w:t>
            </w:r>
          </w:p>
        </w:tc>
        <w:tc>
          <w:tcPr>
            <w:tcW w:w="2693" w:type="dxa"/>
            <w:vMerge w:val="restart"/>
          </w:tcPr>
          <w:p w:rsidR="009552CD" w:rsidRDefault="009552CD">
            <w:pPr>
              <w:pStyle w:val="ConsPlusNormal"/>
            </w:pPr>
            <w:r>
              <w:t>Показатель 1.7. Увеличение объема экспортных поставок</w:t>
            </w:r>
          </w:p>
        </w:tc>
        <w:tc>
          <w:tcPr>
            <w:tcW w:w="1644" w:type="dxa"/>
            <w:vMerge w:val="restart"/>
          </w:tcPr>
          <w:p w:rsidR="009552CD" w:rsidRDefault="009552CD">
            <w:pPr>
              <w:pStyle w:val="ConsPlusNormal"/>
            </w:pPr>
            <w:r>
              <w:t>процент к предыдущему году</w:t>
            </w:r>
          </w:p>
        </w:tc>
        <w:tc>
          <w:tcPr>
            <w:tcW w:w="1928" w:type="dxa"/>
            <w:vMerge w:val="restart"/>
          </w:tcPr>
          <w:p w:rsidR="009552CD" w:rsidRDefault="009552CD">
            <w:pPr>
              <w:pStyle w:val="ConsPlusNormal"/>
            </w:pPr>
            <w:r>
              <w:t>100</w:t>
            </w:r>
          </w:p>
        </w:tc>
        <w:tc>
          <w:tcPr>
            <w:tcW w:w="4111" w:type="dxa"/>
            <w:tcBorders>
              <w:bottom w:val="nil"/>
            </w:tcBorders>
          </w:tcPr>
          <w:p w:rsidR="009552CD" w:rsidRDefault="009552CD">
            <w:pPr>
              <w:pStyle w:val="ConsPlusNormal"/>
            </w:pPr>
            <w:r w:rsidRPr="002A5118">
              <w:rPr>
                <w:position w:val="-22"/>
              </w:rPr>
              <w:pict>
                <v:shape id="_x0000_i1065" style="width:181.65pt;height:33.5pt" coordsize="" o:spt="100" adj="0,,0" path="" filled="f" stroked="f">
                  <v:stroke joinstyle="miter"/>
                  <v:imagedata r:id="rId187" o:title="base_14_259353_32808"/>
                  <v:formulas/>
                  <v:path o:connecttype="segments"/>
                </v:shape>
              </w:pict>
            </w:r>
          </w:p>
        </w:tc>
        <w:tc>
          <w:tcPr>
            <w:tcW w:w="3402" w:type="dxa"/>
            <w:vMerge w:val="restart"/>
          </w:tcPr>
          <w:p w:rsidR="009552CD" w:rsidRDefault="009552CD">
            <w:pPr>
              <w:pStyle w:val="ConsPlusNormal"/>
            </w:pPr>
            <w:r>
              <w:t>Информация от таможенного органа, Минэкономразвития России</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VсмспОп - объем экспортных поставок субъектов малого и среднего предпринимательства;</w:t>
            </w:r>
          </w:p>
          <w:p w:rsidR="009552CD" w:rsidRDefault="009552CD">
            <w:pPr>
              <w:pStyle w:val="ConsPlusNormal"/>
            </w:pPr>
            <w:r>
              <w:t>VсмспОптг - объем экспортных поставок субъектов малого и среднего предпринимательства в текущем году;</w:t>
            </w:r>
          </w:p>
          <w:p w:rsidR="009552CD" w:rsidRDefault="009552CD">
            <w:pPr>
              <w:pStyle w:val="ConsPlusNormal"/>
            </w:pPr>
            <w:r>
              <w:t>VсмспОппг - объем экспортных поставок субъектов малого и среднего предпринимательства в предыдущем году</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outlineLvl w:val="3"/>
            </w:pPr>
            <w:r>
              <w:t>2</w:t>
            </w:r>
          </w:p>
        </w:tc>
        <w:tc>
          <w:tcPr>
            <w:tcW w:w="2693" w:type="dxa"/>
            <w:vMerge w:val="restart"/>
          </w:tcPr>
          <w:p w:rsidR="009552CD" w:rsidRDefault="009552CD">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23</w:t>
            </w:r>
          </w:p>
        </w:tc>
        <w:tc>
          <w:tcPr>
            <w:tcW w:w="4111" w:type="dxa"/>
            <w:tcBorders>
              <w:bottom w:val="nil"/>
            </w:tcBorders>
          </w:tcPr>
          <w:p w:rsidR="009552CD" w:rsidRDefault="009552CD">
            <w:pPr>
              <w:pStyle w:val="ConsPlusNormal"/>
            </w:pPr>
            <w:r w:rsidRPr="002A5118">
              <w:rPr>
                <w:position w:val="-26"/>
              </w:rPr>
              <w:pict>
                <v:shape id="_x0000_i1066" style="width:125.6pt;height:36.85pt" coordsize="" o:spt="100" adj="0,,0" path="" filled="f" stroked="f">
                  <v:stroke joinstyle="miter"/>
                  <v:imagedata r:id="rId188" o:title="base_14_259353_32809"/>
                  <v:formulas/>
                  <v:path o:connecttype="segments"/>
                </v:shape>
              </w:pict>
            </w:r>
          </w:p>
        </w:tc>
        <w:tc>
          <w:tcPr>
            <w:tcW w:w="3402" w:type="dxa"/>
            <w:vMerge w:val="restart"/>
          </w:tcPr>
          <w:p w:rsidR="009552CD" w:rsidRDefault="009552CD">
            <w:pPr>
              <w:pStyle w:val="ConsPlusNormal"/>
            </w:pPr>
            <w:r>
              <w:t xml:space="preserve">Формы статистической отчетности: </w:t>
            </w:r>
            <w:hyperlink r:id="rId189" w:history="1">
              <w:r>
                <w:rPr>
                  <w:color w:val="0000FF"/>
                </w:rPr>
                <w:t>П1</w:t>
              </w:r>
            </w:hyperlink>
            <w:r>
              <w:t xml:space="preserve">, </w:t>
            </w:r>
            <w:hyperlink r:id="rId190" w:history="1">
              <w:r>
                <w:rPr>
                  <w:color w:val="0000FF"/>
                </w:rPr>
                <w:t>ПМ</w:t>
              </w:r>
            </w:hyperlink>
            <w:r>
              <w:t xml:space="preserve">, </w:t>
            </w:r>
            <w:hyperlink r:id="rId191" w:history="1">
              <w:r>
                <w:rPr>
                  <w:color w:val="0000FF"/>
                </w:rPr>
                <w:t>МП-микро</w:t>
              </w:r>
            </w:hyperlink>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Д мсп - доля оборота малых и средних предприятий в общем обороте по полному кругу предприятий и организаций Московской области;</w:t>
            </w:r>
          </w:p>
          <w:p w:rsidR="009552CD" w:rsidRDefault="009552CD">
            <w:pPr>
              <w:pStyle w:val="ConsPlusNormal"/>
            </w:pPr>
            <w:r>
              <w:t>Vмсп - оборот малых и средних предприятий;</w:t>
            </w:r>
          </w:p>
          <w:p w:rsidR="009552CD" w:rsidRDefault="009552CD">
            <w:pPr>
              <w:pStyle w:val="ConsPlusNormal"/>
            </w:pPr>
            <w:r>
              <w:t>Vпк - оборот всех предприятий и организаций Московской области по полному кругу</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2.1</w:t>
            </w:r>
          </w:p>
        </w:tc>
        <w:tc>
          <w:tcPr>
            <w:tcW w:w="2693" w:type="dxa"/>
            <w:vMerge w:val="restart"/>
          </w:tcPr>
          <w:p w:rsidR="009552CD" w:rsidRDefault="009552CD">
            <w:pPr>
              <w:pStyle w:val="ConsPlusNormal"/>
            </w:pPr>
            <w:r>
              <w:t>Показатель 2.1. Темп роста объема инвестиций в основной капитал малых предприятий</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114</w:t>
            </w:r>
          </w:p>
        </w:tc>
        <w:tc>
          <w:tcPr>
            <w:tcW w:w="4111" w:type="dxa"/>
            <w:tcBorders>
              <w:bottom w:val="nil"/>
            </w:tcBorders>
          </w:tcPr>
          <w:p w:rsidR="009552CD" w:rsidRDefault="009552CD">
            <w:pPr>
              <w:pStyle w:val="ConsPlusNormal"/>
            </w:pPr>
            <w:r w:rsidRPr="002A5118">
              <w:rPr>
                <w:position w:val="-22"/>
              </w:rPr>
              <w:pict>
                <v:shape id="_x0000_i1067" style="width:164.1pt;height:33.5pt" coordsize="" o:spt="100" adj="0,,0" path="" filled="f" stroked="f">
                  <v:stroke joinstyle="miter"/>
                  <v:imagedata r:id="rId192" o:title="base_14_259353_32810"/>
                  <v:formulas/>
                  <v:path o:connecttype="segments"/>
                </v:shape>
              </w:pict>
            </w:r>
          </w:p>
        </w:tc>
        <w:tc>
          <w:tcPr>
            <w:tcW w:w="3402" w:type="dxa"/>
            <w:vMerge w:val="restart"/>
          </w:tcPr>
          <w:p w:rsidR="009552CD" w:rsidRDefault="009552CD">
            <w:pPr>
              <w:pStyle w:val="ConsPlusNormal"/>
            </w:pPr>
            <w:r>
              <w:t xml:space="preserve">Форма статистической отчетности </w:t>
            </w:r>
            <w:hyperlink r:id="rId193" w:history="1">
              <w:r>
                <w:rPr>
                  <w:color w:val="0000FF"/>
                </w:rPr>
                <w:t>МП-микро</w:t>
              </w:r>
            </w:hyperlink>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Тинвмп - темп роста объема инвестиций в основной капитал малых предприятий;</w:t>
            </w:r>
          </w:p>
          <w:p w:rsidR="009552CD" w:rsidRDefault="009552CD">
            <w:pPr>
              <w:pStyle w:val="ConsPlusNormal"/>
            </w:pPr>
            <w:r>
              <w:t>Vинвмптг - объем инвестиций в основной капитал малых предприятий текущего года;</w:t>
            </w:r>
          </w:p>
          <w:p w:rsidR="009552CD" w:rsidRDefault="009552CD">
            <w:pPr>
              <w:pStyle w:val="ConsPlusNormal"/>
            </w:pPr>
            <w:r>
              <w:t>Vинвмппг - объем инвестиций в основной капитал малых предприятий предыдущего года</w:t>
            </w:r>
          </w:p>
        </w:tc>
        <w:tc>
          <w:tcPr>
            <w:tcW w:w="3402" w:type="dxa"/>
            <w:vMerge/>
          </w:tcPr>
          <w:p w:rsidR="009552CD" w:rsidRDefault="009552CD"/>
        </w:tc>
        <w:tc>
          <w:tcPr>
            <w:tcW w:w="2211" w:type="dxa"/>
            <w:vMerge/>
          </w:tcPr>
          <w:p w:rsidR="009552CD" w:rsidRDefault="009552CD"/>
        </w:tc>
      </w:tr>
      <w:tr w:rsidR="009552CD">
        <w:tblPrEx>
          <w:tblBorders>
            <w:insideH w:val="nil"/>
          </w:tblBorders>
        </w:tblPrEx>
        <w:tc>
          <w:tcPr>
            <w:tcW w:w="680" w:type="dxa"/>
            <w:tcBorders>
              <w:bottom w:val="nil"/>
            </w:tcBorders>
          </w:tcPr>
          <w:p w:rsidR="009552CD" w:rsidRDefault="009552CD">
            <w:pPr>
              <w:pStyle w:val="ConsPlusNormal"/>
            </w:pPr>
            <w:r>
              <w:t>2.2</w:t>
            </w:r>
          </w:p>
        </w:tc>
        <w:tc>
          <w:tcPr>
            <w:tcW w:w="2693" w:type="dxa"/>
            <w:tcBorders>
              <w:bottom w:val="nil"/>
            </w:tcBorders>
          </w:tcPr>
          <w:p w:rsidR="009552CD" w:rsidRDefault="009552CD">
            <w:pPr>
              <w:pStyle w:val="ConsPlusNormal"/>
            </w:pPr>
            <w:r>
              <w:t xml:space="preserve">Показатель 2.2.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том числе в соответствии с </w:t>
            </w:r>
            <w:hyperlink r:id="rId194" w:history="1">
              <w:r>
                <w:rPr>
                  <w:color w:val="0000FF"/>
                </w:rPr>
                <w:t>Соглашением</w:t>
              </w:r>
            </w:hyperlink>
            <w:r>
              <w:t xml:space="preserve"> между Минэкономразвития России и Правительством Московской области от 22.02.2017 N 139-08-201)</w:t>
            </w:r>
          </w:p>
        </w:tc>
        <w:tc>
          <w:tcPr>
            <w:tcW w:w="1644" w:type="dxa"/>
            <w:tcBorders>
              <w:bottom w:val="nil"/>
            </w:tcBorders>
          </w:tcPr>
          <w:p w:rsidR="009552CD" w:rsidRDefault="009552CD">
            <w:pPr>
              <w:pStyle w:val="ConsPlusNormal"/>
            </w:pPr>
            <w:r>
              <w:t>единица</w:t>
            </w:r>
          </w:p>
        </w:tc>
        <w:tc>
          <w:tcPr>
            <w:tcW w:w="1928" w:type="dxa"/>
            <w:tcBorders>
              <w:bottom w:val="nil"/>
            </w:tcBorders>
          </w:tcPr>
          <w:p w:rsidR="009552CD" w:rsidRDefault="009552CD">
            <w:pPr>
              <w:pStyle w:val="ConsPlusNormal"/>
            </w:pPr>
            <w:r>
              <w:t>1320</w:t>
            </w:r>
          </w:p>
        </w:tc>
        <w:tc>
          <w:tcPr>
            <w:tcW w:w="4111" w:type="dxa"/>
            <w:tcBorders>
              <w:bottom w:val="nil"/>
            </w:tcBorders>
          </w:tcPr>
          <w:p w:rsidR="009552CD" w:rsidRDefault="009552CD">
            <w:pPr>
              <w:pStyle w:val="ConsPlusNormal"/>
            </w:pPr>
            <w:r>
              <w:t>Значение показателя рассчитывается по факту реализации мероприятий Государственной программы. Учет ведется по каждому году реализации Государственной программы</w:t>
            </w:r>
          </w:p>
        </w:tc>
        <w:tc>
          <w:tcPr>
            <w:tcW w:w="3402" w:type="dxa"/>
            <w:tcBorders>
              <w:bottom w:val="nil"/>
            </w:tcBorders>
          </w:tcPr>
          <w:p w:rsidR="009552CD" w:rsidRDefault="009552CD">
            <w:pPr>
              <w:pStyle w:val="ConsPlusNormal"/>
            </w:pPr>
            <w:r>
              <w:t>При расчете используются отчетные данные субъектов малого и среднего предпринимательства, получивших государственную поддержку, а также организаций инфраструктуры поддержки субъектов малого и среднего предпринимательства</w:t>
            </w:r>
          </w:p>
        </w:tc>
        <w:tc>
          <w:tcPr>
            <w:tcW w:w="2211" w:type="dxa"/>
            <w:tcBorders>
              <w:bottom w:val="nil"/>
            </w:tcBorders>
          </w:tcPr>
          <w:p w:rsidR="009552CD" w:rsidRDefault="009552CD">
            <w:pPr>
              <w:pStyle w:val="ConsPlusNormal"/>
            </w:pPr>
            <w:r>
              <w:t>Ежегодно</w:t>
            </w:r>
          </w:p>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2.2 в ред. </w:t>
            </w:r>
            <w:hyperlink r:id="rId195" w:history="1">
              <w:r>
                <w:rPr>
                  <w:color w:val="0000FF"/>
                </w:rPr>
                <w:t>постановления</w:t>
              </w:r>
            </w:hyperlink>
            <w:r>
              <w:t xml:space="preserve"> Правительства МО от 16.08.2017 N 660/29)</w:t>
            </w:r>
          </w:p>
        </w:tc>
      </w:tr>
      <w:tr w:rsidR="009552CD">
        <w:tc>
          <w:tcPr>
            <w:tcW w:w="680" w:type="dxa"/>
            <w:vMerge w:val="restart"/>
          </w:tcPr>
          <w:p w:rsidR="009552CD" w:rsidRDefault="009552CD">
            <w:pPr>
              <w:pStyle w:val="ConsPlusNormal"/>
            </w:pPr>
            <w:r>
              <w:t>2.3</w:t>
            </w:r>
          </w:p>
        </w:tc>
        <w:tc>
          <w:tcPr>
            <w:tcW w:w="2693" w:type="dxa"/>
            <w:vMerge w:val="restart"/>
          </w:tcPr>
          <w:p w:rsidR="009552CD" w:rsidRDefault="009552CD">
            <w:pPr>
              <w:pStyle w:val="ConsPlusNormal"/>
            </w:pPr>
            <w:r>
              <w:t>Показатель 2.3.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38,7</w:t>
            </w:r>
          </w:p>
        </w:tc>
        <w:tc>
          <w:tcPr>
            <w:tcW w:w="4111" w:type="dxa"/>
            <w:tcBorders>
              <w:bottom w:val="nil"/>
            </w:tcBorders>
          </w:tcPr>
          <w:p w:rsidR="009552CD" w:rsidRDefault="009552CD">
            <w:pPr>
              <w:pStyle w:val="ConsPlusNormal"/>
            </w:pPr>
            <w:r w:rsidRPr="002A5118">
              <w:rPr>
                <w:position w:val="-26"/>
              </w:rPr>
              <w:pict>
                <v:shape id="_x0000_i1068" style="width:125.6pt;height:37.65pt" coordsize="" o:spt="100" adj="0,,0" path="" filled="f" stroked="f">
                  <v:stroke joinstyle="miter"/>
                  <v:imagedata r:id="rId196" o:title="base_14_259353_32811"/>
                  <v:formulas/>
                  <v:path o:connecttype="segments"/>
                </v:shape>
              </w:pict>
            </w:r>
          </w:p>
        </w:tc>
        <w:tc>
          <w:tcPr>
            <w:tcW w:w="3402" w:type="dxa"/>
            <w:vMerge w:val="restart"/>
          </w:tcPr>
          <w:p w:rsidR="009552CD" w:rsidRDefault="009552CD">
            <w:pPr>
              <w:pStyle w:val="ConsPlusNormal"/>
            </w:pPr>
            <w:r>
              <w:t xml:space="preserve">Формы статистической отчетности: </w:t>
            </w:r>
            <w:hyperlink r:id="rId197" w:history="1">
              <w:r>
                <w:rPr>
                  <w:color w:val="0000FF"/>
                </w:rPr>
                <w:t>ПМ</w:t>
              </w:r>
            </w:hyperlink>
            <w:r>
              <w:t xml:space="preserve">, </w:t>
            </w:r>
            <w:hyperlink r:id="rId198" w:history="1">
              <w:r>
                <w:rPr>
                  <w:color w:val="0000FF"/>
                </w:rPr>
                <w:t>МП(микро)</w:t>
              </w:r>
            </w:hyperlink>
            <w:r>
              <w:t xml:space="preserve">, </w:t>
            </w:r>
            <w:hyperlink r:id="rId199" w:history="1">
              <w:r>
                <w:rPr>
                  <w:color w:val="0000FF"/>
                </w:rPr>
                <w:t>П-4</w:t>
              </w:r>
            </w:hyperlink>
            <w:r>
              <w:t xml:space="preserve">, </w:t>
            </w:r>
            <w:hyperlink r:id="rId200" w:history="1">
              <w:r>
                <w:rPr>
                  <w:color w:val="0000FF"/>
                </w:rPr>
                <w:t>1-предприятие</w:t>
              </w:r>
            </w:hyperlink>
            <w:r>
              <w:t>. Представляют органы государственной статистики</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Дмсп - доля среднесписочной численности работников (без внешних совместителей) субъектов малого и среднего предпринимательства;</w:t>
            </w:r>
          </w:p>
          <w:p w:rsidR="009552CD" w:rsidRDefault="009552CD">
            <w:pPr>
              <w:pStyle w:val="ConsPlusNormal"/>
            </w:pPr>
            <w:r>
              <w:t>Чмсп - численность субъектов малого и среднего предпринимательства (без внешних совместителей);</w:t>
            </w:r>
          </w:p>
          <w:p w:rsidR="009552CD" w:rsidRDefault="009552CD">
            <w:pPr>
              <w:pStyle w:val="ConsPlusNormal"/>
            </w:pPr>
            <w:r>
              <w:t>Ч об - численность работников (без внешних совместителей) всех предприятий и организаций Московской области</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2.4</w:t>
            </w:r>
          </w:p>
        </w:tc>
        <w:tc>
          <w:tcPr>
            <w:tcW w:w="2693" w:type="dxa"/>
            <w:vMerge w:val="restart"/>
          </w:tcPr>
          <w:p w:rsidR="009552CD" w:rsidRDefault="009552CD">
            <w:pPr>
              <w:pStyle w:val="ConsPlusNormal"/>
            </w:pPr>
            <w:r>
              <w:t>Показатель 2.4. Среднемесячная заработная плата работников малых и средних предприятий Московской области</w:t>
            </w:r>
          </w:p>
        </w:tc>
        <w:tc>
          <w:tcPr>
            <w:tcW w:w="1644" w:type="dxa"/>
            <w:vMerge w:val="restart"/>
          </w:tcPr>
          <w:p w:rsidR="009552CD" w:rsidRDefault="009552CD">
            <w:pPr>
              <w:pStyle w:val="ConsPlusNormal"/>
            </w:pPr>
            <w:r>
              <w:t>тыс. руб.</w:t>
            </w:r>
          </w:p>
        </w:tc>
        <w:tc>
          <w:tcPr>
            <w:tcW w:w="1928" w:type="dxa"/>
            <w:vMerge w:val="restart"/>
          </w:tcPr>
          <w:p w:rsidR="009552CD" w:rsidRDefault="009552CD">
            <w:pPr>
              <w:pStyle w:val="ConsPlusNormal"/>
            </w:pPr>
            <w:r>
              <w:t>23</w:t>
            </w:r>
          </w:p>
        </w:tc>
        <w:tc>
          <w:tcPr>
            <w:tcW w:w="4111" w:type="dxa"/>
            <w:tcBorders>
              <w:bottom w:val="nil"/>
            </w:tcBorders>
          </w:tcPr>
          <w:p w:rsidR="009552CD" w:rsidRDefault="009552CD">
            <w:pPr>
              <w:pStyle w:val="ConsPlusNormal"/>
            </w:pPr>
            <w:r w:rsidRPr="002A5118">
              <w:rPr>
                <w:position w:val="-26"/>
              </w:rPr>
              <w:pict>
                <v:shape id="_x0000_i1069" style="width:2in;height:36.85pt" coordsize="" o:spt="100" adj="0,,0" path="" filled="f" stroked="f">
                  <v:stroke joinstyle="miter"/>
                  <v:imagedata r:id="rId201" o:title="base_14_259353_32812"/>
                  <v:formulas/>
                  <v:path o:connecttype="segments"/>
                </v:shape>
              </w:pict>
            </w:r>
          </w:p>
        </w:tc>
        <w:tc>
          <w:tcPr>
            <w:tcW w:w="3402" w:type="dxa"/>
            <w:vMerge w:val="restart"/>
          </w:tcPr>
          <w:p w:rsidR="009552CD" w:rsidRDefault="009552CD">
            <w:pPr>
              <w:pStyle w:val="ConsPlusNormal"/>
            </w:pPr>
            <w:r>
              <w:t xml:space="preserve">Формы статистической отчетности: </w:t>
            </w:r>
            <w:hyperlink r:id="rId202" w:history="1">
              <w:r>
                <w:rPr>
                  <w:color w:val="0000FF"/>
                </w:rPr>
                <w:t>ПМ</w:t>
              </w:r>
            </w:hyperlink>
            <w:r>
              <w:t xml:space="preserve">, </w:t>
            </w:r>
            <w:hyperlink r:id="rId203" w:history="1">
              <w:r>
                <w:rPr>
                  <w:color w:val="0000FF"/>
                </w:rPr>
                <w:t>МП(микро)</w:t>
              </w:r>
            </w:hyperlink>
            <w:r>
              <w:t xml:space="preserve">, </w:t>
            </w:r>
            <w:hyperlink r:id="rId204" w:history="1">
              <w:r>
                <w:rPr>
                  <w:color w:val="0000FF"/>
                </w:rPr>
                <w:t>П-4</w:t>
              </w:r>
            </w:hyperlink>
            <w:r>
              <w:t xml:space="preserve">, </w:t>
            </w:r>
            <w:hyperlink r:id="rId205" w:history="1">
              <w:r>
                <w:rPr>
                  <w:color w:val="0000FF"/>
                </w:rPr>
                <w:t>1-предприятие</w:t>
              </w:r>
            </w:hyperlink>
            <w:r>
              <w:t xml:space="preserve">, </w:t>
            </w:r>
            <w:hyperlink r:id="rId206" w:history="1">
              <w:r>
                <w:rPr>
                  <w:color w:val="0000FF"/>
                </w:rPr>
                <w:t>1-ИП</w:t>
              </w:r>
            </w:hyperlink>
            <w:r>
              <w:t>. Представляют органы государственной статистики</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ЗПмсп - среднемесячная заработная плата работников малых и средних предприятий;</w:t>
            </w:r>
          </w:p>
          <w:p w:rsidR="009552CD" w:rsidRDefault="009552CD">
            <w:pPr>
              <w:pStyle w:val="ConsPlusNormal"/>
            </w:pPr>
            <w:r>
              <w:t>Фзпмсп - фонд заработной платы работников малых и средних предприятий;</w:t>
            </w:r>
          </w:p>
          <w:p w:rsidR="009552CD" w:rsidRDefault="009552CD">
            <w:pPr>
              <w:pStyle w:val="ConsPlusNormal"/>
            </w:pPr>
            <w:r>
              <w:t>Ч мсп - среднесписочная численность работников (без внешних совместителей) малых и средних предприятий</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2.5</w:t>
            </w:r>
          </w:p>
        </w:tc>
        <w:tc>
          <w:tcPr>
            <w:tcW w:w="2693" w:type="dxa"/>
            <w:vMerge w:val="restart"/>
          </w:tcPr>
          <w:p w:rsidR="009552CD" w:rsidRDefault="009552CD">
            <w:pPr>
              <w:pStyle w:val="ConsPlusNormal"/>
            </w:pPr>
            <w:r>
              <w:t>Показатель 2.5. Количество малых и средних предприятий в Московской области на 1000 жителей</w:t>
            </w:r>
          </w:p>
        </w:tc>
        <w:tc>
          <w:tcPr>
            <w:tcW w:w="1644" w:type="dxa"/>
            <w:vMerge w:val="restart"/>
          </w:tcPr>
          <w:p w:rsidR="009552CD" w:rsidRDefault="009552CD">
            <w:pPr>
              <w:pStyle w:val="ConsPlusNormal"/>
            </w:pPr>
            <w:r>
              <w:t>единица</w:t>
            </w:r>
          </w:p>
        </w:tc>
        <w:tc>
          <w:tcPr>
            <w:tcW w:w="1928" w:type="dxa"/>
            <w:vMerge w:val="restart"/>
          </w:tcPr>
          <w:p w:rsidR="009552CD" w:rsidRDefault="009552CD">
            <w:pPr>
              <w:pStyle w:val="ConsPlusNormal"/>
            </w:pPr>
            <w:r>
              <w:t>11,5</w:t>
            </w:r>
          </w:p>
        </w:tc>
        <w:tc>
          <w:tcPr>
            <w:tcW w:w="4111" w:type="dxa"/>
            <w:tcBorders>
              <w:bottom w:val="nil"/>
            </w:tcBorders>
          </w:tcPr>
          <w:p w:rsidR="009552CD" w:rsidRDefault="009552CD">
            <w:pPr>
              <w:pStyle w:val="ConsPlusNormal"/>
            </w:pPr>
            <w:r w:rsidRPr="002A5118">
              <w:rPr>
                <w:position w:val="-26"/>
              </w:rPr>
              <w:pict>
                <v:shape id="_x0000_i1070" style="width:103pt;height:36.85pt" coordsize="" o:spt="100" adj="0,,0" path="" filled="f" stroked="f">
                  <v:stroke joinstyle="miter"/>
                  <v:imagedata r:id="rId207" o:title="base_14_259353_32813"/>
                  <v:formulas/>
                  <v:path o:connecttype="segments"/>
                </v:shape>
              </w:pict>
            </w:r>
          </w:p>
        </w:tc>
        <w:tc>
          <w:tcPr>
            <w:tcW w:w="3402" w:type="dxa"/>
            <w:vMerge w:val="restart"/>
          </w:tcPr>
          <w:p w:rsidR="009552CD" w:rsidRDefault="009552CD">
            <w:pPr>
              <w:pStyle w:val="ConsPlusNormal"/>
            </w:pPr>
            <w:r>
              <w:t xml:space="preserve">Формы статистической отчетности: </w:t>
            </w:r>
            <w:hyperlink r:id="rId208" w:history="1">
              <w:r>
                <w:rPr>
                  <w:color w:val="0000FF"/>
                </w:rPr>
                <w:t>ПМ</w:t>
              </w:r>
            </w:hyperlink>
            <w:r>
              <w:t xml:space="preserve">, </w:t>
            </w:r>
            <w:hyperlink r:id="rId209" w:history="1">
              <w:r>
                <w:rPr>
                  <w:color w:val="0000FF"/>
                </w:rPr>
                <w:t>МП(микро)</w:t>
              </w:r>
            </w:hyperlink>
            <w:r>
              <w:t xml:space="preserve">, </w:t>
            </w:r>
            <w:hyperlink r:id="rId210" w:history="1">
              <w:r>
                <w:rPr>
                  <w:color w:val="0000FF"/>
                </w:rPr>
                <w:t>П-4</w:t>
              </w:r>
            </w:hyperlink>
            <w:r>
              <w:t xml:space="preserve">, </w:t>
            </w:r>
            <w:hyperlink r:id="rId211" w:history="1">
              <w:r>
                <w:rPr>
                  <w:color w:val="0000FF"/>
                </w:rPr>
                <w:t>1-предприятие</w:t>
              </w:r>
            </w:hyperlink>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К - количество малых и средних предприятий в Московской области на 1 тысячу жителей;</w:t>
            </w:r>
          </w:p>
          <w:p w:rsidR="009552CD" w:rsidRDefault="009552CD">
            <w:pPr>
              <w:pStyle w:val="ConsPlusNormal"/>
            </w:pPr>
            <w:r>
              <w:t>К мсп - количество малых и средних предприятий;</w:t>
            </w:r>
          </w:p>
          <w:p w:rsidR="009552CD" w:rsidRDefault="009552CD">
            <w:pPr>
              <w:pStyle w:val="ConsPlusNormal"/>
            </w:pPr>
            <w:r>
              <w:t>Ч пн - численность постоянного населения Московской области</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2.6</w:t>
            </w:r>
          </w:p>
        </w:tc>
        <w:tc>
          <w:tcPr>
            <w:tcW w:w="2693" w:type="dxa"/>
          </w:tcPr>
          <w:p w:rsidR="009552CD" w:rsidRDefault="009552CD">
            <w:pPr>
              <w:pStyle w:val="ConsPlusNormal"/>
            </w:pPr>
            <w:r>
              <w:t>Показатель 2.6. Количество вновь созданных предприятий малого и среднего бизнеса</w:t>
            </w:r>
          </w:p>
        </w:tc>
        <w:tc>
          <w:tcPr>
            <w:tcW w:w="1644" w:type="dxa"/>
          </w:tcPr>
          <w:p w:rsidR="009552CD" w:rsidRDefault="009552CD">
            <w:pPr>
              <w:pStyle w:val="ConsPlusNormal"/>
            </w:pPr>
            <w:r>
              <w:t>единица</w:t>
            </w:r>
          </w:p>
        </w:tc>
        <w:tc>
          <w:tcPr>
            <w:tcW w:w="1928" w:type="dxa"/>
          </w:tcPr>
          <w:p w:rsidR="009552CD" w:rsidRDefault="009552CD">
            <w:pPr>
              <w:pStyle w:val="ConsPlusNormal"/>
            </w:pPr>
            <w:r>
              <w:t>220</w:t>
            </w:r>
          </w:p>
        </w:tc>
        <w:tc>
          <w:tcPr>
            <w:tcW w:w="4111" w:type="dxa"/>
          </w:tcPr>
          <w:p w:rsidR="009552CD" w:rsidRDefault="009552CD">
            <w:pPr>
              <w:pStyle w:val="ConsPlusNormal"/>
            </w:pPr>
            <w:r>
              <w:t xml:space="preserve">Учет ведется по каждому году реализации </w:t>
            </w:r>
            <w:hyperlink w:anchor="P10664" w:history="1">
              <w:r>
                <w:rPr>
                  <w:color w:val="0000FF"/>
                </w:rPr>
                <w:t>Подпрограммы III</w:t>
              </w:r>
            </w:hyperlink>
            <w:r>
              <w:t>. При расчете используются отчетные данные муниципальных образований Московской области и данные Мособлстата</w:t>
            </w:r>
          </w:p>
        </w:tc>
        <w:tc>
          <w:tcPr>
            <w:tcW w:w="3402" w:type="dxa"/>
          </w:tcPr>
          <w:p w:rsidR="009552CD" w:rsidRDefault="009552CD">
            <w:pPr>
              <w:pStyle w:val="ConsPlusNormal"/>
            </w:pPr>
            <w:r>
              <w:t>Формы статистической отчетности</w:t>
            </w:r>
          </w:p>
        </w:tc>
        <w:tc>
          <w:tcPr>
            <w:tcW w:w="2211" w:type="dxa"/>
          </w:tcPr>
          <w:p w:rsidR="009552CD" w:rsidRDefault="009552CD">
            <w:pPr>
              <w:pStyle w:val="ConsPlusNormal"/>
            </w:pPr>
            <w:r>
              <w:t>Ежегодно</w:t>
            </w:r>
          </w:p>
        </w:tc>
      </w:tr>
      <w:tr w:rsidR="009552CD">
        <w:tblPrEx>
          <w:tblBorders>
            <w:insideH w:val="nil"/>
          </w:tblBorders>
        </w:tblPrEx>
        <w:tc>
          <w:tcPr>
            <w:tcW w:w="680" w:type="dxa"/>
            <w:tcBorders>
              <w:bottom w:val="nil"/>
            </w:tcBorders>
          </w:tcPr>
          <w:p w:rsidR="009552CD" w:rsidRDefault="009552CD">
            <w:pPr>
              <w:pStyle w:val="ConsPlusNormal"/>
            </w:pPr>
            <w:r>
              <w:t>2.7</w:t>
            </w:r>
          </w:p>
        </w:tc>
        <w:tc>
          <w:tcPr>
            <w:tcW w:w="2693" w:type="dxa"/>
            <w:tcBorders>
              <w:bottom w:val="nil"/>
            </w:tcBorders>
          </w:tcPr>
          <w:p w:rsidR="009552CD" w:rsidRDefault="009552CD">
            <w:pPr>
              <w:pStyle w:val="ConsPlusNormal"/>
            </w:pPr>
            <w:r>
              <w:t xml:space="preserve">Показатель 2.7. Количество субъектов малого и среднего предпринимательства, получивших государственную поддержку (в том числе в соответствии с </w:t>
            </w:r>
            <w:hyperlink r:id="rId212" w:history="1">
              <w:r>
                <w:rPr>
                  <w:color w:val="0000FF"/>
                </w:rPr>
                <w:t>Соглашением</w:t>
              </w:r>
            </w:hyperlink>
            <w:r>
              <w:t xml:space="preserve"> между Минэкономразвития России и Правительством Московской области от 22.02.2017 N 139-08-201)</w:t>
            </w:r>
          </w:p>
        </w:tc>
        <w:tc>
          <w:tcPr>
            <w:tcW w:w="1644" w:type="dxa"/>
            <w:tcBorders>
              <w:bottom w:val="nil"/>
            </w:tcBorders>
          </w:tcPr>
          <w:p w:rsidR="009552CD" w:rsidRDefault="009552CD">
            <w:pPr>
              <w:pStyle w:val="ConsPlusNormal"/>
            </w:pPr>
            <w:r>
              <w:t>единица</w:t>
            </w:r>
          </w:p>
        </w:tc>
        <w:tc>
          <w:tcPr>
            <w:tcW w:w="1928" w:type="dxa"/>
            <w:tcBorders>
              <w:bottom w:val="nil"/>
            </w:tcBorders>
          </w:tcPr>
          <w:p w:rsidR="009552CD" w:rsidRDefault="009552CD">
            <w:pPr>
              <w:pStyle w:val="ConsPlusNormal"/>
            </w:pPr>
            <w:r>
              <w:t>272</w:t>
            </w:r>
          </w:p>
        </w:tc>
        <w:tc>
          <w:tcPr>
            <w:tcW w:w="4111" w:type="dxa"/>
            <w:tcBorders>
              <w:bottom w:val="nil"/>
            </w:tcBorders>
          </w:tcPr>
          <w:p w:rsidR="009552CD" w:rsidRDefault="009552CD">
            <w:pPr>
              <w:pStyle w:val="ConsPlusNormal"/>
            </w:pPr>
            <w:r>
              <w:t>Значение показателя рассчитывается по факту реализации мероприятий государственной программы. Учет ведется по каждому году реализации Государственной программы</w:t>
            </w:r>
          </w:p>
        </w:tc>
        <w:tc>
          <w:tcPr>
            <w:tcW w:w="3402" w:type="dxa"/>
            <w:tcBorders>
              <w:bottom w:val="nil"/>
            </w:tcBorders>
          </w:tcPr>
          <w:p w:rsidR="009552CD" w:rsidRDefault="009552CD">
            <w:pPr>
              <w:pStyle w:val="ConsPlusNormal"/>
            </w:pPr>
            <w:r>
              <w:t>При расчете используются отчетные данные субъектов малого и среднего предпринимательства, получивших государственную поддержку, а также организаций инфраструктуры поддержки субъектов малого и среднего предпринимательства</w:t>
            </w:r>
          </w:p>
        </w:tc>
        <w:tc>
          <w:tcPr>
            <w:tcW w:w="2211" w:type="dxa"/>
            <w:tcBorders>
              <w:bottom w:val="nil"/>
            </w:tcBorders>
          </w:tcPr>
          <w:p w:rsidR="009552CD" w:rsidRDefault="009552CD">
            <w:pPr>
              <w:pStyle w:val="ConsPlusNormal"/>
            </w:pPr>
            <w:r>
              <w:t>Ежегодно</w:t>
            </w:r>
          </w:p>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2.7 в ред. </w:t>
            </w:r>
            <w:hyperlink r:id="rId213" w:history="1">
              <w:r>
                <w:rPr>
                  <w:color w:val="0000FF"/>
                </w:rPr>
                <w:t>постановления</w:t>
              </w:r>
            </w:hyperlink>
            <w:r>
              <w:t xml:space="preserve"> Правительства МО от 16.08.2017 N 660/29)</w:t>
            </w:r>
          </w:p>
        </w:tc>
      </w:tr>
      <w:tr w:rsidR="009552CD">
        <w:tblPrEx>
          <w:tblBorders>
            <w:insideH w:val="nil"/>
          </w:tblBorders>
        </w:tblPrEx>
        <w:tc>
          <w:tcPr>
            <w:tcW w:w="16669" w:type="dxa"/>
            <w:gridSpan w:val="7"/>
            <w:tcBorders>
              <w:bottom w:val="nil"/>
            </w:tcBorders>
          </w:tcPr>
          <w:p w:rsidR="009552CD" w:rsidRDefault="009552CD">
            <w:pPr>
              <w:pStyle w:val="ConsPlusNormal"/>
              <w:jc w:val="both"/>
            </w:pPr>
            <w:r>
              <w:t xml:space="preserve">2.8 - 2.10. Утратили силу. - </w:t>
            </w:r>
            <w:hyperlink r:id="rId214" w:history="1">
              <w:r>
                <w:rPr>
                  <w:color w:val="0000FF"/>
                </w:rPr>
                <w:t>Постановление</w:t>
              </w:r>
            </w:hyperlink>
            <w:r>
              <w:t xml:space="preserve"> Правительства МО от 26.09.2017 N 783/35</w:t>
            </w:r>
          </w:p>
        </w:tc>
      </w:tr>
      <w:tr w:rsidR="009552CD">
        <w:tblPrEx>
          <w:tblBorders>
            <w:insideH w:val="nil"/>
          </w:tblBorders>
        </w:tblPrEx>
        <w:tc>
          <w:tcPr>
            <w:tcW w:w="680" w:type="dxa"/>
            <w:tcBorders>
              <w:bottom w:val="nil"/>
            </w:tcBorders>
          </w:tcPr>
          <w:p w:rsidR="009552CD" w:rsidRDefault="009552CD">
            <w:pPr>
              <w:pStyle w:val="ConsPlusNormal"/>
            </w:pPr>
            <w:r>
              <w:t>2.11</w:t>
            </w:r>
          </w:p>
        </w:tc>
        <w:tc>
          <w:tcPr>
            <w:tcW w:w="2693" w:type="dxa"/>
            <w:tcBorders>
              <w:bottom w:val="nil"/>
            </w:tcBorders>
          </w:tcPr>
          <w:p w:rsidR="009552CD" w:rsidRDefault="009552CD">
            <w:pPr>
              <w:pStyle w:val="ConsPlusNormal"/>
            </w:pPr>
            <w:r>
              <w:t>Показатель 2.11. Количество созданных коворкинг-центров</w:t>
            </w:r>
          </w:p>
        </w:tc>
        <w:tc>
          <w:tcPr>
            <w:tcW w:w="1644" w:type="dxa"/>
            <w:tcBorders>
              <w:bottom w:val="nil"/>
            </w:tcBorders>
          </w:tcPr>
          <w:p w:rsidR="009552CD" w:rsidRDefault="009552CD">
            <w:pPr>
              <w:pStyle w:val="ConsPlusNormal"/>
            </w:pPr>
            <w:r>
              <w:t>единица</w:t>
            </w:r>
          </w:p>
        </w:tc>
        <w:tc>
          <w:tcPr>
            <w:tcW w:w="1928" w:type="dxa"/>
            <w:tcBorders>
              <w:bottom w:val="nil"/>
            </w:tcBorders>
          </w:tcPr>
          <w:p w:rsidR="009552CD" w:rsidRDefault="009552CD">
            <w:pPr>
              <w:pStyle w:val="ConsPlusNormal"/>
            </w:pPr>
            <w:r>
              <w:t>8</w:t>
            </w:r>
          </w:p>
        </w:tc>
        <w:tc>
          <w:tcPr>
            <w:tcW w:w="4111" w:type="dxa"/>
            <w:tcBorders>
              <w:bottom w:val="nil"/>
            </w:tcBorders>
          </w:tcPr>
          <w:p w:rsidR="009552CD" w:rsidRDefault="009552CD">
            <w:pPr>
              <w:pStyle w:val="ConsPlusNormal"/>
            </w:pPr>
            <w:r>
              <w:t xml:space="preserve">Значение показателя рассчитывается по факту реализации мероприятий </w:t>
            </w:r>
            <w:hyperlink w:anchor="P10664" w:history="1">
              <w:r>
                <w:rPr>
                  <w:color w:val="0000FF"/>
                </w:rPr>
                <w:t>Подпрограммы III</w:t>
              </w:r>
            </w:hyperlink>
            <w:r>
              <w:t xml:space="preserve">. Учет ведется по каждому году реализации </w:t>
            </w:r>
            <w:hyperlink w:anchor="P10664" w:history="1">
              <w:r>
                <w:rPr>
                  <w:color w:val="0000FF"/>
                </w:rPr>
                <w:t>Подпрограммы III</w:t>
              </w:r>
            </w:hyperlink>
          </w:p>
        </w:tc>
        <w:tc>
          <w:tcPr>
            <w:tcW w:w="3402" w:type="dxa"/>
            <w:tcBorders>
              <w:bottom w:val="nil"/>
            </w:tcBorders>
          </w:tcPr>
          <w:p w:rsidR="009552CD" w:rsidRDefault="009552CD">
            <w:pPr>
              <w:pStyle w:val="ConsPlusNormal"/>
            </w:pPr>
            <w:r>
              <w:t>Данные Министерства инвестиций и инноваций Московской области, муниципальных образований Московской области</w:t>
            </w:r>
          </w:p>
        </w:tc>
        <w:tc>
          <w:tcPr>
            <w:tcW w:w="2211" w:type="dxa"/>
            <w:tcBorders>
              <w:bottom w:val="nil"/>
            </w:tcBorders>
          </w:tcPr>
          <w:p w:rsidR="009552CD" w:rsidRDefault="009552CD">
            <w:pPr>
              <w:pStyle w:val="ConsPlusNormal"/>
            </w:pPr>
            <w:r>
              <w:t>Ежегодно</w:t>
            </w:r>
          </w:p>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2.11 в ред. </w:t>
            </w:r>
            <w:hyperlink r:id="rId215" w:history="1">
              <w:r>
                <w:rPr>
                  <w:color w:val="0000FF"/>
                </w:rPr>
                <w:t>постановления</w:t>
              </w:r>
            </w:hyperlink>
            <w:r>
              <w:t xml:space="preserve"> Правительства МО от 21.03.2017 N 186/9)</w:t>
            </w:r>
          </w:p>
        </w:tc>
      </w:tr>
      <w:tr w:rsidR="009552CD">
        <w:tblPrEx>
          <w:tblBorders>
            <w:insideH w:val="nil"/>
          </w:tblBorders>
        </w:tblPrEx>
        <w:tc>
          <w:tcPr>
            <w:tcW w:w="680" w:type="dxa"/>
            <w:tcBorders>
              <w:bottom w:val="nil"/>
            </w:tcBorders>
          </w:tcPr>
          <w:p w:rsidR="009552CD" w:rsidRDefault="009552CD">
            <w:pPr>
              <w:pStyle w:val="ConsPlusNormal"/>
            </w:pPr>
            <w:r>
              <w:t>2.12</w:t>
            </w:r>
          </w:p>
        </w:tc>
        <w:tc>
          <w:tcPr>
            <w:tcW w:w="2693" w:type="dxa"/>
            <w:tcBorders>
              <w:bottom w:val="nil"/>
            </w:tcBorders>
          </w:tcPr>
          <w:p w:rsidR="009552CD" w:rsidRDefault="009552CD">
            <w:pPr>
              <w:pStyle w:val="ConsPlusNormal"/>
            </w:pPr>
            <w:r>
              <w:t>Показатель 2.12. Количество введенных объектов сети социально-бытовых комплексов "Дом быта"</w:t>
            </w:r>
          </w:p>
        </w:tc>
        <w:tc>
          <w:tcPr>
            <w:tcW w:w="1644" w:type="dxa"/>
            <w:tcBorders>
              <w:bottom w:val="nil"/>
            </w:tcBorders>
          </w:tcPr>
          <w:p w:rsidR="009552CD" w:rsidRDefault="009552CD">
            <w:pPr>
              <w:pStyle w:val="ConsPlusNormal"/>
            </w:pPr>
            <w:r>
              <w:t>единица</w:t>
            </w:r>
          </w:p>
        </w:tc>
        <w:tc>
          <w:tcPr>
            <w:tcW w:w="1928" w:type="dxa"/>
            <w:tcBorders>
              <w:bottom w:val="nil"/>
            </w:tcBorders>
          </w:tcPr>
          <w:p w:rsidR="009552CD" w:rsidRDefault="009552CD">
            <w:pPr>
              <w:pStyle w:val="ConsPlusNormal"/>
            </w:pPr>
            <w:r>
              <w:t>-</w:t>
            </w:r>
          </w:p>
        </w:tc>
        <w:tc>
          <w:tcPr>
            <w:tcW w:w="4111" w:type="dxa"/>
            <w:tcBorders>
              <w:bottom w:val="nil"/>
            </w:tcBorders>
          </w:tcPr>
          <w:p w:rsidR="009552CD" w:rsidRDefault="009552CD">
            <w:pPr>
              <w:pStyle w:val="ConsPlusNormal"/>
            </w:pPr>
            <w:r>
              <w:t xml:space="preserve">Значение показателя рассчитывается по факту реализации мероприятий </w:t>
            </w:r>
            <w:hyperlink w:anchor="P10664" w:history="1">
              <w:r>
                <w:rPr>
                  <w:color w:val="0000FF"/>
                </w:rPr>
                <w:t>Подпрограммы III</w:t>
              </w:r>
            </w:hyperlink>
            <w:r>
              <w:t xml:space="preserve">. Учет ведется по каждому году реализации </w:t>
            </w:r>
            <w:hyperlink w:anchor="P10664" w:history="1">
              <w:r>
                <w:rPr>
                  <w:color w:val="0000FF"/>
                </w:rPr>
                <w:t>Подпрограммы III</w:t>
              </w:r>
            </w:hyperlink>
          </w:p>
        </w:tc>
        <w:tc>
          <w:tcPr>
            <w:tcW w:w="3402" w:type="dxa"/>
            <w:tcBorders>
              <w:bottom w:val="nil"/>
            </w:tcBorders>
          </w:tcPr>
          <w:p w:rsidR="009552CD" w:rsidRDefault="009552CD">
            <w:pPr>
              <w:pStyle w:val="ConsPlusNormal"/>
            </w:pPr>
            <w:r>
              <w:t>Данные муниципальных образований Московской области</w:t>
            </w:r>
          </w:p>
        </w:tc>
        <w:tc>
          <w:tcPr>
            <w:tcW w:w="2211" w:type="dxa"/>
            <w:tcBorders>
              <w:bottom w:val="nil"/>
            </w:tcBorders>
          </w:tcPr>
          <w:p w:rsidR="009552CD" w:rsidRDefault="009552CD">
            <w:pPr>
              <w:pStyle w:val="ConsPlusNormal"/>
            </w:pPr>
            <w:r>
              <w:t>Ежегодно</w:t>
            </w:r>
          </w:p>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2.12 введена </w:t>
            </w:r>
            <w:hyperlink r:id="rId216" w:history="1">
              <w:r>
                <w:rPr>
                  <w:color w:val="0000FF"/>
                </w:rPr>
                <w:t>постановлением</w:t>
              </w:r>
            </w:hyperlink>
            <w:r>
              <w:t xml:space="preserve"> Правительства МО от 21.03.2017 N 186/9)</w:t>
            </w:r>
          </w:p>
        </w:tc>
      </w:tr>
      <w:tr w:rsidR="009552CD">
        <w:tc>
          <w:tcPr>
            <w:tcW w:w="680" w:type="dxa"/>
            <w:vMerge w:val="restart"/>
            <w:tcBorders>
              <w:bottom w:val="nil"/>
            </w:tcBorders>
          </w:tcPr>
          <w:p w:rsidR="009552CD" w:rsidRDefault="009552CD">
            <w:pPr>
              <w:pStyle w:val="ConsPlusNormal"/>
            </w:pPr>
            <w:r>
              <w:t>2.13</w:t>
            </w:r>
          </w:p>
        </w:tc>
        <w:tc>
          <w:tcPr>
            <w:tcW w:w="2693" w:type="dxa"/>
            <w:vMerge w:val="restart"/>
            <w:tcBorders>
              <w:bottom w:val="nil"/>
            </w:tcBorders>
          </w:tcPr>
          <w:p w:rsidR="009552CD" w:rsidRDefault="009552CD">
            <w:pPr>
              <w:pStyle w:val="ConsPlusNormal"/>
            </w:pPr>
            <w:r>
              <w:t>Показатель 2.13. Оборот субъектов МСП в постоянных ценах по отношению к 2014 году</w:t>
            </w:r>
          </w:p>
        </w:tc>
        <w:tc>
          <w:tcPr>
            <w:tcW w:w="1644" w:type="dxa"/>
            <w:vMerge w:val="restart"/>
            <w:tcBorders>
              <w:bottom w:val="nil"/>
            </w:tcBorders>
          </w:tcPr>
          <w:p w:rsidR="009552CD" w:rsidRDefault="009552CD">
            <w:pPr>
              <w:pStyle w:val="ConsPlusNormal"/>
            </w:pPr>
            <w:r>
              <w:t>процент</w:t>
            </w:r>
          </w:p>
        </w:tc>
        <w:tc>
          <w:tcPr>
            <w:tcW w:w="1928" w:type="dxa"/>
            <w:vMerge w:val="restart"/>
            <w:tcBorders>
              <w:bottom w:val="nil"/>
            </w:tcBorders>
          </w:tcPr>
          <w:p w:rsidR="009552CD" w:rsidRDefault="009552CD">
            <w:pPr>
              <w:pStyle w:val="ConsPlusNormal"/>
            </w:pPr>
            <w:r>
              <w:t>0</w:t>
            </w:r>
          </w:p>
        </w:tc>
        <w:tc>
          <w:tcPr>
            <w:tcW w:w="4111" w:type="dxa"/>
            <w:tcBorders>
              <w:bottom w:val="nil"/>
            </w:tcBorders>
          </w:tcPr>
          <w:p w:rsidR="009552CD" w:rsidRDefault="009552CD">
            <w:pPr>
              <w:pStyle w:val="ConsPlusNormal"/>
            </w:pPr>
            <w:r w:rsidRPr="002A5118">
              <w:rPr>
                <w:position w:val="-26"/>
              </w:rPr>
              <w:pict>
                <v:shape id="_x0000_i1071" style="width:154.05pt;height:37.65pt" coordsize="" o:spt="100" adj="0,,0" path="" filled="f" stroked="f">
                  <v:stroke joinstyle="miter"/>
                  <v:imagedata r:id="rId217" o:title="base_14_259353_32814"/>
                  <v:formulas/>
                  <v:path o:connecttype="segments"/>
                </v:shape>
              </w:pict>
            </w:r>
          </w:p>
        </w:tc>
        <w:tc>
          <w:tcPr>
            <w:tcW w:w="3402" w:type="dxa"/>
            <w:vMerge w:val="restart"/>
            <w:tcBorders>
              <w:bottom w:val="nil"/>
            </w:tcBorders>
          </w:tcPr>
          <w:p w:rsidR="009552CD" w:rsidRDefault="009552CD">
            <w:pPr>
              <w:pStyle w:val="ConsPlusNormal"/>
            </w:pPr>
            <w:r>
              <w:t xml:space="preserve">Формы статистической отчетности: </w:t>
            </w:r>
            <w:hyperlink r:id="rId218" w:history="1">
              <w:r>
                <w:rPr>
                  <w:color w:val="0000FF"/>
                </w:rPr>
                <w:t>П1</w:t>
              </w:r>
            </w:hyperlink>
            <w:r>
              <w:t xml:space="preserve">; </w:t>
            </w:r>
            <w:hyperlink r:id="rId219" w:history="1">
              <w:r>
                <w:rPr>
                  <w:color w:val="0000FF"/>
                </w:rPr>
                <w:t>ПМ</w:t>
              </w:r>
            </w:hyperlink>
            <w:r>
              <w:t xml:space="preserve">; </w:t>
            </w:r>
            <w:hyperlink r:id="rId220" w:history="1">
              <w:r>
                <w:rPr>
                  <w:color w:val="0000FF"/>
                </w:rPr>
                <w:t>МП-микро</w:t>
              </w:r>
            </w:hyperlink>
          </w:p>
        </w:tc>
        <w:tc>
          <w:tcPr>
            <w:tcW w:w="2211"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2693" w:type="dxa"/>
            <w:vMerge/>
            <w:tcBorders>
              <w:bottom w:val="nil"/>
            </w:tcBorders>
          </w:tcPr>
          <w:p w:rsidR="009552CD" w:rsidRDefault="009552CD"/>
        </w:tc>
        <w:tc>
          <w:tcPr>
            <w:tcW w:w="1644" w:type="dxa"/>
            <w:vMerge/>
            <w:tcBorders>
              <w:bottom w:val="nil"/>
            </w:tcBorders>
          </w:tcPr>
          <w:p w:rsidR="009552CD" w:rsidRDefault="009552CD"/>
        </w:tc>
        <w:tc>
          <w:tcPr>
            <w:tcW w:w="1928" w:type="dxa"/>
            <w:vMerge/>
            <w:tcBorders>
              <w:bottom w:val="nil"/>
            </w:tcBorders>
          </w:tcPr>
          <w:p w:rsidR="009552CD" w:rsidRDefault="009552CD"/>
        </w:tc>
        <w:tc>
          <w:tcPr>
            <w:tcW w:w="4111" w:type="dxa"/>
            <w:tcBorders>
              <w:top w:val="nil"/>
              <w:bottom w:val="nil"/>
            </w:tcBorders>
          </w:tcPr>
          <w:p w:rsidR="009552CD" w:rsidRDefault="009552CD">
            <w:pPr>
              <w:pStyle w:val="ConsPlusNormal"/>
            </w:pPr>
            <w:r>
              <w:t>где:</w:t>
            </w:r>
          </w:p>
          <w:p w:rsidR="009552CD" w:rsidRDefault="009552CD">
            <w:pPr>
              <w:pStyle w:val="ConsPlusNormal"/>
            </w:pPr>
            <w:r>
              <w:t>Vмсп - оборот субъектов МСП;</w:t>
            </w:r>
          </w:p>
          <w:p w:rsidR="009552CD" w:rsidRDefault="009552CD">
            <w:pPr>
              <w:pStyle w:val="ConsPlusNormal"/>
            </w:pPr>
            <w:r>
              <w:t>VмспТг - оборот субъектов МСП текущего года;</w:t>
            </w:r>
          </w:p>
          <w:p w:rsidR="009552CD" w:rsidRDefault="009552CD">
            <w:pPr>
              <w:pStyle w:val="ConsPlusNormal"/>
            </w:pPr>
            <w:r>
              <w:t>VмспБг - оборот субъектов МСП базового (2014) года</w:t>
            </w:r>
          </w:p>
        </w:tc>
        <w:tc>
          <w:tcPr>
            <w:tcW w:w="3402" w:type="dxa"/>
            <w:vMerge/>
            <w:tcBorders>
              <w:bottom w:val="nil"/>
            </w:tcBorders>
          </w:tcPr>
          <w:p w:rsidR="009552CD" w:rsidRDefault="009552CD"/>
        </w:tc>
        <w:tc>
          <w:tcPr>
            <w:tcW w:w="2211" w:type="dxa"/>
            <w:vMerge/>
            <w:tcBorders>
              <w:bottom w:val="nil"/>
            </w:tcBorders>
          </w:tcPr>
          <w:p w:rsidR="009552CD" w:rsidRDefault="009552CD"/>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2.13 введена </w:t>
            </w:r>
            <w:hyperlink r:id="rId221" w:history="1">
              <w:r>
                <w:rPr>
                  <w:color w:val="0000FF"/>
                </w:rPr>
                <w:t>постановлением</w:t>
              </w:r>
            </w:hyperlink>
            <w:r>
              <w:t xml:space="preserve"> Правительства МО от 07.07.2017 N 581/19)</w:t>
            </w:r>
          </w:p>
        </w:tc>
      </w:tr>
      <w:tr w:rsidR="009552CD">
        <w:tc>
          <w:tcPr>
            <w:tcW w:w="680" w:type="dxa"/>
            <w:vMerge w:val="restart"/>
            <w:tcBorders>
              <w:bottom w:val="nil"/>
            </w:tcBorders>
          </w:tcPr>
          <w:p w:rsidR="009552CD" w:rsidRDefault="009552CD">
            <w:pPr>
              <w:pStyle w:val="ConsPlusNormal"/>
            </w:pPr>
            <w:r>
              <w:t>2.14</w:t>
            </w:r>
          </w:p>
        </w:tc>
        <w:tc>
          <w:tcPr>
            <w:tcW w:w="2693" w:type="dxa"/>
            <w:vMerge w:val="restart"/>
            <w:tcBorders>
              <w:bottom w:val="nil"/>
            </w:tcBorders>
          </w:tcPr>
          <w:p w:rsidR="009552CD" w:rsidRDefault="009552CD">
            <w:pPr>
              <w:pStyle w:val="ConsPlusNormal"/>
            </w:pPr>
            <w:r>
              <w:t>Показатель 2.14. Оборот в расчете на одного работника субъекта МСП в постоянных ценах по отношению к показателю 2014 года</w:t>
            </w:r>
          </w:p>
        </w:tc>
        <w:tc>
          <w:tcPr>
            <w:tcW w:w="1644" w:type="dxa"/>
            <w:vMerge w:val="restart"/>
            <w:tcBorders>
              <w:bottom w:val="nil"/>
            </w:tcBorders>
          </w:tcPr>
          <w:p w:rsidR="009552CD" w:rsidRDefault="009552CD">
            <w:pPr>
              <w:pStyle w:val="ConsPlusNormal"/>
            </w:pPr>
            <w:r>
              <w:t>процент</w:t>
            </w:r>
          </w:p>
        </w:tc>
        <w:tc>
          <w:tcPr>
            <w:tcW w:w="1928" w:type="dxa"/>
            <w:vMerge w:val="restart"/>
            <w:tcBorders>
              <w:bottom w:val="nil"/>
            </w:tcBorders>
          </w:tcPr>
          <w:p w:rsidR="009552CD" w:rsidRDefault="009552CD">
            <w:pPr>
              <w:pStyle w:val="ConsPlusNormal"/>
            </w:pPr>
            <w:r>
              <w:t>0</w:t>
            </w:r>
          </w:p>
        </w:tc>
        <w:tc>
          <w:tcPr>
            <w:tcW w:w="4111" w:type="dxa"/>
            <w:tcBorders>
              <w:bottom w:val="nil"/>
            </w:tcBorders>
          </w:tcPr>
          <w:p w:rsidR="009552CD" w:rsidRDefault="009552CD">
            <w:pPr>
              <w:pStyle w:val="ConsPlusNormal"/>
            </w:pPr>
            <w:r w:rsidRPr="002A5118">
              <w:rPr>
                <w:position w:val="-55"/>
              </w:rPr>
              <w:pict>
                <v:shape id="_x0000_i1072" style="width:154.9pt;height:66.15pt" coordsize="" o:spt="100" adj="0,,0" path="" filled="f" stroked="f">
                  <v:stroke joinstyle="miter"/>
                  <v:imagedata r:id="rId222" o:title="base_14_259353_32815"/>
                  <v:formulas/>
                  <v:path o:connecttype="segments"/>
                </v:shape>
              </w:pict>
            </w:r>
          </w:p>
        </w:tc>
        <w:tc>
          <w:tcPr>
            <w:tcW w:w="3402" w:type="dxa"/>
            <w:vMerge w:val="restart"/>
            <w:tcBorders>
              <w:bottom w:val="nil"/>
            </w:tcBorders>
          </w:tcPr>
          <w:p w:rsidR="009552CD" w:rsidRDefault="009552CD">
            <w:pPr>
              <w:pStyle w:val="ConsPlusNormal"/>
            </w:pPr>
            <w:r>
              <w:t xml:space="preserve">Формы статистической отчетности: </w:t>
            </w:r>
            <w:hyperlink r:id="rId223" w:history="1">
              <w:r>
                <w:rPr>
                  <w:color w:val="0000FF"/>
                </w:rPr>
                <w:t>П1</w:t>
              </w:r>
            </w:hyperlink>
            <w:r>
              <w:t xml:space="preserve">; </w:t>
            </w:r>
            <w:hyperlink r:id="rId224" w:history="1">
              <w:r>
                <w:rPr>
                  <w:color w:val="0000FF"/>
                </w:rPr>
                <w:t>ПМ</w:t>
              </w:r>
            </w:hyperlink>
            <w:r>
              <w:t xml:space="preserve">; </w:t>
            </w:r>
            <w:hyperlink r:id="rId225" w:history="1">
              <w:r>
                <w:rPr>
                  <w:color w:val="0000FF"/>
                </w:rPr>
                <w:t>МП-микро</w:t>
              </w:r>
            </w:hyperlink>
          </w:p>
        </w:tc>
        <w:tc>
          <w:tcPr>
            <w:tcW w:w="2211"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2693" w:type="dxa"/>
            <w:vMerge/>
            <w:tcBorders>
              <w:bottom w:val="nil"/>
            </w:tcBorders>
          </w:tcPr>
          <w:p w:rsidR="009552CD" w:rsidRDefault="009552CD"/>
        </w:tc>
        <w:tc>
          <w:tcPr>
            <w:tcW w:w="1644" w:type="dxa"/>
            <w:vMerge/>
            <w:tcBorders>
              <w:bottom w:val="nil"/>
            </w:tcBorders>
          </w:tcPr>
          <w:p w:rsidR="009552CD" w:rsidRDefault="009552CD"/>
        </w:tc>
        <w:tc>
          <w:tcPr>
            <w:tcW w:w="1928" w:type="dxa"/>
            <w:vMerge/>
            <w:tcBorders>
              <w:bottom w:val="nil"/>
            </w:tcBorders>
          </w:tcPr>
          <w:p w:rsidR="009552CD" w:rsidRDefault="009552CD"/>
        </w:tc>
        <w:tc>
          <w:tcPr>
            <w:tcW w:w="4111" w:type="dxa"/>
            <w:tcBorders>
              <w:top w:val="nil"/>
              <w:bottom w:val="nil"/>
            </w:tcBorders>
          </w:tcPr>
          <w:p w:rsidR="009552CD" w:rsidRDefault="009552CD">
            <w:pPr>
              <w:pStyle w:val="ConsPlusNormal"/>
            </w:pPr>
            <w:r>
              <w:t>где:</w:t>
            </w:r>
          </w:p>
          <w:p w:rsidR="009552CD" w:rsidRDefault="009552CD">
            <w:pPr>
              <w:pStyle w:val="ConsPlusNormal"/>
            </w:pPr>
            <w:r>
              <w:t>Vмсп - оборот в расчете на одного работника субъекта МСП в постоянных ценах по отношению к показателю 2014 года;</w:t>
            </w:r>
          </w:p>
          <w:p w:rsidR="009552CD" w:rsidRDefault="009552CD">
            <w:pPr>
              <w:pStyle w:val="ConsPlusNormal"/>
            </w:pPr>
            <w:r>
              <w:t>VмспТг - оборот субъектов МСП текущего года;</w:t>
            </w:r>
          </w:p>
          <w:p w:rsidR="009552CD" w:rsidRDefault="009552CD">
            <w:pPr>
              <w:pStyle w:val="ConsPlusNormal"/>
            </w:pPr>
            <w:r>
              <w:t>ЧмспТг - численность субъектов МСП текущего года;</w:t>
            </w:r>
          </w:p>
          <w:p w:rsidR="009552CD" w:rsidRDefault="009552CD">
            <w:pPr>
              <w:pStyle w:val="ConsPlusNormal"/>
            </w:pPr>
            <w:r>
              <w:t>VмспБг - оборот субъектов МСП базового (2014) года;</w:t>
            </w:r>
          </w:p>
          <w:p w:rsidR="009552CD" w:rsidRDefault="009552CD">
            <w:pPr>
              <w:pStyle w:val="ConsPlusNormal"/>
            </w:pPr>
            <w:r>
              <w:t>ЧмспБг - численность субъектов МСП базового (2014) года</w:t>
            </w:r>
          </w:p>
        </w:tc>
        <w:tc>
          <w:tcPr>
            <w:tcW w:w="3402" w:type="dxa"/>
            <w:vMerge/>
            <w:tcBorders>
              <w:bottom w:val="nil"/>
            </w:tcBorders>
          </w:tcPr>
          <w:p w:rsidR="009552CD" w:rsidRDefault="009552CD"/>
        </w:tc>
        <w:tc>
          <w:tcPr>
            <w:tcW w:w="2211" w:type="dxa"/>
            <w:vMerge/>
            <w:tcBorders>
              <w:bottom w:val="nil"/>
            </w:tcBorders>
          </w:tcPr>
          <w:p w:rsidR="009552CD" w:rsidRDefault="009552CD"/>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2.14 введена </w:t>
            </w:r>
            <w:hyperlink r:id="rId226" w:history="1">
              <w:r>
                <w:rPr>
                  <w:color w:val="0000FF"/>
                </w:rPr>
                <w:t>постановлением</w:t>
              </w:r>
            </w:hyperlink>
            <w:r>
              <w:t xml:space="preserve"> Правительства МО от 07.07.2017 N 581/19)</w:t>
            </w:r>
          </w:p>
        </w:tc>
      </w:tr>
      <w:tr w:rsidR="009552CD">
        <w:tc>
          <w:tcPr>
            <w:tcW w:w="680" w:type="dxa"/>
            <w:vMerge w:val="restart"/>
            <w:tcBorders>
              <w:bottom w:val="nil"/>
            </w:tcBorders>
          </w:tcPr>
          <w:p w:rsidR="009552CD" w:rsidRDefault="009552CD">
            <w:pPr>
              <w:pStyle w:val="ConsPlusNormal"/>
            </w:pPr>
            <w:r>
              <w:t>2.15</w:t>
            </w:r>
          </w:p>
        </w:tc>
        <w:tc>
          <w:tcPr>
            <w:tcW w:w="2693" w:type="dxa"/>
            <w:vMerge w:val="restart"/>
            <w:tcBorders>
              <w:bottom w:val="nil"/>
            </w:tcBorders>
          </w:tcPr>
          <w:p w:rsidR="009552CD" w:rsidRDefault="009552CD">
            <w:pPr>
              <w:pStyle w:val="ConsPlusNormal"/>
            </w:pPr>
            <w:r>
              <w:t>Показатель 2.15. Доля обрабатывающей промышленности в обороте субъектов МСП (без индивидуальных предпринимателей)</w:t>
            </w:r>
          </w:p>
        </w:tc>
        <w:tc>
          <w:tcPr>
            <w:tcW w:w="1644" w:type="dxa"/>
            <w:vMerge w:val="restart"/>
            <w:tcBorders>
              <w:bottom w:val="nil"/>
            </w:tcBorders>
          </w:tcPr>
          <w:p w:rsidR="009552CD" w:rsidRDefault="009552CD">
            <w:pPr>
              <w:pStyle w:val="ConsPlusNormal"/>
            </w:pPr>
            <w:r>
              <w:t>процент</w:t>
            </w:r>
          </w:p>
        </w:tc>
        <w:tc>
          <w:tcPr>
            <w:tcW w:w="1928" w:type="dxa"/>
            <w:vMerge w:val="restart"/>
            <w:tcBorders>
              <w:bottom w:val="nil"/>
            </w:tcBorders>
          </w:tcPr>
          <w:p w:rsidR="009552CD" w:rsidRDefault="009552CD">
            <w:pPr>
              <w:pStyle w:val="ConsPlusNormal"/>
            </w:pPr>
            <w:r>
              <w:t>0</w:t>
            </w:r>
          </w:p>
        </w:tc>
        <w:tc>
          <w:tcPr>
            <w:tcW w:w="4111" w:type="dxa"/>
            <w:tcBorders>
              <w:bottom w:val="nil"/>
            </w:tcBorders>
          </w:tcPr>
          <w:p w:rsidR="009552CD" w:rsidRDefault="009552CD">
            <w:pPr>
              <w:pStyle w:val="ConsPlusNormal"/>
            </w:pPr>
            <w:r w:rsidRPr="002A5118">
              <w:rPr>
                <w:position w:val="-26"/>
              </w:rPr>
              <w:pict>
                <v:shape id="_x0000_i1073" style="width:147.35pt;height:37.65pt" coordsize="" o:spt="100" adj="0,,0" path="" filled="f" stroked="f">
                  <v:stroke joinstyle="miter"/>
                  <v:imagedata r:id="rId227" o:title="base_14_259353_32816"/>
                  <v:formulas/>
                  <v:path o:connecttype="segments"/>
                </v:shape>
              </w:pict>
            </w:r>
          </w:p>
        </w:tc>
        <w:tc>
          <w:tcPr>
            <w:tcW w:w="3402" w:type="dxa"/>
            <w:vMerge w:val="restart"/>
            <w:tcBorders>
              <w:bottom w:val="nil"/>
            </w:tcBorders>
          </w:tcPr>
          <w:p w:rsidR="009552CD" w:rsidRDefault="009552CD">
            <w:pPr>
              <w:pStyle w:val="ConsPlusNormal"/>
            </w:pPr>
            <w:r>
              <w:t xml:space="preserve">Формы статистической отчетности: </w:t>
            </w:r>
            <w:hyperlink r:id="rId228" w:history="1">
              <w:r>
                <w:rPr>
                  <w:color w:val="0000FF"/>
                </w:rPr>
                <w:t>П1</w:t>
              </w:r>
            </w:hyperlink>
            <w:r>
              <w:t xml:space="preserve">; </w:t>
            </w:r>
            <w:hyperlink r:id="rId229" w:history="1">
              <w:r>
                <w:rPr>
                  <w:color w:val="0000FF"/>
                </w:rPr>
                <w:t>ПМ</w:t>
              </w:r>
            </w:hyperlink>
            <w:r>
              <w:t xml:space="preserve">; </w:t>
            </w:r>
            <w:hyperlink r:id="rId230" w:history="1">
              <w:r>
                <w:rPr>
                  <w:color w:val="0000FF"/>
                </w:rPr>
                <w:t>МП-микро</w:t>
              </w:r>
            </w:hyperlink>
          </w:p>
        </w:tc>
        <w:tc>
          <w:tcPr>
            <w:tcW w:w="2211"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2693" w:type="dxa"/>
            <w:vMerge/>
            <w:tcBorders>
              <w:bottom w:val="nil"/>
            </w:tcBorders>
          </w:tcPr>
          <w:p w:rsidR="009552CD" w:rsidRDefault="009552CD"/>
        </w:tc>
        <w:tc>
          <w:tcPr>
            <w:tcW w:w="1644" w:type="dxa"/>
            <w:vMerge/>
            <w:tcBorders>
              <w:bottom w:val="nil"/>
            </w:tcBorders>
          </w:tcPr>
          <w:p w:rsidR="009552CD" w:rsidRDefault="009552CD"/>
        </w:tc>
        <w:tc>
          <w:tcPr>
            <w:tcW w:w="1928" w:type="dxa"/>
            <w:vMerge/>
            <w:tcBorders>
              <w:bottom w:val="nil"/>
            </w:tcBorders>
          </w:tcPr>
          <w:p w:rsidR="009552CD" w:rsidRDefault="009552CD"/>
        </w:tc>
        <w:tc>
          <w:tcPr>
            <w:tcW w:w="4111" w:type="dxa"/>
            <w:tcBorders>
              <w:top w:val="nil"/>
              <w:bottom w:val="nil"/>
            </w:tcBorders>
          </w:tcPr>
          <w:p w:rsidR="009552CD" w:rsidRDefault="009552CD">
            <w:pPr>
              <w:pStyle w:val="ConsPlusNormal"/>
            </w:pPr>
            <w:r>
              <w:t>где:</w:t>
            </w:r>
          </w:p>
          <w:p w:rsidR="009552CD" w:rsidRDefault="009552CD">
            <w:pPr>
              <w:pStyle w:val="ConsPlusNormal"/>
            </w:pPr>
            <w:r>
              <w:t>Доп - доля обрабатывающей промышленности;</w:t>
            </w:r>
          </w:p>
          <w:p w:rsidR="009552CD" w:rsidRDefault="009552CD">
            <w:pPr>
              <w:pStyle w:val="ConsPlusNormal"/>
            </w:pPr>
            <w:r>
              <w:t>VмспОп - оборот обрабатывающей промышленности;</w:t>
            </w:r>
          </w:p>
          <w:p w:rsidR="009552CD" w:rsidRDefault="009552CD">
            <w:pPr>
              <w:pStyle w:val="ConsPlusNormal"/>
            </w:pPr>
            <w:r>
              <w:t>Vмсп - оборот субъектов МСП</w:t>
            </w:r>
          </w:p>
        </w:tc>
        <w:tc>
          <w:tcPr>
            <w:tcW w:w="3402" w:type="dxa"/>
            <w:vMerge/>
            <w:tcBorders>
              <w:bottom w:val="nil"/>
            </w:tcBorders>
          </w:tcPr>
          <w:p w:rsidR="009552CD" w:rsidRDefault="009552CD"/>
        </w:tc>
        <w:tc>
          <w:tcPr>
            <w:tcW w:w="2211" w:type="dxa"/>
            <w:vMerge/>
            <w:tcBorders>
              <w:bottom w:val="nil"/>
            </w:tcBorders>
          </w:tcPr>
          <w:p w:rsidR="009552CD" w:rsidRDefault="009552CD"/>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2.15 введена </w:t>
            </w:r>
            <w:hyperlink r:id="rId231" w:history="1">
              <w:r>
                <w:rPr>
                  <w:color w:val="0000FF"/>
                </w:rPr>
                <w:t>постановлением</w:t>
              </w:r>
            </w:hyperlink>
            <w:r>
              <w:t xml:space="preserve"> Правительства МО от 07.07.2017 N 581/19)</w:t>
            </w:r>
          </w:p>
        </w:tc>
      </w:tr>
      <w:tr w:rsidR="009552CD">
        <w:tc>
          <w:tcPr>
            <w:tcW w:w="680" w:type="dxa"/>
            <w:vMerge w:val="restart"/>
            <w:tcBorders>
              <w:bottom w:val="nil"/>
            </w:tcBorders>
          </w:tcPr>
          <w:p w:rsidR="009552CD" w:rsidRDefault="009552CD">
            <w:pPr>
              <w:pStyle w:val="ConsPlusNormal"/>
            </w:pPr>
            <w:r>
              <w:t>2.16</w:t>
            </w:r>
          </w:p>
        </w:tc>
        <w:tc>
          <w:tcPr>
            <w:tcW w:w="2693" w:type="dxa"/>
            <w:vMerge w:val="restart"/>
            <w:tcBorders>
              <w:bottom w:val="nil"/>
            </w:tcBorders>
          </w:tcPr>
          <w:p w:rsidR="009552CD" w:rsidRDefault="009552CD">
            <w:pPr>
              <w:pStyle w:val="ConsPlusNormal"/>
            </w:pPr>
            <w:r>
              <w:t>Показатель 2.16. Доля экспорта малых и средних предприятий в общем объеме экспорта предприятий Московской области</w:t>
            </w:r>
          </w:p>
        </w:tc>
        <w:tc>
          <w:tcPr>
            <w:tcW w:w="1644" w:type="dxa"/>
            <w:vMerge w:val="restart"/>
            <w:tcBorders>
              <w:bottom w:val="nil"/>
            </w:tcBorders>
          </w:tcPr>
          <w:p w:rsidR="009552CD" w:rsidRDefault="009552CD">
            <w:pPr>
              <w:pStyle w:val="ConsPlusNormal"/>
            </w:pPr>
            <w:r>
              <w:t>процент</w:t>
            </w:r>
          </w:p>
        </w:tc>
        <w:tc>
          <w:tcPr>
            <w:tcW w:w="1928" w:type="dxa"/>
            <w:vMerge w:val="restart"/>
            <w:tcBorders>
              <w:bottom w:val="nil"/>
            </w:tcBorders>
          </w:tcPr>
          <w:p w:rsidR="009552CD" w:rsidRDefault="009552CD">
            <w:pPr>
              <w:pStyle w:val="ConsPlusNormal"/>
            </w:pPr>
            <w:r>
              <w:t>0</w:t>
            </w:r>
          </w:p>
        </w:tc>
        <w:tc>
          <w:tcPr>
            <w:tcW w:w="4111" w:type="dxa"/>
            <w:tcBorders>
              <w:bottom w:val="nil"/>
            </w:tcBorders>
          </w:tcPr>
          <w:p w:rsidR="009552CD" w:rsidRDefault="009552CD">
            <w:pPr>
              <w:pStyle w:val="ConsPlusNormal"/>
            </w:pPr>
            <w:r w:rsidRPr="002A5118">
              <w:rPr>
                <w:position w:val="-26"/>
              </w:rPr>
              <w:pict>
                <v:shape id="_x0000_i1074" style="width:149.85pt;height:37.65pt" coordsize="" o:spt="100" adj="0,,0" path="" filled="f" stroked="f">
                  <v:stroke joinstyle="miter"/>
                  <v:imagedata r:id="rId232" o:title="base_14_259353_32817"/>
                  <v:formulas/>
                  <v:path o:connecttype="segments"/>
                </v:shape>
              </w:pict>
            </w:r>
          </w:p>
        </w:tc>
        <w:tc>
          <w:tcPr>
            <w:tcW w:w="3402" w:type="dxa"/>
            <w:vMerge w:val="restart"/>
            <w:tcBorders>
              <w:bottom w:val="nil"/>
            </w:tcBorders>
          </w:tcPr>
          <w:p w:rsidR="009552CD" w:rsidRDefault="009552CD">
            <w:pPr>
              <w:pStyle w:val="ConsPlusNormal"/>
            </w:pPr>
            <w:r>
              <w:t>Информация Центрального таможенного управления Российской Федерации;</w:t>
            </w:r>
          </w:p>
          <w:p w:rsidR="009552CD" w:rsidRDefault="009552CD">
            <w:pPr>
              <w:pStyle w:val="ConsPlusNormal"/>
            </w:pPr>
            <w:r>
              <w:t>Минэкономразвития России</w:t>
            </w:r>
          </w:p>
        </w:tc>
        <w:tc>
          <w:tcPr>
            <w:tcW w:w="2211"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2693" w:type="dxa"/>
            <w:vMerge/>
            <w:tcBorders>
              <w:bottom w:val="nil"/>
            </w:tcBorders>
          </w:tcPr>
          <w:p w:rsidR="009552CD" w:rsidRDefault="009552CD"/>
        </w:tc>
        <w:tc>
          <w:tcPr>
            <w:tcW w:w="1644" w:type="dxa"/>
            <w:vMerge/>
            <w:tcBorders>
              <w:bottom w:val="nil"/>
            </w:tcBorders>
          </w:tcPr>
          <w:p w:rsidR="009552CD" w:rsidRDefault="009552CD"/>
        </w:tc>
        <w:tc>
          <w:tcPr>
            <w:tcW w:w="1928" w:type="dxa"/>
            <w:vMerge/>
            <w:tcBorders>
              <w:bottom w:val="nil"/>
            </w:tcBorders>
          </w:tcPr>
          <w:p w:rsidR="009552CD" w:rsidRDefault="009552CD"/>
        </w:tc>
        <w:tc>
          <w:tcPr>
            <w:tcW w:w="4111" w:type="dxa"/>
            <w:tcBorders>
              <w:top w:val="nil"/>
              <w:bottom w:val="nil"/>
            </w:tcBorders>
          </w:tcPr>
          <w:p w:rsidR="009552CD" w:rsidRDefault="009552CD">
            <w:pPr>
              <w:pStyle w:val="ConsPlusNormal"/>
            </w:pPr>
            <w:r>
              <w:t>где:</w:t>
            </w:r>
          </w:p>
          <w:p w:rsidR="009552CD" w:rsidRDefault="009552CD">
            <w:pPr>
              <w:pStyle w:val="ConsPlusNormal"/>
            </w:pPr>
            <w:r>
              <w:t>Дэмсп - доля экспорта малых и средних предприятий;</w:t>
            </w:r>
          </w:p>
          <w:p w:rsidR="009552CD" w:rsidRDefault="009552CD">
            <w:pPr>
              <w:pStyle w:val="ConsPlusNormal"/>
            </w:pPr>
            <w:r>
              <w:t>Vэмсп - объем экспорта малых и средних предприятий;</w:t>
            </w:r>
          </w:p>
          <w:p w:rsidR="009552CD" w:rsidRDefault="009552CD">
            <w:pPr>
              <w:pStyle w:val="ConsPlusNormal"/>
            </w:pPr>
            <w:r>
              <w:t>Vэо - общий объем экспорта предприятий Московской области</w:t>
            </w:r>
          </w:p>
        </w:tc>
        <w:tc>
          <w:tcPr>
            <w:tcW w:w="3402" w:type="dxa"/>
            <w:vMerge/>
            <w:tcBorders>
              <w:bottom w:val="nil"/>
            </w:tcBorders>
          </w:tcPr>
          <w:p w:rsidR="009552CD" w:rsidRDefault="009552CD"/>
        </w:tc>
        <w:tc>
          <w:tcPr>
            <w:tcW w:w="2211" w:type="dxa"/>
            <w:vMerge/>
            <w:tcBorders>
              <w:bottom w:val="nil"/>
            </w:tcBorders>
          </w:tcPr>
          <w:p w:rsidR="009552CD" w:rsidRDefault="009552CD"/>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2.16 введена </w:t>
            </w:r>
            <w:hyperlink r:id="rId233" w:history="1">
              <w:r>
                <w:rPr>
                  <w:color w:val="0000FF"/>
                </w:rPr>
                <w:t>постановлением</w:t>
              </w:r>
            </w:hyperlink>
            <w:r>
              <w:t xml:space="preserve"> Правительства МО от 07.07.2017 N 581/19)</w:t>
            </w:r>
          </w:p>
        </w:tc>
      </w:tr>
      <w:tr w:rsidR="009552CD">
        <w:tc>
          <w:tcPr>
            <w:tcW w:w="680" w:type="dxa"/>
            <w:vMerge w:val="restart"/>
            <w:tcBorders>
              <w:bottom w:val="nil"/>
            </w:tcBorders>
          </w:tcPr>
          <w:p w:rsidR="009552CD" w:rsidRDefault="009552CD">
            <w:pPr>
              <w:pStyle w:val="ConsPlusNormal"/>
            </w:pPr>
            <w:r>
              <w:t>2.17</w:t>
            </w:r>
          </w:p>
        </w:tc>
        <w:tc>
          <w:tcPr>
            <w:tcW w:w="2693" w:type="dxa"/>
            <w:vMerge w:val="restart"/>
            <w:tcBorders>
              <w:bottom w:val="nil"/>
            </w:tcBorders>
          </w:tcPr>
          <w:p w:rsidR="009552CD" w:rsidRDefault="009552CD">
            <w:pPr>
              <w:pStyle w:val="ConsPlusNormal"/>
            </w:pPr>
            <w:r>
              <w:t>Показатель 2.17. Коэффициент "рождаемости" субъектов МСП (количество созданных в отчетном периоде МСП на 1000 действующих на дату окончания отчетного периода МСП)</w:t>
            </w:r>
          </w:p>
        </w:tc>
        <w:tc>
          <w:tcPr>
            <w:tcW w:w="1644" w:type="dxa"/>
            <w:vMerge w:val="restart"/>
            <w:tcBorders>
              <w:bottom w:val="nil"/>
            </w:tcBorders>
          </w:tcPr>
          <w:p w:rsidR="009552CD" w:rsidRDefault="009552CD">
            <w:pPr>
              <w:pStyle w:val="ConsPlusNormal"/>
            </w:pPr>
            <w:r>
              <w:t>единица</w:t>
            </w:r>
          </w:p>
        </w:tc>
        <w:tc>
          <w:tcPr>
            <w:tcW w:w="1928" w:type="dxa"/>
            <w:vMerge w:val="restart"/>
            <w:tcBorders>
              <w:bottom w:val="nil"/>
            </w:tcBorders>
          </w:tcPr>
          <w:p w:rsidR="009552CD" w:rsidRDefault="009552CD">
            <w:pPr>
              <w:pStyle w:val="ConsPlusNormal"/>
            </w:pPr>
            <w:r>
              <w:t>0</w:t>
            </w:r>
          </w:p>
        </w:tc>
        <w:tc>
          <w:tcPr>
            <w:tcW w:w="4111" w:type="dxa"/>
            <w:tcBorders>
              <w:bottom w:val="nil"/>
            </w:tcBorders>
          </w:tcPr>
          <w:p w:rsidR="009552CD" w:rsidRDefault="009552CD">
            <w:pPr>
              <w:pStyle w:val="ConsPlusNormal"/>
            </w:pPr>
            <w:r w:rsidRPr="002A5118">
              <w:rPr>
                <w:position w:val="-22"/>
              </w:rPr>
              <w:pict>
                <v:shape id="_x0000_i1075" style="width:199.25pt;height:33.5pt" coordsize="" o:spt="100" adj="0,,0" path="" filled="f" stroked="f">
                  <v:stroke joinstyle="miter"/>
                  <v:imagedata r:id="rId234" o:title="base_14_259353_32818"/>
                  <v:formulas/>
                  <v:path o:connecttype="segments"/>
                </v:shape>
              </w:pict>
            </w:r>
          </w:p>
        </w:tc>
        <w:tc>
          <w:tcPr>
            <w:tcW w:w="3402" w:type="dxa"/>
            <w:vMerge w:val="restart"/>
            <w:tcBorders>
              <w:bottom w:val="nil"/>
            </w:tcBorders>
          </w:tcPr>
          <w:p w:rsidR="009552CD" w:rsidRDefault="009552CD">
            <w:pPr>
              <w:pStyle w:val="ConsPlusNormal"/>
            </w:pPr>
            <w:r>
              <w:t xml:space="preserve">Формы статистической отчетности: </w:t>
            </w:r>
            <w:hyperlink r:id="rId235" w:history="1">
              <w:r>
                <w:rPr>
                  <w:color w:val="0000FF"/>
                </w:rPr>
                <w:t>ПМ</w:t>
              </w:r>
            </w:hyperlink>
            <w:r>
              <w:t xml:space="preserve">, </w:t>
            </w:r>
            <w:hyperlink r:id="rId236" w:history="1">
              <w:r>
                <w:rPr>
                  <w:color w:val="0000FF"/>
                </w:rPr>
                <w:t>МП (микро)</w:t>
              </w:r>
            </w:hyperlink>
            <w:r>
              <w:t xml:space="preserve">, </w:t>
            </w:r>
            <w:hyperlink r:id="rId237" w:history="1">
              <w:r>
                <w:rPr>
                  <w:color w:val="0000FF"/>
                </w:rPr>
                <w:t>П-4</w:t>
              </w:r>
            </w:hyperlink>
          </w:p>
        </w:tc>
        <w:tc>
          <w:tcPr>
            <w:tcW w:w="2211"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2693" w:type="dxa"/>
            <w:vMerge/>
            <w:tcBorders>
              <w:bottom w:val="nil"/>
            </w:tcBorders>
          </w:tcPr>
          <w:p w:rsidR="009552CD" w:rsidRDefault="009552CD"/>
        </w:tc>
        <w:tc>
          <w:tcPr>
            <w:tcW w:w="1644" w:type="dxa"/>
            <w:vMerge/>
            <w:tcBorders>
              <w:bottom w:val="nil"/>
            </w:tcBorders>
          </w:tcPr>
          <w:p w:rsidR="009552CD" w:rsidRDefault="009552CD"/>
        </w:tc>
        <w:tc>
          <w:tcPr>
            <w:tcW w:w="1928" w:type="dxa"/>
            <w:vMerge/>
            <w:tcBorders>
              <w:bottom w:val="nil"/>
            </w:tcBorders>
          </w:tcPr>
          <w:p w:rsidR="009552CD" w:rsidRDefault="009552CD"/>
        </w:tc>
        <w:tc>
          <w:tcPr>
            <w:tcW w:w="4111" w:type="dxa"/>
            <w:tcBorders>
              <w:top w:val="nil"/>
              <w:bottom w:val="nil"/>
            </w:tcBorders>
          </w:tcPr>
          <w:p w:rsidR="009552CD" w:rsidRDefault="009552CD">
            <w:pPr>
              <w:pStyle w:val="ConsPlusNormal"/>
            </w:pPr>
            <w:r>
              <w:t>где:</w:t>
            </w:r>
          </w:p>
          <w:p w:rsidR="009552CD" w:rsidRDefault="009552CD">
            <w:pPr>
              <w:pStyle w:val="ConsPlusNormal"/>
            </w:pPr>
            <w:r>
              <w:t>Рмсп - коэффициент "рождаемости" субъектов МСП;</w:t>
            </w:r>
          </w:p>
          <w:p w:rsidR="009552CD" w:rsidRDefault="009552CD">
            <w:pPr>
              <w:pStyle w:val="ConsPlusNormal"/>
            </w:pPr>
            <w:r>
              <w:t>Кмспкп - количество субъектов МСП на конец периода;</w:t>
            </w:r>
          </w:p>
          <w:p w:rsidR="009552CD" w:rsidRDefault="009552CD">
            <w:pPr>
              <w:pStyle w:val="ConsPlusNormal"/>
            </w:pPr>
            <w:r>
              <w:t>Кмспнп - количество субъектов МСП на начало периода</w:t>
            </w:r>
          </w:p>
        </w:tc>
        <w:tc>
          <w:tcPr>
            <w:tcW w:w="3402" w:type="dxa"/>
            <w:vMerge/>
            <w:tcBorders>
              <w:bottom w:val="nil"/>
            </w:tcBorders>
          </w:tcPr>
          <w:p w:rsidR="009552CD" w:rsidRDefault="009552CD"/>
        </w:tc>
        <w:tc>
          <w:tcPr>
            <w:tcW w:w="2211" w:type="dxa"/>
            <w:vMerge/>
            <w:tcBorders>
              <w:bottom w:val="nil"/>
            </w:tcBorders>
          </w:tcPr>
          <w:p w:rsidR="009552CD" w:rsidRDefault="009552CD"/>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2.17 введена </w:t>
            </w:r>
            <w:hyperlink r:id="rId238" w:history="1">
              <w:r>
                <w:rPr>
                  <w:color w:val="0000FF"/>
                </w:rPr>
                <w:t>постановлением</w:t>
              </w:r>
            </w:hyperlink>
            <w:r>
              <w:t xml:space="preserve"> Правительства МО от 07.07.2017 N 581/19)</w:t>
            </w:r>
          </w:p>
        </w:tc>
      </w:tr>
      <w:tr w:rsidR="009552CD">
        <w:tc>
          <w:tcPr>
            <w:tcW w:w="680" w:type="dxa"/>
            <w:vMerge w:val="restart"/>
            <w:tcBorders>
              <w:bottom w:val="nil"/>
            </w:tcBorders>
          </w:tcPr>
          <w:p w:rsidR="009552CD" w:rsidRDefault="009552CD">
            <w:pPr>
              <w:pStyle w:val="ConsPlusNormal"/>
            </w:pPr>
            <w:r>
              <w:t>2.18</w:t>
            </w:r>
          </w:p>
        </w:tc>
        <w:tc>
          <w:tcPr>
            <w:tcW w:w="2693" w:type="dxa"/>
            <w:vMerge w:val="restart"/>
            <w:tcBorders>
              <w:bottom w:val="nil"/>
            </w:tcBorders>
          </w:tcPr>
          <w:p w:rsidR="009552CD" w:rsidRDefault="009552CD">
            <w:pPr>
              <w:pStyle w:val="ConsPlusNormal"/>
            </w:pPr>
            <w:r>
              <w:t>Показатель 2.18. Количество субъектов МСП (включая индивидуальных предпринимателей) на 1000 человек</w:t>
            </w:r>
          </w:p>
        </w:tc>
        <w:tc>
          <w:tcPr>
            <w:tcW w:w="1644" w:type="dxa"/>
            <w:vMerge w:val="restart"/>
            <w:tcBorders>
              <w:bottom w:val="nil"/>
            </w:tcBorders>
          </w:tcPr>
          <w:p w:rsidR="009552CD" w:rsidRDefault="009552CD">
            <w:pPr>
              <w:pStyle w:val="ConsPlusNormal"/>
            </w:pPr>
            <w:r>
              <w:t>единица</w:t>
            </w:r>
          </w:p>
        </w:tc>
        <w:tc>
          <w:tcPr>
            <w:tcW w:w="1928" w:type="dxa"/>
            <w:vMerge w:val="restart"/>
            <w:tcBorders>
              <w:bottom w:val="nil"/>
            </w:tcBorders>
          </w:tcPr>
          <w:p w:rsidR="009552CD" w:rsidRDefault="009552CD">
            <w:pPr>
              <w:pStyle w:val="ConsPlusNormal"/>
            </w:pPr>
            <w:r>
              <w:t>0</w:t>
            </w:r>
          </w:p>
        </w:tc>
        <w:tc>
          <w:tcPr>
            <w:tcW w:w="4111" w:type="dxa"/>
            <w:tcBorders>
              <w:bottom w:val="nil"/>
            </w:tcBorders>
          </w:tcPr>
          <w:p w:rsidR="009552CD" w:rsidRDefault="009552CD">
            <w:pPr>
              <w:pStyle w:val="ConsPlusNormal"/>
            </w:pPr>
            <w:r w:rsidRPr="002A5118">
              <w:rPr>
                <w:position w:val="-63"/>
              </w:rPr>
              <w:pict>
                <v:shape id="_x0000_i1076" style="width:87.05pt;height:74.5pt" coordsize="" o:spt="100" adj="0,,0" path="" filled="f" stroked="f">
                  <v:stroke joinstyle="miter"/>
                  <v:imagedata r:id="rId239" o:title="base_14_259353_32819"/>
                  <v:formulas/>
                  <v:path o:connecttype="segments"/>
                </v:shape>
              </w:pict>
            </w:r>
          </w:p>
        </w:tc>
        <w:tc>
          <w:tcPr>
            <w:tcW w:w="3402" w:type="dxa"/>
            <w:vMerge w:val="restart"/>
            <w:tcBorders>
              <w:bottom w:val="nil"/>
            </w:tcBorders>
          </w:tcPr>
          <w:p w:rsidR="009552CD" w:rsidRDefault="009552CD">
            <w:pPr>
              <w:pStyle w:val="ConsPlusNormal"/>
            </w:pPr>
            <w:r>
              <w:t xml:space="preserve">Формы статистической отчетности: </w:t>
            </w:r>
            <w:hyperlink r:id="rId240" w:history="1">
              <w:r>
                <w:rPr>
                  <w:color w:val="0000FF"/>
                </w:rPr>
                <w:t>ПМ</w:t>
              </w:r>
            </w:hyperlink>
            <w:r>
              <w:t xml:space="preserve">, </w:t>
            </w:r>
            <w:hyperlink r:id="rId241" w:history="1">
              <w:r>
                <w:rPr>
                  <w:color w:val="0000FF"/>
                </w:rPr>
                <w:t>МП (микро)</w:t>
              </w:r>
            </w:hyperlink>
            <w:r>
              <w:t xml:space="preserve">, </w:t>
            </w:r>
            <w:hyperlink r:id="rId242" w:history="1">
              <w:r>
                <w:rPr>
                  <w:color w:val="0000FF"/>
                </w:rPr>
                <w:t>П-4</w:t>
              </w:r>
            </w:hyperlink>
            <w:r>
              <w:t xml:space="preserve">, </w:t>
            </w:r>
            <w:hyperlink r:id="rId243" w:history="1">
              <w:r>
                <w:rPr>
                  <w:color w:val="0000FF"/>
                </w:rPr>
                <w:t>1-предприятие</w:t>
              </w:r>
            </w:hyperlink>
          </w:p>
        </w:tc>
        <w:tc>
          <w:tcPr>
            <w:tcW w:w="2211"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2693" w:type="dxa"/>
            <w:vMerge/>
            <w:tcBorders>
              <w:bottom w:val="nil"/>
            </w:tcBorders>
          </w:tcPr>
          <w:p w:rsidR="009552CD" w:rsidRDefault="009552CD"/>
        </w:tc>
        <w:tc>
          <w:tcPr>
            <w:tcW w:w="1644" w:type="dxa"/>
            <w:vMerge/>
            <w:tcBorders>
              <w:bottom w:val="nil"/>
            </w:tcBorders>
          </w:tcPr>
          <w:p w:rsidR="009552CD" w:rsidRDefault="009552CD"/>
        </w:tc>
        <w:tc>
          <w:tcPr>
            <w:tcW w:w="1928" w:type="dxa"/>
            <w:vMerge/>
            <w:tcBorders>
              <w:bottom w:val="nil"/>
            </w:tcBorders>
          </w:tcPr>
          <w:p w:rsidR="009552CD" w:rsidRDefault="009552CD"/>
        </w:tc>
        <w:tc>
          <w:tcPr>
            <w:tcW w:w="4111" w:type="dxa"/>
            <w:tcBorders>
              <w:top w:val="nil"/>
              <w:bottom w:val="nil"/>
            </w:tcBorders>
          </w:tcPr>
          <w:p w:rsidR="009552CD" w:rsidRDefault="009552CD">
            <w:pPr>
              <w:pStyle w:val="ConsPlusNormal"/>
            </w:pPr>
            <w:r>
              <w:t>где:</w:t>
            </w:r>
          </w:p>
          <w:p w:rsidR="009552CD" w:rsidRDefault="009552CD">
            <w:pPr>
              <w:pStyle w:val="ConsPlusNormal"/>
            </w:pPr>
            <w:r>
              <w:t>К - количество субъектов МСП на 1000 жителей;</w:t>
            </w:r>
          </w:p>
          <w:p w:rsidR="009552CD" w:rsidRDefault="009552CD">
            <w:pPr>
              <w:pStyle w:val="ConsPlusNormal"/>
            </w:pPr>
            <w:r>
              <w:t>Кмсп - количество малых и средних предприятий;</w:t>
            </w:r>
          </w:p>
          <w:p w:rsidR="009552CD" w:rsidRDefault="009552CD">
            <w:pPr>
              <w:pStyle w:val="ConsPlusNormal"/>
            </w:pPr>
            <w:r>
              <w:t>Чпн - численность постоянного населения</w:t>
            </w:r>
          </w:p>
        </w:tc>
        <w:tc>
          <w:tcPr>
            <w:tcW w:w="3402" w:type="dxa"/>
            <w:vMerge/>
            <w:tcBorders>
              <w:bottom w:val="nil"/>
            </w:tcBorders>
          </w:tcPr>
          <w:p w:rsidR="009552CD" w:rsidRDefault="009552CD"/>
        </w:tc>
        <w:tc>
          <w:tcPr>
            <w:tcW w:w="2211" w:type="dxa"/>
            <w:vMerge/>
            <w:tcBorders>
              <w:bottom w:val="nil"/>
            </w:tcBorders>
          </w:tcPr>
          <w:p w:rsidR="009552CD" w:rsidRDefault="009552CD"/>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2.18 введена </w:t>
            </w:r>
            <w:hyperlink r:id="rId244" w:history="1">
              <w:r>
                <w:rPr>
                  <w:color w:val="0000FF"/>
                </w:rPr>
                <w:t>постановлением</w:t>
              </w:r>
            </w:hyperlink>
            <w:r>
              <w:t xml:space="preserve"> Правительства МО от 07.07.2017 N 581/19)</w:t>
            </w:r>
          </w:p>
        </w:tc>
      </w:tr>
      <w:tr w:rsidR="009552CD">
        <w:tc>
          <w:tcPr>
            <w:tcW w:w="680" w:type="dxa"/>
            <w:vMerge w:val="restart"/>
            <w:tcBorders>
              <w:bottom w:val="nil"/>
            </w:tcBorders>
          </w:tcPr>
          <w:p w:rsidR="009552CD" w:rsidRDefault="009552CD">
            <w:pPr>
              <w:pStyle w:val="ConsPlusNormal"/>
            </w:pPr>
            <w:r>
              <w:t>2.19</w:t>
            </w:r>
          </w:p>
        </w:tc>
        <w:tc>
          <w:tcPr>
            <w:tcW w:w="2693" w:type="dxa"/>
            <w:vMerge w:val="restart"/>
            <w:tcBorders>
              <w:bottom w:val="nil"/>
            </w:tcBorders>
          </w:tcPr>
          <w:p w:rsidR="009552CD" w:rsidRDefault="009552CD">
            <w:pPr>
              <w:pStyle w:val="ConsPlusNormal"/>
            </w:pPr>
            <w:r>
              <w:t>Показатель 2.19. Годовой объем закупок товаров, работ, услуг, осуществляемый отдельными видами юридических лиц у субъектов МСП, в совокупном стоимостном объеме договоров, заключенных по результатам закупок:</w:t>
            </w:r>
          </w:p>
          <w:p w:rsidR="009552CD" w:rsidRDefault="009552CD">
            <w:pPr>
              <w:pStyle w:val="ConsPlusNormal"/>
            </w:pPr>
            <w:r>
              <w:t>в том числе годовой стоимостной объем договоров, заключенных с субъектами МСП по результатам закупок, участниками которых являются только субъекты МСП</w:t>
            </w:r>
          </w:p>
        </w:tc>
        <w:tc>
          <w:tcPr>
            <w:tcW w:w="1644" w:type="dxa"/>
            <w:vMerge w:val="restart"/>
            <w:tcBorders>
              <w:bottom w:val="nil"/>
            </w:tcBorders>
          </w:tcPr>
          <w:p w:rsidR="009552CD" w:rsidRDefault="009552CD">
            <w:pPr>
              <w:pStyle w:val="ConsPlusNormal"/>
            </w:pPr>
            <w:r>
              <w:t>процент</w:t>
            </w:r>
          </w:p>
        </w:tc>
        <w:tc>
          <w:tcPr>
            <w:tcW w:w="1928" w:type="dxa"/>
            <w:vMerge w:val="restart"/>
            <w:tcBorders>
              <w:bottom w:val="nil"/>
            </w:tcBorders>
          </w:tcPr>
          <w:p w:rsidR="009552CD" w:rsidRDefault="009552CD">
            <w:pPr>
              <w:pStyle w:val="ConsPlusNormal"/>
            </w:pPr>
            <w:r>
              <w:t>0</w:t>
            </w:r>
          </w:p>
        </w:tc>
        <w:tc>
          <w:tcPr>
            <w:tcW w:w="4111" w:type="dxa"/>
            <w:tcBorders>
              <w:bottom w:val="nil"/>
            </w:tcBorders>
          </w:tcPr>
          <w:p w:rsidR="009552CD" w:rsidRDefault="009552CD">
            <w:pPr>
              <w:pStyle w:val="ConsPlusNormal"/>
            </w:pPr>
            <w:r w:rsidRPr="002A5118">
              <w:rPr>
                <w:position w:val="-26"/>
              </w:rPr>
              <w:pict>
                <v:shape id="_x0000_i1077" style="width:140.65pt;height:37.65pt" coordsize="" o:spt="100" adj="0,,0" path="" filled="f" stroked="f">
                  <v:stroke joinstyle="miter"/>
                  <v:imagedata r:id="rId245" o:title="base_14_259353_32820"/>
                  <v:formulas/>
                  <v:path o:connecttype="segments"/>
                </v:shape>
              </w:pict>
            </w:r>
          </w:p>
        </w:tc>
        <w:tc>
          <w:tcPr>
            <w:tcW w:w="3402" w:type="dxa"/>
            <w:vMerge w:val="restart"/>
            <w:tcBorders>
              <w:bottom w:val="nil"/>
            </w:tcBorders>
          </w:tcPr>
          <w:p w:rsidR="009552CD" w:rsidRDefault="009552CD">
            <w:pPr>
              <w:pStyle w:val="ConsPlusNormal"/>
            </w:pPr>
            <w:r>
              <w:t>Единая автоматизированная система управления закупками Московской области</w:t>
            </w:r>
          </w:p>
        </w:tc>
        <w:tc>
          <w:tcPr>
            <w:tcW w:w="2211" w:type="dxa"/>
            <w:vMerge w:val="restart"/>
            <w:tcBorders>
              <w:bottom w:val="nil"/>
            </w:tcBorders>
          </w:tcPr>
          <w:p w:rsidR="009552CD" w:rsidRDefault="009552CD">
            <w:pPr>
              <w:pStyle w:val="ConsPlusNormal"/>
            </w:pPr>
            <w:r>
              <w:t>Ежегодно</w:t>
            </w:r>
          </w:p>
        </w:tc>
      </w:tr>
      <w:tr w:rsidR="009552CD">
        <w:tblPrEx>
          <w:tblBorders>
            <w:insideH w:val="nil"/>
          </w:tblBorders>
        </w:tblPrEx>
        <w:tc>
          <w:tcPr>
            <w:tcW w:w="680" w:type="dxa"/>
            <w:vMerge/>
            <w:tcBorders>
              <w:bottom w:val="nil"/>
            </w:tcBorders>
          </w:tcPr>
          <w:p w:rsidR="009552CD" w:rsidRDefault="009552CD"/>
        </w:tc>
        <w:tc>
          <w:tcPr>
            <w:tcW w:w="2693" w:type="dxa"/>
            <w:vMerge/>
            <w:tcBorders>
              <w:bottom w:val="nil"/>
            </w:tcBorders>
          </w:tcPr>
          <w:p w:rsidR="009552CD" w:rsidRDefault="009552CD"/>
        </w:tc>
        <w:tc>
          <w:tcPr>
            <w:tcW w:w="1644" w:type="dxa"/>
            <w:vMerge/>
            <w:tcBorders>
              <w:bottom w:val="nil"/>
            </w:tcBorders>
          </w:tcPr>
          <w:p w:rsidR="009552CD" w:rsidRDefault="009552CD"/>
        </w:tc>
        <w:tc>
          <w:tcPr>
            <w:tcW w:w="1928" w:type="dxa"/>
            <w:vMerge/>
            <w:tcBorders>
              <w:bottom w:val="nil"/>
            </w:tcBorders>
          </w:tcPr>
          <w:p w:rsidR="009552CD" w:rsidRDefault="009552CD"/>
        </w:tc>
        <w:tc>
          <w:tcPr>
            <w:tcW w:w="4111" w:type="dxa"/>
            <w:tcBorders>
              <w:top w:val="nil"/>
              <w:bottom w:val="nil"/>
            </w:tcBorders>
          </w:tcPr>
          <w:p w:rsidR="009552CD" w:rsidRDefault="009552CD">
            <w:pPr>
              <w:pStyle w:val="ConsPlusNormal"/>
            </w:pPr>
            <w:r>
              <w:t>где:</w:t>
            </w:r>
          </w:p>
          <w:p w:rsidR="009552CD" w:rsidRDefault="009552CD">
            <w:pPr>
              <w:pStyle w:val="ConsPlusNormal"/>
            </w:pPr>
            <w:r>
              <w:t>Дзмсп - доля закупок у субъектов МСП;</w:t>
            </w:r>
          </w:p>
          <w:p w:rsidR="009552CD" w:rsidRDefault="009552CD">
            <w:pPr>
              <w:pStyle w:val="ConsPlusNormal"/>
            </w:pPr>
            <w:r>
              <w:t>Змсп - совокупный годовой стоимостной объем договоров, заключенных заказчиками с субъектами МСП, по результатам закупок, руб.;</w:t>
            </w:r>
          </w:p>
          <w:p w:rsidR="009552CD" w:rsidRDefault="009552CD">
            <w:pPr>
              <w:pStyle w:val="ConsPlusNormal"/>
            </w:pPr>
            <w:r>
              <w:t>Vзак - совокупный годовой стоимостной объем договоров, заключенных заказчиками по результатам закупок, руб.</w:t>
            </w:r>
          </w:p>
        </w:tc>
        <w:tc>
          <w:tcPr>
            <w:tcW w:w="3402" w:type="dxa"/>
            <w:vMerge/>
            <w:tcBorders>
              <w:bottom w:val="nil"/>
            </w:tcBorders>
          </w:tcPr>
          <w:p w:rsidR="009552CD" w:rsidRDefault="009552CD"/>
        </w:tc>
        <w:tc>
          <w:tcPr>
            <w:tcW w:w="2211" w:type="dxa"/>
            <w:vMerge/>
            <w:tcBorders>
              <w:bottom w:val="nil"/>
            </w:tcBorders>
          </w:tcPr>
          <w:p w:rsidR="009552CD" w:rsidRDefault="009552CD"/>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2.19 введена </w:t>
            </w:r>
            <w:hyperlink r:id="rId246" w:history="1">
              <w:r>
                <w:rPr>
                  <w:color w:val="0000FF"/>
                </w:rPr>
                <w:t>постановлением</w:t>
              </w:r>
            </w:hyperlink>
            <w:r>
              <w:t xml:space="preserve"> Правительства МО от 07.07.2017 N 581/19)</w:t>
            </w:r>
          </w:p>
        </w:tc>
      </w:tr>
      <w:tr w:rsidR="009552CD">
        <w:tblPrEx>
          <w:tblBorders>
            <w:insideH w:val="nil"/>
          </w:tblBorders>
        </w:tblPrEx>
        <w:tc>
          <w:tcPr>
            <w:tcW w:w="680" w:type="dxa"/>
            <w:tcBorders>
              <w:bottom w:val="nil"/>
            </w:tcBorders>
          </w:tcPr>
          <w:p w:rsidR="009552CD" w:rsidRDefault="009552CD">
            <w:pPr>
              <w:pStyle w:val="ConsPlusNormal"/>
            </w:pPr>
            <w:r>
              <w:t>2.20</w:t>
            </w:r>
          </w:p>
        </w:tc>
        <w:tc>
          <w:tcPr>
            <w:tcW w:w="2693" w:type="dxa"/>
            <w:tcBorders>
              <w:bottom w:val="nil"/>
            </w:tcBorders>
          </w:tcPr>
          <w:p w:rsidR="009552CD" w:rsidRDefault="009552CD">
            <w:pPr>
              <w:pStyle w:val="ConsPlusNormal"/>
            </w:pPr>
            <w:r>
              <w:t xml:space="preserve">Показатель 2.20.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соответствии с </w:t>
            </w:r>
            <w:hyperlink r:id="rId247" w:history="1">
              <w:r>
                <w:rPr>
                  <w:color w:val="0000FF"/>
                </w:rPr>
                <w:t>Соглашением</w:t>
              </w:r>
            </w:hyperlink>
            <w:r>
              <w:t xml:space="preserve"> между Минэкономразвития России и Правительством Московской области от 22.02.2017 N 139-08-201)</w:t>
            </w:r>
          </w:p>
        </w:tc>
        <w:tc>
          <w:tcPr>
            <w:tcW w:w="1644" w:type="dxa"/>
            <w:tcBorders>
              <w:bottom w:val="nil"/>
            </w:tcBorders>
          </w:tcPr>
          <w:p w:rsidR="009552CD" w:rsidRDefault="009552CD">
            <w:pPr>
              <w:pStyle w:val="ConsPlusNormal"/>
            </w:pPr>
            <w:r>
              <w:t>процент</w:t>
            </w:r>
          </w:p>
        </w:tc>
        <w:tc>
          <w:tcPr>
            <w:tcW w:w="1928" w:type="dxa"/>
            <w:tcBorders>
              <w:bottom w:val="nil"/>
            </w:tcBorders>
          </w:tcPr>
          <w:p w:rsidR="009552CD" w:rsidRDefault="009552CD">
            <w:pPr>
              <w:pStyle w:val="ConsPlusNormal"/>
            </w:pPr>
            <w:r>
              <w:t>0</w:t>
            </w:r>
          </w:p>
        </w:tc>
        <w:tc>
          <w:tcPr>
            <w:tcW w:w="4111" w:type="dxa"/>
            <w:tcBorders>
              <w:bottom w:val="nil"/>
            </w:tcBorders>
          </w:tcPr>
          <w:p w:rsidR="009552CD" w:rsidRDefault="009552CD">
            <w:pPr>
              <w:pStyle w:val="ConsPlusNormal"/>
            </w:pPr>
            <w:r>
              <w:t>Значение показателя рассчитывается по факту реализации мероприятий Подпрограммы III. При расчете используются заявленные данные субъектов малого и среднего предпринимательства - получателей поддержки</w:t>
            </w:r>
          </w:p>
        </w:tc>
        <w:tc>
          <w:tcPr>
            <w:tcW w:w="3402" w:type="dxa"/>
            <w:tcBorders>
              <w:bottom w:val="nil"/>
            </w:tcBorders>
          </w:tcPr>
          <w:p w:rsidR="009552CD" w:rsidRDefault="009552CD">
            <w:pPr>
              <w:pStyle w:val="ConsPlusNormal"/>
            </w:pPr>
            <w:r>
              <w:t>Данные субъектов малого и среднего предпринимательства, получивших государственную поддержку</w:t>
            </w:r>
          </w:p>
        </w:tc>
        <w:tc>
          <w:tcPr>
            <w:tcW w:w="2211" w:type="dxa"/>
            <w:tcBorders>
              <w:bottom w:val="nil"/>
            </w:tcBorders>
          </w:tcPr>
          <w:p w:rsidR="009552CD" w:rsidRDefault="009552CD">
            <w:pPr>
              <w:pStyle w:val="ConsPlusNormal"/>
            </w:pPr>
            <w:r>
              <w:t>Ежегодно</w:t>
            </w:r>
          </w:p>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2.20 введена </w:t>
            </w:r>
            <w:hyperlink r:id="rId248" w:history="1">
              <w:r>
                <w:rPr>
                  <w:color w:val="0000FF"/>
                </w:rPr>
                <w:t>постановлением</w:t>
              </w:r>
            </w:hyperlink>
            <w:r>
              <w:t xml:space="preserve"> Правительства МО от 16.08.2017 N 660/29)</w:t>
            </w:r>
          </w:p>
        </w:tc>
      </w:tr>
      <w:tr w:rsidR="009552CD">
        <w:tblPrEx>
          <w:tblBorders>
            <w:insideH w:val="nil"/>
          </w:tblBorders>
        </w:tblPrEx>
        <w:tc>
          <w:tcPr>
            <w:tcW w:w="680" w:type="dxa"/>
            <w:tcBorders>
              <w:bottom w:val="nil"/>
            </w:tcBorders>
          </w:tcPr>
          <w:p w:rsidR="009552CD" w:rsidRDefault="009552CD">
            <w:pPr>
              <w:pStyle w:val="ConsPlusNormal"/>
            </w:pPr>
            <w:r>
              <w:t>2.21</w:t>
            </w:r>
          </w:p>
        </w:tc>
        <w:tc>
          <w:tcPr>
            <w:tcW w:w="2693" w:type="dxa"/>
            <w:tcBorders>
              <w:bottom w:val="nil"/>
            </w:tcBorders>
          </w:tcPr>
          <w:p w:rsidR="009552CD" w:rsidRDefault="009552CD">
            <w:pPr>
              <w:pStyle w:val="ConsPlusNormal"/>
            </w:pPr>
            <w:r>
              <w:t xml:space="preserve">Показатель 2.21.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(в соответствии с </w:t>
            </w:r>
            <w:hyperlink r:id="rId249" w:history="1">
              <w:r>
                <w:rPr>
                  <w:color w:val="0000FF"/>
                </w:rPr>
                <w:t>Соглашением</w:t>
              </w:r>
            </w:hyperlink>
            <w:r>
              <w:t xml:space="preserve"> между Минэкономразвития России и Правительством Московской области от 22.02.2017 N 139-08-201)</w:t>
            </w:r>
          </w:p>
        </w:tc>
        <w:tc>
          <w:tcPr>
            <w:tcW w:w="1644" w:type="dxa"/>
            <w:tcBorders>
              <w:bottom w:val="nil"/>
            </w:tcBorders>
          </w:tcPr>
          <w:p w:rsidR="009552CD" w:rsidRDefault="009552CD">
            <w:pPr>
              <w:pStyle w:val="ConsPlusNormal"/>
            </w:pPr>
            <w:r>
              <w:t>процент</w:t>
            </w:r>
          </w:p>
        </w:tc>
        <w:tc>
          <w:tcPr>
            <w:tcW w:w="1928" w:type="dxa"/>
            <w:tcBorders>
              <w:bottom w:val="nil"/>
            </w:tcBorders>
          </w:tcPr>
          <w:p w:rsidR="009552CD" w:rsidRDefault="009552CD">
            <w:pPr>
              <w:pStyle w:val="ConsPlusNormal"/>
            </w:pPr>
            <w:r>
              <w:t>0</w:t>
            </w:r>
          </w:p>
        </w:tc>
        <w:tc>
          <w:tcPr>
            <w:tcW w:w="4111" w:type="dxa"/>
            <w:tcBorders>
              <w:bottom w:val="nil"/>
            </w:tcBorders>
          </w:tcPr>
          <w:p w:rsidR="009552CD" w:rsidRDefault="009552CD">
            <w:pPr>
              <w:pStyle w:val="ConsPlusNormal"/>
            </w:pPr>
            <w:r>
              <w:t>Значение показателя рассчитывается по факту реализации мероприятий Подпрограммы III. При расчете используются заявленные данные субъектов малого и среднего предпринимательства - получателей поддержки</w:t>
            </w:r>
          </w:p>
        </w:tc>
        <w:tc>
          <w:tcPr>
            <w:tcW w:w="3402" w:type="dxa"/>
            <w:tcBorders>
              <w:bottom w:val="nil"/>
            </w:tcBorders>
          </w:tcPr>
          <w:p w:rsidR="009552CD" w:rsidRDefault="009552CD">
            <w:pPr>
              <w:pStyle w:val="ConsPlusNormal"/>
            </w:pPr>
            <w:r>
              <w:t>Данные субъектов малого и среднего предпринимательства, получивших государственную поддержку</w:t>
            </w:r>
          </w:p>
        </w:tc>
        <w:tc>
          <w:tcPr>
            <w:tcW w:w="2211" w:type="dxa"/>
            <w:tcBorders>
              <w:bottom w:val="nil"/>
            </w:tcBorders>
          </w:tcPr>
          <w:p w:rsidR="009552CD" w:rsidRDefault="009552CD">
            <w:pPr>
              <w:pStyle w:val="ConsPlusNormal"/>
            </w:pPr>
            <w:r>
              <w:t>Ежегодно</w:t>
            </w:r>
          </w:p>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2.21 введена </w:t>
            </w:r>
            <w:hyperlink r:id="rId250" w:history="1">
              <w:r>
                <w:rPr>
                  <w:color w:val="0000FF"/>
                </w:rPr>
                <w:t>постановлением</w:t>
              </w:r>
            </w:hyperlink>
            <w:r>
              <w:t xml:space="preserve"> Правительства МО от 16.08.2017 N 660/29)</w:t>
            </w:r>
          </w:p>
        </w:tc>
      </w:tr>
      <w:tr w:rsidR="009552CD">
        <w:tblPrEx>
          <w:tblBorders>
            <w:insideH w:val="nil"/>
          </w:tblBorders>
        </w:tblPrEx>
        <w:tc>
          <w:tcPr>
            <w:tcW w:w="680" w:type="dxa"/>
            <w:tcBorders>
              <w:bottom w:val="nil"/>
            </w:tcBorders>
          </w:tcPr>
          <w:p w:rsidR="009552CD" w:rsidRDefault="009552CD">
            <w:pPr>
              <w:pStyle w:val="ConsPlusNormal"/>
            </w:pPr>
            <w:r>
              <w:t>2.22</w:t>
            </w:r>
          </w:p>
        </w:tc>
        <w:tc>
          <w:tcPr>
            <w:tcW w:w="2693" w:type="dxa"/>
            <w:tcBorders>
              <w:bottom w:val="nil"/>
            </w:tcBorders>
          </w:tcPr>
          <w:p w:rsidR="009552CD" w:rsidRDefault="009552CD">
            <w:pPr>
              <w:pStyle w:val="ConsPlusNormal"/>
            </w:pPr>
            <w:r>
              <w:t xml:space="preserve">Показатель 2.22.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соответствии с </w:t>
            </w:r>
            <w:hyperlink r:id="rId251" w:history="1">
              <w:r>
                <w:rPr>
                  <w:color w:val="0000FF"/>
                </w:rPr>
                <w:t>Соглашением</w:t>
              </w:r>
            </w:hyperlink>
            <w:r>
              <w:t xml:space="preserve"> между Минэкономразвития России и Правительством Московской области от 22.02.2017 N 139-08-201)</w:t>
            </w:r>
          </w:p>
        </w:tc>
        <w:tc>
          <w:tcPr>
            <w:tcW w:w="1644" w:type="dxa"/>
            <w:tcBorders>
              <w:bottom w:val="nil"/>
            </w:tcBorders>
          </w:tcPr>
          <w:p w:rsidR="009552CD" w:rsidRDefault="009552CD">
            <w:pPr>
              <w:pStyle w:val="ConsPlusNormal"/>
            </w:pPr>
            <w:r>
              <w:t>процент</w:t>
            </w:r>
          </w:p>
        </w:tc>
        <w:tc>
          <w:tcPr>
            <w:tcW w:w="1928" w:type="dxa"/>
            <w:tcBorders>
              <w:bottom w:val="nil"/>
            </w:tcBorders>
          </w:tcPr>
          <w:p w:rsidR="009552CD" w:rsidRDefault="009552CD">
            <w:pPr>
              <w:pStyle w:val="ConsPlusNormal"/>
            </w:pPr>
            <w:r>
              <w:t>0</w:t>
            </w:r>
          </w:p>
        </w:tc>
        <w:tc>
          <w:tcPr>
            <w:tcW w:w="4111" w:type="dxa"/>
            <w:tcBorders>
              <w:bottom w:val="nil"/>
            </w:tcBorders>
          </w:tcPr>
          <w:p w:rsidR="009552CD" w:rsidRDefault="009552CD">
            <w:pPr>
              <w:pStyle w:val="ConsPlusNormal"/>
            </w:pPr>
            <w:r>
              <w:t>Значение показателя рассчитывается по факту реализации мероприятий Подпрограммы III. При расчете используются заявленные данные субъектов малого и среднего предпринимательства - получателей поддержки</w:t>
            </w:r>
          </w:p>
        </w:tc>
        <w:tc>
          <w:tcPr>
            <w:tcW w:w="3402" w:type="dxa"/>
            <w:tcBorders>
              <w:bottom w:val="nil"/>
            </w:tcBorders>
          </w:tcPr>
          <w:p w:rsidR="009552CD" w:rsidRDefault="009552CD">
            <w:pPr>
              <w:pStyle w:val="ConsPlusNormal"/>
            </w:pPr>
            <w:r>
              <w:t>Данные субъектов малого и среднего предпринимательства, получивших государственную поддержку</w:t>
            </w:r>
          </w:p>
        </w:tc>
        <w:tc>
          <w:tcPr>
            <w:tcW w:w="2211" w:type="dxa"/>
            <w:tcBorders>
              <w:bottom w:val="nil"/>
            </w:tcBorders>
          </w:tcPr>
          <w:p w:rsidR="009552CD" w:rsidRDefault="009552CD">
            <w:pPr>
              <w:pStyle w:val="ConsPlusNormal"/>
            </w:pPr>
            <w:r>
              <w:t>Ежегодно</w:t>
            </w:r>
          </w:p>
        </w:tc>
      </w:tr>
      <w:tr w:rsidR="009552CD">
        <w:tblPrEx>
          <w:tblBorders>
            <w:insideH w:val="nil"/>
          </w:tblBorders>
        </w:tblPrEx>
        <w:tc>
          <w:tcPr>
            <w:tcW w:w="16669" w:type="dxa"/>
            <w:gridSpan w:val="7"/>
            <w:tcBorders>
              <w:top w:val="nil"/>
            </w:tcBorders>
          </w:tcPr>
          <w:p w:rsidR="009552CD" w:rsidRDefault="009552CD">
            <w:pPr>
              <w:pStyle w:val="ConsPlusNormal"/>
              <w:jc w:val="both"/>
            </w:pPr>
            <w:r>
              <w:t xml:space="preserve">(строка 2.22 введена </w:t>
            </w:r>
            <w:hyperlink r:id="rId252" w:history="1">
              <w:r>
                <w:rPr>
                  <w:color w:val="0000FF"/>
                </w:rPr>
                <w:t>постановлением</w:t>
              </w:r>
            </w:hyperlink>
            <w:r>
              <w:t xml:space="preserve"> Правительства МО от 16.08.2017 N 660/29)</w:t>
            </w:r>
          </w:p>
        </w:tc>
      </w:tr>
    </w:tbl>
    <w:p w:rsidR="009552CD" w:rsidRDefault="009552CD">
      <w:pPr>
        <w:pStyle w:val="ConsPlusNormal"/>
        <w:jc w:val="both"/>
      </w:pPr>
    </w:p>
    <w:p w:rsidR="009552CD" w:rsidRDefault="009552CD">
      <w:pPr>
        <w:pStyle w:val="ConsPlusNormal"/>
        <w:jc w:val="center"/>
        <w:outlineLvl w:val="2"/>
      </w:pPr>
      <w:r>
        <w:t xml:space="preserve">8.5. </w:t>
      </w:r>
      <w:hyperlink w:anchor="P14498" w:history="1">
        <w:r>
          <w:rPr>
            <w:color w:val="0000FF"/>
          </w:rPr>
          <w:t>Подпрограмма IV</w:t>
        </w:r>
      </w:hyperlink>
      <w:r>
        <w:t xml:space="preserve"> "Развитие потребительского рынка</w:t>
      </w:r>
    </w:p>
    <w:p w:rsidR="009552CD" w:rsidRDefault="009552CD">
      <w:pPr>
        <w:pStyle w:val="ConsPlusNormal"/>
        <w:jc w:val="center"/>
      </w:pPr>
      <w:r>
        <w:t>и услуг на территории Московской области"</w:t>
      </w:r>
    </w:p>
    <w:p w:rsidR="009552CD" w:rsidRDefault="009552CD">
      <w:pPr>
        <w:pStyle w:val="ConsPlusNormal"/>
        <w:jc w:val="both"/>
      </w:pPr>
    </w:p>
    <w:p w:rsidR="009552CD" w:rsidRDefault="009552CD">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3"/>
        <w:gridCol w:w="1644"/>
        <w:gridCol w:w="1928"/>
        <w:gridCol w:w="4111"/>
        <w:gridCol w:w="3402"/>
        <w:gridCol w:w="2211"/>
      </w:tblGrid>
      <w:tr w:rsidR="009552CD">
        <w:tc>
          <w:tcPr>
            <w:tcW w:w="680" w:type="dxa"/>
          </w:tcPr>
          <w:p w:rsidR="009552CD" w:rsidRDefault="009552CD">
            <w:pPr>
              <w:pStyle w:val="ConsPlusNormal"/>
              <w:jc w:val="center"/>
            </w:pPr>
            <w:r>
              <w:t>N п/п</w:t>
            </w:r>
          </w:p>
        </w:tc>
        <w:tc>
          <w:tcPr>
            <w:tcW w:w="2693" w:type="dxa"/>
          </w:tcPr>
          <w:p w:rsidR="009552CD" w:rsidRDefault="009552CD">
            <w:pPr>
              <w:pStyle w:val="ConsPlusNormal"/>
              <w:jc w:val="center"/>
            </w:pPr>
            <w:r>
              <w:t>Показатели, характеризующие реализацию подпрограммы</w:t>
            </w:r>
          </w:p>
        </w:tc>
        <w:tc>
          <w:tcPr>
            <w:tcW w:w="1644" w:type="dxa"/>
          </w:tcPr>
          <w:p w:rsidR="009552CD" w:rsidRDefault="009552CD">
            <w:pPr>
              <w:pStyle w:val="ConsPlusNormal"/>
              <w:jc w:val="center"/>
            </w:pPr>
            <w:r>
              <w:t>Единица измерения</w:t>
            </w:r>
          </w:p>
        </w:tc>
        <w:tc>
          <w:tcPr>
            <w:tcW w:w="1928" w:type="dxa"/>
          </w:tcPr>
          <w:p w:rsidR="009552CD" w:rsidRDefault="009552CD">
            <w:pPr>
              <w:pStyle w:val="ConsPlusNormal"/>
              <w:jc w:val="center"/>
            </w:pPr>
            <w:r>
              <w:t>Отчетный базовый период/базовое значение показателя (на начало реализации подпрограммы)</w:t>
            </w:r>
          </w:p>
        </w:tc>
        <w:tc>
          <w:tcPr>
            <w:tcW w:w="4111" w:type="dxa"/>
          </w:tcPr>
          <w:p w:rsidR="009552CD" w:rsidRDefault="009552CD">
            <w:pPr>
              <w:pStyle w:val="ConsPlusNormal"/>
              <w:jc w:val="center"/>
            </w:pPr>
            <w:r>
              <w:t>Алгоритм формирования показателя и методологические пояснения</w:t>
            </w:r>
          </w:p>
        </w:tc>
        <w:tc>
          <w:tcPr>
            <w:tcW w:w="3402" w:type="dxa"/>
          </w:tcPr>
          <w:p w:rsidR="009552CD" w:rsidRDefault="009552CD">
            <w:pPr>
              <w:pStyle w:val="ConsPlusNormal"/>
              <w:jc w:val="center"/>
            </w:pPr>
            <w:r>
              <w:t>Источник информации</w:t>
            </w:r>
          </w:p>
        </w:tc>
        <w:tc>
          <w:tcPr>
            <w:tcW w:w="2211" w:type="dxa"/>
          </w:tcPr>
          <w:p w:rsidR="009552CD" w:rsidRDefault="009552CD">
            <w:pPr>
              <w:pStyle w:val="ConsPlusNormal"/>
              <w:jc w:val="center"/>
            </w:pPr>
            <w:r>
              <w:t>Периодичность представления</w:t>
            </w:r>
          </w:p>
        </w:tc>
      </w:tr>
      <w:tr w:rsidR="009552CD">
        <w:tc>
          <w:tcPr>
            <w:tcW w:w="680" w:type="dxa"/>
          </w:tcPr>
          <w:p w:rsidR="009552CD" w:rsidRDefault="009552CD">
            <w:pPr>
              <w:pStyle w:val="ConsPlusNormal"/>
              <w:outlineLvl w:val="3"/>
            </w:pPr>
            <w:r>
              <w:t>1</w:t>
            </w:r>
          </w:p>
        </w:tc>
        <w:tc>
          <w:tcPr>
            <w:tcW w:w="2693" w:type="dxa"/>
          </w:tcPr>
          <w:p w:rsidR="009552CD" w:rsidRDefault="009552CD">
            <w:pPr>
              <w:pStyle w:val="ConsPlusNormal"/>
            </w:pPr>
            <w:r>
              <w:t>Задача 1. Увеличение количества площадей торговых объектов на территории Московской области</w:t>
            </w:r>
          </w:p>
        </w:tc>
        <w:tc>
          <w:tcPr>
            <w:tcW w:w="1644" w:type="dxa"/>
          </w:tcPr>
          <w:p w:rsidR="009552CD" w:rsidRDefault="009552CD">
            <w:pPr>
              <w:pStyle w:val="ConsPlusNormal"/>
            </w:pPr>
            <w:r>
              <w:t>тыс. кв. м</w:t>
            </w:r>
          </w:p>
        </w:tc>
        <w:tc>
          <w:tcPr>
            <w:tcW w:w="1928" w:type="dxa"/>
          </w:tcPr>
          <w:p w:rsidR="009552CD" w:rsidRDefault="009552CD">
            <w:pPr>
              <w:pStyle w:val="ConsPlusNormal"/>
            </w:pPr>
            <w:r>
              <w:t>487,2</w:t>
            </w:r>
          </w:p>
        </w:tc>
        <w:tc>
          <w:tcPr>
            <w:tcW w:w="4111" w:type="dxa"/>
          </w:tcPr>
          <w:p w:rsidR="009552CD" w:rsidRDefault="009552CD">
            <w:pPr>
              <w:pStyle w:val="ConsPlusNormal"/>
            </w:pPr>
            <w:r>
              <w:t>Расчет задачи 1:</w:t>
            </w:r>
          </w:p>
          <w:p w:rsidR="009552CD" w:rsidRDefault="009552CD">
            <w:pPr>
              <w:pStyle w:val="ConsPlusNormal"/>
            </w:pPr>
            <w:r>
              <w:t>Значение рассчитывается как сумма прироста площадей торговых объектов предприятий розничной торговли по всем муниципальным районам и городским округам Московской области за отчетный год</w:t>
            </w:r>
          </w:p>
        </w:tc>
        <w:tc>
          <w:tcPr>
            <w:tcW w:w="3402" w:type="dxa"/>
          </w:tcPr>
          <w:p w:rsidR="009552CD" w:rsidRDefault="009552CD">
            <w:pPr>
              <w:pStyle w:val="ConsPlusNormal"/>
            </w:pPr>
            <w:r>
              <w:t>Данные о приросте торговых площадей,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2211" w:type="dxa"/>
          </w:tcPr>
          <w:p w:rsidR="009552CD" w:rsidRDefault="009552CD">
            <w:pPr>
              <w:pStyle w:val="ConsPlusNormal"/>
            </w:pPr>
            <w:r>
              <w:t>Ежеквартально</w:t>
            </w:r>
          </w:p>
        </w:tc>
      </w:tr>
      <w:tr w:rsidR="009552CD">
        <w:tc>
          <w:tcPr>
            <w:tcW w:w="680" w:type="dxa"/>
            <w:vMerge w:val="restart"/>
          </w:tcPr>
          <w:p w:rsidR="009552CD" w:rsidRDefault="009552CD">
            <w:pPr>
              <w:pStyle w:val="ConsPlusNormal"/>
            </w:pPr>
            <w:r>
              <w:t>1.1</w:t>
            </w:r>
          </w:p>
        </w:tc>
        <w:tc>
          <w:tcPr>
            <w:tcW w:w="2693" w:type="dxa"/>
            <w:vMerge w:val="restart"/>
          </w:tcPr>
          <w:p w:rsidR="009552CD" w:rsidRDefault="009552CD">
            <w:pPr>
              <w:pStyle w:val="ConsPlusNormal"/>
            </w:pPr>
            <w:r>
              <w:t>Показатель 1.1. Обеспеченность населения площадью торговых объектов</w:t>
            </w:r>
          </w:p>
        </w:tc>
        <w:tc>
          <w:tcPr>
            <w:tcW w:w="1644" w:type="dxa"/>
            <w:vMerge w:val="restart"/>
          </w:tcPr>
          <w:p w:rsidR="009552CD" w:rsidRDefault="009552CD">
            <w:pPr>
              <w:pStyle w:val="ConsPlusNormal"/>
            </w:pPr>
            <w:r>
              <w:t>кв. м/на 1000 жителей</w:t>
            </w:r>
          </w:p>
        </w:tc>
        <w:tc>
          <w:tcPr>
            <w:tcW w:w="1928" w:type="dxa"/>
            <w:vMerge w:val="restart"/>
          </w:tcPr>
          <w:p w:rsidR="009552CD" w:rsidRDefault="009552CD">
            <w:pPr>
              <w:pStyle w:val="ConsPlusNormal"/>
            </w:pPr>
            <w:r>
              <w:t>1385,6</w:t>
            </w:r>
          </w:p>
        </w:tc>
        <w:tc>
          <w:tcPr>
            <w:tcW w:w="4111" w:type="dxa"/>
            <w:tcBorders>
              <w:bottom w:val="nil"/>
            </w:tcBorders>
          </w:tcPr>
          <w:p w:rsidR="009552CD" w:rsidRDefault="009552CD">
            <w:pPr>
              <w:pStyle w:val="ConsPlusNormal"/>
            </w:pPr>
            <w:r w:rsidRPr="002A5118">
              <w:rPr>
                <w:position w:val="-25"/>
              </w:rPr>
              <w:pict>
                <v:shape id="_x0000_i1078" style="width:92.1pt;height:36pt" coordsize="" o:spt="100" adj="0,,0" path="" filled="f" stroked="f">
                  <v:stroke joinstyle="miter"/>
                  <v:imagedata r:id="rId253" o:title="base_14_259353_32821"/>
                  <v:formulas/>
                  <v:path o:connecttype="segments"/>
                </v:shape>
              </w:pict>
            </w:r>
          </w:p>
        </w:tc>
        <w:tc>
          <w:tcPr>
            <w:tcW w:w="3402" w:type="dxa"/>
            <w:vMerge w:val="restart"/>
          </w:tcPr>
          <w:p w:rsidR="009552CD" w:rsidRDefault="009552CD">
            <w:pPr>
              <w:pStyle w:val="ConsPlusNormal"/>
            </w:pPr>
            <w: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Оторг - обеспеченность населения площадью торговых объектов;</w:t>
            </w:r>
          </w:p>
          <w:p w:rsidR="009552CD" w:rsidRDefault="009552CD">
            <w:pPr>
              <w:pStyle w:val="ConsPlusNormal"/>
            </w:pPr>
            <w:r>
              <w:t>Sторг - площадь торговых объектов предприятий розничной торговли в Московской области;</w:t>
            </w:r>
          </w:p>
          <w:p w:rsidR="009552CD" w:rsidRDefault="009552CD">
            <w:pPr>
              <w:pStyle w:val="ConsPlusNormal"/>
            </w:pPr>
            <w:r>
              <w:t>Чсред - среднегодовая численность постоянного населения в Московской области</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1.2</w:t>
            </w:r>
          </w:p>
        </w:tc>
        <w:tc>
          <w:tcPr>
            <w:tcW w:w="2693" w:type="dxa"/>
          </w:tcPr>
          <w:p w:rsidR="009552CD" w:rsidRDefault="009552CD">
            <w:pPr>
              <w:pStyle w:val="ConsPlusNormal"/>
            </w:pPr>
            <w:r>
              <w:t>Показатель 1.2. Прирост посадочных мест на объектах общественного питания</w:t>
            </w:r>
          </w:p>
        </w:tc>
        <w:tc>
          <w:tcPr>
            <w:tcW w:w="1644" w:type="dxa"/>
          </w:tcPr>
          <w:p w:rsidR="009552CD" w:rsidRDefault="009552CD">
            <w:pPr>
              <w:pStyle w:val="ConsPlusNormal"/>
            </w:pPr>
            <w:r>
              <w:t>посадочное место</w:t>
            </w:r>
          </w:p>
        </w:tc>
        <w:tc>
          <w:tcPr>
            <w:tcW w:w="1928" w:type="dxa"/>
          </w:tcPr>
          <w:p w:rsidR="009552CD" w:rsidRDefault="009552CD">
            <w:pPr>
              <w:pStyle w:val="ConsPlusNormal"/>
            </w:pPr>
            <w:r>
              <w:t>4765</w:t>
            </w:r>
          </w:p>
        </w:tc>
        <w:tc>
          <w:tcPr>
            <w:tcW w:w="4111" w:type="dxa"/>
          </w:tcPr>
          <w:p w:rsidR="009552CD" w:rsidRDefault="009552CD">
            <w:pPr>
              <w:pStyle w:val="ConsPlusNormal"/>
            </w:pPr>
            <w:r>
              <w:t>Значение показателя рассчитывается как сумма прироста посадочных мест на объектах общественного питания по всем муниципальным районам и городским округам Московской области за отчетный год</w:t>
            </w:r>
          </w:p>
        </w:tc>
        <w:tc>
          <w:tcPr>
            <w:tcW w:w="3402" w:type="dxa"/>
          </w:tcPr>
          <w:p w:rsidR="009552CD" w:rsidRDefault="009552CD">
            <w:pPr>
              <w:pStyle w:val="ConsPlusNormal"/>
            </w:pPr>
            <w:r>
              <w:t>Данные о приросте посадочных мест на объектах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2211" w:type="dxa"/>
          </w:tcPr>
          <w:p w:rsidR="009552CD" w:rsidRDefault="009552CD">
            <w:pPr>
              <w:pStyle w:val="ConsPlusNormal"/>
            </w:pPr>
            <w:r>
              <w:t>Ежегодно</w:t>
            </w:r>
          </w:p>
        </w:tc>
      </w:tr>
      <w:tr w:rsidR="009552CD">
        <w:tc>
          <w:tcPr>
            <w:tcW w:w="680" w:type="dxa"/>
            <w:vMerge w:val="restart"/>
          </w:tcPr>
          <w:p w:rsidR="009552CD" w:rsidRDefault="009552CD">
            <w:pPr>
              <w:pStyle w:val="ConsPlusNormal"/>
            </w:pPr>
            <w:r>
              <w:t>1.3</w:t>
            </w:r>
          </w:p>
        </w:tc>
        <w:tc>
          <w:tcPr>
            <w:tcW w:w="2693" w:type="dxa"/>
            <w:vMerge w:val="restart"/>
          </w:tcPr>
          <w:p w:rsidR="009552CD" w:rsidRDefault="009552CD">
            <w:pPr>
              <w:pStyle w:val="ConsPlusNormal"/>
            </w:pPr>
            <w:r>
              <w:t>Показатель 1.3. Обеспеченность населения услугами общественного питания</w:t>
            </w:r>
          </w:p>
        </w:tc>
        <w:tc>
          <w:tcPr>
            <w:tcW w:w="1644" w:type="dxa"/>
            <w:vMerge w:val="restart"/>
          </w:tcPr>
          <w:p w:rsidR="009552CD" w:rsidRDefault="009552CD">
            <w:pPr>
              <w:pStyle w:val="ConsPlusNormal"/>
            </w:pPr>
            <w:r>
              <w:t>пос. мест/на 1000 жителей</w:t>
            </w:r>
          </w:p>
        </w:tc>
        <w:tc>
          <w:tcPr>
            <w:tcW w:w="1928" w:type="dxa"/>
            <w:vMerge w:val="restart"/>
          </w:tcPr>
          <w:p w:rsidR="009552CD" w:rsidRDefault="009552CD">
            <w:pPr>
              <w:pStyle w:val="ConsPlusNormal"/>
            </w:pPr>
            <w:r>
              <w:t>39,4</w:t>
            </w:r>
          </w:p>
        </w:tc>
        <w:tc>
          <w:tcPr>
            <w:tcW w:w="4111" w:type="dxa"/>
            <w:tcBorders>
              <w:bottom w:val="nil"/>
            </w:tcBorders>
          </w:tcPr>
          <w:p w:rsidR="009552CD" w:rsidRDefault="009552CD">
            <w:pPr>
              <w:pStyle w:val="ConsPlusNormal"/>
            </w:pPr>
            <w:r w:rsidRPr="002A5118">
              <w:rPr>
                <w:position w:val="-25"/>
              </w:rPr>
              <w:pict>
                <v:shape id="_x0000_i1079" style="width:80.35pt;height:36pt" coordsize="" o:spt="100" adj="0,,0" path="" filled="f" stroked="f">
                  <v:stroke joinstyle="miter"/>
                  <v:imagedata r:id="rId254" o:title="base_14_259353_32822"/>
                  <v:formulas/>
                  <v:path o:connecttype="segments"/>
                </v:shape>
              </w:pict>
            </w:r>
          </w:p>
        </w:tc>
        <w:tc>
          <w:tcPr>
            <w:tcW w:w="3402" w:type="dxa"/>
            <w:vMerge w:val="restart"/>
          </w:tcPr>
          <w:p w:rsidR="009552CD" w:rsidRDefault="009552CD">
            <w:pPr>
              <w:pStyle w:val="ConsPlusNormal"/>
            </w:pPr>
            <w: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Ооп - обеспеченность населения услугами общественного питания;</w:t>
            </w:r>
          </w:p>
          <w:p w:rsidR="009552CD" w:rsidRDefault="009552CD">
            <w:pPr>
              <w:pStyle w:val="ConsPlusNormal"/>
            </w:pPr>
            <w:r>
              <w:t>Кпм - количество посадочных мест на предприятиях общественного питания в Московской области;</w:t>
            </w:r>
          </w:p>
          <w:p w:rsidR="009552CD" w:rsidRDefault="009552CD">
            <w:pPr>
              <w:pStyle w:val="ConsPlusNormal"/>
            </w:pPr>
            <w:r>
              <w:t>Чсред - среднегодовая численность постоянного населения в Московской области</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1.4</w:t>
            </w:r>
          </w:p>
        </w:tc>
        <w:tc>
          <w:tcPr>
            <w:tcW w:w="2693" w:type="dxa"/>
          </w:tcPr>
          <w:p w:rsidR="009552CD" w:rsidRDefault="009552CD">
            <w:pPr>
              <w:pStyle w:val="ConsPlusNormal"/>
            </w:pPr>
            <w:r>
              <w:t>Показатель 1.4. Индекс физического объема оборота розничной торговли</w:t>
            </w:r>
          </w:p>
        </w:tc>
        <w:tc>
          <w:tcPr>
            <w:tcW w:w="1644" w:type="dxa"/>
          </w:tcPr>
          <w:p w:rsidR="009552CD" w:rsidRDefault="009552CD">
            <w:pPr>
              <w:pStyle w:val="ConsPlusNormal"/>
            </w:pPr>
            <w:r>
              <w:t>процент</w:t>
            </w:r>
          </w:p>
        </w:tc>
        <w:tc>
          <w:tcPr>
            <w:tcW w:w="1928" w:type="dxa"/>
          </w:tcPr>
          <w:p w:rsidR="009552CD" w:rsidRDefault="009552CD">
            <w:pPr>
              <w:pStyle w:val="ConsPlusNormal"/>
            </w:pPr>
            <w:r>
              <w:t>102</w:t>
            </w:r>
          </w:p>
        </w:tc>
        <w:tc>
          <w:tcPr>
            <w:tcW w:w="4111" w:type="dxa"/>
          </w:tcPr>
          <w:p w:rsidR="009552CD" w:rsidRDefault="009552CD">
            <w:pPr>
              <w:pStyle w:val="ConsPlusNormal"/>
            </w:pPr>
            <w:r>
              <w:t>Данные Росстата по обороту розничной торговли</w:t>
            </w:r>
          </w:p>
        </w:tc>
        <w:tc>
          <w:tcPr>
            <w:tcW w:w="3402" w:type="dxa"/>
          </w:tcPr>
          <w:p w:rsidR="009552CD" w:rsidRDefault="009552CD">
            <w:pPr>
              <w:pStyle w:val="ConsPlusNormal"/>
            </w:pPr>
            <w:r>
              <w:t xml:space="preserve">Данные Росстата: </w:t>
            </w:r>
            <w:hyperlink r:id="rId255" w:history="1">
              <w:r>
                <w:rPr>
                  <w:color w:val="0000FF"/>
                </w:rPr>
                <w:t>таблица Р-1</w:t>
              </w:r>
            </w:hyperlink>
            <w:r>
              <w:t xml:space="preserve"> "Оборот розничной торговли"</w:t>
            </w:r>
          </w:p>
        </w:tc>
        <w:tc>
          <w:tcPr>
            <w:tcW w:w="2211" w:type="dxa"/>
          </w:tcPr>
          <w:p w:rsidR="009552CD" w:rsidRDefault="009552CD">
            <w:pPr>
              <w:pStyle w:val="ConsPlusNormal"/>
            </w:pPr>
            <w:r>
              <w:t>Ежегодно</w:t>
            </w:r>
          </w:p>
        </w:tc>
      </w:tr>
      <w:tr w:rsidR="009552CD">
        <w:tc>
          <w:tcPr>
            <w:tcW w:w="680" w:type="dxa"/>
            <w:vMerge w:val="restart"/>
          </w:tcPr>
          <w:p w:rsidR="009552CD" w:rsidRDefault="009552CD">
            <w:pPr>
              <w:pStyle w:val="ConsPlusNormal"/>
            </w:pPr>
            <w:r>
              <w:t>1.5</w:t>
            </w:r>
          </w:p>
        </w:tc>
        <w:tc>
          <w:tcPr>
            <w:tcW w:w="2693" w:type="dxa"/>
            <w:vMerge w:val="restart"/>
          </w:tcPr>
          <w:p w:rsidR="009552CD" w:rsidRDefault="009552CD">
            <w:pPr>
              <w:pStyle w:val="ConsPlusNormal"/>
            </w:pPr>
            <w:r>
              <w:t>Показатель 1.5. Оборот розничной торговли на душу населения</w:t>
            </w:r>
          </w:p>
        </w:tc>
        <w:tc>
          <w:tcPr>
            <w:tcW w:w="1644" w:type="dxa"/>
            <w:vMerge w:val="restart"/>
          </w:tcPr>
          <w:p w:rsidR="009552CD" w:rsidRDefault="009552CD">
            <w:pPr>
              <w:pStyle w:val="ConsPlusNormal"/>
            </w:pPr>
            <w:r>
              <w:t>тыс. руб.</w:t>
            </w:r>
          </w:p>
        </w:tc>
        <w:tc>
          <w:tcPr>
            <w:tcW w:w="1928" w:type="dxa"/>
            <w:vMerge w:val="restart"/>
          </w:tcPr>
          <w:p w:rsidR="009552CD" w:rsidRDefault="009552CD">
            <w:pPr>
              <w:pStyle w:val="ConsPlusNormal"/>
            </w:pPr>
            <w:r>
              <w:t>237,6</w:t>
            </w:r>
          </w:p>
        </w:tc>
        <w:tc>
          <w:tcPr>
            <w:tcW w:w="4111" w:type="dxa"/>
            <w:tcBorders>
              <w:bottom w:val="nil"/>
            </w:tcBorders>
          </w:tcPr>
          <w:p w:rsidR="009552CD" w:rsidRDefault="009552CD">
            <w:pPr>
              <w:pStyle w:val="ConsPlusNormal"/>
            </w:pPr>
            <w:r w:rsidRPr="002A5118">
              <w:rPr>
                <w:position w:val="-23"/>
              </w:rPr>
              <w:pict>
                <v:shape id="_x0000_i1080" style="width:73.65pt;height:34.35pt" coordsize="" o:spt="100" adj="0,,0" path="" filled="f" stroked="f">
                  <v:stroke joinstyle="miter"/>
                  <v:imagedata r:id="rId256" o:title="base_14_259353_32823"/>
                  <v:formulas/>
                  <v:path o:connecttype="segments"/>
                </v:shape>
              </w:pict>
            </w:r>
          </w:p>
        </w:tc>
        <w:tc>
          <w:tcPr>
            <w:tcW w:w="3402" w:type="dxa"/>
            <w:vMerge w:val="restart"/>
          </w:tcPr>
          <w:p w:rsidR="009552CD" w:rsidRDefault="009552CD">
            <w:pPr>
              <w:pStyle w:val="ConsPlusNormal"/>
            </w:pPr>
            <w:r>
              <w:t>Данные Росстата об обороте розничной торговли на душу населения</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Qд - оборот розничной торговли на душу населения;</w:t>
            </w:r>
          </w:p>
          <w:p w:rsidR="009552CD" w:rsidRDefault="009552CD">
            <w:pPr>
              <w:pStyle w:val="ConsPlusNormal"/>
            </w:pPr>
            <w:r>
              <w:t>Qрттг - оборот розничной торговли в целом по Московской области в текущем году;</w:t>
            </w:r>
          </w:p>
          <w:p w:rsidR="009552CD" w:rsidRDefault="009552CD">
            <w:pPr>
              <w:pStyle w:val="ConsPlusNormal"/>
            </w:pPr>
            <w:r>
              <w:t>Чпм - численность постоянного населения в Московской области</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1.6</w:t>
            </w:r>
          </w:p>
        </w:tc>
        <w:tc>
          <w:tcPr>
            <w:tcW w:w="2693" w:type="dxa"/>
            <w:vMerge w:val="restart"/>
          </w:tcPr>
          <w:p w:rsidR="009552CD" w:rsidRDefault="009552CD">
            <w:pPr>
              <w:pStyle w:val="ConsPlusNormal"/>
            </w:pPr>
            <w:r>
              <w:t>Показатель 1.6. Темп роста оборота розничной торговли на душу населения за год</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107,5</w:t>
            </w:r>
          </w:p>
        </w:tc>
        <w:tc>
          <w:tcPr>
            <w:tcW w:w="4111" w:type="dxa"/>
            <w:tcBorders>
              <w:bottom w:val="nil"/>
            </w:tcBorders>
          </w:tcPr>
          <w:p w:rsidR="009552CD" w:rsidRDefault="009552CD">
            <w:pPr>
              <w:pStyle w:val="ConsPlusNormal"/>
            </w:pPr>
            <w:r w:rsidRPr="002A5118">
              <w:rPr>
                <w:position w:val="-25"/>
              </w:rPr>
              <w:pict>
                <v:shape id="_x0000_i1081" style="width:73.65pt;height:36pt" coordsize="" o:spt="100" adj="0,,0" path="" filled="f" stroked="f">
                  <v:stroke joinstyle="miter"/>
                  <v:imagedata r:id="rId257" o:title="base_14_259353_32824"/>
                  <v:formulas/>
                  <v:path o:connecttype="segments"/>
                </v:shape>
              </w:pict>
            </w:r>
          </w:p>
        </w:tc>
        <w:tc>
          <w:tcPr>
            <w:tcW w:w="3402" w:type="dxa"/>
            <w:vMerge w:val="restart"/>
          </w:tcPr>
          <w:p w:rsidR="009552CD" w:rsidRDefault="009552CD">
            <w:pPr>
              <w:pStyle w:val="ConsPlusNormal"/>
            </w:pPr>
            <w:r>
              <w:t>Данные Росстата об обороте розничной торговли на душу населения</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Трт - темп роста оборота розничной торговли на душу населения;</w:t>
            </w:r>
          </w:p>
          <w:p w:rsidR="009552CD" w:rsidRDefault="009552CD">
            <w:pPr>
              <w:pStyle w:val="ConsPlusNormal"/>
            </w:pPr>
            <w:r>
              <w:t>Qдтг - оборот розничной торговли на душу населения в текущем году;</w:t>
            </w:r>
          </w:p>
          <w:p w:rsidR="009552CD" w:rsidRDefault="009552CD">
            <w:pPr>
              <w:pStyle w:val="ConsPlusNormal"/>
            </w:pPr>
            <w:r>
              <w:t>Qдпг - оборот розничной торговли на душу населения в предшествующем году</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1.7</w:t>
            </w:r>
          </w:p>
        </w:tc>
        <w:tc>
          <w:tcPr>
            <w:tcW w:w="2693" w:type="dxa"/>
            <w:vMerge w:val="restart"/>
          </w:tcPr>
          <w:p w:rsidR="009552CD" w:rsidRDefault="009552CD">
            <w:pPr>
              <w:pStyle w:val="ConsPlusNormal"/>
            </w:pPr>
            <w:r>
              <w:t>Показатель 1.7. Оборот общественного питания на душу населения</w:t>
            </w:r>
          </w:p>
        </w:tc>
        <w:tc>
          <w:tcPr>
            <w:tcW w:w="1644" w:type="dxa"/>
            <w:vMerge w:val="restart"/>
          </w:tcPr>
          <w:p w:rsidR="009552CD" w:rsidRDefault="009552CD">
            <w:pPr>
              <w:pStyle w:val="ConsPlusNormal"/>
            </w:pPr>
            <w:r>
              <w:t>тыс. руб.</w:t>
            </w:r>
          </w:p>
        </w:tc>
        <w:tc>
          <w:tcPr>
            <w:tcW w:w="1928" w:type="dxa"/>
            <w:vMerge w:val="restart"/>
          </w:tcPr>
          <w:p w:rsidR="009552CD" w:rsidRDefault="009552CD">
            <w:pPr>
              <w:pStyle w:val="ConsPlusNormal"/>
            </w:pPr>
            <w:r>
              <w:t>13,2</w:t>
            </w:r>
          </w:p>
        </w:tc>
        <w:tc>
          <w:tcPr>
            <w:tcW w:w="4111" w:type="dxa"/>
            <w:tcBorders>
              <w:bottom w:val="nil"/>
            </w:tcBorders>
          </w:tcPr>
          <w:p w:rsidR="009552CD" w:rsidRDefault="009552CD">
            <w:pPr>
              <w:pStyle w:val="ConsPlusNormal"/>
            </w:pPr>
            <w:r w:rsidRPr="002A5118">
              <w:rPr>
                <w:position w:val="-22"/>
              </w:rPr>
              <w:pict>
                <v:shape id="_x0000_i1082" style="width:82.05pt;height:33.5pt" coordsize="" o:spt="100" adj="0,,0" path="" filled="f" stroked="f">
                  <v:stroke joinstyle="miter"/>
                  <v:imagedata r:id="rId258" o:title="base_14_259353_32825"/>
                  <v:formulas/>
                  <v:path o:connecttype="segments"/>
                </v:shape>
              </w:pict>
            </w:r>
          </w:p>
        </w:tc>
        <w:tc>
          <w:tcPr>
            <w:tcW w:w="3402" w:type="dxa"/>
            <w:vMerge w:val="restart"/>
          </w:tcPr>
          <w:p w:rsidR="009552CD" w:rsidRDefault="009552CD">
            <w:pPr>
              <w:pStyle w:val="ConsPlusNormal"/>
            </w:pPr>
            <w:r>
              <w:t xml:space="preserve">Данные Росстата: </w:t>
            </w:r>
            <w:hyperlink r:id="rId259" w:history="1">
              <w:r>
                <w:rPr>
                  <w:color w:val="0000FF"/>
                </w:rPr>
                <w:t>таблица Р-2</w:t>
              </w:r>
            </w:hyperlink>
            <w:r>
              <w:t xml:space="preserve"> "Оборот общественного питания".</w:t>
            </w:r>
          </w:p>
          <w:p w:rsidR="009552CD" w:rsidRDefault="009552CD">
            <w:pPr>
              <w:pStyle w:val="ConsPlusNormal"/>
            </w:pPr>
            <w:r>
              <w:t>Данные Росстата о численности населения Московской области</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Qоп - оборот общественного питания на душу населения;</w:t>
            </w:r>
          </w:p>
          <w:p w:rsidR="009552CD" w:rsidRDefault="009552CD">
            <w:pPr>
              <w:pStyle w:val="ConsPlusNormal"/>
            </w:pPr>
            <w:r>
              <w:t>Qоптг - оборот общественного питания в целом по Московской области в текущем году;</w:t>
            </w:r>
          </w:p>
          <w:p w:rsidR="009552CD" w:rsidRDefault="009552CD">
            <w:pPr>
              <w:pStyle w:val="ConsPlusNormal"/>
            </w:pPr>
            <w:r>
              <w:t>Чпн - численность постоянного населения в Московской области</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1.8</w:t>
            </w:r>
          </w:p>
        </w:tc>
        <w:tc>
          <w:tcPr>
            <w:tcW w:w="2693" w:type="dxa"/>
            <w:vMerge w:val="restart"/>
          </w:tcPr>
          <w:p w:rsidR="009552CD" w:rsidRDefault="009552CD">
            <w:pPr>
              <w:pStyle w:val="ConsPlusNormal"/>
            </w:pPr>
            <w:r>
              <w:t>Показатель 1.8. Темп роста оборота общественного питания на душу населения за год</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112,8</w:t>
            </w:r>
          </w:p>
        </w:tc>
        <w:tc>
          <w:tcPr>
            <w:tcW w:w="4111" w:type="dxa"/>
            <w:tcBorders>
              <w:bottom w:val="nil"/>
            </w:tcBorders>
          </w:tcPr>
          <w:p w:rsidR="009552CD" w:rsidRDefault="009552CD">
            <w:pPr>
              <w:pStyle w:val="ConsPlusNormal"/>
            </w:pPr>
            <w:r w:rsidRPr="002A5118">
              <w:rPr>
                <w:position w:val="-25"/>
              </w:rPr>
              <w:pict>
                <v:shape id="_x0000_i1083" style="width:75.35pt;height:36pt" coordsize="" o:spt="100" adj="0,,0" path="" filled="f" stroked="f">
                  <v:stroke joinstyle="miter"/>
                  <v:imagedata r:id="rId260" o:title="base_14_259353_32826"/>
                  <v:formulas/>
                  <v:path o:connecttype="segments"/>
                </v:shape>
              </w:pict>
            </w:r>
          </w:p>
        </w:tc>
        <w:tc>
          <w:tcPr>
            <w:tcW w:w="3402" w:type="dxa"/>
            <w:vMerge w:val="restart"/>
          </w:tcPr>
          <w:p w:rsidR="009552CD" w:rsidRDefault="009552CD">
            <w:pPr>
              <w:pStyle w:val="ConsPlusNormal"/>
            </w:pPr>
            <w:r>
              <w:t xml:space="preserve">Данные Росстата: </w:t>
            </w:r>
            <w:hyperlink r:id="rId261" w:history="1">
              <w:r>
                <w:rPr>
                  <w:color w:val="0000FF"/>
                </w:rPr>
                <w:t>таблица Р-2</w:t>
              </w:r>
            </w:hyperlink>
            <w:r>
              <w:t xml:space="preserve"> "Оборот общественного питания".</w:t>
            </w:r>
          </w:p>
          <w:p w:rsidR="009552CD" w:rsidRDefault="009552CD">
            <w:pPr>
              <w:pStyle w:val="ConsPlusNormal"/>
            </w:pPr>
            <w:r>
              <w:t>Данные Росстата о численности населения Московской области</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Топ - темп роста оборота общественного питания на душу населения;</w:t>
            </w:r>
          </w:p>
          <w:p w:rsidR="009552CD" w:rsidRDefault="009552CD">
            <w:pPr>
              <w:pStyle w:val="ConsPlusNormal"/>
            </w:pPr>
            <w:r>
              <w:t>Qдтг - оборот общественного питания на душу населения в текущем году;</w:t>
            </w:r>
          </w:p>
          <w:p w:rsidR="009552CD" w:rsidRDefault="009552CD">
            <w:pPr>
              <w:pStyle w:val="ConsPlusNormal"/>
            </w:pPr>
            <w:r>
              <w:t>Qдпг - оборот общественного питания на душу населения в предшествующем году</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1.9</w:t>
            </w:r>
          </w:p>
        </w:tc>
        <w:tc>
          <w:tcPr>
            <w:tcW w:w="2693" w:type="dxa"/>
          </w:tcPr>
          <w:p w:rsidR="009552CD" w:rsidRDefault="009552CD">
            <w:pPr>
              <w:pStyle w:val="ConsPlusNormal"/>
            </w:pPr>
            <w:r>
              <w:t>Показатель 1.9. Оборот оптовой торговли</w:t>
            </w:r>
          </w:p>
        </w:tc>
        <w:tc>
          <w:tcPr>
            <w:tcW w:w="1644" w:type="dxa"/>
          </w:tcPr>
          <w:p w:rsidR="009552CD" w:rsidRDefault="009552CD">
            <w:pPr>
              <w:pStyle w:val="ConsPlusNormal"/>
            </w:pPr>
            <w:r>
              <w:t>млрд. руб.</w:t>
            </w:r>
          </w:p>
        </w:tc>
        <w:tc>
          <w:tcPr>
            <w:tcW w:w="1928" w:type="dxa"/>
          </w:tcPr>
          <w:p w:rsidR="009552CD" w:rsidRDefault="009552CD">
            <w:pPr>
              <w:pStyle w:val="ConsPlusNormal"/>
            </w:pPr>
            <w:r>
              <w:t>4065,2</w:t>
            </w:r>
          </w:p>
        </w:tc>
        <w:tc>
          <w:tcPr>
            <w:tcW w:w="4111" w:type="dxa"/>
          </w:tcPr>
          <w:p w:rsidR="009552CD" w:rsidRDefault="009552CD">
            <w:pPr>
              <w:pStyle w:val="ConsPlusNormal"/>
            </w:pPr>
            <w:r>
              <w:t>Данные Росстата по обороту оптовой торговли</w:t>
            </w:r>
          </w:p>
        </w:tc>
        <w:tc>
          <w:tcPr>
            <w:tcW w:w="3402" w:type="dxa"/>
          </w:tcPr>
          <w:p w:rsidR="009552CD" w:rsidRDefault="009552CD">
            <w:pPr>
              <w:pStyle w:val="ConsPlusNormal"/>
            </w:pPr>
            <w:r>
              <w:t>Данные Росстата: таблица Опт-2 "Общий объем оборота оптовой торговли"</w:t>
            </w:r>
          </w:p>
        </w:tc>
        <w:tc>
          <w:tcPr>
            <w:tcW w:w="2211" w:type="dxa"/>
          </w:tcPr>
          <w:p w:rsidR="009552CD" w:rsidRDefault="009552CD">
            <w:pPr>
              <w:pStyle w:val="ConsPlusNormal"/>
            </w:pPr>
            <w:r>
              <w:t>Ежегодно</w:t>
            </w:r>
          </w:p>
        </w:tc>
      </w:tr>
      <w:tr w:rsidR="009552CD">
        <w:tc>
          <w:tcPr>
            <w:tcW w:w="680" w:type="dxa"/>
          </w:tcPr>
          <w:p w:rsidR="009552CD" w:rsidRDefault="009552CD">
            <w:pPr>
              <w:pStyle w:val="ConsPlusNormal"/>
            </w:pPr>
            <w:r>
              <w:t>1.10</w:t>
            </w:r>
          </w:p>
        </w:tc>
        <w:tc>
          <w:tcPr>
            <w:tcW w:w="2693" w:type="dxa"/>
          </w:tcPr>
          <w:p w:rsidR="009552CD" w:rsidRDefault="009552CD">
            <w:pPr>
              <w:pStyle w:val="ConsPlusNormal"/>
            </w:pPr>
            <w:r>
              <w:t>Показатель 1.10. Индекс физического объема оборота оптовой торговли</w:t>
            </w:r>
          </w:p>
        </w:tc>
        <w:tc>
          <w:tcPr>
            <w:tcW w:w="1644" w:type="dxa"/>
          </w:tcPr>
          <w:p w:rsidR="009552CD" w:rsidRDefault="009552CD">
            <w:pPr>
              <w:pStyle w:val="ConsPlusNormal"/>
            </w:pPr>
            <w:r>
              <w:t>процент</w:t>
            </w:r>
          </w:p>
        </w:tc>
        <w:tc>
          <w:tcPr>
            <w:tcW w:w="1928" w:type="dxa"/>
          </w:tcPr>
          <w:p w:rsidR="009552CD" w:rsidRDefault="009552CD">
            <w:pPr>
              <w:pStyle w:val="ConsPlusNormal"/>
            </w:pPr>
            <w:r>
              <w:t>100,2</w:t>
            </w:r>
          </w:p>
        </w:tc>
        <w:tc>
          <w:tcPr>
            <w:tcW w:w="4111" w:type="dxa"/>
          </w:tcPr>
          <w:p w:rsidR="009552CD" w:rsidRDefault="009552CD">
            <w:pPr>
              <w:pStyle w:val="ConsPlusNormal"/>
            </w:pPr>
            <w:r>
              <w:t>Данные Росстата по обороту оптовой торговли</w:t>
            </w:r>
          </w:p>
        </w:tc>
        <w:tc>
          <w:tcPr>
            <w:tcW w:w="3402" w:type="dxa"/>
          </w:tcPr>
          <w:p w:rsidR="009552CD" w:rsidRDefault="009552CD">
            <w:pPr>
              <w:pStyle w:val="ConsPlusNormal"/>
            </w:pPr>
            <w:r>
              <w:t>Данные Росстата: таблица Опт-2 "Общий объем оборота оптовой торговли"</w:t>
            </w:r>
          </w:p>
        </w:tc>
        <w:tc>
          <w:tcPr>
            <w:tcW w:w="2211" w:type="dxa"/>
          </w:tcPr>
          <w:p w:rsidR="009552CD" w:rsidRDefault="009552CD">
            <w:pPr>
              <w:pStyle w:val="ConsPlusNormal"/>
            </w:pPr>
            <w:r>
              <w:t>Ежегодно</w:t>
            </w:r>
          </w:p>
        </w:tc>
      </w:tr>
      <w:tr w:rsidR="009552CD">
        <w:tc>
          <w:tcPr>
            <w:tcW w:w="680" w:type="dxa"/>
          </w:tcPr>
          <w:p w:rsidR="009552CD" w:rsidRDefault="009552CD">
            <w:pPr>
              <w:pStyle w:val="ConsPlusNormal"/>
            </w:pPr>
            <w:r>
              <w:t>1.11</w:t>
            </w:r>
          </w:p>
        </w:tc>
        <w:tc>
          <w:tcPr>
            <w:tcW w:w="2693" w:type="dxa"/>
          </w:tcPr>
          <w:p w:rsidR="009552CD" w:rsidRDefault="009552CD">
            <w:pPr>
              <w:pStyle w:val="ConsPlusNormal"/>
            </w:pPr>
            <w:r>
              <w:t>Показатель 1.11. 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1644" w:type="dxa"/>
          </w:tcPr>
          <w:p w:rsidR="009552CD" w:rsidRDefault="009552CD">
            <w:pPr>
              <w:pStyle w:val="ConsPlusNormal"/>
            </w:pPr>
            <w:r>
              <w:t>процент</w:t>
            </w:r>
          </w:p>
        </w:tc>
        <w:tc>
          <w:tcPr>
            <w:tcW w:w="1928" w:type="dxa"/>
          </w:tcPr>
          <w:p w:rsidR="009552CD" w:rsidRDefault="009552CD">
            <w:pPr>
              <w:pStyle w:val="ConsPlusNormal"/>
            </w:pPr>
            <w:r>
              <w:t>2</w:t>
            </w:r>
          </w:p>
        </w:tc>
        <w:tc>
          <w:tcPr>
            <w:tcW w:w="4111" w:type="dxa"/>
          </w:tcPr>
          <w:p w:rsidR="009552CD" w:rsidRDefault="009552CD">
            <w:pPr>
              <w:pStyle w:val="ConsPlusNormal"/>
            </w:pPr>
            <w:r>
              <w:t>Данные Росстата по обороту розничной торговли</w:t>
            </w:r>
          </w:p>
        </w:tc>
        <w:tc>
          <w:tcPr>
            <w:tcW w:w="3402" w:type="dxa"/>
          </w:tcPr>
          <w:p w:rsidR="009552CD" w:rsidRDefault="009552CD">
            <w:pPr>
              <w:pStyle w:val="ConsPlusNormal"/>
            </w:pPr>
            <w:r>
              <w:t xml:space="preserve">Данные Росстата: </w:t>
            </w:r>
            <w:hyperlink r:id="rId262" w:history="1">
              <w:r>
                <w:rPr>
                  <w:color w:val="0000FF"/>
                </w:rPr>
                <w:t>таблица Р-1</w:t>
              </w:r>
            </w:hyperlink>
            <w:r>
              <w:t xml:space="preserve"> "Оборот розничной торговли"</w:t>
            </w:r>
          </w:p>
        </w:tc>
        <w:tc>
          <w:tcPr>
            <w:tcW w:w="2211" w:type="dxa"/>
          </w:tcPr>
          <w:p w:rsidR="009552CD" w:rsidRDefault="009552CD">
            <w:pPr>
              <w:pStyle w:val="ConsPlusNormal"/>
            </w:pPr>
            <w:r>
              <w:t>Ежегодно</w:t>
            </w:r>
          </w:p>
        </w:tc>
      </w:tr>
      <w:tr w:rsidR="009552CD">
        <w:tc>
          <w:tcPr>
            <w:tcW w:w="680" w:type="dxa"/>
          </w:tcPr>
          <w:p w:rsidR="009552CD" w:rsidRDefault="009552CD">
            <w:pPr>
              <w:pStyle w:val="ConsPlusNormal"/>
            </w:pPr>
            <w:r>
              <w:t>1.12</w:t>
            </w:r>
          </w:p>
        </w:tc>
        <w:tc>
          <w:tcPr>
            <w:tcW w:w="2693" w:type="dxa"/>
          </w:tcPr>
          <w:p w:rsidR="009552CD" w:rsidRDefault="009552CD">
            <w:pPr>
              <w:pStyle w:val="ConsPlusNormal"/>
            </w:pPr>
            <w:r>
              <w:t>Показатель 1.12.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644" w:type="dxa"/>
          </w:tcPr>
          <w:p w:rsidR="009552CD" w:rsidRDefault="009552CD">
            <w:pPr>
              <w:pStyle w:val="ConsPlusNormal"/>
            </w:pPr>
            <w:r>
              <w:t>единица</w:t>
            </w:r>
          </w:p>
        </w:tc>
        <w:tc>
          <w:tcPr>
            <w:tcW w:w="1928" w:type="dxa"/>
          </w:tcPr>
          <w:p w:rsidR="009552CD" w:rsidRDefault="009552CD">
            <w:pPr>
              <w:pStyle w:val="ConsPlusNormal"/>
            </w:pPr>
            <w:r>
              <w:t>220</w:t>
            </w:r>
          </w:p>
        </w:tc>
        <w:tc>
          <w:tcPr>
            <w:tcW w:w="4111" w:type="dxa"/>
          </w:tcPr>
          <w:p w:rsidR="009552CD" w:rsidRDefault="009552CD">
            <w:pPr>
              <w:pStyle w:val="ConsPlusNormal"/>
            </w:pPr>
            <w:r>
              <w:t xml:space="preserve">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w:t>
            </w:r>
            <w:hyperlink r:id="rId263"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к числу:</w:t>
            </w:r>
          </w:p>
          <w:p w:rsidR="009552CD" w:rsidRDefault="009552CD">
            <w:pPr>
              <w:pStyle w:val="ConsPlusNormal"/>
            </w:pPr>
            <w:r>
              <w:t>1. Розничных рынков, соответствующих требованиям законодательства Российской Федерации.</w:t>
            </w:r>
          </w:p>
          <w:p w:rsidR="009552CD" w:rsidRDefault="009552CD">
            <w:pPr>
              <w:pStyle w:val="ConsPlusNormal"/>
            </w:pPr>
            <w:r>
              <w:t>2. Торговых объектов, по результатам реконструкции организующих и осуществляющих деятельность в отличном от розничных рынков формате (торговый центр, торговый комплекс, магазин и т.п.)</w:t>
            </w:r>
          </w:p>
        </w:tc>
        <w:tc>
          <w:tcPr>
            <w:tcW w:w="3402" w:type="dxa"/>
          </w:tcPr>
          <w:p w:rsidR="009552CD" w:rsidRDefault="009552CD">
            <w:pPr>
              <w:pStyle w:val="ConsPlusNormal"/>
            </w:pPr>
            <w:r>
              <w:t xml:space="preserve">Протоколы заседаний Московской областной межведомственной комиссии по вопросам потребительского рынка, образованной </w:t>
            </w:r>
            <w:hyperlink r:id="rId264"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w:t>
            </w:r>
          </w:p>
        </w:tc>
        <w:tc>
          <w:tcPr>
            <w:tcW w:w="2211" w:type="dxa"/>
          </w:tcPr>
          <w:p w:rsidR="009552CD" w:rsidRDefault="009552CD">
            <w:pPr>
              <w:pStyle w:val="ConsPlusNormal"/>
            </w:pPr>
            <w:r>
              <w:t>Ежеквартально</w:t>
            </w:r>
          </w:p>
        </w:tc>
      </w:tr>
      <w:tr w:rsidR="009552CD">
        <w:tc>
          <w:tcPr>
            <w:tcW w:w="680" w:type="dxa"/>
          </w:tcPr>
          <w:p w:rsidR="009552CD" w:rsidRDefault="009552CD">
            <w:pPr>
              <w:pStyle w:val="ConsPlusNormal"/>
            </w:pPr>
            <w:r>
              <w:t>1.13</w:t>
            </w:r>
          </w:p>
        </w:tc>
        <w:tc>
          <w:tcPr>
            <w:tcW w:w="2693" w:type="dxa"/>
          </w:tcPr>
          <w:p w:rsidR="009552CD" w:rsidRDefault="009552CD">
            <w:pPr>
              <w:pStyle w:val="ConsPlusNormal"/>
            </w:pPr>
            <w:r>
              <w:t>Показатель 1.13. Прирост количества социально ориентированных предприятий розничной торговли, общественного питания и бытовых услуг</w:t>
            </w:r>
          </w:p>
        </w:tc>
        <w:tc>
          <w:tcPr>
            <w:tcW w:w="1644" w:type="dxa"/>
          </w:tcPr>
          <w:p w:rsidR="009552CD" w:rsidRDefault="009552CD">
            <w:pPr>
              <w:pStyle w:val="ConsPlusNormal"/>
            </w:pPr>
            <w:r>
              <w:t>единица</w:t>
            </w:r>
          </w:p>
        </w:tc>
        <w:tc>
          <w:tcPr>
            <w:tcW w:w="1928" w:type="dxa"/>
          </w:tcPr>
          <w:p w:rsidR="009552CD" w:rsidRDefault="009552CD">
            <w:pPr>
              <w:pStyle w:val="ConsPlusNormal"/>
            </w:pPr>
            <w:r>
              <w:t>26</w:t>
            </w:r>
          </w:p>
        </w:tc>
        <w:tc>
          <w:tcPr>
            <w:tcW w:w="4111" w:type="dxa"/>
          </w:tcPr>
          <w:p w:rsidR="009552CD" w:rsidRDefault="009552CD">
            <w:pPr>
              <w:pStyle w:val="ConsPlusNormal"/>
            </w:pPr>
            <w:r>
              <w:t>Данные о торговой деятельности предприятий потребительского рынка и услуг, оказывающих поддержку социально незащищенных категорий граждан Московской области</w:t>
            </w:r>
          </w:p>
        </w:tc>
        <w:tc>
          <w:tcPr>
            <w:tcW w:w="3402" w:type="dxa"/>
          </w:tcPr>
          <w:p w:rsidR="009552CD" w:rsidRDefault="009552CD">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2211" w:type="dxa"/>
          </w:tcPr>
          <w:p w:rsidR="009552CD" w:rsidRDefault="009552CD">
            <w:pPr>
              <w:pStyle w:val="ConsPlusNormal"/>
            </w:pPr>
            <w:r>
              <w:t>Полугодие</w:t>
            </w:r>
          </w:p>
        </w:tc>
      </w:tr>
      <w:tr w:rsidR="009552CD">
        <w:tc>
          <w:tcPr>
            <w:tcW w:w="680" w:type="dxa"/>
          </w:tcPr>
          <w:p w:rsidR="009552CD" w:rsidRDefault="009552CD">
            <w:pPr>
              <w:pStyle w:val="ConsPlusNormal"/>
            </w:pPr>
            <w:r>
              <w:t>1.14</w:t>
            </w:r>
          </w:p>
        </w:tc>
        <w:tc>
          <w:tcPr>
            <w:tcW w:w="2693" w:type="dxa"/>
          </w:tcPr>
          <w:p w:rsidR="009552CD" w:rsidRDefault="009552CD">
            <w:pPr>
              <w:pStyle w:val="ConsPlusNormal"/>
            </w:pPr>
            <w:r>
              <w:t>Показатель 1.14. 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1644" w:type="dxa"/>
          </w:tcPr>
          <w:p w:rsidR="009552CD" w:rsidRDefault="009552CD">
            <w:pPr>
              <w:pStyle w:val="ConsPlusNormal"/>
            </w:pPr>
            <w:r>
              <w:t>процент</w:t>
            </w:r>
          </w:p>
        </w:tc>
        <w:tc>
          <w:tcPr>
            <w:tcW w:w="1928" w:type="dxa"/>
          </w:tcPr>
          <w:p w:rsidR="009552CD" w:rsidRDefault="009552CD">
            <w:pPr>
              <w:pStyle w:val="ConsPlusNormal"/>
            </w:pPr>
            <w:r>
              <w:t>23</w:t>
            </w:r>
          </w:p>
        </w:tc>
        <w:tc>
          <w:tcPr>
            <w:tcW w:w="4111" w:type="dxa"/>
          </w:tcPr>
          <w:p w:rsidR="009552CD" w:rsidRDefault="009552CD">
            <w:pPr>
              <w:pStyle w:val="ConsPlusNormal"/>
            </w:pPr>
            <w:r>
              <w:t>Ведомственные данные</w:t>
            </w:r>
          </w:p>
        </w:tc>
        <w:tc>
          <w:tcPr>
            <w:tcW w:w="3402" w:type="dxa"/>
          </w:tcPr>
          <w:p w:rsidR="009552CD" w:rsidRDefault="009552CD">
            <w:pPr>
              <w:pStyle w:val="ConsPlusNormal"/>
            </w:pPr>
            <w:r>
              <w:t>По данным мониторинга, проведенного Министерством потребительского рынка и услуг Московской области</w:t>
            </w:r>
          </w:p>
        </w:tc>
        <w:tc>
          <w:tcPr>
            <w:tcW w:w="2211" w:type="dxa"/>
          </w:tcPr>
          <w:p w:rsidR="009552CD" w:rsidRDefault="009552CD">
            <w:pPr>
              <w:pStyle w:val="ConsPlusNormal"/>
            </w:pPr>
            <w:r>
              <w:t>Ежегодно</w:t>
            </w:r>
          </w:p>
        </w:tc>
      </w:tr>
      <w:tr w:rsidR="009552CD">
        <w:tc>
          <w:tcPr>
            <w:tcW w:w="680" w:type="dxa"/>
          </w:tcPr>
          <w:p w:rsidR="009552CD" w:rsidRDefault="009552CD">
            <w:pPr>
              <w:pStyle w:val="ConsPlusNormal"/>
            </w:pPr>
            <w:r>
              <w:t>1.15</w:t>
            </w:r>
          </w:p>
        </w:tc>
        <w:tc>
          <w:tcPr>
            <w:tcW w:w="2693" w:type="dxa"/>
          </w:tcPr>
          <w:p w:rsidR="009552CD" w:rsidRDefault="009552CD">
            <w:pPr>
              <w:pStyle w:val="ConsPlusNormal"/>
            </w:pPr>
            <w:r>
              <w:t>Показатель 1.15. 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1644" w:type="dxa"/>
          </w:tcPr>
          <w:p w:rsidR="009552CD" w:rsidRDefault="009552CD">
            <w:pPr>
              <w:pStyle w:val="ConsPlusNormal"/>
            </w:pPr>
            <w:r>
              <w:t>единица в неделю</w:t>
            </w:r>
          </w:p>
        </w:tc>
        <w:tc>
          <w:tcPr>
            <w:tcW w:w="1928" w:type="dxa"/>
          </w:tcPr>
          <w:p w:rsidR="009552CD" w:rsidRDefault="009552CD">
            <w:pPr>
              <w:pStyle w:val="ConsPlusNormal"/>
            </w:pPr>
            <w:r>
              <w:t>2</w:t>
            </w:r>
          </w:p>
        </w:tc>
        <w:tc>
          <w:tcPr>
            <w:tcW w:w="4111" w:type="dxa"/>
          </w:tcPr>
          <w:p w:rsidR="009552CD" w:rsidRDefault="009552CD">
            <w:pPr>
              <w:pStyle w:val="ConsPlusNormal"/>
            </w:pPr>
            <w:r>
              <w:t xml:space="preserve">В соответствии с </w:t>
            </w:r>
            <w:hyperlink r:id="rId265" w:history="1">
              <w:r>
                <w:rPr>
                  <w:color w:val="0000FF"/>
                </w:rPr>
                <w:t>Законом</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обеспечение товарами граждан осуществляется в форме организации их регулярной доставки в течение года в соответствии с графиком доставки, утвержденным в муниципальных контрактах, которые заключены между уполномоченными органами местного самоуправления и поставщиками</w:t>
            </w:r>
          </w:p>
        </w:tc>
        <w:tc>
          <w:tcPr>
            <w:tcW w:w="3402" w:type="dxa"/>
          </w:tcPr>
          <w:p w:rsidR="009552CD" w:rsidRDefault="009552CD">
            <w:pPr>
              <w:pStyle w:val="ConsPlusNormal"/>
            </w:pPr>
            <w:r>
              <w:t>Муниципальные контракты, акты сдачи-приемки работ, реестры товарно-транспортных накладных</w:t>
            </w:r>
          </w:p>
        </w:tc>
        <w:tc>
          <w:tcPr>
            <w:tcW w:w="2211" w:type="dxa"/>
          </w:tcPr>
          <w:p w:rsidR="009552CD" w:rsidRDefault="009552CD">
            <w:pPr>
              <w:pStyle w:val="ConsPlusNormal"/>
            </w:pPr>
            <w:r>
              <w:t>Ежегодно</w:t>
            </w:r>
          </w:p>
        </w:tc>
      </w:tr>
      <w:tr w:rsidR="009552CD">
        <w:tc>
          <w:tcPr>
            <w:tcW w:w="680" w:type="dxa"/>
          </w:tcPr>
          <w:p w:rsidR="009552CD" w:rsidRDefault="009552CD">
            <w:pPr>
              <w:pStyle w:val="ConsPlusNormal"/>
            </w:pPr>
            <w:r>
              <w:t>1.16</w:t>
            </w:r>
          </w:p>
        </w:tc>
        <w:tc>
          <w:tcPr>
            <w:tcW w:w="2693" w:type="dxa"/>
          </w:tcPr>
          <w:p w:rsidR="009552CD" w:rsidRDefault="009552CD">
            <w:pPr>
              <w:pStyle w:val="ConsPlusNormal"/>
            </w:pPr>
            <w:r>
              <w:t>Показатель 1.16. Количество введенных объектов по продаже отечественной сельхозпродукции "Подмосковный фермер"</w:t>
            </w:r>
          </w:p>
        </w:tc>
        <w:tc>
          <w:tcPr>
            <w:tcW w:w="1644" w:type="dxa"/>
          </w:tcPr>
          <w:p w:rsidR="009552CD" w:rsidRDefault="009552CD">
            <w:pPr>
              <w:pStyle w:val="ConsPlusNormal"/>
            </w:pPr>
            <w:r>
              <w:t>единица</w:t>
            </w:r>
          </w:p>
        </w:tc>
        <w:tc>
          <w:tcPr>
            <w:tcW w:w="1928" w:type="dxa"/>
          </w:tcPr>
          <w:p w:rsidR="009552CD" w:rsidRDefault="009552CD">
            <w:pPr>
              <w:pStyle w:val="ConsPlusNormal"/>
            </w:pPr>
            <w:r>
              <w:t>50</w:t>
            </w:r>
          </w:p>
        </w:tc>
        <w:tc>
          <w:tcPr>
            <w:tcW w:w="4111" w:type="dxa"/>
          </w:tcPr>
          <w:p w:rsidR="009552CD" w:rsidRDefault="009552CD">
            <w:pPr>
              <w:pStyle w:val="ConsPlusNormal"/>
            </w:pPr>
            <w:r>
              <w:t>Количество возведенных и функционирующих торговых объектов "Подмосковный фермер" на территории муниципальных образований Московской области</w:t>
            </w:r>
          </w:p>
        </w:tc>
        <w:tc>
          <w:tcPr>
            <w:tcW w:w="3402" w:type="dxa"/>
          </w:tcPr>
          <w:p w:rsidR="009552CD" w:rsidRDefault="009552CD">
            <w:pPr>
              <w:pStyle w:val="ConsPlusNormal"/>
            </w:pPr>
            <w:r>
              <w:t>Отчеты органов местного самоуправления муниципальных образований Московской области по выполнению Дорожных карт "О ходе реализации проекта "Подмосковный фермер"</w:t>
            </w:r>
          </w:p>
        </w:tc>
        <w:tc>
          <w:tcPr>
            <w:tcW w:w="2211" w:type="dxa"/>
          </w:tcPr>
          <w:p w:rsidR="009552CD" w:rsidRDefault="009552CD">
            <w:pPr>
              <w:pStyle w:val="ConsPlusNormal"/>
            </w:pPr>
            <w:r>
              <w:t>Ежемесячно</w:t>
            </w:r>
          </w:p>
        </w:tc>
      </w:tr>
      <w:tr w:rsidR="009552CD">
        <w:tc>
          <w:tcPr>
            <w:tcW w:w="680" w:type="dxa"/>
          </w:tcPr>
          <w:p w:rsidR="009552CD" w:rsidRDefault="009552CD">
            <w:pPr>
              <w:pStyle w:val="ConsPlusNormal"/>
            </w:pPr>
            <w:r>
              <w:t>1.17</w:t>
            </w:r>
          </w:p>
        </w:tc>
        <w:tc>
          <w:tcPr>
            <w:tcW w:w="2693" w:type="dxa"/>
          </w:tcPr>
          <w:p w:rsidR="009552CD" w:rsidRDefault="009552CD">
            <w:pPr>
              <w:pStyle w:val="ConsPlusNormal"/>
            </w:pPr>
            <w:r>
              <w:t>Показатель 1.17. Прирост введенных объектов общественного питания, устанавливаемых в весенне-летний период</w:t>
            </w:r>
          </w:p>
        </w:tc>
        <w:tc>
          <w:tcPr>
            <w:tcW w:w="1644" w:type="dxa"/>
          </w:tcPr>
          <w:p w:rsidR="009552CD" w:rsidRDefault="009552CD">
            <w:pPr>
              <w:pStyle w:val="ConsPlusNormal"/>
            </w:pPr>
            <w:r>
              <w:t>единица</w:t>
            </w:r>
          </w:p>
        </w:tc>
        <w:tc>
          <w:tcPr>
            <w:tcW w:w="1928" w:type="dxa"/>
          </w:tcPr>
          <w:p w:rsidR="009552CD" w:rsidRDefault="009552CD">
            <w:pPr>
              <w:pStyle w:val="ConsPlusNormal"/>
            </w:pPr>
            <w:r>
              <w:t>14</w:t>
            </w:r>
          </w:p>
        </w:tc>
        <w:tc>
          <w:tcPr>
            <w:tcW w:w="4111" w:type="dxa"/>
          </w:tcPr>
          <w:p w:rsidR="009552CD" w:rsidRDefault="009552CD">
            <w:pPr>
              <w:pStyle w:val="ConsPlusNormal"/>
            </w:pPr>
            <w:r>
              <w:t>Значение показателя рассчитывается как сумма прироста введенных объектов общественного питания, устанавливаемых в весенне-летний период, по всем муниципальным районам и городским округам Московской области за отчетный год</w:t>
            </w:r>
          </w:p>
        </w:tc>
        <w:tc>
          <w:tcPr>
            <w:tcW w:w="3402" w:type="dxa"/>
          </w:tcPr>
          <w:p w:rsidR="009552CD" w:rsidRDefault="009552CD">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2211" w:type="dxa"/>
          </w:tcPr>
          <w:p w:rsidR="009552CD" w:rsidRDefault="009552CD">
            <w:pPr>
              <w:pStyle w:val="ConsPlusNormal"/>
            </w:pPr>
            <w:r>
              <w:t>Ежегодно</w:t>
            </w:r>
          </w:p>
        </w:tc>
      </w:tr>
      <w:tr w:rsidR="009552CD">
        <w:tc>
          <w:tcPr>
            <w:tcW w:w="680" w:type="dxa"/>
          </w:tcPr>
          <w:p w:rsidR="009552CD" w:rsidRDefault="009552CD">
            <w:pPr>
              <w:pStyle w:val="ConsPlusNormal"/>
            </w:pPr>
            <w:r>
              <w:t>1.18</w:t>
            </w:r>
          </w:p>
        </w:tc>
        <w:tc>
          <w:tcPr>
            <w:tcW w:w="2693" w:type="dxa"/>
          </w:tcPr>
          <w:p w:rsidR="009552CD" w:rsidRDefault="009552CD">
            <w:pPr>
              <w:pStyle w:val="ConsPlusNormal"/>
            </w:pPr>
            <w:r>
              <w:t>Показатель 1.18. Прирост введенных объектов общественного питания в формате нестационарного торгового объекта</w:t>
            </w:r>
          </w:p>
        </w:tc>
        <w:tc>
          <w:tcPr>
            <w:tcW w:w="1644" w:type="dxa"/>
          </w:tcPr>
          <w:p w:rsidR="009552CD" w:rsidRDefault="009552CD">
            <w:pPr>
              <w:pStyle w:val="ConsPlusNormal"/>
            </w:pPr>
            <w:r>
              <w:t>единица</w:t>
            </w:r>
          </w:p>
        </w:tc>
        <w:tc>
          <w:tcPr>
            <w:tcW w:w="1928" w:type="dxa"/>
          </w:tcPr>
          <w:p w:rsidR="009552CD" w:rsidRDefault="009552CD">
            <w:pPr>
              <w:pStyle w:val="ConsPlusNormal"/>
            </w:pPr>
            <w:r>
              <w:t>27</w:t>
            </w:r>
          </w:p>
        </w:tc>
        <w:tc>
          <w:tcPr>
            <w:tcW w:w="4111" w:type="dxa"/>
          </w:tcPr>
          <w:p w:rsidR="009552CD" w:rsidRDefault="009552CD">
            <w:pPr>
              <w:pStyle w:val="ConsPlusNormal"/>
            </w:pPr>
            <w:r>
              <w:t>Значение показателя рассчитывается как сумма прироста введенных объектов общественного питания в формате нестационарного торгового объекта по всем муниципальным районам и городским округам Московской области за отчетный год</w:t>
            </w:r>
          </w:p>
        </w:tc>
        <w:tc>
          <w:tcPr>
            <w:tcW w:w="3402" w:type="dxa"/>
          </w:tcPr>
          <w:p w:rsidR="009552CD" w:rsidRDefault="009552CD">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2211" w:type="dxa"/>
          </w:tcPr>
          <w:p w:rsidR="009552CD" w:rsidRDefault="009552CD">
            <w:pPr>
              <w:pStyle w:val="ConsPlusNormal"/>
            </w:pPr>
            <w:r>
              <w:t>Ежегодно</w:t>
            </w:r>
          </w:p>
        </w:tc>
      </w:tr>
      <w:tr w:rsidR="009552CD">
        <w:tc>
          <w:tcPr>
            <w:tcW w:w="680" w:type="dxa"/>
          </w:tcPr>
          <w:p w:rsidR="009552CD" w:rsidRDefault="009552CD">
            <w:pPr>
              <w:pStyle w:val="ConsPlusNormal"/>
            </w:pPr>
            <w:r>
              <w:t>1.19</w:t>
            </w:r>
          </w:p>
        </w:tc>
        <w:tc>
          <w:tcPr>
            <w:tcW w:w="2693" w:type="dxa"/>
          </w:tcPr>
          <w:p w:rsidR="009552CD" w:rsidRDefault="009552CD">
            <w:pPr>
              <w:pStyle w:val="ConsPlusNormal"/>
            </w:pPr>
            <w:r>
              <w:t>Показатель 1.19. Периодичность информирования населения через интернет-сайт о действующем законодательстве по защите прав потребителей</w:t>
            </w:r>
          </w:p>
        </w:tc>
        <w:tc>
          <w:tcPr>
            <w:tcW w:w="1644" w:type="dxa"/>
          </w:tcPr>
          <w:p w:rsidR="009552CD" w:rsidRDefault="009552CD">
            <w:pPr>
              <w:pStyle w:val="ConsPlusNormal"/>
            </w:pPr>
            <w:r>
              <w:t>раз в год</w:t>
            </w:r>
          </w:p>
        </w:tc>
        <w:tc>
          <w:tcPr>
            <w:tcW w:w="1928" w:type="dxa"/>
          </w:tcPr>
          <w:p w:rsidR="009552CD" w:rsidRDefault="009552CD">
            <w:pPr>
              <w:pStyle w:val="ConsPlusNormal"/>
            </w:pPr>
            <w:r>
              <w:t>4</w:t>
            </w:r>
          </w:p>
        </w:tc>
        <w:tc>
          <w:tcPr>
            <w:tcW w:w="4111" w:type="dxa"/>
          </w:tcPr>
          <w:p w:rsidR="009552CD" w:rsidRDefault="009552CD">
            <w:pPr>
              <w:pStyle w:val="ConsPlusNormal"/>
            </w:pPr>
            <w:r>
              <w:t>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tc>
        <w:tc>
          <w:tcPr>
            <w:tcW w:w="3402" w:type="dxa"/>
          </w:tcPr>
          <w:p w:rsidR="009552CD" w:rsidRDefault="009552CD">
            <w:pPr>
              <w:pStyle w:val="ConsPlusNormal"/>
            </w:pPr>
            <w:r>
              <w:t>По мере принятия нормативных правовых актов в данной сфере</w:t>
            </w:r>
          </w:p>
        </w:tc>
        <w:tc>
          <w:tcPr>
            <w:tcW w:w="2211" w:type="dxa"/>
          </w:tcPr>
          <w:p w:rsidR="009552CD" w:rsidRDefault="009552CD">
            <w:pPr>
              <w:pStyle w:val="ConsPlusNormal"/>
            </w:pPr>
            <w:r>
              <w:t>Ежеквартально</w:t>
            </w:r>
          </w:p>
        </w:tc>
      </w:tr>
      <w:tr w:rsidR="009552CD">
        <w:tc>
          <w:tcPr>
            <w:tcW w:w="680" w:type="dxa"/>
            <w:vMerge w:val="restart"/>
          </w:tcPr>
          <w:p w:rsidR="009552CD" w:rsidRDefault="009552CD">
            <w:pPr>
              <w:pStyle w:val="ConsPlusNormal"/>
            </w:pPr>
            <w:r>
              <w:t>1.20</w:t>
            </w:r>
          </w:p>
        </w:tc>
        <w:tc>
          <w:tcPr>
            <w:tcW w:w="2693" w:type="dxa"/>
            <w:vMerge w:val="restart"/>
          </w:tcPr>
          <w:p w:rsidR="009552CD" w:rsidRDefault="009552CD">
            <w:pPr>
              <w:pStyle w:val="ConsPlusNormal"/>
            </w:pPr>
            <w:r>
              <w:t>Показатель 1.20. Доля ликвидированных нестационарных торговых объектов, не соответствующих требованиям законодательства, от общего количества выявленных несанкционированных</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70</w:t>
            </w:r>
          </w:p>
        </w:tc>
        <w:tc>
          <w:tcPr>
            <w:tcW w:w="4111" w:type="dxa"/>
            <w:tcBorders>
              <w:bottom w:val="nil"/>
            </w:tcBorders>
          </w:tcPr>
          <w:p w:rsidR="009552CD" w:rsidRDefault="009552CD">
            <w:pPr>
              <w:pStyle w:val="ConsPlusNormal"/>
            </w:pPr>
            <w:r w:rsidRPr="002A5118">
              <w:rPr>
                <w:position w:val="-22"/>
              </w:rPr>
              <w:pict>
                <v:shape id="_x0000_i1084" style="width:77pt;height:33.5pt" coordsize="" o:spt="100" adj="0,,0" path="" filled="f" stroked="f">
                  <v:stroke joinstyle="miter"/>
                  <v:imagedata r:id="rId266" o:title="base_14_259353_32827"/>
                  <v:formulas/>
                  <v:path o:connecttype="segments"/>
                </v:shape>
              </w:pict>
            </w:r>
          </w:p>
        </w:tc>
        <w:tc>
          <w:tcPr>
            <w:tcW w:w="3402" w:type="dxa"/>
            <w:vMerge w:val="restart"/>
          </w:tcPr>
          <w:p w:rsidR="009552CD" w:rsidRDefault="009552CD">
            <w:pPr>
              <w:pStyle w:val="ConsPlusNormal"/>
            </w:pPr>
            <w:r>
              <w:t>Данные муниципальных образований Московской области</w:t>
            </w:r>
          </w:p>
        </w:tc>
        <w:tc>
          <w:tcPr>
            <w:tcW w:w="2211" w:type="dxa"/>
            <w:vMerge w:val="restart"/>
          </w:tcPr>
          <w:p w:rsidR="009552CD" w:rsidRDefault="009552CD">
            <w:pPr>
              <w:pStyle w:val="ConsPlusNormal"/>
            </w:pPr>
            <w:r>
              <w:t>Ежемесячно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S - доля ликвидированных (демонтированных) нестационарных торговых объектов, не соответствующих требованиям законодательства, от общего количества выявленных несанкционированных;</w:t>
            </w:r>
          </w:p>
          <w:p w:rsidR="009552CD" w:rsidRDefault="009552CD">
            <w:pPr>
              <w:pStyle w:val="ConsPlusNormal"/>
            </w:pPr>
            <w:r>
              <w:t>F - количество ликвидированных нестационарных торговых объектов;</w:t>
            </w:r>
          </w:p>
          <w:p w:rsidR="009552CD" w:rsidRDefault="009552CD">
            <w:pPr>
              <w:pStyle w:val="ConsPlusNormal"/>
            </w:pPr>
            <w:r>
              <w:t>T - общее количество выявленных несанкционированных (незаконно размещенных) нестационарных торговых объектов</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outlineLvl w:val="3"/>
            </w:pPr>
            <w:r>
              <w:t>2</w:t>
            </w:r>
          </w:p>
        </w:tc>
        <w:tc>
          <w:tcPr>
            <w:tcW w:w="2693" w:type="dxa"/>
            <w:vMerge w:val="restart"/>
          </w:tcPr>
          <w:p w:rsidR="009552CD" w:rsidRDefault="009552CD">
            <w:pPr>
              <w:pStyle w:val="ConsPlusNormal"/>
            </w:pPr>
            <w:r>
              <w:t>Задача 2. Увеличение уровня обеспеченности населения Московской области предприятиями бытового обслуживания</w:t>
            </w:r>
          </w:p>
        </w:tc>
        <w:tc>
          <w:tcPr>
            <w:tcW w:w="1644" w:type="dxa"/>
            <w:vMerge w:val="restart"/>
          </w:tcPr>
          <w:p w:rsidR="009552CD" w:rsidRDefault="009552CD">
            <w:pPr>
              <w:pStyle w:val="ConsPlusNormal"/>
            </w:pPr>
            <w:r>
              <w:t>раб. мест на 1000 жит.</w:t>
            </w:r>
          </w:p>
        </w:tc>
        <w:tc>
          <w:tcPr>
            <w:tcW w:w="1928" w:type="dxa"/>
            <w:vMerge w:val="restart"/>
          </w:tcPr>
          <w:p w:rsidR="009552CD" w:rsidRDefault="009552CD">
            <w:pPr>
              <w:pStyle w:val="ConsPlusNormal"/>
            </w:pPr>
            <w:r>
              <w:t>9,7</w:t>
            </w:r>
          </w:p>
        </w:tc>
        <w:tc>
          <w:tcPr>
            <w:tcW w:w="4111" w:type="dxa"/>
            <w:tcBorders>
              <w:bottom w:val="nil"/>
            </w:tcBorders>
          </w:tcPr>
          <w:p w:rsidR="009552CD" w:rsidRDefault="009552CD">
            <w:pPr>
              <w:pStyle w:val="ConsPlusNormal"/>
            </w:pPr>
            <w:r w:rsidRPr="002A5118">
              <w:rPr>
                <w:position w:val="-25"/>
              </w:rPr>
              <w:pict>
                <v:shape id="_x0000_i1085" style="width:80.35pt;height:36pt" coordsize="" o:spt="100" adj="0,,0" path="" filled="f" stroked="f">
                  <v:stroke joinstyle="miter"/>
                  <v:imagedata r:id="rId267" o:title="base_14_259353_32828"/>
                  <v:formulas/>
                  <v:path o:connecttype="segments"/>
                </v:shape>
              </w:pict>
            </w:r>
          </w:p>
        </w:tc>
        <w:tc>
          <w:tcPr>
            <w:tcW w:w="3402" w:type="dxa"/>
            <w:vMerge w:val="restart"/>
          </w:tcPr>
          <w:p w:rsidR="009552CD" w:rsidRDefault="009552CD">
            <w:pPr>
              <w:pStyle w:val="ConsPlusNormal"/>
            </w:pPr>
            <w:r>
              <w:t>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Обу - уровень обеспеченности населения Московской области предприятиями бытового обслуживания;</w:t>
            </w:r>
          </w:p>
          <w:p w:rsidR="009552CD" w:rsidRDefault="009552CD">
            <w:pPr>
              <w:pStyle w:val="ConsPlusNormal"/>
            </w:pPr>
            <w:r>
              <w:t>Крм - количество рабочих мест на предприятиях бытовых услуг в Московской области;</w:t>
            </w:r>
          </w:p>
          <w:p w:rsidR="009552CD" w:rsidRDefault="009552CD">
            <w:pPr>
              <w:pStyle w:val="ConsPlusNormal"/>
            </w:pPr>
            <w:r>
              <w:t>Чсред - среднегодовая численность постоянного населения в Московской области</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2.1</w:t>
            </w:r>
          </w:p>
        </w:tc>
        <w:tc>
          <w:tcPr>
            <w:tcW w:w="2693" w:type="dxa"/>
          </w:tcPr>
          <w:p w:rsidR="009552CD" w:rsidRDefault="009552CD">
            <w:pPr>
              <w:pStyle w:val="ConsPlusNormal"/>
            </w:pPr>
            <w:r>
              <w:t>Показатель 2.1. Прирост рабочих мест на объектах бытовых услуг</w:t>
            </w:r>
          </w:p>
        </w:tc>
        <w:tc>
          <w:tcPr>
            <w:tcW w:w="1644" w:type="dxa"/>
          </w:tcPr>
          <w:p w:rsidR="009552CD" w:rsidRDefault="009552CD">
            <w:pPr>
              <w:pStyle w:val="ConsPlusNormal"/>
            </w:pPr>
            <w:r>
              <w:t>раб. мест</w:t>
            </w:r>
          </w:p>
        </w:tc>
        <w:tc>
          <w:tcPr>
            <w:tcW w:w="1928" w:type="dxa"/>
          </w:tcPr>
          <w:p w:rsidR="009552CD" w:rsidRDefault="009552CD">
            <w:pPr>
              <w:pStyle w:val="ConsPlusNormal"/>
            </w:pPr>
            <w:r>
              <w:t>3300</w:t>
            </w:r>
          </w:p>
        </w:tc>
        <w:tc>
          <w:tcPr>
            <w:tcW w:w="4111" w:type="dxa"/>
          </w:tcPr>
          <w:p w:rsidR="009552CD" w:rsidRDefault="009552CD">
            <w:pPr>
              <w:pStyle w:val="ConsPlusNormal"/>
            </w:pPr>
            <w:r>
              <w:t>Значение показателя рассчитывается как сумма прироста рабочих мест на предприятиях бытовых услуг по всем муниципальным районам и городским округам Московской области за отчетный год</w:t>
            </w:r>
          </w:p>
        </w:tc>
        <w:tc>
          <w:tcPr>
            <w:tcW w:w="3402" w:type="dxa"/>
          </w:tcPr>
          <w:p w:rsidR="009552CD" w:rsidRDefault="009552CD">
            <w:pPr>
              <w:pStyle w:val="ConsPlusNormal"/>
            </w:pPr>
            <w:r>
              <w:t>Данные о приросте рабочих мест,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2211" w:type="dxa"/>
          </w:tcPr>
          <w:p w:rsidR="009552CD" w:rsidRDefault="009552CD">
            <w:pPr>
              <w:pStyle w:val="ConsPlusNormal"/>
            </w:pPr>
            <w:r>
              <w:t>Ежеквартально</w:t>
            </w:r>
          </w:p>
        </w:tc>
      </w:tr>
      <w:tr w:rsidR="009552CD">
        <w:tc>
          <w:tcPr>
            <w:tcW w:w="680" w:type="dxa"/>
            <w:vMerge w:val="restart"/>
          </w:tcPr>
          <w:p w:rsidR="009552CD" w:rsidRDefault="009552CD">
            <w:pPr>
              <w:pStyle w:val="ConsPlusNormal"/>
            </w:pPr>
            <w:r>
              <w:t>2.2</w:t>
            </w:r>
          </w:p>
        </w:tc>
        <w:tc>
          <w:tcPr>
            <w:tcW w:w="2693" w:type="dxa"/>
            <w:vMerge w:val="restart"/>
          </w:tcPr>
          <w:p w:rsidR="009552CD" w:rsidRDefault="009552CD">
            <w:pPr>
              <w:pStyle w:val="ConsPlusNormal"/>
            </w:pPr>
            <w:r>
              <w:t>Показатель 2.2. Объем бытовых услуг на душу населения</w:t>
            </w:r>
          </w:p>
        </w:tc>
        <w:tc>
          <w:tcPr>
            <w:tcW w:w="1644" w:type="dxa"/>
            <w:vMerge w:val="restart"/>
          </w:tcPr>
          <w:p w:rsidR="009552CD" w:rsidRDefault="009552CD">
            <w:pPr>
              <w:pStyle w:val="ConsPlusNormal"/>
            </w:pPr>
            <w:r>
              <w:t>тыс. руб.</w:t>
            </w:r>
          </w:p>
        </w:tc>
        <w:tc>
          <w:tcPr>
            <w:tcW w:w="1928" w:type="dxa"/>
            <w:vMerge w:val="restart"/>
          </w:tcPr>
          <w:p w:rsidR="009552CD" w:rsidRDefault="009552CD">
            <w:pPr>
              <w:pStyle w:val="ConsPlusNormal"/>
            </w:pPr>
            <w:r>
              <w:t>9,2</w:t>
            </w:r>
          </w:p>
        </w:tc>
        <w:tc>
          <w:tcPr>
            <w:tcW w:w="4111" w:type="dxa"/>
            <w:tcBorders>
              <w:bottom w:val="nil"/>
            </w:tcBorders>
          </w:tcPr>
          <w:p w:rsidR="009552CD" w:rsidRDefault="009552CD">
            <w:pPr>
              <w:pStyle w:val="ConsPlusNormal"/>
            </w:pPr>
            <w:r w:rsidRPr="002A5118">
              <w:rPr>
                <w:position w:val="-22"/>
              </w:rPr>
              <w:pict>
                <v:shape id="_x0000_i1086" style="width:75.35pt;height:33.5pt" coordsize="" o:spt="100" adj="0,,0" path="" filled="f" stroked="f">
                  <v:stroke joinstyle="miter"/>
                  <v:imagedata r:id="rId268" o:title="base_14_259353_32829"/>
                  <v:formulas/>
                  <v:path o:connecttype="segments"/>
                </v:shape>
              </w:pict>
            </w:r>
          </w:p>
        </w:tc>
        <w:tc>
          <w:tcPr>
            <w:tcW w:w="3402" w:type="dxa"/>
            <w:vMerge w:val="restart"/>
          </w:tcPr>
          <w:p w:rsidR="009552CD" w:rsidRDefault="009552CD">
            <w:pPr>
              <w:pStyle w:val="ConsPlusNormal"/>
            </w:pPr>
            <w:r>
              <w:t>Данные Росстата: таблица N 1-5 "Объем платных услуг населению по видам по всем хозяйствующим субъектам".</w:t>
            </w:r>
          </w:p>
          <w:p w:rsidR="009552CD" w:rsidRDefault="009552CD">
            <w:pPr>
              <w:pStyle w:val="ConsPlusNormal"/>
            </w:pPr>
            <w:r>
              <w:t>Данные Росстата о численности населения Московской области</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Vд - объем бытовых услуг на душу населения;</w:t>
            </w:r>
          </w:p>
          <w:p w:rsidR="009552CD" w:rsidRDefault="009552CD">
            <w:pPr>
              <w:pStyle w:val="ConsPlusNormal"/>
            </w:pPr>
            <w:r>
              <w:t>Vбутг - объем бытовых услуг в целом по Московской области в текущем году;</w:t>
            </w:r>
          </w:p>
          <w:p w:rsidR="009552CD" w:rsidRDefault="009552CD">
            <w:pPr>
              <w:pStyle w:val="ConsPlusNormal"/>
            </w:pPr>
            <w:r>
              <w:t>Чпн - численность постоянного населения в Московской области</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2.3</w:t>
            </w:r>
          </w:p>
        </w:tc>
        <w:tc>
          <w:tcPr>
            <w:tcW w:w="2693" w:type="dxa"/>
            <w:vMerge w:val="restart"/>
          </w:tcPr>
          <w:p w:rsidR="009552CD" w:rsidRDefault="009552CD">
            <w:pPr>
              <w:pStyle w:val="ConsPlusNormal"/>
            </w:pPr>
            <w:r>
              <w:t>Показатель 2.3. Темп роста объема бытовых услуг на душу населения за год</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103,4</w:t>
            </w:r>
          </w:p>
        </w:tc>
        <w:tc>
          <w:tcPr>
            <w:tcW w:w="4111" w:type="dxa"/>
            <w:tcBorders>
              <w:bottom w:val="nil"/>
            </w:tcBorders>
          </w:tcPr>
          <w:p w:rsidR="009552CD" w:rsidRDefault="009552CD">
            <w:pPr>
              <w:pStyle w:val="ConsPlusNormal"/>
            </w:pPr>
            <w:r w:rsidRPr="002A5118">
              <w:rPr>
                <w:position w:val="-24"/>
              </w:rPr>
              <w:pict>
                <v:shape id="_x0000_i1087" style="width:75.35pt;height:35.15pt" coordsize="" o:spt="100" adj="0,,0" path="" filled="f" stroked="f">
                  <v:stroke joinstyle="miter"/>
                  <v:imagedata r:id="rId269" o:title="base_14_259353_32830"/>
                  <v:formulas/>
                  <v:path o:connecttype="segments"/>
                </v:shape>
              </w:pict>
            </w:r>
          </w:p>
        </w:tc>
        <w:tc>
          <w:tcPr>
            <w:tcW w:w="3402" w:type="dxa"/>
            <w:vMerge w:val="restart"/>
          </w:tcPr>
          <w:p w:rsidR="009552CD" w:rsidRDefault="009552CD">
            <w:pPr>
              <w:pStyle w:val="ConsPlusNormal"/>
            </w:pPr>
            <w:r>
              <w:t>Данные Росстата: таблица N 1-5 "Объем платных услуг населению по видам по всем хозяйствующим субъектам".</w:t>
            </w:r>
          </w:p>
          <w:p w:rsidR="009552CD" w:rsidRDefault="009552CD">
            <w:pPr>
              <w:pStyle w:val="ConsPlusNormal"/>
            </w:pPr>
            <w:r>
              <w:t>Данные Росстата о численности населения Московской области</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Тбу - темп роста объема бытовых услуг на душу населения;</w:t>
            </w:r>
          </w:p>
          <w:p w:rsidR="009552CD" w:rsidRDefault="009552CD">
            <w:pPr>
              <w:pStyle w:val="ConsPlusNormal"/>
            </w:pPr>
            <w:r>
              <w:t>Vдтг - объем бытовых услуг на душу населения в текущем году;</w:t>
            </w:r>
          </w:p>
          <w:p w:rsidR="009552CD" w:rsidRDefault="009552CD">
            <w:pPr>
              <w:pStyle w:val="ConsPlusNormal"/>
            </w:pPr>
            <w:r>
              <w:t>Vдпг - объем бытовых услуг на душу населения в предшествующем году</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2.4</w:t>
            </w:r>
          </w:p>
        </w:tc>
        <w:tc>
          <w:tcPr>
            <w:tcW w:w="2693" w:type="dxa"/>
          </w:tcPr>
          <w:p w:rsidR="009552CD" w:rsidRDefault="009552CD">
            <w:pPr>
              <w:pStyle w:val="ConsPlusNormal"/>
            </w:pPr>
            <w:r>
              <w:t>Показатель 2.4. Количество введенных банных объектов по программе "100 бань Подмосковья"</w:t>
            </w:r>
          </w:p>
        </w:tc>
        <w:tc>
          <w:tcPr>
            <w:tcW w:w="1644" w:type="dxa"/>
          </w:tcPr>
          <w:p w:rsidR="009552CD" w:rsidRDefault="009552CD">
            <w:pPr>
              <w:pStyle w:val="ConsPlusNormal"/>
            </w:pPr>
            <w:r>
              <w:t>единица</w:t>
            </w:r>
          </w:p>
        </w:tc>
        <w:tc>
          <w:tcPr>
            <w:tcW w:w="1928" w:type="dxa"/>
          </w:tcPr>
          <w:p w:rsidR="009552CD" w:rsidRDefault="009552CD">
            <w:pPr>
              <w:pStyle w:val="ConsPlusNormal"/>
            </w:pPr>
            <w:r>
              <w:t>17</w:t>
            </w:r>
          </w:p>
        </w:tc>
        <w:tc>
          <w:tcPr>
            <w:tcW w:w="4111" w:type="dxa"/>
          </w:tcPr>
          <w:p w:rsidR="009552CD" w:rsidRDefault="009552CD">
            <w:pPr>
              <w:pStyle w:val="ConsPlusNormal"/>
            </w:pPr>
            <w:r>
              <w:t>Количество построенных (отреконструированных) банных объектов по программе "100 бань Подмосковья"</w:t>
            </w:r>
          </w:p>
        </w:tc>
        <w:tc>
          <w:tcPr>
            <w:tcW w:w="3402" w:type="dxa"/>
          </w:tcPr>
          <w:p w:rsidR="009552CD" w:rsidRDefault="009552CD">
            <w:pPr>
              <w:pStyle w:val="ConsPlusNormal"/>
            </w:pPr>
            <w:r>
              <w:t>Данные муниципальных образований Московской области</w:t>
            </w:r>
          </w:p>
        </w:tc>
        <w:tc>
          <w:tcPr>
            <w:tcW w:w="2211" w:type="dxa"/>
          </w:tcPr>
          <w:p w:rsidR="009552CD" w:rsidRDefault="009552CD">
            <w:pPr>
              <w:pStyle w:val="ConsPlusNormal"/>
            </w:pPr>
            <w:r>
              <w:t>Ежеквартально</w:t>
            </w:r>
          </w:p>
        </w:tc>
      </w:tr>
      <w:tr w:rsidR="009552CD">
        <w:tc>
          <w:tcPr>
            <w:tcW w:w="680" w:type="dxa"/>
          </w:tcPr>
          <w:p w:rsidR="009552CD" w:rsidRDefault="009552CD">
            <w:pPr>
              <w:pStyle w:val="ConsPlusNormal"/>
            </w:pPr>
            <w:r>
              <w:t>2.5</w:t>
            </w:r>
          </w:p>
        </w:tc>
        <w:tc>
          <w:tcPr>
            <w:tcW w:w="2693" w:type="dxa"/>
          </w:tcPr>
          <w:p w:rsidR="009552CD" w:rsidRDefault="009552CD">
            <w:pPr>
              <w:pStyle w:val="ConsPlusNormal"/>
            </w:pPr>
            <w:r>
              <w:t>Показатель 2.5. Объем инвестиций в основной капитал в услуги бань по программе "100 бань Подмосковья"</w:t>
            </w:r>
          </w:p>
        </w:tc>
        <w:tc>
          <w:tcPr>
            <w:tcW w:w="1644" w:type="dxa"/>
          </w:tcPr>
          <w:p w:rsidR="009552CD" w:rsidRDefault="009552CD">
            <w:pPr>
              <w:pStyle w:val="ConsPlusNormal"/>
            </w:pPr>
            <w:r>
              <w:t>млрд. руб.</w:t>
            </w:r>
          </w:p>
        </w:tc>
        <w:tc>
          <w:tcPr>
            <w:tcW w:w="1928" w:type="dxa"/>
          </w:tcPr>
          <w:p w:rsidR="009552CD" w:rsidRDefault="009552CD">
            <w:pPr>
              <w:pStyle w:val="ConsPlusNormal"/>
            </w:pPr>
            <w:r>
              <w:t>0,3</w:t>
            </w:r>
          </w:p>
        </w:tc>
        <w:tc>
          <w:tcPr>
            <w:tcW w:w="4111" w:type="dxa"/>
          </w:tcPr>
          <w:p w:rsidR="009552CD" w:rsidRDefault="009552CD">
            <w:pPr>
              <w:pStyle w:val="ConsPlusNormal"/>
            </w:pPr>
            <w:r>
              <w:t>Количество внебюджетных средств, вложенных в строительство (реконструкцию) банных объектов по программе "100 бань Подмосковья"</w:t>
            </w:r>
          </w:p>
        </w:tc>
        <w:tc>
          <w:tcPr>
            <w:tcW w:w="3402" w:type="dxa"/>
          </w:tcPr>
          <w:p w:rsidR="009552CD" w:rsidRDefault="009552CD">
            <w:pPr>
              <w:pStyle w:val="ConsPlusNormal"/>
            </w:pPr>
            <w:r>
              <w:t>Данные муниципальных образований Московской области</w:t>
            </w:r>
          </w:p>
        </w:tc>
        <w:tc>
          <w:tcPr>
            <w:tcW w:w="2211" w:type="dxa"/>
          </w:tcPr>
          <w:p w:rsidR="009552CD" w:rsidRDefault="009552CD">
            <w:pPr>
              <w:pStyle w:val="ConsPlusNormal"/>
            </w:pPr>
            <w:r>
              <w:t>Ежеквартально</w:t>
            </w:r>
          </w:p>
        </w:tc>
      </w:tr>
      <w:tr w:rsidR="009552CD">
        <w:tc>
          <w:tcPr>
            <w:tcW w:w="680" w:type="dxa"/>
          </w:tcPr>
          <w:p w:rsidR="009552CD" w:rsidRDefault="009552CD">
            <w:pPr>
              <w:pStyle w:val="ConsPlusNormal"/>
            </w:pPr>
            <w:r>
              <w:t>2.6</w:t>
            </w:r>
          </w:p>
        </w:tc>
        <w:tc>
          <w:tcPr>
            <w:tcW w:w="2693" w:type="dxa"/>
          </w:tcPr>
          <w:p w:rsidR="009552CD" w:rsidRDefault="009552CD">
            <w:pPr>
              <w:pStyle w:val="ConsPlusNormal"/>
            </w:pPr>
            <w:r>
              <w:t>Показатель 2.6. Количество введенных нестационарных комплексов бытовых услуг (мультисервис)</w:t>
            </w:r>
          </w:p>
        </w:tc>
        <w:tc>
          <w:tcPr>
            <w:tcW w:w="1644" w:type="dxa"/>
          </w:tcPr>
          <w:p w:rsidR="009552CD" w:rsidRDefault="009552CD">
            <w:pPr>
              <w:pStyle w:val="ConsPlusNormal"/>
            </w:pPr>
            <w:r>
              <w:t>единица</w:t>
            </w:r>
          </w:p>
        </w:tc>
        <w:tc>
          <w:tcPr>
            <w:tcW w:w="1928" w:type="dxa"/>
          </w:tcPr>
          <w:p w:rsidR="009552CD" w:rsidRDefault="009552CD">
            <w:pPr>
              <w:pStyle w:val="ConsPlusNormal"/>
            </w:pPr>
            <w:r>
              <w:t>-</w:t>
            </w:r>
          </w:p>
        </w:tc>
        <w:tc>
          <w:tcPr>
            <w:tcW w:w="4111" w:type="dxa"/>
          </w:tcPr>
          <w:p w:rsidR="009552CD" w:rsidRDefault="009552CD">
            <w:pPr>
              <w:pStyle w:val="ConsPlusNormal"/>
            </w:pPr>
            <w:r>
              <w:t>Количество установленных нестационарных комплексов бытовых услуг (мультисервис)</w:t>
            </w:r>
          </w:p>
        </w:tc>
        <w:tc>
          <w:tcPr>
            <w:tcW w:w="3402" w:type="dxa"/>
          </w:tcPr>
          <w:p w:rsidR="009552CD" w:rsidRDefault="009552CD">
            <w:pPr>
              <w:pStyle w:val="ConsPlusNormal"/>
            </w:pPr>
            <w:r>
              <w:t>Данные муниципальных образований Московской области</w:t>
            </w:r>
          </w:p>
        </w:tc>
        <w:tc>
          <w:tcPr>
            <w:tcW w:w="2211" w:type="dxa"/>
          </w:tcPr>
          <w:p w:rsidR="009552CD" w:rsidRDefault="009552CD">
            <w:pPr>
              <w:pStyle w:val="ConsPlusNormal"/>
            </w:pPr>
            <w:r>
              <w:t>Ежегодно</w:t>
            </w:r>
          </w:p>
        </w:tc>
      </w:tr>
      <w:tr w:rsidR="009552CD">
        <w:tblPrEx>
          <w:tblBorders>
            <w:insideH w:val="nil"/>
          </w:tblBorders>
        </w:tblPrEx>
        <w:tc>
          <w:tcPr>
            <w:tcW w:w="680" w:type="dxa"/>
            <w:tcBorders>
              <w:bottom w:val="nil"/>
            </w:tcBorders>
          </w:tcPr>
          <w:p w:rsidR="009552CD" w:rsidRDefault="009552CD">
            <w:pPr>
              <w:pStyle w:val="ConsPlusNormal"/>
            </w:pPr>
            <w:r>
              <w:t>2.7</w:t>
            </w:r>
          </w:p>
        </w:tc>
        <w:tc>
          <w:tcPr>
            <w:tcW w:w="15989" w:type="dxa"/>
            <w:gridSpan w:val="6"/>
            <w:tcBorders>
              <w:bottom w:val="nil"/>
            </w:tcBorders>
          </w:tcPr>
          <w:p w:rsidR="009552CD" w:rsidRDefault="009552CD">
            <w:pPr>
              <w:pStyle w:val="ConsPlusNormal"/>
              <w:jc w:val="both"/>
            </w:pPr>
            <w:r>
              <w:t xml:space="preserve">Утратила силу. - </w:t>
            </w:r>
            <w:hyperlink r:id="rId270" w:history="1">
              <w:r>
                <w:rPr>
                  <w:color w:val="0000FF"/>
                </w:rPr>
                <w:t>Постановление</w:t>
              </w:r>
            </w:hyperlink>
            <w:r>
              <w:t xml:space="preserve"> Правительства МО от 26.09.2017 N 783/35</w:t>
            </w:r>
          </w:p>
        </w:tc>
      </w:tr>
      <w:tr w:rsidR="009552CD">
        <w:tc>
          <w:tcPr>
            <w:tcW w:w="680" w:type="dxa"/>
            <w:vMerge w:val="restart"/>
          </w:tcPr>
          <w:p w:rsidR="009552CD" w:rsidRDefault="009552CD">
            <w:pPr>
              <w:pStyle w:val="ConsPlusNormal"/>
              <w:outlineLvl w:val="3"/>
            </w:pPr>
            <w:r>
              <w:t>3</w:t>
            </w:r>
          </w:p>
        </w:tc>
        <w:tc>
          <w:tcPr>
            <w:tcW w:w="2693" w:type="dxa"/>
            <w:vMerge w:val="restart"/>
          </w:tcPr>
          <w:p w:rsidR="009552CD" w:rsidRDefault="009552CD">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82</w:t>
            </w:r>
          </w:p>
        </w:tc>
        <w:tc>
          <w:tcPr>
            <w:tcW w:w="4111" w:type="dxa"/>
            <w:tcBorders>
              <w:bottom w:val="nil"/>
            </w:tcBorders>
          </w:tcPr>
          <w:p w:rsidR="009552CD" w:rsidRDefault="009552CD">
            <w:pPr>
              <w:pStyle w:val="ConsPlusNormal"/>
            </w:pPr>
            <w:r w:rsidRPr="002A5118">
              <w:rPr>
                <w:position w:val="-24"/>
              </w:rPr>
              <w:pict>
                <v:shape id="_x0000_i1088" style="width:122.25pt;height:35.15pt" coordsize="" o:spt="100" adj="0,,0" path="" filled="f" stroked="f">
                  <v:stroke joinstyle="miter"/>
                  <v:imagedata r:id="rId271" o:title="base_14_259353_32831"/>
                  <v:formulas/>
                  <v:path o:connecttype="segments"/>
                </v:shape>
              </w:pict>
            </w:r>
          </w:p>
        </w:tc>
        <w:tc>
          <w:tcPr>
            <w:tcW w:w="3402" w:type="dxa"/>
            <w:vMerge w:val="restart"/>
          </w:tcPr>
          <w:p w:rsidR="009552CD" w:rsidRDefault="009552CD">
            <w:pPr>
              <w:pStyle w:val="ConsPlusNormal"/>
            </w:pPr>
            <w:r>
              <w:t>Отчеты органов местного самоуправления муниципальных образований Московской области</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Sорг - доля частных организаций на рынке оказания ритуальных услуг населению;</w:t>
            </w:r>
          </w:p>
          <w:p w:rsidR="009552CD" w:rsidRDefault="009552CD">
            <w:pPr>
              <w:pStyle w:val="ConsPlusNormal"/>
            </w:pPr>
            <w:r>
              <w:t>Kорг - количество частных организаций и предпринимателей на рынке оказания ритуальных услуг в муниципальных образованиях Московской области, единица;</w:t>
            </w:r>
          </w:p>
          <w:p w:rsidR="009552CD" w:rsidRDefault="009552CD">
            <w:pPr>
              <w:pStyle w:val="ConsPlusNormal"/>
            </w:pPr>
            <w:r>
              <w:t>Kобщ - общее количество организаций, оказывающих ритуальные услуги в муниципальных образованиях Московской области, единица</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3.1</w:t>
            </w:r>
          </w:p>
        </w:tc>
        <w:tc>
          <w:tcPr>
            <w:tcW w:w="2693" w:type="dxa"/>
            <w:vMerge w:val="restart"/>
          </w:tcPr>
          <w:p w:rsidR="009552CD" w:rsidRDefault="009552CD">
            <w:pPr>
              <w:pStyle w:val="ConsPlusNormal"/>
            </w:pPr>
            <w:r>
              <w:t>Показатель 3.1. 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30</w:t>
            </w:r>
          </w:p>
        </w:tc>
        <w:tc>
          <w:tcPr>
            <w:tcW w:w="4111" w:type="dxa"/>
            <w:tcBorders>
              <w:bottom w:val="nil"/>
            </w:tcBorders>
          </w:tcPr>
          <w:p w:rsidR="009552CD" w:rsidRDefault="009552CD">
            <w:pPr>
              <w:pStyle w:val="ConsPlusNormal"/>
            </w:pPr>
            <w:r w:rsidRPr="002A5118">
              <w:rPr>
                <w:position w:val="-24"/>
              </w:rPr>
              <w:pict>
                <v:shape id="_x0000_i1089" style="width:117.2pt;height:35.15pt" coordsize="" o:spt="100" adj="0,,0" path="" filled="f" stroked="f">
                  <v:stroke joinstyle="miter"/>
                  <v:imagedata r:id="rId272" o:title="base_14_259353_32832"/>
                  <v:formulas/>
                  <v:path o:connecttype="segments"/>
                </v:shape>
              </w:pict>
            </w:r>
          </w:p>
        </w:tc>
        <w:tc>
          <w:tcPr>
            <w:tcW w:w="3402" w:type="dxa"/>
            <w:vMerge w:val="restart"/>
          </w:tcPr>
          <w:p w:rsidR="009552CD" w:rsidRDefault="009552CD">
            <w:pPr>
              <w:pStyle w:val="ConsPlusNormal"/>
            </w:pPr>
            <w:r>
              <w:t>Отчеты органов местного самоуправления муниципальных образований Московской области</w:t>
            </w:r>
          </w:p>
        </w:tc>
        <w:tc>
          <w:tcPr>
            <w:tcW w:w="2211" w:type="dxa"/>
            <w:vMerge w:val="restart"/>
          </w:tcPr>
          <w:p w:rsidR="009552CD" w:rsidRDefault="009552CD">
            <w:pPr>
              <w:pStyle w:val="ConsPlusNormal"/>
            </w:pPr>
            <w:r>
              <w:t>Ежеквартально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Sкл - показатель сокращения кладбищ, земельные участки которых не оформлены в муниципальную собственность, процент;</w:t>
            </w:r>
          </w:p>
          <w:p w:rsidR="009552CD" w:rsidRDefault="009552CD">
            <w:pPr>
              <w:pStyle w:val="ConsPlusNormal"/>
            </w:pPr>
            <w:r>
              <w:t>Kкл - количество кладбищ, земельные участки которых не оформлены в муниципальную собственность, единиц;</w:t>
            </w:r>
          </w:p>
          <w:p w:rsidR="009552CD" w:rsidRDefault="009552CD">
            <w:pPr>
              <w:pStyle w:val="ConsPlusNormal"/>
            </w:pPr>
            <w:r>
              <w:t>Kобщ - общее количество кладбищ, расположенных на территории Московской области, единиц</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3.2</w:t>
            </w:r>
          </w:p>
        </w:tc>
        <w:tc>
          <w:tcPr>
            <w:tcW w:w="2693" w:type="dxa"/>
            <w:vMerge w:val="restart"/>
          </w:tcPr>
          <w:p w:rsidR="009552CD" w:rsidRDefault="009552CD">
            <w:pPr>
              <w:pStyle w:val="ConsPlusNormal"/>
            </w:pPr>
            <w:r>
              <w:t>Показатель 3.2. 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50</w:t>
            </w:r>
          </w:p>
        </w:tc>
        <w:tc>
          <w:tcPr>
            <w:tcW w:w="4111" w:type="dxa"/>
            <w:tcBorders>
              <w:bottom w:val="nil"/>
            </w:tcBorders>
          </w:tcPr>
          <w:p w:rsidR="009552CD" w:rsidRDefault="009552CD">
            <w:pPr>
              <w:pStyle w:val="ConsPlusNormal"/>
            </w:pPr>
            <w:r w:rsidRPr="002A5118">
              <w:rPr>
                <w:position w:val="-24"/>
              </w:rPr>
              <w:pict>
                <v:shape id="_x0000_i1090" style="width:117.2pt;height:35.15pt" coordsize="" o:spt="100" adj="0,,0" path="" filled="f" stroked="f">
                  <v:stroke joinstyle="miter"/>
                  <v:imagedata r:id="rId273" o:title="base_14_259353_32833"/>
                  <v:formulas/>
                  <v:path o:connecttype="segments"/>
                </v:shape>
              </w:pict>
            </w:r>
          </w:p>
        </w:tc>
        <w:tc>
          <w:tcPr>
            <w:tcW w:w="3402" w:type="dxa"/>
            <w:vMerge w:val="restart"/>
          </w:tcPr>
          <w:p w:rsidR="009552CD" w:rsidRDefault="009552CD">
            <w:pPr>
              <w:pStyle w:val="ConsPlusNormal"/>
            </w:pPr>
            <w:r>
              <w:t>Отчеты органов местного самоуправления муниципальных образований Московской области.</w:t>
            </w:r>
          </w:p>
          <w:p w:rsidR="009552CD" w:rsidRDefault="009552CD">
            <w:pPr>
              <w:pStyle w:val="ConsPlusNormal"/>
            </w:pPr>
            <w:r>
              <w:t>Плановые и внеплановые проверки органов местного самоуправления и должностных лиц местного самоуправления муниципальных образований Московской области</w:t>
            </w:r>
          </w:p>
        </w:tc>
        <w:tc>
          <w:tcPr>
            <w:tcW w:w="2211" w:type="dxa"/>
            <w:vMerge w:val="restart"/>
          </w:tcPr>
          <w:p w:rsidR="009552CD" w:rsidRDefault="009552CD">
            <w:pPr>
              <w:pStyle w:val="ConsPlusNormal"/>
            </w:pPr>
            <w:r>
              <w:t>Ежеквартально</w:t>
            </w:r>
          </w:p>
        </w:tc>
      </w:tr>
      <w:tr w:rsidR="009552CD">
        <w:tblPrEx>
          <w:tblBorders>
            <w:insideH w:val="nil"/>
          </w:tblBorders>
        </w:tblPrEx>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Sмо - доля муниципальных образований, обеспечивающих 100% содержание мест захоронений (кладбищ) по нормативу, установленному законом Московской области;</w:t>
            </w:r>
          </w:p>
          <w:p w:rsidR="009552CD" w:rsidRDefault="009552CD">
            <w:pPr>
              <w:pStyle w:val="ConsPlusNormal"/>
            </w:pPr>
            <w:r>
              <w:t>Kмо - количество муниципальных образований, обеспечивающих 100% содержание мест захоронений (кладбищ) по нормативу, установленному законом Московской области, единица;</w:t>
            </w:r>
          </w:p>
          <w:p w:rsidR="009552CD" w:rsidRDefault="009552CD">
            <w:pPr>
              <w:pStyle w:val="ConsPlusNormal"/>
            </w:pPr>
            <w:r>
              <w:t>Kобщ - общее количество муниципальных образований Московской области, единица</w:t>
            </w:r>
          </w:p>
        </w:tc>
        <w:tc>
          <w:tcPr>
            <w:tcW w:w="3402" w:type="dxa"/>
            <w:vMerge/>
          </w:tcPr>
          <w:p w:rsidR="009552CD" w:rsidRDefault="009552CD"/>
        </w:tc>
        <w:tc>
          <w:tcPr>
            <w:tcW w:w="2211" w:type="dxa"/>
            <w:vMerge/>
          </w:tcPr>
          <w:p w:rsidR="009552CD" w:rsidRDefault="009552CD"/>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2"/>
      </w:pPr>
      <w:r>
        <w:t xml:space="preserve">8.6. </w:t>
      </w:r>
      <w:hyperlink w:anchor="P15183" w:history="1">
        <w:r>
          <w:rPr>
            <w:color w:val="0000FF"/>
          </w:rPr>
          <w:t>Подпрограмма V</w:t>
        </w:r>
      </w:hyperlink>
      <w:r>
        <w:t xml:space="preserve"> "Содействие занятости населения"</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3"/>
        <w:gridCol w:w="1644"/>
        <w:gridCol w:w="1928"/>
        <w:gridCol w:w="4111"/>
        <w:gridCol w:w="3402"/>
        <w:gridCol w:w="2211"/>
      </w:tblGrid>
      <w:tr w:rsidR="009552CD">
        <w:tc>
          <w:tcPr>
            <w:tcW w:w="680" w:type="dxa"/>
          </w:tcPr>
          <w:p w:rsidR="009552CD" w:rsidRDefault="009552CD">
            <w:pPr>
              <w:pStyle w:val="ConsPlusNormal"/>
              <w:jc w:val="center"/>
            </w:pPr>
            <w:r>
              <w:t>N п/п</w:t>
            </w:r>
          </w:p>
        </w:tc>
        <w:tc>
          <w:tcPr>
            <w:tcW w:w="2693" w:type="dxa"/>
          </w:tcPr>
          <w:p w:rsidR="009552CD" w:rsidRDefault="009552CD">
            <w:pPr>
              <w:pStyle w:val="ConsPlusNormal"/>
              <w:jc w:val="center"/>
            </w:pPr>
            <w:r>
              <w:t>Показатели, характеризующие реализацию подпрограммы</w:t>
            </w:r>
          </w:p>
        </w:tc>
        <w:tc>
          <w:tcPr>
            <w:tcW w:w="1644" w:type="dxa"/>
          </w:tcPr>
          <w:p w:rsidR="009552CD" w:rsidRDefault="009552CD">
            <w:pPr>
              <w:pStyle w:val="ConsPlusNormal"/>
              <w:jc w:val="center"/>
            </w:pPr>
            <w:r>
              <w:t>Единица измерения</w:t>
            </w:r>
          </w:p>
        </w:tc>
        <w:tc>
          <w:tcPr>
            <w:tcW w:w="1928" w:type="dxa"/>
          </w:tcPr>
          <w:p w:rsidR="009552CD" w:rsidRDefault="009552CD">
            <w:pPr>
              <w:pStyle w:val="ConsPlusNormal"/>
              <w:jc w:val="center"/>
            </w:pPr>
            <w:r>
              <w:t>Отчетный базовый период/базовое значение показателя (на начало реализации подпрограммы)</w:t>
            </w:r>
          </w:p>
        </w:tc>
        <w:tc>
          <w:tcPr>
            <w:tcW w:w="4111" w:type="dxa"/>
          </w:tcPr>
          <w:p w:rsidR="009552CD" w:rsidRDefault="009552CD">
            <w:pPr>
              <w:pStyle w:val="ConsPlusNormal"/>
              <w:jc w:val="center"/>
            </w:pPr>
            <w:r>
              <w:t>Алгоритм формирования показателя и методологические пояснения</w:t>
            </w:r>
          </w:p>
        </w:tc>
        <w:tc>
          <w:tcPr>
            <w:tcW w:w="3402" w:type="dxa"/>
          </w:tcPr>
          <w:p w:rsidR="009552CD" w:rsidRDefault="009552CD">
            <w:pPr>
              <w:pStyle w:val="ConsPlusNormal"/>
              <w:jc w:val="center"/>
            </w:pPr>
            <w:r>
              <w:t>Источник информации</w:t>
            </w:r>
          </w:p>
        </w:tc>
        <w:tc>
          <w:tcPr>
            <w:tcW w:w="2211" w:type="dxa"/>
          </w:tcPr>
          <w:p w:rsidR="009552CD" w:rsidRDefault="009552CD">
            <w:pPr>
              <w:pStyle w:val="ConsPlusNormal"/>
              <w:jc w:val="center"/>
            </w:pPr>
            <w:r>
              <w:t>Периодичность представления</w:t>
            </w:r>
          </w:p>
        </w:tc>
      </w:tr>
      <w:tr w:rsidR="009552CD">
        <w:tc>
          <w:tcPr>
            <w:tcW w:w="680" w:type="dxa"/>
            <w:vMerge w:val="restart"/>
          </w:tcPr>
          <w:p w:rsidR="009552CD" w:rsidRDefault="009552CD">
            <w:pPr>
              <w:pStyle w:val="ConsPlusNormal"/>
              <w:outlineLvl w:val="3"/>
            </w:pPr>
            <w:r>
              <w:t>1</w:t>
            </w:r>
          </w:p>
        </w:tc>
        <w:tc>
          <w:tcPr>
            <w:tcW w:w="2693" w:type="dxa"/>
            <w:vMerge w:val="restart"/>
          </w:tcPr>
          <w:p w:rsidR="009552CD" w:rsidRDefault="009552CD">
            <w:pPr>
              <w:pStyle w:val="ConsPlusNormal"/>
            </w:pPr>
            <w:r>
              <w:t>Задача 1. Предотвращение роста напряженности на рынке труда Московской области</w:t>
            </w:r>
          </w:p>
        </w:tc>
        <w:tc>
          <w:tcPr>
            <w:tcW w:w="1644" w:type="dxa"/>
            <w:vMerge w:val="restart"/>
          </w:tcPr>
          <w:p w:rsidR="009552CD" w:rsidRDefault="009552CD">
            <w:pPr>
              <w:pStyle w:val="ConsPlusNormal"/>
            </w:pPr>
            <w:r>
              <w:t>единица</w:t>
            </w:r>
          </w:p>
        </w:tc>
        <w:tc>
          <w:tcPr>
            <w:tcW w:w="1928" w:type="dxa"/>
            <w:vMerge w:val="restart"/>
          </w:tcPr>
          <w:p w:rsidR="009552CD" w:rsidRDefault="009552CD">
            <w:pPr>
              <w:pStyle w:val="ConsPlusNormal"/>
            </w:pPr>
            <w:r>
              <w:t>1,3</w:t>
            </w:r>
          </w:p>
        </w:tc>
        <w:tc>
          <w:tcPr>
            <w:tcW w:w="4111" w:type="dxa"/>
            <w:tcBorders>
              <w:bottom w:val="nil"/>
            </w:tcBorders>
          </w:tcPr>
          <w:p w:rsidR="009552CD" w:rsidRDefault="009552CD">
            <w:pPr>
              <w:pStyle w:val="ConsPlusNormal"/>
            </w:pPr>
            <w:r>
              <w:t>Кн = Sнезан / Nвак,</w:t>
            </w:r>
          </w:p>
        </w:tc>
        <w:tc>
          <w:tcPr>
            <w:tcW w:w="3402" w:type="dxa"/>
            <w:vMerge w:val="restart"/>
          </w:tcPr>
          <w:p w:rsidR="009552CD" w:rsidRDefault="009552CD">
            <w:pPr>
              <w:pStyle w:val="ConsPlusNormal"/>
            </w:pPr>
            <w:r>
              <w:t xml:space="preserve">Данные федерального государственного статистического наблюдения, </w:t>
            </w:r>
            <w:hyperlink r:id="rId274"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2211" w:type="dxa"/>
            <w:vMerge w:val="restart"/>
          </w:tcPr>
          <w:p w:rsidR="009552CD" w:rsidRDefault="009552CD">
            <w:pPr>
              <w:pStyle w:val="ConsPlusNormal"/>
            </w:pPr>
            <w:r>
              <w:t>Ежемесячно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Sнезан - численность незанятых граждан;</w:t>
            </w:r>
          </w:p>
          <w:p w:rsidR="009552CD" w:rsidRDefault="009552CD">
            <w:pPr>
              <w:pStyle w:val="ConsPlusNormal"/>
            </w:pPr>
            <w:r>
              <w:t>Nвак - число вакантных должностей и свободных рабочих мест</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1.1</w:t>
            </w:r>
          </w:p>
        </w:tc>
        <w:tc>
          <w:tcPr>
            <w:tcW w:w="2693" w:type="dxa"/>
          </w:tcPr>
          <w:p w:rsidR="009552CD" w:rsidRDefault="009552CD">
            <w:pPr>
              <w:pStyle w:val="ConsPlusNormal"/>
            </w:pPr>
            <w:r>
              <w:t>Показатель 1.1. Уровень безработицы (по методологии Международной организации труда) в среднем за год</w:t>
            </w:r>
          </w:p>
        </w:tc>
        <w:tc>
          <w:tcPr>
            <w:tcW w:w="1644" w:type="dxa"/>
          </w:tcPr>
          <w:p w:rsidR="009552CD" w:rsidRDefault="009552CD">
            <w:pPr>
              <w:pStyle w:val="ConsPlusNormal"/>
            </w:pPr>
            <w:r>
              <w:t>процент</w:t>
            </w:r>
          </w:p>
        </w:tc>
        <w:tc>
          <w:tcPr>
            <w:tcW w:w="1928" w:type="dxa"/>
          </w:tcPr>
          <w:p w:rsidR="009552CD" w:rsidRDefault="009552CD">
            <w:pPr>
              <w:pStyle w:val="ConsPlusNormal"/>
            </w:pPr>
            <w:r>
              <w:t>4,2</w:t>
            </w:r>
          </w:p>
        </w:tc>
        <w:tc>
          <w:tcPr>
            <w:tcW w:w="4111" w:type="dxa"/>
          </w:tcPr>
          <w:p w:rsidR="009552CD" w:rsidRDefault="009552CD">
            <w:pPr>
              <w:pStyle w:val="ConsPlusNormal"/>
            </w:pPr>
            <w:r>
              <w:t>По данным Росстата</w:t>
            </w:r>
          </w:p>
        </w:tc>
        <w:tc>
          <w:tcPr>
            <w:tcW w:w="3402" w:type="dxa"/>
          </w:tcPr>
          <w:p w:rsidR="009552CD" w:rsidRDefault="009552CD">
            <w:pPr>
              <w:pStyle w:val="ConsPlusNormal"/>
            </w:pPr>
            <w:r>
              <w:t>Данные ежемесячных обследований населения по проблемам занятости, проводимых Федеральной службой государственной статистики</w:t>
            </w:r>
          </w:p>
        </w:tc>
        <w:tc>
          <w:tcPr>
            <w:tcW w:w="2211" w:type="dxa"/>
          </w:tcPr>
          <w:p w:rsidR="009552CD" w:rsidRDefault="009552CD">
            <w:pPr>
              <w:pStyle w:val="ConsPlusNormal"/>
            </w:pPr>
            <w:r>
              <w:t>Ежемесячно</w:t>
            </w:r>
          </w:p>
        </w:tc>
      </w:tr>
      <w:tr w:rsidR="009552CD">
        <w:tc>
          <w:tcPr>
            <w:tcW w:w="680" w:type="dxa"/>
            <w:vMerge w:val="restart"/>
          </w:tcPr>
          <w:p w:rsidR="009552CD" w:rsidRDefault="009552CD">
            <w:pPr>
              <w:pStyle w:val="ConsPlusNormal"/>
            </w:pPr>
            <w:r>
              <w:t>1.2</w:t>
            </w:r>
          </w:p>
        </w:tc>
        <w:tc>
          <w:tcPr>
            <w:tcW w:w="2693" w:type="dxa"/>
            <w:vMerge w:val="restart"/>
          </w:tcPr>
          <w:p w:rsidR="009552CD" w:rsidRDefault="009552CD">
            <w:pPr>
              <w:pStyle w:val="ConsPlusNormal"/>
            </w:pPr>
            <w:r>
              <w:t>Показатель 1.2. Уровень регистрируемой безработицы на конец года</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1,10</w:t>
            </w:r>
          </w:p>
        </w:tc>
        <w:tc>
          <w:tcPr>
            <w:tcW w:w="4111" w:type="dxa"/>
            <w:tcBorders>
              <w:bottom w:val="nil"/>
            </w:tcBorders>
          </w:tcPr>
          <w:p w:rsidR="009552CD" w:rsidRDefault="009552CD">
            <w:pPr>
              <w:pStyle w:val="ConsPlusNormal"/>
            </w:pPr>
            <w:r>
              <w:t>Кбезр = (Sзарег безр / S эан) x 100%,</w:t>
            </w:r>
          </w:p>
        </w:tc>
        <w:tc>
          <w:tcPr>
            <w:tcW w:w="3402" w:type="dxa"/>
            <w:vMerge w:val="restart"/>
          </w:tcPr>
          <w:p w:rsidR="009552CD" w:rsidRDefault="009552CD">
            <w:pPr>
              <w:pStyle w:val="ConsPlusNormal"/>
            </w:pPr>
            <w:r>
              <w:t xml:space="preserve">Данные федерального государственного статистического наблюдения, </w:t>
            </w:r>
            <w:hyperlink r:id="rId275"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2211" w:type="dxa"/>
            <w:vMerge w:val="restart"/>
          </w:tcPr>
          <w:p w:rsidR="009552CD" w:rsidRDefault="009552CD">
            <w:pPr>
              <w:pStyle w:val="ConsPlusNormal"/>
            </w:pPr>
            <w:r>
              <w:t>Ежемесячно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Sзарег безр - численность зарегистрированных безработных граждан (по состоянию на дату);</w:t>
            </w:r>
          </w:p>
          <w:p w:rsidR="009552CD" w:rsidRDefault="009552CD">
            <w:pPr>
              <w:pStyle w:val="ConsPlusNormal"/>
            </w:pPr>
            <w:r>
              <w:t>S эан - численность экономически активного населения</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1.3</w:t>
            </w:r>
          </w:p>
        </w:tc>
        <w:tc>
          <w:tcPr>
            <w:tcW w:w="2693" w:type="dxa"/>
            <w:vMerge w:val="restart"/>
          </w:tcPr>
          <w:p w:rsidR="009552CD" w:rsidRDefault="009552CD">
            <w:pPr>
              <w:pStyle w:val="ConsPlusNormal"/>
            </w:pPr>
            <w:r>
              <w:t>Показатель 1.3. Удельный вес трудоустроенных граждан в общей численности граждан, обратившихся в поиске работы в органы службы занятости</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62</w:t>
            </w:r>
          </w:p>
        </w:tc>
        <w:tc>
          <w:tcPr>
            <w:tcW w:w="4111" w:type="dxa"/>
            <w:tcBorders>
              <w:bottom w:val="nil"/>
            </w:tcBorders>
          </w:tcPr>
          <w:p w:rsidR="009552CD" w:rsidRDefault="009552CD">
            <w:pPr>
              <w:pStyle w:val="ConsPlusNormal"/>
            </w:pPr>
            <w:r>
              <w:t>Uтруд = (Sтруд / Sобр) x 100%,</w:t>
            </w:r>
          </w:p>
        </w:tc>
        <w:tc>
          <w:tcPr>
            <w:tcW w:w="3402" w:type="dxa"/>
            <w:vMerge w:val="restart"/>
          </w:tcPr>
          <w:p w:rsidR="009552CD" w:rsidRDefault="009552CD">
            <w:pPr>
              <w:pStyle w:val="ConsPlusNormal"/>
            </w:pPr>
            <w:r>
              <w:t xml:space="preserve">Данные федерального государственного статистического наблюдения, </w:t>
            </w:r>
            <w:hyperlink r:id="rId276"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18.02.2016 N 71</w:t>
            </w:r>
          </w:p>
        </w:tc>
        <w:tc>
          <w:tcPr>
            <w:tcW w:w="2211" w:type="dxa"/>
            <w:vMerge w:val="restart"/>
          </w:tcPr>
          <w:p w:rsidR="009552CD" w:rsidRDefault="009552CD">
            <w:pPr>
              <w:pStyle w:val="ConsPlusNormal"/>
            </w:pPr>
            <w:r>
              <w:t>Ежеквартально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Sтруд - численность трудоустроенных граждан;</w:t>
            </w:r>
          </w:p>
          <w:p w:rsidR="009552CD" w:rsidRDefault="009552CD">
            <w:pPr>
              <w:pStyle w:val="ConsPlusNormal"/>
            </w:pPr>
            <w:r>
              <w:t>Sобр - общая численность граждан, обратившихся за содействием в центры занятости населения с целью поиска подходящей работы</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1.4</w:t>
            </w:r>
          </w:p>
        </w:tc>
        <w:tc>
          <w:tcPr>
            <w:tcW w:w="2693" w:type="dxa"/>
            <w:vMerge w:val="restart"/>
          </w:tcPr>
          <w:p w:rsidR="009552CD" w:rsidRDefault="009552CD">
            <w:pPr>
              <w:pStyle w:val="ConsPlusNormal"/>
            </w:pPr>
            <w:r>
              <w:t>Показатель 1.4.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48</w:t>
            </w:r>
          </w:p>
        </w:tc>
        <w:tc>
          <w:tcPr>
            <w:tcW w:w="4111" w:type="dxa"/>
            <w:tcBorders>
              <w:bottom w:val="nil"/>
            </w:tcBorders>
          </w:tcPr>
          <w:p w:rsidR="009552CD" w:rsidRDefault="009552CD">
            <w:pPr>
              <w:pStyle w:val="ConsPlusNormal"/>
            </w:pPr>
            <w:r>
              <w:t>Uтруд.инв = (I обр.инв / I труд.инв) x 100%,</w:t>
            </w:r>
          </w:p>
        </w:tc>
        <w:tc>
          <w:tcPr>
            <w:tcW w:w="3402" w:type="dxa"/>
            <w:vMerge w:val="restart"/>
          </w:tcPr>
          <w:p w:rsidR="009552CD" w:rsidRDefault="009552CD">
            <w:pPr>
              <w:pStyle w:val="ConsPlusNormal"/>
            </w:pPr>
            <w:r>
              <w:t xml:space="preserve">Данные федерального государственного статистического наблюдения, </w:t>
            </w:r>
            <w:hyperlink r:id="rId277"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18.02.2016 N 71</w:t>
            </w:r>
          </w:p>
        </w:tc>
        <w:tc>
          <w:tcPr>
            <w:tcW w:w="2211" w:type="dxa"/>
            <w:vMerge w:val="restart"/>
          </w:tcPr>
          <w:p w:rsidR="009552CD" w:rsidRDefault="009552CD">
            <w:pPr>
              <w:pStyle w:val="ConsPlusNormal"/>
            </w:pPr>
            <w:r>
              <w:t>Ежеквартально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I труд инв - численность трудоустроенных граждан, относящихся к категории инвалидов, к общей численности граждан;</w:t>
            </w:r>
          </w:p>
          <w:p w:rsidR="009552CD" w:rsidRDefault="009552CD">
            <w:pPr>
              <w:pStyle w:val="ConsPlusNormal"/>
            </w:pPr>
            <w:r>
              <w:t>I обр.инв - численность,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1.5</w:t>
            </w:r>
          </w:p>
        </w:tc>
        <w:tc>
          <w:tcPr>
            <w:tcW w:w="2693" w:type="dxa"/>
            <w:vMerge w:val="restart"/>
          </w:tcPr>
          <w:p w:rsidR="009552CD" w:rsidRDefault="009552CD">
            <w:pPr>
              <w:pStyle w:val="ConsPlusNormal"/>
            </w:pPr>
            <w:r>
              <w:t>Показатель 1.5. Удельный вес граждан, признанных безработными, в численности безработных граждан, закончивших профессиональное обучение</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5,50</w:t>
            </w:r>
          </w:p>
        </w:tc>
        <w:tc>
          <w:tcPr>
            <w:tcW w:w="4111" w:type="dxa"/>
            <w:tcBorders>
              <w:bottom w:val="nil"/>
            </w:tcBorders>
          </w:tcPr>
          <w:p w:rsidR="009552CD" w:rsidRDefault="009552CD">
            <w:pPr>
              <w:pStyle w:val="ConsPlusNormal"/>
            </w:pPr>
            <w:r>
              <w:t>F = (Fзаверш проф / Pпроф.призн.безр.) x 100%,</w:t>
            </w:r>
          </w:p>
        </w:tc>
        <w:tc>
          <w:tcPr>
            <w:tcW w:w="3402" w:type="dxa"/>
            <w:vMerge w:val="restart"/>
          </w:tcPr>
          <w:p w:rsidR="009552CD" w:rsidRDefault="009552CD">
            <w:pPr>
              <w:pStyle w:val="ConsPlusNormal"/>
            </w:pPr>
            <w:r>
              <w:t xml:space="preserve">Данные федерального государственного статистического наблюдения, </w:t>
            </w:r>
            <w:hyperlink r:id="rId278"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18.02.2016 N 71</w:t>
            </w:r>
          </w:p>
        </w:tc>
        <w:tc>
          <w:tcPr>
            <w:tcW w:w="2211" w:type="dxa"/>
            <w:vMerge w:val="restart"/>
          </w:tcPr>
          <w:p w:rsidR="009552CD" w:rsidRDefault="009552CD">
            <w:pPr>
              <w:pStyle w:val="ConsPlusNormal"/>
            </w:pPr>
            <w:r>
              <w:t>Ежеквартально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Fзаверш проф - численность безработных граждан, закончивших профессиональное обучение;</w:t>
            </w:r>
          </w:p>
          <w:p w:rsidR="009552CD" w:rsidRDefault="009552CD">
            <w:pPr>
              <w:pStyle w:val="ConsPlusNormal"/>
            </w:pPr>
            <w:r>
              <w:t>Pпроф.призн.безр. - численность граждан, признанных безработными, завершивших профессиональное обучение</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1.6</w:t>
            </w:r>
          </w:p>
        </w:tc>
        <w:tc>
          <w:tcPr>
            <w:tcW w:w="2693" w:type="dxa"/>
          </w:tcPr>
          <w:p w:rsidR="009552CD" w:rsidRDefault="009552CD">
            <w:pPr>
              <w:pStyle w:val="ConsPlusNormal"/>
            </w:pPr>
            <w:r>
              <w:t>Показатель 1.6. Удельный вес получателей государственных услуг в области содействия занятости, удовлетворенных полнотой, доступностью и качеством их предоставления</w:t>
            </w:r>
          </w:p>
        </w:tc>
        <w:tc>
          <w:tcPr>
            <w:tcW w:w="1644" w:type="dxa"/>
          </w:tcPr>
          <w:p w:rsidR="009552CD" w:rsidRDefault="009552CD">
            <w:pPr>
              <w:pStyle w:val="ConsPlusNormal"/>
            </w:pPr>
            <w:r>
              <w:t>процент</w:t>
            </w:r>
          </w:p>
        </w:tc>
        <w:tc>
          <w:tcPr>
            <w:tcW w:w="1928" w:type="dxa"/>
          </w:tcPr>
          <w:p w:rsidR="009552CD" w:rsidRDefault="009552CD">
            <w:pPr>
              <w:pStyle w:val="ConsPlusNormal"/>
            </w:pPr>
            <w:r>
              <w:t>85</w:t>
            </w:r>
          </w:p>
        </w:tc>
        <w:tc>
          <w:tcPr>
            <w:tcW w:w="4111" w:type="dxa"/>
          </w:tcPr>
          <w:p w:rsidR="009552CD" w:rsidRDefault="009552CD">
            <w:pPr>
              <w:pStyle w:val="ConsPlusNormal"/>
            </w:pPr>
            <w:r>
              <w:t>По данным территориального органа статистики</w:t>
            </w:r>
          </w:p>
        </w:tc>
        <w:tc>
          <w:tcPr>
            <w:tcW w:w="3402" w:type="dxa"/>
          </w:tcPr>
          <w:p w:rsidR="009552CD" w:rsidRDefault="009552CD">
            <w:pPr>
              <w:pStyle w:val="ConsPlusNormal"/>
            </w:pPr>
            <w:r>
              <w:t>На основании ежеквартальных опросов получателей государственных услуг посредством анкетирования граждан и работодателей</w:t>
            </w:r>
          </w:p>
        </w:tc>
        <w:tc>
          <w:tcPr>
            <w:tcW w:w="2211" w:type="dxa"/>
          </w:tcPr>
          <w:p w:rsidR="009552CD" w:rsidRDefault="009552CD">
            <w:pPr>
              <w:pStyle w:val="ConsPlusNormal"/>
            </w:pPr>
            <w:r>
              <w:t>Ежеквартально</w:t>
            </w:r>
          </w:p>
        </w:tc>
      </w:tr>
    </w:tbl>
    <w:p w:rsidR="009552CD" w:rsidRDefault="009552CD">
      <w:pPr>
        <w:pStyle w:val="ConsPlusNormal"/>
        <w:jc w:val="both"/>
      </w:pPr>
    </w:p>
    <w:p w:rsidR="009552CD" w:rsidRDefault="009552CD">
      <w:pPr>
        <w:pStyle w:val="ConsPlusNormal"/>
        <w:jc w:val="center"/>
        <w:outlineLvl w:val="2"/>
      </w:pPr>
      <w:r>
        <w:t xml:space="preserve">8.7. </w:t>
      </w:r>
      <w:hyperlink w:anchor="P15638" w:history="1">
        <w:r>
          <w:rPr>
            <w:color w:val="0000FF"/>
          </w:rPr>
          <w:t>Подпрограмма VI</w:t>
        </w:r>
      </w:hyperlink>
      <w:r>
        <w:t xml:space="preserve"> "Развитие трудовых ресурсов</w:t>
      </w:r>
    </w:p>
    <w:p w:rsidR="009552CD" w:rsidRDefault="009552CD">
      <w:pPr>
        <w:pStyle w:val="ConsPlusNormal"/>
        <w:jc w:val="center"/>
      </w:pPr>
      <w:r>
        <w:t>и охраны труда"</w:t>
      </w:r>
    </w:p>
    <w:p w:rsidR="009552CD" w:rsidRDefault="009552CD">
      <w:pPr>
        <w:pStyle w:val="ConsPlusNormal"/>
        <w:jc w:val="both"/>
      </w:pPr>
    </w:p>
    <w:p w:rsidR="009552CD" w:rsidRDefault="009552CD">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3"/>
        <w:gridCol w:w="1644"/>
        <w:gridCol w:w="1928"/>
        <w:gridCol w:w="4111"/>
        <w:gridCol w:w="3402"/>
        <w:gridCol w:w="2211"/>
      </w:tblGrid>
      <w:tr w:rsidR="009552CD">
        <w:tc>
          <w:tcPr>
            <w:tcW w:w="680" w:type="dxa"/>
          </w:tcPr>
          <w:p w:rsidR="009552CD" w:rsidRDefault="009552CD">
            <w:pPr>
              <w:pStyle w:val="ConsPlusNormal"/>
              <w:jc w:val="center"/>
            </w:pPr>
            <w:r>
              <w:t>N п/п</w:t>
            </w:r>
          </w:p>
        </w:tc>
        <w:tc>
          <w:tcPr>
            <w:tcW w:w="2693" w:type="dxa"/>
          </w:tcPr>
          <w:p w:rsidR="009552CD" w:rsidRDefault="009552CD">
            <w:pPr>
              <w:pStyle w:val="ConsPlusNormal"/>
              <w:jc w:val="center"/>
            </w:pPr>
            <w:r>
              <w:t>Показатели, характеризующие реализацию подпрограммы</w:t>
            </w:r>
          </w:p>
        </w:tc>
        <w:tc>
          <w:tcPr>
            <w:tcW w:w="1644" w:type="dxa"/>
          </w:tcPr>
          <w:p w:rsidR="009552CD" w:rsidRDefault="009552CD">
            <w:pPr>
              <w:pStyle w:val="ConsPlusNormal"/>
              <w:jc w:val="center"/>
            </w:pPr>
            <w:r>
              <w:t>Единица измерения</w:t>
            </w:r>
          </w:p>
        </w:tc>
        <w:tc>
          <w:tcPr>
            <w:tcW w:w="1928" w:type="dxa"/>
          </w:tcPr>
          <w:p w:rsidR="009552CD" w:rsidRDefault="009552CD">
            <w:pPr>
              <w:pStyle w:val="ConsPlusNormal"/>
              <w:jc w:val="center"/>
            </w:pPr>
            <w:r>
              <w:t>Отчетный базовый период/базовое значение показателя (на начало реализации подпрограммы)</w:t>
            </w:r>
          </w:p>
        </w:tc>
        <w:tc>
          <w:tcPr>
            <w:tcW w:w="4111" w:type="dxa"/>
          </w:tcPr>
          <w:p w:rsidR="009552CD" w:rsidRDefault="009552CD">
            <w:pPr>
              <w:pStyle w:val="ConsPlusNormal"/>
              <w:jc w:val="center"/>
            </w:pPr>
            <w:r>
              <w:t>Алгоритм формирования показателя и методологические пояснения</w:t>
            </w:r>
          </w:p>
        </w:tc>
        <w:tc>
          <w:tcPr>
            <w:tcW w:w="3402" w:type="dxa"/>
          </w:tcPr>
          <w:p w:rsidR="009552CD" w:rsidRDefault="009552CD">
            <w:pPr>
              <w:pStyle w:val="ConsPlusNormal"/>
              <w:jc w:val="center"/>
            </w:pPr>
            <w:r>
              <w:t>Источник информации</w:t>
            </w:r>
          </w:p>
        </w:tc>
        <w:tc>
          <w:tcPr>
            <w:tcW w:w="2211" w:type="dxa"/>
          </w:tcPr>
          <w:p w:rsidR="009552CD" w:rsidRDefault="009552CD">
            <w:pPr>
              <w:pStyle w:val="ConsPlusNormal"/>
              <w:jc w:val="center"/>
            </w:pPr>
            <w:r>
              <w:t>Периодичность представления</w:t>
            </w:r>
          </w:p>
        </w:tc>
      </w:tr>
      <w:tr w:rsidR="009552CD">
        <w:tc>
          <w:tcPr>
            <w:tcW w:w="680" w:type="dxa"/>
            <w:vMerge w:val="restart"/>
          </w:tcPr>
          <w:p w:rsidR="009552CD" w:rsidRDefault="009552CD">
            <w:pPr>
              <w:pStyle w:val="ConsPlusNormal"/>
              <w:outlineLvl w:val="3"/>
            </w:pPr>
            <w:r>
              <w:t>1</w:t>
            </w:r>
          </w:p>
        </w:tc>
        <w:tc>
          <w:tcPr>
            <w:tcW w:w="2693" w:type="dxa"/>
            <w:vMerge w:val="restart"/>
          </w:tcPr>
          <w:p w:rsidR="009552CD" w:rsidRDefault="009552CD">
            <w:pPr>
              <w:pStyle w:val="ConsPlusNormal"/>
            </w:pPr>
            <w:r>
              <w:t>Задача 1. Обеспечение социальных гарантий работников</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100</w:t>
            </w:r>
          </w:p>
        </w:tc>
        <w:tc>
          <w:tcPr>
            <w:tcW w:w="4111" w:type="dxa"/>
            <w:tcBorders>
              <w:bottom w:val="nil"/>
            </w:tcBorders>
          </w:tcPr>
          <w:p w:rsidR="009552CD" w:rsidRDefault="009552CD">
            <w:pPr>
              <w:pStyle w:val="ConsPlusNormal"/>
            </w:pPr>
            <w:r w:rsidRPr="002A5118">
              <w:rPr>
                <w:position w:val="-27"/>
              </w:rPr>
              <w:pict>
                <v:shape id="_x0000_i1091" style="width:106.35pt;height:38.5pt" coordsize="" o:spt="100" adj="0,,0" path="" filled="f" stroked="f">
                  <v:stroke joinstyle="miter"/>
                  <v:imagedata r:id="rId279" o:title="base_14_259353_32834"/>
                  <v:formulas/>
                  <v:path o:connecttype="segments"/>
                </v:shape>
              </w:pict>
            </w:r>
          </w:p>
        </w:tc>
        <w:tc>
          <w:tcPr>
            <w:tcW w:w="3402" w:type="dxa"/>
            <w:vMerge w:val="restart"/>
          </w:tcPr>
          <w:p w:rsidR="009552CD" w:rsidRDefault="009552CD">
            <w:pPr>
              <w:pStyle w:val="ConsPlusNormal"/>
            </w:pPr>
            <w:r>
              <w:t>Решение Московской областной трехсторонней комиссии по регулированию социально-трудовых отношений</w:t>
            </w:r>
          </w:p>
        </w:tc>
        <w:tc>
          <w:tcPr>
            <w:tcW w:w="2211" w:type="dxa"/>
            <w:vMerge w:val="restart"/>
          </w:tcPr>
          <w:p w:rsidR="009552CD" w:rsidRDefault="009552CD">
            <w:pPr>
              <w:pStyle w:val="ConsPlusNormal"/>
            </w:pPr>
            <w:r>
              <w:t>Два раза в год</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ОП -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p w:rsidR="009552CD" w:rsidRDefault="009552CD">
            <w:pPr>
              <w:pStyle w:val="ConsPlusNormal"/>
            </w:pPr>
            <w:r>
              <w:t>Овып - полностью выполненные стороной Правительства Московской области пункты Московского областного трехстороннего (регионального) соглашения, включенные в прямые обязательства стороны Правительства Московской области;</w:t>
            </w:r>
          </w:p>
          <w:p w:rsidR="009552CD" w:rsidRDefault="009552CD">
            <w:pPr>
              <w:pStyle w:val="ConsPlusNormal"/>
            </w:pPr>
            <w:r>
              <w:t>Ообщ - общее количество пунктов Московского областного трехстороннего (регионального) соглашения, предусматривающих обязательства стороны Правительства Московской области</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1.1</w:t>
            </w:r>
          </w:p>
        </w:tc>
        <w:tc>
          <w:tcPr>
            <w:tcW w:w="2693" w:type="dxa"/>
            <w:vMerge w:val="restart"/>
          </w:tcPr>
          <w:p w:rsidR="009552CD" w:rsidRDefault="009552CD">
            <w:pPr>
              <w:pStyle w:val="ConsPlusNormal"/>
            </w:pPr>
            <w:r>
              <w:t>Показатель 1.1. Снижение уровня производственного травматизма со смертельным исходом в расчете на 1000 работающих</w:t>
            </w:r>
          </w:p>
        </w:tc>
        <w:tc>
          <w:tcPr>
            <w:tcW w:w="1644" w:type="dxa"/>
            <w:vMerge w:val="restart"/>
          </w:tcPr>
          <w:p w:rsidR="009552CD" w:rsidRDefault="009552CD">
            <w:pPr>
              <w:pStyle w:val="ConsPlusNormal"/>
            </w:pPr>
            <w:r>
              <w:t>единица</w:t>
            </w:r>
          </w:p>
        </w:tc>
        <w:tc>
          <w:tcPr>
            <w:tcW w:w="1928" w:type="dxa"/>
            <w:vMerge w:val="restart"/>
          </w:tcPr>
          <w:p w:rsidR="009552CD" w:rsidRDefault="009552CD">
            <w:pPr>
              <w:pStyle w:val="ConsPlusNormal"/>
            </w:pPr>
            <w:r>
              <w:t>0,067</w:t>
            </w:r>
          </w:p>
        </w:tc>
        <w:tc>
          <w:tcPr>
            <w:tcW w:w="4111" w:type="dxa"/>
            <w:tcBorders>
              <w:bottom w:val="nil"/>
            </w:tcBorders>
          </w:tcPr>
          <w:p w:rsidR="009552CD" w:rsidRDefault="009552CD">
            <w:pPr>
              <w:pStyle w:val="ConsPlusNormal"/>
            </w:pPr>
            <w:r>
              <w:t>Количество пострадавших со смертельным исходом в расчете на 1000 работающих (Коэффициент частоты)</w:t>
            </w:r>
          </w:p>
        </w:tc>
        <w:tc>
          <w:tcPr>
            <w:tcW w:w="3402" w:type="dxa"/>
            <w:vMerge w:val="restart"/>
          </w:tcPr>
          <w:p w:rsidR="009552CD" w:rsidRDefault="009552CD">
            <w:pPr>
              <w:pStyle w:val="ConsPlusNormal"/>
            </w:pPr>
            <w:r>
              <w:t>Данные Территориального органа Федеральной службы государственной статистики по Московской области</w:t>
            </w:r>
          </w:p>
        </w:tc>
        <w:tc>
          <w:tcPr>
            <w:tcW w:w="2211" w:type="dxa"/>
            <w:vMerge w:val="restart"/>
          </w:tcPr>
          <w:p w:rsidR="009552CD" w:rsidRDefault="009552CD">
            <w:pPr>
              <w:pStyle w:val="ConsPlusNormal"/>
            </w:pPr>
            <w:r>
              <w:t>Ежегодно</w:t>
            </w:r>
          </w:p>
        </w:tc>
      </w:tr>
      <w:tr w:rsidR="009552CD">
        <w:tblPrEx>
          <w:tblBorders>
            <w:insideH w:val="nil"/>
          </w:tblBorders>
        </w:tblPrEx>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bottom w:val="nil"/>
            </w:tcBorders>
          </w:tcPr>
          <w:p w:rsidR="009552CD" w:rsidRDefault="009552CD">
            <w:pPr>
              <w:pStyle w:val="ConsPlusNormal"/>
            </w:pPr>
            <w:r>
              <w:t>Кчсм = Ксм / Ксп x 1000,</w:t>
            </w:r>
          </w:p>
        </w:tc>
        <w:tc>
          <w:tcPr>
            <w:tcW w:w="3402" w:type="dxa"/>
            <w:vMerge/>
          </w:tcPr>
          <w:p w:rsidR="009552CD" w:rsidRDefault="009552CD"/>
        </w:tc>
        <w:tc>
          <w:tcPr>
            <w:tcW w:w="2211" w:type="dxa"/>
            <w:vMerge/>
          </w:tcPr>
          <w:p w:rsidR="009552CD" w:rsidRDefault="009552CD"/>
        </w:tc>
      </w:tr>
      <w:tr w:rsidR="009552CD">
        <w:tblPrEx>
          <w:tblBorders>
            <w:insideH w:val="nil"/>
          </w:tblBorders>
        </w:tblPrEx>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bottom w:val="nil"/>
            </w:tcBorders>
          </w:tcPr>
          <w:p w:rsidR="009552CD" w:rsidRDefault="009552CD">
            <w:pPr>
              <w:pStyle w:val="ConsPlusNormal"/>
            </w:pPr>
            <w:r>
              <w:t>где:</w:t>
            </w:r>
          </w:p>
          <w:p w:rsidR="009552CD" w:rsidRDefault="009552CD">
            <w:pPr>
              <w:pStyle w:val="ConsPlusNormal"/>
            </w:pPr>
            <w:r>
              <w:t>Кчсм - коэффициент частоты случаев смертельного травматизма;</w:t>
            </w:r>
          </w:p>
          <w:p w:rsidR="009552CD" w:rsidRDefault="009552CD">
            <w:pPr>
              <w:pStyle w:val="ConsPlusNormal"/>
            </w:pPr>
            <w:r>
              <w:t>Ксм - количество пострадавших со смертельным исходом;</w:t>
            </w:r>
          </w:p>
          <w:p w:rsidR="009552CD" w:rsidRDefault="009552CD">
            <w:pPr>
              <w:pStyle w:val="ConsPlusNormal"/>
            </w:pPr>
            <w:r>
              <w:t>Ксп - списочная численность работников.</w:t>
            </w:r>
          </w:p>
        </w:tc>
        <w:tc>
          <w:tcPr>
            <w:tcW w:w="3402" w:type="dxa"/>
            <w:vMerge/>
          </w:tcPr>
          <w:p w:rsidR="009552CD" w:rsidRDefault="009552CD"/>
        </w:tc>
        <w:tc>
          <w:tcPr>
            <w:tcW w:w="2211" w:type="dxa"/>
            <w:vMerge/>
          </w:tcPr>
          <w:p w:rsidR="009552CD" w:rsidRDefault="009552CD"/>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 xml:space="preserve">Источник: </w:t>
            </w:r>
            <w:hyperlink r:id="rId280" w:history="1">
              <w:r>
                <w:rPr>
                  <w:color w:val="0000FF"/>
                </w:rPr>
                <w:t>форма 7-травматизм</w:t>
              </w:r>
            </w:hyperlink>
            <w:r>
              <w:t xml:space="preserve"> "Сведения о травматизме на производстве и профессиональных заболеваниях"</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1.2</w:t>
            </w:r>
          </w:p>
        </w:tc>
        <w:tc>
          <w:tcPr>
            <w:tcW w:w="2693" w:type="dxa"/>
            <w:vMerge w:val="restart"/>
          </w:tcPr>
          <w:p w:rsidR="009552CD" w:rsidRDefault="009552CD">
            <w:pPr>
              <w:pStyle w:val="ConsPlusNormal"/>
            </w:pPr>
            <w:r>
              <w:t>Показатель 1.2. Снижение уровня общего производственного травматизма в расчете на 1000 работающих</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1,37</w:t>
            </w:r>
          </w:p>
        </w:tc>
        <w:tc>
          <w:tcPr>
            <w:tcW w:w="4111" w:type="dxa"/>
            <w:tcBorders>
              <w:bottom w:val="nil"/>
            </w:tcBorders>
          </w:tcPr>
          <w:p w:rsidR="009552CD" w:rsidRDefault="009552CD">
            <w:pPr>
              <w:pStyle w:val="ConsPlusNormal"/>
            </w:pPr>
            <w:r>
              <w:t>Количество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(Коэффициент частоты)</w:t>
            </w:r>
          </w:p>
        </w:tc>
        <w:tc>
          <w:tcPr>
            <w:tcW w:w="3402" w:type="dxa"/>
            <w:vMerge w:val="restart"/>
          </w:tcPr>
          <w:p w:rsidR="009552CD" w:rsidRDefault="009552CD">
            <w:pPr>
              <w:pStyle w:val="ConsPlusNormal"/>
            </w:pPr>
            <w:r>
              <w:t>Данные Территориального органа Федеральной службы государственной статистики по Московской области</w:t>
            </w:r>
          </w:p>
        </w:tc>
        <w:tc>
          <w:tcPr>
            <w:tcW w:w="2211" w:type="dxa"/>
            <w:vMerge w:val="restart"/>
          </w:tcPr>
          <w:p w:rsidR="009552CD" w:rsidRDefault="009552CD">
            <w:pPr>
              <w:pStyle w:val="ConsPlusNormal"/>
            </w:pPr>
            <w:r>
              <w:t>Ежегодно</w:t>
            </w:r>
          </w:p>
        </w:tc>
      </w:tr>
      <w:tr w:rsidR="009552CD">
        <w:tblPrEx>
          <w:tblBorders>
            <w:insideH w:val="nil"/>
          </w:tblBorders>
        </w:tblPrEx>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bottom w:val="nil"/>
            </w:tcBorders>
          </w:tcPr>
          <w:p w:rsidR="009552CD" w:rsidRDefault="009552CD">
            <w:pPr>
              <w:pStyle w:val="ConsPlusNormal"/>
            </w:pPr>
            <w:r>
              <w:t>Кч = К / Ксп x 1000,</w:t>
            </w:r>
          </w:p>
        </w:tc>
        <w:tc>
          <w:tcPr>
            <w:tcW w:w="3402" w:type="dxa"/>
            <w:vMerge/>
          </w:tcPr>
          <w:p w:rsidR="009552CD" w:rsidRDefault="009552CD"/>
        </w:tc>
        <w:tc>
          <w:tcPr>
            <w:tcW w:w="2211" w:type="dxa"/>
            <w:vMerge/>
          </w:tcPr>
          <w:p w:rsidR="009552CD" w:rsidRDefault="009552CD"/>
        </w:tc>
      </w:tr>
      <w:tr w:rsidR="009552CD">
        <w:tblPrEx>
          <w:tblBorders>
            <w:insideH w:val="nil"/>
          </w:tblBorders>
        </w:tblPrEx>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bottom w:val="nil"/>
            </w:tcBorders>
          </w:tcPr>
          <w:p w:rsidR="009552CD" w:rsidRDefault="009552CD">
            <w:pPr>
              <w:pStyle w:val="ConsPlusNormal"/>
            </w:pPr>
            <w:r>
              <w:t>где:</w:t>
            </w:r>
          </w:p>
          <w:p w:rsidR="009552CD" w:rsidRDefault="009552CD">
            <w:pPr>
              <w:pStyle w:val="ConsPlusNormal"/>
            </w:pPr>
            <w:r>
              <w:t>Кч - коэффициент частоты случаев смертельного травматизма;</w:t>
            </w:r>
          </w:p>
          <w:p w:rsidR="009552CD" w:rsidRDefault="009552CD">
            <w:pPr>
              <w:pStyle w:val="ConsPlusNormal"/>
            </w:pPr>
            <w:r>
              <w:t>К - количество пострадавших в результате несчастных случаев на производстве с утратой трудоспособности на 1 рабочий день и более;</w:t>
            </w:r>
          </w:p>
          <w:p w:rsidR="009552CD" w:rsidRDefault="009552CD">
            <w:pPr>
              <w:pStyle w:val="ConsPlusNormal"/>
            </w:pPr>
            <w:r>
              <w:t>Ксп - списочная численность работников.</w:t>
            </w:r>
          </w:p>
        </w:tc>
        <w:tc>
          <w:tcPr>
            <w:tcW w:w="3402" w:type="dxa"/>
            <w:vMerge/>
          </w:tcPr>
          <w:p w:rsidR="009552CD" w:rsidRDefault="009552CD"/>
        </w:tc>
        <w:tc>
          <w:tcPr>
            <w:tcW w:w="2211" w:type="dxa"/>
            <w:vMerge/>
          </w:tcPr>
          <w:p w:rsidR="009552CD" w:rsidRDefault="009552CD"/>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 xml:space="preserve">Источник: </w:t>
            </w:r>
            <w:hyperlink r:id="rId281" w:history="1">
              <w:r>
                <w:rPr>
                  <w:color w:val="0000FF"/>
                </w:rPr>
                <w:t>форма 7-травматизм</w:t>
              </w:r>
            </w:hyperlink>
            <w:r>
              <w:t xml:space="preserve"> "Сведения о травматизме на производстве и профессиональных заболеваниях"</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1.3</w:t>
            </w:r>
          </w:p>
        </w:tc>
        <w:tc>
          <w:tcPr>
            <w:tcW w:w="2693" w:type="dxa"/>
            <w:vMerge w:val="restart"/>
          </w:tcPr>
          <w:p w:rsidR="009552CD" w:rsidRDefault="009552CD">
            <w:pPr>
              <w:pStyle w:val="ConsPlusNormal"/>
            </w:pPr>
            <w:r>
              <w:t>Показатель 1.3. Количество дней временной нетрудоспособности в связи с несчастным случаем на производстве в расчете на 1 пострадавшего</w:t>
            </w:r>
          </w:p>
        </w:tc>
        <w:tc>
          <w:tcPr>
            <w:tcW w:w="1644" w:type="dxa"/>
            <w:vMerge w:val="restart"/>
          </w:tcPr>
          <w:p w:rsidR="009552CD" w:rsidRDefault="009552CD">
            <w:pPr>
              <w:pStyle w:val="ConsPlusNormal"/>
            </w:pPr>
            <w:r>
              <w:t>день</w:t>
            </w:r>
          </w:p>
        </w:tc>
        <w:tc>
          <w:tcPr>
            <w:tcW w:w="1928" w:type="dxa"/>
            <w:vMerge w:val="restart"/>
          </w:tcPr>
          <w:p w:rsidR="009552CD" w:rsidRDefault="009552CD">
            <w:pPr>
              <w:pStyle w:val="ConsPlusNormal"/>
            </w:pPr>
            <w:r>
              <w:t>63,8</w:t>
            </w:r>
          </w:p>
        </w:tc>
        <w:tc>
          <w:tcPr>
            <w:tcW w:w="4111" w:type="dxa"/>
            <w:tcBorders>
              <w:bottom w:val="nil"/>
            </w:tcBorders>
          </w:tcPr>
          <w:p w:rsidR="009552CD" w:rsidRDefault="009552CD">
            <w:pPr>
              <w:pStyle w:val="ConsPlusNormal"/>
            </w:pPr>
            <w:r>
              <w:t>Д = Добщ / Кп,</w:t>
            </w:r>
          </w:p>
        </w:tc>
        <w:tc>
          <w:tcPr>
            <w:tcW w:w="3402" w:type="dxa"/>
            <w:vMerge w:val="restart"/>
          </w:tcPr>
          <w:p w:rsidR="009552CD" w:rsidRDefault="009552CD">
            <w:pPr>
              <w:pStyle w:val="ConsPlusNormal"/>
            </w:pPr>
            <w:r>
              <w:t>Данные ГУ - Московского областного регионального отделения ФСС Российской Федерации,</w:t>
            </w:r>
          </w:p>
          <w:p w:rsidR="009552CD" w:rsidRDefault="009552CD">
            <w:pPr>
              <w:pStyle w:val="ConsPlusNormal"/>
            </w:pPr>
            <w:r>
              <w:t>Территориального органа Федеральной службы государственной статистики по Московской области</w:t>
            </w:r>
          </w:p>
        </w:tc>
        <w:tc>
          <w:tcPr>
            <w:tcW w:w="2211" w:type="dxa"/>
            <w:vMerge w:val="restart"/>
          </w:tcPr>
          <w:p w:rsidR="009552CD" w:rsidRDefault="009552CD">
            <w:pPr>
              <w:pStyle w:val="ConsPlusNormal"/>
            </w:pPr>
            <w:r>
              <w:t>Ежегодно</w:t>
            </w:r>
          </w:p>
        </w:tc>
      </w:tr>
      <w:tr w:rsidR="009552CD">
        <w:tblPrEx>
          <w:tblBorders>
            <w:insideH w:val="nil"/>
          </w:tblBorders>
        </w:tblPrEx>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bottom w:val="nil"/>
            </w:tcBorders>
          </w:tcPr>
          <w:p w:rsidR="009552CD" w:rsidRDefault="009552CD">
            <w:pPr>
              <w:pStyle w:val="ConsPlusNormal"/>
            </w:pPr>
            <w:r>
              <w:t>где:</w:t>
            </w:r>
          </w:p>
          <w:p w:rsidR="009552CD" w:rsidRDefault="009552CD">
            <w:pPr>
              <w:pStyle w:val="ConsPlusNormal"/>
            </w:pPr>
            <w:r>
              <w:t>Д - число дней временной нетрудоспособности в связи с несчастным случаем на производстве в расчете на 1 пострадавшего;</w:t>
            </w:r>
          </w:p>
          <w:p w:rsidR="009552CD" w:rsidRDefault="009552CD">
            <w:pPr>
              <w:pStyle w:val="ConsPlusNormal"/>
            </w:pPr>
            <w:r>
              <w:t>Добщ - число дней временной нетрудоспособности в связи с несчастным случаем на производстве, всего;</w:t>
            </w:r>
          </w:p>
          <w:p w:rsidR="009552CD" w:rsidRDefault="009552CD">
            <w:pPr>
              <w:pStyle w:val="ConsPlusNormal"/>
            </w:pPr>
            <w:r>
              <w:t>Кп - количество пострадавших.</w:t>
            </w:r>
          </w:p>
        </w:tc>
        <w:tc>
          <w:tcPr>
            <w:tcW w:w="3402" w:type="dxa"/>
            <w:vMerge/>
          </w:tcPr>
          <w:p w:rsidR="009552CD" w:rsidRDefault="009552CD"/>
        </w:tc>
        <w:tc>
          <w:tcPr>
            <w:tcW w:w="2211" w:type="dxa"/>
            <w:vMerge/>
          </w:tcPr>
          <w:p w:rsidR="009552CD" w:rsidRDefault="009552CD"/>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 xml:space="preserve">Источник: </w:t>
            </w:r>
            <w:hyperlink r:id="rId282" w:history="1">
              <w:r>
                <w:rPr>
                  <w:color w:val="0000FF"/>
                </w:rPr>
                <w:t>форма 7-травматизм</w:t>
              </w:r>
            </w:hyperlink>
            <w:r>
              <w:t xml:space="preserve"> "Сведения о травматизме на производстве и профессиональных заболеваниях"</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1.4</w:t>
            </w:r>
          </w:p>
        </w:tc>
        <w:tc>
          <w:tcPr>
            <w:tcW w:w="2693" w:type="dxa"/>
          </w:tcPr>
          <w:p w:rsidR="009552CD" w:rsidRDefault="009552CD">
            <w:pPr>
              <w:pStyle w:val="ConsPlusNormal"/>
            </w:pPr>
            <w:r>
              <w:t>Показатель 1.4. Численность работников с впервые установленным диагнозом профессионального заболевания</w:t>
            </w:r>
          </w:p>
        </w:tc>
        <w:tc>
          <w:tcPr>
            <w:tcW w:w="1644" w:type="dxa"/>
          </w:tcPr>
          <w:p w:rsidR="009552CD" w:rsidRDefault="009552CD">
            <w:pPr>
              <w:pStyle w:val="ConsPlusNormal"/>
            </w:pPr>
            <w:r>
              <w:t>единица</w:t>
            </w:r>
          </w:p>
        </w:tc>
        <w:tc>
          <w:tcPr>
            <w:tcW w:w="1928" w:type="dxa"/>
          </w:tcPr>
          <w:p w:rsidR="009552CD" w:rsidRDefault="009552CD">
            <w:pPr>
              <w:pStyle w:val="ConsPlusNormal"/>
            </w:pPr>
            <w:r>
              <w:t>43</w:t>
            </w:r>
          </w:p>
        </w:tc>
        <w:tc>
          <w:tcPr>
            <w:tcW w:w="4111" w:type="dxa"/>
          </w:tcPr>
          <w:p w:rsidR="009552CD" w:rsidRDefault="009552CD">
            <w:pPr>
              <w:pStyle w:val="ConsPlusNormal"/>
            </w:pPr>
            <w:r>
              <w:t>Число работников с впервые установленным диагнозом профессионального заболевания</w:t>
            </w:r>
          </w:p>
        </w:tc>
        <w:tc>
          <w:tcPr>
            <w:tcW w:w="3402" w:type="dxa"/>
          </w:tcPr>
          <w:p w:rsidR="009552CD" w:rsidRDefault="009552CD">
            <w:pPr>
              <w:pStyle w:val="ConsPlusNormal"/>
            </w:pPr>
            <w:r>
              <w:t>Данные Министерства здравоохранения Московской области, Управления Роспотребнадзора по Московской области</w:t>
            </w:r>
          </w:p>
        </w:tc>
        <w:tc>
          <w:tcPr>
            <w:tcW w:w="2211" w:type="dxa"/>
          </w:tcPr>
          <w:p w:rsidR="009552CD" w:rsidRDefault="009552CD">
            <w:pPr>
              <w:pStyle w:val="ConsPlusNormal"/>
            </w:pPr>
            <w:r>
              <w:t>Ежегодно</w:t>
            </w:r>
          </w:p>
        </w:tc>
      </w:tr>
      <w:tr w:rsidR="009552CD">
        <w:tc>
          <w:tcPr>
            <w:tcW w:w="680" w:type="dxa"/>
          </w:tcPr>
          <w:p w:rsidR="009552CD" w:rsidRDefault="009552CD">
            <w:pPr>
              <w:pStyle w:val="ConsPlusNormal"/>
            </w:pPr>
            <w:r>
              <w:t>1.5</w:t>
            </w:r>
          </w:p>
        </w:tc>
        <w:tc>
          <w:tcPr>
            <w:tcW w:w="2693" w:type="dxa"/>
          </w:tcPr>
          <w:p w:rsidR="009552CD" w:rsidRDefault="009552CD">
            <w:pPr>
              <w:pStyle w:val="ConsPlusNormal"/>
            </w:pPr>
            <w:r>
              <w:t>Показатель 1.5. Количество рабочих мест, на которых проведена специальная оценка условий труда</w:t>
            </w:r>
          </w:p>
        </w:tc>
        <w:tc>
          <w:tcPr>
            <w:tcW w:w="1644" w:type="dxa"/>
          </w:tcPr>
          <w:p w:rsidR="009552CD" w:rsidRDefault="009552CD">
            <w:pPr>
              <w:pStyle w:val="ConsPlusNormal"/>
            </w:pPr>
            <w:r>
              <w:t>единица</w:t>
            </w:r>
          </w:p>
        </w:tc>
        <w:tc>
          <w:tcPr>
            <w:tcW w:w="1928" w:type="dxa"/>
          </w:tcPr>
          <w:p w:rsidR="009552CD" w:rsidRDefault="009552CD">
            <w:pPr>
              <w:pStyle w:val="ConsPlusNormal"/>
            </w:pPr>
            <w:r>
              <w:t>527265</w:t>
            </w:r>
          </w:p>
        </w:tc>
        <w:tc>
          <w:tcPr>
            <w:tcW w:w="4111" w:type="dxa"/>
          </w:tcPr>
          <w:p w:rsidR="009552CD" w:rsidRDefault="009552CD">
            <w:pPr>
              <w:pStyle w:val="ConsPlusNormal"/>
            </w:pPr>
            <w:r>
              <w:t>Ксоут - количество рабочих мест, на которых проведена специальная оценка условий труда (аттестация рабочих мест по условиям труда) (единица), учитывается нарастающим итогом.</w:t>
            </w:r>
          </w:p>
          <w:p w:rsidR="009552CD" w:rsidRDefault="009552CD">
            <w:pPr>
              <w:pStyle w:val="ConsPlusNormal"/>
            </w:pPr>
            <w:r>
              <w:t xml:space="preserve">Источник: </w:t>
            </w:r>
            <w:hyperlink r:id="rId283" w:history="1">
              <w:r>
                <w:rPr>
                  <w:color w:val="0000FF"/>
                </w:rPr>
                <w:t>форма ФСС-4</w:t>
              </w:r>
            </w:hyperlink>
            <w:r>
              <w:t>; ФГИС СОУТ</w:t>
            </w:r>
          </w:p>
        </w:tc>
        <w:tc>
          <w:tcPr>
            <w:tcW w:w="3402" w:type="dxa"/>
          </w:tcPr>
          <w:p w:rsidR="009552CD" w:rsidRDefault="009552CD">
            <w:pPr>
              <w:pStyle w:val="ConsPlusNormal"/>
            </w:pPr>
            <w:r>
              <w:t xml:space="preserve">Данные Фонда социального страхования Российской Федерации </w:t>
            </w:r>
            <w:hyperlink r:id="rId284" w:history="1">
              <w:r>
                <w:rPr>
                  <w:color w:val="0000FF"/>
                </w:rPr>
                <w:t>(форма ФСС-4)</w:t>
              </w:r>
            </w:hyperlink>
            <w:r>
              <w:t xml:space="preserve">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c>
          <w:tcPr>
            <w:tcW w:w="2211" w:type="dxa"/>
          </w:tcPr>
          <w:p w:rsidR="009552CD" w:rsidRDefault="009552CD">
            <w:pPr>
              <w:pStyle w:val="ConsPlusNormal"/>
            </w:pPr>
            <w:r>
              <w:t>Ежегодно</w:t>
            </w:r>
          </w:p>
        </w:tc>
      </w:tr>
      <w:tr w:rsidR="009552CD">
        <w:tc>
          <w:tcPr>
            <w:tcW w:w="680" w:type="dxa"/>
            <w:vMerge w:val="restart"/>
          </w:tcPr>
          <w:p w:rsidR="009552CD" w:rsidRDefault="009552CD">
            <w:pPr>
              <w:pStyle w:val="ConsPlusNormal"/>
            </w:pPr>
            <w:r>
              <w:t>1.6</w:t>
            </w:r>
          </w:p>
        </w:tc>
        <w:tc>
          <w:tcPr>
            <w:tcW w:w="2693" w:type="dxa"/>
            <w:vMerge w:val="restart"/>
          </w:tcPr>
          <w:p w:rsidR="009552CD" w:rsidRDefault="009552CD">
            <w:pPr>
              <w:pStyle w:val="ConsPlusNormal"/>
            </w:pPr>
            <w:r>
              <w:t>Показатель 1.6. Удельный вес рабочих мест, на которых проведена специальная оценка условий труда, в общем количестве рабочих мест</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43,6</w:t>
            </w:r>
          </w:p>
        </w:tc>
        <w:tc>
          <w:tcPr>
            <w:tcW w:w="4111" w:type="dxa"/>
            <w:tcBorders>
              <w:bottom w:val="nil"/>
            </w:tcBorders>
          </w:tcPr>
          <w:p w:rsidR="009552CD" w:rsidRDefault="009552CD">
            <w:pPr>
              <w:pStyle w:val="ConsPlusNormal"/>
            </w:pPr>
            <w:r>
              <w:t>Дсоут = Ксоут / 1166019 x 100%,</w:t>
            </w:r>
          </w:p>
        </w:tc>
        <w:tc>
          <w:tcPr>
            <w:tcW w:w="3402" w:type="dxa"/>
            <w:vMerge w:val="restart"/>
          </w:tcPr>
          <w:p w:rsidR="009552CD" w:rsidRDefault="009552CD">
            <w:pPr>
              <w:pStyle w:val="ConsPlusNormal"/>
            </w:pPr>
            <w:r>
              <w:t xml:space="preserve">Данные Фонда социального страхования Российской Федерации </w:t>
            </w:r>
            <w:hyperlink r:id="rId285" w:history="1">
              <w:r>
                <w:rPr>
                  <w:color w:val="0000FF"/>
                </w:rPr>
                <w:t>(форма ФСС-4)</w:t>
              </w:r>
            </w:hyperlink>
            <w:r>
              <w:t xml:space="preserve">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Ксоут - число рабочих мест, на которых проведена специальная оценка условий труда (аттестация рабочих мест по условиям труда);</w:t>
            </w:r>
          </w:p>
          <w:p w:rsidR="009552CD" w:rsidRDefault="009552CD">
            <w:pPr>
              <w:pStyle w:val="ConsPlusNormal"/>
            </w:pPr>
            <w:r>
              <w:t xml:space="preserve">1166019 - общее количество рабочих мест, на которых заняты работники, по данным </w:t>
            </w:r>
            <w:hyperlink r:id="rId286" w:history="1">
              <w:r>
                <w:rPr>
                  <w:color w:val="0000FF"/>
                </w:rPr>
                <w:t>формы ФСС-4</w:t>
              </w:r>
            </w:hyperlink>
            <w:r>
              <w:t xml:space="preserve"> на начало 2016 года</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1.7</w:t>
            </w:r>
          </w:p>
        </w:tc>
        <w:tc>
          <w:tcPr>
            <w:tcW w:w="2693" w:type="dxa"/>
          </w:tcPr>
          <w:p w:rsidR="009552CD" w:rsidRDefault="009552CD">
            <w:pPr>
              <w:pStyle w:val="ConsPlusNormal"/>
            </w:pPr>
            <w:r>
              <w:t>Показатель 1.7. Количество рабочих мест, на которых улучшены условия труда по результатам специальной оценки условий труда</w:t>
            </w:r>
          </w:p>
        </w:tc>
        <w:tc>
          <w:tcPr>
            <w:tcW w:w="1644" w:type="dxa"/>
          </w:tcPr>
          <w:p w:rsidR="009552CD" w:rsidRDefault="009552CD">
            <w:pPr>
              <w:pStyle w:val="ConsPlusNormal"/>
            </w:pPr>
            <w:r>
              <w:t>единица/год</w:t>
            </w:r>
          </w:p>
        </w:tc>
        <w:tc>
          <w:tcPr>
            <w:tcW w:w="1928" w:type="dxa"/>
          </w:tcPr>
          <w:p w:rsidR="009552CD" w:rsidRDefault="009552CD">
            <w:pPr>
              <w:pStyle w:val="ConsPlusNormal"/>
            </w:pPr>
            <w:r>
              <w:t>8000</w:t>
            </w:r>
          </w:p>
        </w:tc>
        <w:tc>
          <w:tcPr>
            <w:tcW w:w="4111" w:type="dxa"/>
          </w:tcPr>
          <w:p w:rsidR="009552CD" w:rsidRDefault="009552CD">
            <w:pPr>
              <w:pStyle w:val="ConsPlusNormal"/>
            </w:pPr>
            <w:r>
              <w:t>Число рабочих мест, на которых улучшены условия труда по результатам специальной оценки условий труда, в год.</w:t>
            </w:r>
          </w:p>
          <w:p w:rsidR="009552CD" w:rsidRDefault="009552CD">
            <w:pPr>
              <w:pStyle w:val="ConsPlusNormal"/>
            </w:pPr>
            <w:r>
              <w:t xml:space="preserve">Источник: </w:t>
            </w:r>
            <w:hyperlink r:id="rId287" w:history="1">
              <w:r>
                <w:rPr>
                  <w:color w:val="0000FF"/>
                </w:rPr>
                <w:t>форма ФСС-4</w:t>
              </w:r>
            </w:hyperlink>
            <w:r>
              <w:t>;</w:t>
            </w:r>
          </w:p>
          <w:p w:rsidR="009552CD" w:rsidRDefault="009552CD">
            <w:pPr>
              <w:pStyle w:val="ConsPlusNormal"/>
            </w:pPr>
            <w:r>
              <w:t>ФГИС СОУТ</w:t>
            </w:r>
          </w:p>
        </w:tc>
        <w:tc>
          <w:tcPr>
            <w:tcW w:w="3402" w:type="dxa"/>
          </w:tcPr>
          <w:p w:rsidR="009552CD" w:rsidRDefault="009552CD">
            <w:pPr>
              <w:pStyle w:val="ConsPlusNormal"/>
            </w:pPr>
            <w:r>
              <w:t xml:space="preserve">Данные Фонда социального страхования Российской Федерации </w:t>
            </w:r>
            <w:hyperlink r:id="rId288" w:history="1">
              <w:r>
                <w:rPr>
                  <w:color w:val="0000FF"/>
                </w:rPr>
                <w:t>(форма ФСС-4)</w:t>
              </w:r>
            </w:hyperlink>
            <w:r>
              <w:t xml:space="preserve">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c>
          <w:tcPr>
            <w:tcW w:w="2211" w:type="dxa"/>
          </w:tcPr>
          <w:p w:rsidR="009552CD" w:rsidRDefault="009552CD">
            <w:pPr>
              <w:pStyle w:val="ConsPlusNormal"/>
            </w:pPr>
            <w:r>
              <w:t>Ежегодно</w:t>
            </w:r>
          </w:p>
        </w:tc>
      </w:tr>
      <w:tr w:rsidR="009552CD">
        <w:tc>
          <w:tcPr>
            <w:tcW w:w="680" w:type="dxa"/>
          </w:tcPr>
          <w:p w:rsidR="009552CD" w:rsidRDefault="009552CD">
            <w:pPr>
              <w:pStyle w:val="ConsPlusNormal"/>
            </w:pPr>
            <w:r>
              <w:t>1.8</w:t>
            </w:r>
          </w:p>
        </w:tc>
        <w:tc>
          <w:tcPr>
            <w:tcW w:w="2693" w:type="dxa"/>
          </w:tcPr>
          <w:p w:rsidR="009552CD" w:rsidRDefault="009552CD">
            <w:pPr>
              <w:pStyle w:val="ConsPlusNormal"/>
            </w:pPr>
            <w:r>
              <w:t>Показатель 1.8. Численность работников, занятых во вредных и (или) опасных условиях труда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w:t>
            </w:r>
          </w:p>
        </w:tc>
        <w:tc>
          <w:tcPr>
            <w:tcW w:w="1644" w:type="dxa"/>
          </w:tcPr>
          <w:p w:rsidR="009552CD" w:rsidRDefault="009552CD">
            <w:pPr>
              <w:pStyle w:val="ConsPlusNormal"/>
            </w:pPr>
            <w:r>
              <w:t>единица</w:t>
            </w:r>
          </w:p>
        </w:tc>
        <w:tc>
          <w:tcPr>
            <w:tcW w:w="1928" w:type="dxa"/>
          </w:tcPr>
          <w:p w:rsidR="009552CD" w:rsidRDefault="009552CD">
            <w:pPr>
              <w:pStyle w:val="ConsPlusNormal"/>
            </w:pPr>
            <w:r>
              <w:t>146121</w:t>
            </w:r>
          </w:p>
        </w:tc>
        <w:tc>
          <w:tcPr>
            <w:tcW w:w="4111" w:type="dxa"/>
          </w:tcPr>
          <w:p w:rsidR="009552CD" w:rsidRDefault="009552CD">
            <w:pPr>
              <w:pStyle w:val="ConsPlusNormal"/>
            </w:pPr>
            <w:r>
              <w:t>Число работников, занятых во вредных и (или) опасных условиях труда, по результатам специальной оценки условий труда.</w:t>
            </w:r>
          </w:p>
          <w:p w:rsidR="009552CD" w:rsidRDefault="009552CD">
            <w:pPr>
              <w:pStyle w:val="ConsPlusNormal"/>
            </w:pPr>
            <w:r>
              <w:t>Учитываются работники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в строительстве, на транспорте и в связи.</w:t>
            </w:r>
          </w:p>
          <w:p w:rsidR="009552CD" w:rsidRDefault="009552CD">
            <w:pPr>
              <w:pStyle w:val="ConsPlusNormal"/>
            </w:pPr>
            <w:r>
              <w:t xml:space="preserve">Источник: </w:t>
            </w:r>
            <w:hyperlink r:id="rId289"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402" w:type="dxa"/>
          </w:tcPr>
          <w:p w:rsidR="009552CD" w:rsidRDefault="009552CD">
            <w:pPr>
              <w:pStyle w:val="ConsPlusNormal"/>
            </w:pPr>
            <w:r>
              <w:t>Данные Территориального органа Федеральной службы государственной статистики по Московской области</w:t>
            </w:r>
          </w:p>
        </w:tc>
        <w:tc>
          <w:tcPr>
            <w:tcW w:w="2211" w:type="dxa"/>
          </w:tcPr>
          <w:p w:rsidR="009552CD" w:rsidRDefault="009552CD">
            <w:pPr>
              <w:pStyle w:val="ConsPlusNormal"/>
            </w:pPr>
            <w:r>
              <w:t>Ежегодно</w:t>
            </w:r>
          </w:p>
        </w:tc>
      </w:tr>
      <w:tr w:rsidR="009552CD">
        <w:tc>
          <w:tcPr>
            <w:tcW w:w="680" w:type="dxa"/>
            <w:vMerge w:val="restart"/>
          </w:tcPr>
          <w:p w:rsidR="009552CD" w:rsidRDefault="009552CD">
            <w:pPr>
              <w:pStyle w:val="ConsPlusNormal"/>
            </w:pPr>
            <w:r>
              <w:t>1.9</w:t>
            </w:r>
          </w:p>
        </w:tc>
        <w:tc>
          <w:tcPr>
            <w:tcW w:w="2693" w:type="dxa"/>
            <w:vMerge w:val="restart"/>
          </w:tcPr>
          <w:p w:rsidR="009552CD" w:rsidRDefault="009552CD">
            <w:pPr>
              <w:pStyle w:val="ConsPlusNormal"/>
            </w:pPr>
            <w:r>
              <w:t>Показатель 1.9.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24,6</w:t>
            </w:r>
          </w:p>
        </w:tc>
        <w:tc>
          <w:tcPr>
            <w:tcW w:w="4111" w:type="dxa"/>
            <w:tcBorders>
              <w:bottom w:val="nil"/>
            </w:tcBorders>
          </w:tcPr>
          <w:p w:rsidR="009552CD" w:rsidRDefault="009552CD">
            <w:pPr>
              <w:pStyle w:val="ConsPlusNormal"/>
            </w:pPr>
            <w:r>
              <w:t>Дв = Кв / Ксп x 100%,</w:t>
            </w:r>
          </w:p>
        </w:tc>
        <w:tc>
          <w:tcPr>
            <w:tcW w:w="3402" w:type="dxa"/>
            <w:vMerge w:val="restart"/>
          </w:tcPr>
          <w:p w:rsidR="009552CD" w:rsidRDefault="009552CD">
            <w:pPr>
              <w:pStyle w:val="ConsPlusNormal"/>
            </w:pPr>
            <w:r>
              <w:t>Данные Территориального органа Федеральной службы государственной статистики по Московской области</w:t>
            </w:r>
          </w:p>
        </w:tc>
        <w:tc>
          <w:tcPr>
            <w:tcW w:w="2211" w:type="dxa"/>
            <w:vMerge w:val="restart"/>
          </w:tcPr>
          <w:p w:rsidR="009552CD" w:rsidRDefault="009552CD">
            <w:pPr>
              <w:pStyle w:val="ConsPlusNormal"/>
            </w:pPr>
            <w:r>
              <w:t>Ежегодно</w:t>
            </w:r>
          </w:p>
        </w:tc>
      </w:tr>
      <w:tr w:rsidR="009552CD">
        <w:tblPrEx>
          <w:tblBorders>
            <w:insideH w:val="nil"/>
          </w:tblBorders>
        </w:tblPrEx>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bottom w:val="nil"/>
            </w:tcBorders>
          </w:tcPr>
          <w:p w:rsidR="009552CD" w:rsidRDefault="009552CD">
            <w:pPr>
              <w:pStyle w:val="ConsPlusNormal"/>
            </w:pPr>
            <w:r>
              <w:t>где:</w:t>
            </w:r>
          </w:p>
          <w:p w:rsidR="009552CD" w:rsidRDefault="009552CD">
            <w:pPr>
              <w:pStyle w:val="ConsPlusNormal"/>
            </w:pPr>
            <w:r>
              <w:t>Кв - число работников, занятых во вредных и (или) опасных условиях труда, по результатам специальной оценки условий труда;</w:t>
            </w:r>
          </w:p>
          <w:p w:rsidR="009552CD" w:rsidRDefault="009552CD">
            <w:pPr>
              <w:pStyle w:val="ConsPlusNormal"/>
            </w:pPr>
            <w:r>
              <w:t>Ксп - списочная численность работников.</w:t>
            </w:r>
          </w:p>
        </w:tc>
        <w:tc>
          <w:tcPr>
            <w:tcW w:w="3402" w:type="dxa"/>
            <w:vMerge/>
          </w:tcPr>
          <w:p w:rsidR="009552CD" w:rsidRDefault="009552CD"/>
        </w:tc>
        <w:tc>
          <w:tcPr>
            <w:tcW w:w="2211" w:type="dxa"/>
            <w:vMerge/>
          </w:tcPr>
          <w:p w:rsidR="009552CD" w:rsidRDefault="009552CD"/>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Учитываются работники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в строительстве, на транспорте и в связи.</w:t>
            </w:r>
          </w:p>
          <w:p w:rsidR="009552CD" w:rsidRDefault="009552CD">
            <w:pPr>
              <w:pStyle w:val="ConsPlusNormal"/>
            </w:pPr>
            <w:r>
              <w:t xml:space="preserve">Источник: </w:t>
            </w:r>
            <w:hyperlink r:id="rId290"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1.10</w:t>
            </w:r>
          </w:p>
        </w:tc>
        <w:tc>
          <w:tcPr>
            <w:tcW w:w="2693" w:type="dxa"/>
            <w:vMerge w:val="restart"/>
          </w:tcPr>
          <w:p w:rsidR="009552CD" w:rsidRDefault="009552CD">
            <w:pPr>
              <w:pStyle w:val="ConsPlusNormal"/>
            </w:pPr>
            <w:r>
              <w:t>Показатель 1.10.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95</w:t>
            </w:r>
          </w:p>
        </w:tc>
        <w:tc>
          <w:tcPr>
            <w:tcW w:w="4111" w:type="dxa"/>
            <w:tcBorders>
              <w:bottom w:val="nil"/>
            </w:tcBorders>
          </w:tcPr>
          <w:p w:rsidR="009552CD" w:rsidRDefault="009552CD">
            <w:pPr>
              <w:pStyle w:val="ConsPlusNormal"/>
            </w:pPr>
            <w:r>
              <w:t>Дгэут = Згэут / Огэут x 100%,</w:t>
            </w:r>
          </w:p>
        </w:tc>
        <w:tc>
          <w:tcPr>
            <w:tcW w:w="3402" w:type="dxa"/>
            <w:vMerge w:val="restart"/>
          </w:tcPr>
          <w:p w:rsidR="009552CD" w:rsidRDefault="009552CD">
            <w:pPr>
              <w:pStyle w:val="ConsPlusNormal"/>
            </w:pPr>
            <w:r>
              <w:t>Данные Министерства социального развития Московской области</w:t>
            </w:r>
          </w:p>
        </w:tc>
        <w:tc>
          <w:tcPr>
            <w:tcW w:w="2211" w:type="dxa"/>
            <w:vMerge w:val="restart"/>
          </w:tcPr>
          <w:p w:rsidR="009552CD" w:rsidRDefault="009552CD">
            <w:pPr>
              <w:pStyle w:val="ConsPlusNormal"/>
            </w:pPr>
            <w:r>
              <w:t>Ежеквартально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Дгэут -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p w:rsidR="009552CD" w:rsidRDefault="009552CD">
            <w:pPr>
              <w:pStyle w:val="ConsPlusNormal"/>
            </w:pPr>
            <w:r>
              <w:t>Згэут - количество выданных заключений по результатам государственной экспертизы условий труда;</w:t>
            </w:r>
          </w:p>
          <w:p w:rsidR="009552CD" w:rsidRDefault="009552CD">
            <w:pPr>
              <w:pStyle w:val="ConsPlusNormal"/>
            </w:pPr>
            <w:r>
              <w:t>Огэут - общее количество поступивших обращений о проведении экспертизы. Число обращений, по которым выданы заключения по результатам государственной экспертизы условий труда</w:t>
            </w:r>
          </w:p>
        </w:tc>
        <w:tc>
          <w:tcPr>
            <w:tcW w:w="3402" w:type="dxa"/>
            <w:vMerge/>
          </w:tcPr>
          <w:p w:rsidR="009552CD" w:rsidRDefault="009552CD"/>
        </w:tc>
        <w:tc>
          <w:tcPr>
            <w:tcW w:w="2211" w:type="dxa"/>
            <w:vMerge/>
          </w:tcPr>
          <w:p w:rsidR="009552CD" w:rsidRDefault="009552CD"/>
        </w:tc>
      </w:tr>
      <w:tr w:rsidR="009552CD">
        <w:tc>
          <w:tcPr>
            <w:tcW w:w="680" w:type="dxa"/>
            <w:vMerge w:val="restart"/>
          </w:tcPr>
          <w:p w:rsidR="009552CD" w:rsidRDefault="009552CD">
            <w:pPr>
              <w:pStyle w:val="ConsPlusNormal"/>
            </w:pPr>
            <w:r>
              <w:t>1.11</w:t>
            </w:r>
          </w:p>
        </w:tc>
        <w:tc>
          <w:tcPr>
            <w:tcW w:w="2693" w:type="dxa"/>
            <w:vMerge w:val="restart"/>
          </w:tcPr>
          <w:p w:rsidR="009552CD" w:rsidRDefault="009552CD">
            <w:pPr>
              <w:pStyle w:val="ConsPlusNormal"/>
            </w:pPr>
            <w:r>
              <w:t>Показатель 1.11.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1644" w:type="dxa"/>
            <w:vMerge w:val="restart"/>
          </w:tcPr>
          <w:p w:rsidR="009552CD" w:rsidRDefault="009552CD">
            <w:pPr>
              <w:pStyle w:val="ConsPlusNormal"/>
            </w:pPr>
            <w:r>
              <w:t>единица</w:t>
            </w:r>
          </w:p>
        </w:tc>
        <w:tc>
          <w:tcPr>
            <w:tcW w:w="1928" w:type="dxa"/>
            <w:vMerge w:val="restart"/>
          </w:tcPr>
          <w:p w:rsidR="009552CD" w:rsidRDefault="009552CD">
            <w:pPr>
              <w:pStyle w:val="ConsPlusNormal"/>
            </w:pPr>
            <w:r>
              <w:t>17,2</w:t>
            </w:r>
          </w:p>
        </w:tc>
        <w:tc>
          <w:tcPr>
            <w:tcW w:w="4111" w:type="dxa"/>
            <w:tcBorders>
              <w:bottom w:val="nil"/>
            </w:tcBorders>
          </w:tcPr>
          <w:p w:rsidR="009552CD" w:rsidRDefault="009552CD">
            <w:pPr>
              <w:pStyle w:val="ConsPlusNormal"/>
            </w:pPr>
            <w:r>
              <w:t>Коб = К / Ксп x 1000,</w:t>
            </w:r>
          </w:p>
        </w:tc>
        <w:tc>
          <w:tcPr>
            <w:tcW w:w="3402" w:type="dxa"/>
            <w:vMerge w:val="restart"/>
          </w:tcPr>
          <w:p w:rsidR="009552CD" w:rsidRDefault="009552CD">
            <w:pPr>
              <w:pStyle w:val="ConsPlusNormal"/>
            </w:pPr>
            <w:r>
              <w:t>Данные обучающих организаций, аккредитованных в установленном порядке, Территориального органа Федеральной службы государственной статистики по Московской области</w:t>
            </w:r>
          </w:p>
        </w:tc>
        <w:tc>
          <w:tcPr>
            <w:tcW w:w="2211" w:type="dxa"/>
            <w:vMerge w:val="restart"/>
          </w:tcPr>
          <w:p w:rsidR="009552CD" w:rsidRDefault="009552CD">
            <w:pPr>
              <w:pStyle w:val="ConsPlusNormal"/>
            </w:pPr>
            <w:r>
              <w:t>Ежеквартально</w:t>
            </w:r>
          </w:p>
        </w:tc>
      </w:tr>
      <w:tr w:rsidR="009552CD">
        <w:tblPrEx>
          <w:tblBorders>
            <w:insideH w:val="nil"/>
          </w:tblBorders>
        </w:tblPrEx>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bottom w:val="nil"/>
            </w:tcBorders>
          </w:tcPr>
          <w:p w:rsidR="009552CD" w:rsidRDefault="009552CD">
            <w:pPr>
              <w:pStyle w:val="ConsPlusNormal"/>
            </w:pPr>
            <w:r>
              <w:t>где:</w:t>
            </w:r>
          </w:p>
          <w:p w:rsidR="009552CD" w:rsidRDefault="009552CD">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9552CD" w:rsidRDefault="009552CD">
            <w:pPr>
              <w:pStyle w:val="ConsPlusNormal"/>
            </w:pPr>
            <w:r>
              <w:t>К - число работников, прошедших обучение по охране труда и проверку знаний требований охраны труда в аккредитованных обучающих организациях;</w:t>
            </w:r>
          </w:p>
          <w:p w:rsidR="009552CD" w:rsidRDefault="009552CD">
            <w:pPr>
              <w:pStyle w:val="ConsPlusNormal"/>
            </w:pPr>
            <w:r>
              <w:t>Ксп - среднесписочная численность работников, занятых в экономике.</w:t>
            </w:r>
          </w:p>
        </w:tc>
        <w:tc>
          <w:tcPr>
            <w:tcW w:w="3402" w:type="dxa"/>
            <w:vMerge/>
          </w:tcPr>
          <w:p w:rsidR="009552CD" w:rsidRDefault="009552CD"/>
        </w:tc>
        <w:tc>
          <w:tcPr>
            <w:tcW w:w="2211" w:type="dxa"/>
            <w:vMerge/>
          </w:tcPr>
          <w:p w:rsidR="009552CD" w:rsidRDefault="009552CD"/>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 xml:space="preserve">Источник: обучающие организации, </w:t>
            </w:r>
            <w:hyperlink r:id="rId291" w:history="1">
              <w:r>
                <w:rPr>
                  <w:color w:val="0000FF"/>
                </w:rPr>
                <w:t>форма П-4</w:t>
              </w:r>
            </w:hyperlink>
            <w:r>
              <w:t xml:space="preserve"> "Сведения о численности, заработной плате и движении работников"</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1.12</w:t>
            </w:r>
          </w:p>
        </w:tc>
        <w:tc>
          <w:tcPr>
            <w:tcW w:w="2693" w:type="dxa"/>
          </w:tcPr>
          <w:p w:rsidR="009552CD" w:rsidRDefault="009552CD">
            <w:pPr>
              <w:pStyle w:val="ConsPlusNormal"/>
            </w:pPr>
            <w:r>
              <w:t>Показатель 1.12. Число изданных нормативных правовых актов, методических, справочных и информационных материалов по вопросам охраны труда</w:t>
            </w:r>
          </w:p>
        </w:tc>
        <w:tc>
          <w:tcPr>
            <w:tcW w:w="1644" w:type="dxa"/>
          </w:tcPr>
          <w:p w:rsidR="009552CD" w:rsidRDefault="009552CD">
            <w:pPr>
              <w:pStyle w:val="ConsPlusNormal"/>
            </w:pPr>
            <w:r>
              <w:t>единица</w:t>
            </w:r>
          </w:p>
        </w:tc>
        <w:tc>
          <w:tcPr>
            <w:tcW w:w="1928" w:type="dxa"/>
          </w:tcPr>
          <w:p w:rsidR="009552CD" w:rsidRDefault="009552CD">
            <w:pPr>
              <w:pStyle w:val="ConsPlusNormal"/>
            </w:pPr>
            <w:r>
              <w:t>5</w:t>
            </w:r>
          </w:p>
        </w:tc>
        <w:tc>
          <w:tcPr>
            <w:tcW w:w="4111" w:type="dxa"/>
          </w:tcPr>
          <w:p w:rsidR="009552CD" w:rsidRDefault="009552CD">
            <w:pPr>
              <w:pStyle w:val="ConsPlusNormal"/>
            </w:pPr>
            <w:r>
              <w:t>Число изданных нормативных правовых актов, методических, справочных и информационных материалов по вопросам охраны труда за год в Московской области</w:t>
            </w:r>
          </w:p>
        </w:tc>
        <w:tc>
          <w:tcPr>
            <w:tcW w:w="3402" w:type="dxa"/>
          </w:tcPr>
          <w:p w:rsidR="009552CD" w:rsidRDefault="009552CD">
            <w:pPr>
              <w:pStyle w:val="ConsPlusNormal"/>
            </w:pPr>
            <w:r>
              <w:t>Данные Министерства социального развития Московской области</w:t>
            </w:r>
          </w:p>
        </w:tc>
        <w:tc>
          <w:tcPr>
            <w:tcW w:w="2211" w:type="dxa"/>
          </w:tcPr>
          <w:p w:rsidR="009552CD" w:rsidRDefault="009552CD">
            <w:pPr>
              <w:pStyle w:val="ConsPlusNormal"/>
            </w:pPr>
            <w:r>
              <w:t>Ежеквартально</w:t>
            </w:r>
          </w:p>
        </w:tc>
      </w:tr>
      <w:tr w:rsidR="009552CD">
        <w:tc>
          <w:tcPr>
            <w:tcW w:w="680" w:type="dxa"/>
          </w:tcPr>
          <w:p w:rsidR="009552CD" w:rsidRDefault="009552CD">
            <w:pPr>
              <w:pStyle w:val="ConsPlusNormal"/>
            </w:pPr>
            <w:r>
              <w:t>1.13</w:t>
            </w:r>
          </w:p>
        </w:tc>
        <w:tc>
          <w:tcPr>
            <w:tcW w:w="2693" w:type="dxa"/>
          </w:tcPr>
          <w:p w:rsidR="009552CD" w:rsidRDefault="009552CD">
            <w:pPr>
              <w:pStyle w:val="ConsPlusNormal"/>
            </w:pPr>
            <w:r>
              <w:t>Показатель 1.13. Число организованных специализированных конференций, семинаров, совещаний по вопросам в области охраны труда</w:t>
            </w:r>
          </w:p>
        </w:tc>
        <w:tc>
          <w:tcPr>
            <w:tcW w:w="1644" w:type="dxa"/>
          </w:tcPr>
          <w:p w:rsidR="009552CD" w:rsidRDefault="009552CD">
            <w:pPr>
              <w:pStyle w:val="ConsPlusNormal"/>
            </w:pPr>
            <w:r>
              <w:t>единица</w:t>
            </w:r>
          </w:p>
        </w:tc>
        <w:tc>
          <w:tcPr>
            <w:tcW w:w="1928" w:type="dxa"/>
          </w:tcPr>
          <w:p w:rsidR="009552CD" w:rsidRDefault="009552CD">
            <w:pPr>
              <w:pStyle w:val="ConsPlusNormal"/>
            </w:pPr>
            <w:r>
              <w:t>24</w:t>
            </w:r>
          </w:p>
        </w:tc>
        <w:tc>
          <w:tcPr>
            <w:tcW w:w="4111" w:type="dxa"/>
          </w:tcPr>
          <w:p w:rsidR="009552CD" w:rsidRDefault="009552CD">
            <w:pPr>
              <w:pStyle w:val="ConsPlusNormal"/>
            </w:pPr>
            <w:r>
              <w:t>Число организованных специализированных конференций, семинаров, совещаний с работодателями (их представителями) и работниками по вопросам в области охраны труда</w:t>
            </w:r>
          </w:p>
        </w:tc>
        <w:tc>
          <w:tcPr>
            <w:tcW w:w="3402" w:type="dxa"/>
          </w:tcPr>
          <w:p w:rsidR="009552CD" w:rsidRDefault="009552CD">
            <w:pPr>
              <w:pStyle w:val="ConsPlusNormal"/>
            </w:pPr>
            <w:r>
              <w:t>Данные Министерства социального развития Московской области</w:t>
            </w:r>
          </w:p>
        </w:tc>
        <w:tc>
          <w:tcPr>
            <w:tcW w:w="2211" w:type="dxa"/>
          </w:tcPr>
          <w:p w:rsidR="009552CD" w:rsidRDefault="009552CD">
            <w:pPr>
              <w:pStyle w:val="ConsPlusNormal"/>
            </w:pPr>
            <w:r>
              <w:t>Ежеквартально</w:t>
            </w:r>
          </w:p>
        </w:tc>
      </w:tr>
      <w:tr w:rsidR="009552CD">
        <w:tc>
          <w:tcPr>
            <w:tcW w:w="680" w:type="dxa"/>
            <w:vMerge w:val="restart"/>
          </w:tcPr>
          <w:p w:rsidR="009552CD" w:rsidRDefault="009552CD">
            <w:pPr>
              <w:pStyle w:val="ConsPlusNormal"/>
            </w:pPr>
            <w:r>
              <w:t>1.14</w:t>
            </w:r>
          </w:p>
        </w:tc>
        <w:tc>
          <w:tcPr>
            <w:tcW w:w="2693" w:type="dxa"/>
            <w:vMerge w:val="restart"/>
          </w:tcPr>
          <w:p w:rsidR="009552CD" w:rsidRDefault="009552CD">
            <w:pPr>
              <w:pStyle w:val="ConsPlusNormal"/>
            </w:pPr>
            <w:r>
              <w:t>Показатель 1.14. Соотношение минимальной заработной платы и величины прожиточного минимума трудоспособного населения Московской области</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102,2</w:t>
            </w:r>
          </w:p>
        </w:tc>
        <w:tc>
          <w:tcPr>
            <w:tcW w:w="4111" w:type="dxa"/>
            <w:tcBorders>
              <w:bottom w:val="nil"/>
            </w:tcBorders>
          </w:tcPr>
          <w:p w:rsidR="009552CD" w:rsidRDefault="009552CD">
            <w:pPr>
              <w:pStyle w:val="ConsPlusNormal"/>
            </w:pPr>
            <w:r w:rsidRPr="002A5118">
              <w:rPr>
                <w:position w:val="-27"/>
              </w:rPr>
              <w:pict>
                <v:shape id="_x0000_i1092" style="width:125.6pt;height:38.5pt" coordsize="" o:spt="100" adj="0,,0" path="" filled="f" stroked="f">
                  <v:stroke joinstyle="miter"/>
                  <v:imagedata r:id="rId292" o:title="base_14_259353_32835"/>
                  <v:formulas/>
                  <v:path o:connecttype="segments"/>
                </v:shape>
              </w:pict>
            </w:r>
          </w:p>
        </w:tc>
        <w:tc>
          <w:tcPr>
            <w:tcW w:w="3402" w:type="dxa"/>
            <w:vMerge w:val="restart"/>
          </w:tcPr>
          <w:p w:rsidR="009552CD" w:rsidRDefault="009552CD">
            <w:pPr>
              <w:pStyle w:val="ConsPlusNormal"/>
            </w:pPr>
            <w:r>
              <w:t>Соглашения о минимальной заработной плате в Московской области, заключенные в соответствующем периоде, постановления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w:t>
            </w:r>
          </w:p>
        </w:tc>
        <w:tc>
          <w:tcPr>
            <w:tcW w:w="2211" w:type="dxa"/>
            <w:vMerge w:val="restart"/>
          </w:tcPr>
          <w:p w:rsidR="009552CD" w:rsidRDefault="009552CD">
            <w:pPr>
              <w:pStyle w:val="ConsPlusNormal"/>
            </w:pPr>
            <w:r>
              <w:t>Ежеквартально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ЗП - соотношение минимальной заработной платы, устанавливаемой Московским областным трехсторонним соглашением, и величины прожиточного минимума трудоспособного населения;</w:t>
            </w:r>
          </w:p>
          <w:p w:rsidR="009552CD" w:rsidRDefault="009552CD">
            <w:pPr>
              <w:pStyle w:val="ConsPlusNormal"/>
            </w:pPr>
            <w:r>
              <w:t>ЗПмин - средний размер минимальной заработной платы в Московской области, установленный Соглашениями о минимальной заработной плате в Московской области, заключенными в соответствующем периоде;</w:t>
            </w:r>
          </w:p>
          <w:p w:rsidR="009552CD" w:rsidRDefault="009552CD">
            <w:pPr>
              <w:pStyle w:val="ConsPlusNormal"/>
            </w:pPr>
            <w:r>
              <w:t>ВПМтруд - средний размер величины прожиточного минимума трудоспособного населения в отчетном году</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outlineLvl w:val="3"/>
            </w:pPr>
            <w:r>
              <w:t>2</w:t>
            </w:r>
          </w:p>
        </w:tc>
        <w:tc>
          <w:tcPr>
            <w:tcW w:w="2693" w:type="dxa"/>
          </w:tcPr>
          <w:p w:rsidR="009552CD" w:rsidRDefault="009552CD">
            <w:pPr>
              <w:pStyle w:val="ConsPlusNormal"/>
            </w:pPr>
            <w:r>
              <w:t>Задача 2. Участие в формировании управленческого потенциала для экономики Московской области</w:t>
            </w:r>
          </w:p>
        </w:tc>
        <w:tc>
          <w:tcPr>
            <w:tcW w:w="1644" w:type="dxa"/>
          </w:tcPr>
          <w:p w:rsidR="009552CD" w:rsidRDefault="009552CD">
            <w:pPr>
              <w:pStyle w:val="ConsPlusNormal"/>
            </w:pPr>
            <w:r>
              <w:t>человек</w:t>
            </w:r>
          </w:p>
        </w:tc>
        <w:tc>
          <w:tcPr>
            <w:tcW w:w="1928" w:type="dxa"/>
          </w:tcPr>
          <w:p w:rsidR="009552CD" w:rsidRDefault="009552CD">
            <w:pPr>
              <w:pStyle w:val="ConsPlusNormal"/>
            </w:pPr>
            <w:r>
              <w:t>60</w:t>
            </w:r>
          </w:p>
        </w:tc>
        <w:tc>
          <w:tcPr>
            <w:tcW w:w="4111" w:type="dxa"/>
          </w:tcPr>
          <w:p w:rsidR="009552CD" w:rsidRDefault="009552CD">
            <w:pPr>
              <w:pStyle w:val="ConsPlusNormal"/>
            </w:pPr>
            <w:r>
              <w:t>Численность специалистов в области управления, завершивших обучение</w:t>
            </w:r>
          </w:p>
        </w:tc>
        <w:tc>
          <w:tcPr>
            <w:tcW w:w="3402" w:type="dxa"/>
          </w:tcPr>
          <w:p w:rsidR="009552CD" w:rsidRDefault="009552CD">
            <w:pPr>
              <w:pStyle w:val="ConsPlusNormal"/>
            </w:pPr>
            <w:r>
              <w:t>Отчеты от образовательных организаций о завершении специалистами обучения в области управления</w:t>
            </w:r>
          </w:p>
        </w:tc>
        <w:tc>
          <w:tcPr>
            <w:tcW w:w="2211" w:type="dxa"/>
          </w:tcPr>
          <w:p w:rsidR="009552CD" w:rsidRDefault="009552CD">
            <w:pPr>
              <w:pStyle w:val="ConsPlusNormal"/>
            </w:pPr>
            <w:r>
              <w:t>Ежегодно</w:t>
            </w:r>
          </w:p>
        </w:tc>
      </w:tr>
      <w:tr w:rsidR="009552CD">
        <w:tc>
          <w:tcPr>
            <w:tcW w:w="680" w:type="dxa"/>
            <w:vMerge w:val="restart"/>
          </w:tcPr>
          <w:p w:rsidR="009552CD" w:rsidRDefault="009552CD">
            <w:pPr>
              <w:pStyle w:val="ConsPlusNormal"/>
            </w:pPr>
            <w:r>
              <w:t>2.1</w:t>
            </w:r>
          </w:p>
        </w:tc>
        <w:tc>
          <w:tcPr>
            <w:tcW w:w="2693" w:type="dxa"/>
            <w:vMerge w:val="restart"/>
          </w:tcPr>
          <w:p w:rsidR="009552CD" w:rsidRDefault="009552CD">
            <w:pPr>
              <w:pStyle w:val="ConsPlusNormal"/>
            </w:pPr>
            <w:r>
              <w:t>Показатель 2.1.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20</w:t>
            </w:r>
          </w:p>
        </w:tc>
        <w:tc>
          <w:tcPr>
            <w:tcW w:w="4111" w:type="dxa"/>
            <w:tcBorders>
              <w:bottom w:val="nil"/>
            </w:tcBorders>
          </w:tcPr>
          <w:p w:rsidR="009552CD" w:rsidRDefault="009552CD">
            <w:pPr>
              <w:pStyle w:val="ConsPlusNormal"/>
            </w:pPr>
            <w:r w:rsidRPr="002A5118">
              <w:rPr>
                <w:position w:val="-22"/>
              </w:rPr>
              <w:pict>
                <v:shape id="_x0000_i1093" style="width:133.1pt;height:33.5pt" coordsize="" o:spt="100" adj="0,,0" path="" filled="f" stroked="f">
                  <v:stroke joinstyle="miter"/>
                  <v:imagedata r:id="rId293" o:title="base_14_259353_32836"/>
                  <v:formulas/>
                  <v:path o:connecttype="segments"/>
                </v:shape>
              </w:pict>
            </w:r>
          </w:p>
        </w:tc>
        <w:tc>
          <w:tcPr>
            <w:tcW w:w="3402" w:type="dxa"/>
            <w:vMerge w:val="restart"/>
          </w:tcPr>
          <w:p w:rsidR="009552CD" w:rsidRDefault="009552CD">
            <w:pPr>
              <w:pStyle w:val="ConsPlusNormal"/>
            </w:pPr>
            <w:r>
              <w:t>Отчеты от образовательных организаций о завершении специалистами обучения в области управления</w:t>
            </w:r>
          </w:p>
        </w:tc>
        <w:tc>
          <w:tcPr>
            <w:tcW w:w="2211" w:type="dxa"/>
            <w:vMerge w:val="restart"/>
          </w:tcPr>
          <w:p w:rsidR="009552CD" w:rsidRDefault="009552CD">
            <w:pPr>
              <w:pStyle w:val="ConsPlusNormal"/>
            </w:pPr>
            <w:r>
              <w:t>Ежегодно</w:t>
            </w:r>
          </w:p>
        </w:tc>
      </w:tr>
      <w:tr w:rsidR="009552CD">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Дспоп -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p w:rsidR="009552CD" w:rsidRDefault="009552CD">
            <w:pPr>
              <w:pStyle w:val="ConsPlusNormal"/>
            </w:pPr>
            <w:r>
              <w:t>Чспоп - численность специалистов в области управления, завершивших обучение по проектно-ориентированным образовательным программам;</w:t>
            </w:r>
          </w:p>
          <w:p w:rsidR="009552CD" w:rsidRDefault="009552CD">
            <w:pPr>
              <w:pStyle w:val="ConsPlusNormal"/>
            </w:pPr>
            <w:r>
              <w:t>Чс - численность обучившихся специалистов</w:t>
            </w:r>
          </w:p>
        </w:tc>
        <w:tc>
          <w:tcPr>
            <w:tcW w:w="3402" w:type="dxa"/>
            <w:vMerge/>
          </w:tcPr>
          <w:p w:rsidR="009552CD" w:rsidRDefault="009552CD"/>
        </w:tc>
        <w:tc>
          <w:tcPr>
            <w:tcW w:w="2211" w:type="dxa"/>
            <w:vMerge/>
          </w:tcPr>
          <w:p w:rsidR="009552CD" w:rsidRDefault="009552CD"/>
        </w:tc>
      </w:tr>
      <w:tr w:rsidR="009552CD">
        <w:tc>
          <w:tcPr>
            <w:tcW w:w="680" w:type="dxa"/>
          </w:tcPr>
          <w:p w:rsidR="009552CD" w:rsidRDefault="009552CD">
            <w:pPr>
              <w:pStyle w:val="ConsPlusNormal"/>
            </w:pPr>
            <w:r>
              <w:t>2.2</w:t>
            </w:r>
          </w:p>
        </w:tc>
        <w:tc>
          <w:tcPr>
            <w:tcW w:w="2693" w:type="dxa"/>
          </w:tcPr>
          <w:p w:rsidR="009552CD" w:rsidRDefault="009552CD">
            <w:pPr>
              <w:pStyle w:val="ConsPlusNormal"/>
            </w:pPr>
            <w:r>
              <w:t>Показатель 2.2. Численность специалистов в области управления в сфере здравоохранения, образования и культуры, завершивших обучение, не менее 50 человек ежегодно</w:t>
            </w:r>
          </w:p>
        </w:tc>
        <w:tc>
          <w:tcPr>
            <w:tcW w:w="1644" w:type="dxa"/>
          </w:tcPr>
          <w:p w:rsidR="009552CD" w:rsidRDefault="009552CD">
            <w:pPr>
              <w:pStyle w:val="ConsPlusNormal"/>
            </w:pPr>
            <w:r>
              <w:t>человек</w:t>
            </w:r>
          </w:p>
        </w:tc>
        <w:tc>
          <w:tcPr>
            <w:tcW w:w="1928" w:type="dxa"/>
          </w:tcPr>
          <w:p w:rsidR="009552CD" w:rsidRDefault="009552CD">
            <w:pPr>
              <w:pStyle w:val="ConsPlusNormal"/>
            </w:pPr>
            <w:r>
              <w:t>50</w:t>
            </w:r>
          </w:p>
        </w:tc>
        <w:tc>
          <w:tcPr>
            <w:tcW w:w="4111" w:type="dxa"/>
          </w:tcPr>
          <w:p w:rsidR="009552CD" w:rsidRDefault="009552CD">
            <w:pPr>
              <w:pStyle w:val="ConsPlusNormal"/>
            </w:pPr>
            <w:r>
              <w:t>Количество завершивших обучение специалистов в сфере здравоохранения, образования и культуры</w:t>
            </w:r>
          </w:p>
        </w:tc>
        <w:tc>
          <w:tcPr>
            <w:tcW w:w="3402" w:type="dxa"/>
          </w:tcPr>
          <w:p w:rsidR="009552CD" w:rsidRDefault="009552CD">
            <w:pPr>
              <w:pStyle w:val="ConsPlusNormal"/>
            </w:pPr>
            <w:r>
              <w:t>Отчет РАНХиГС при Президенте РФ о завершении специалистами обучения в области управления</w:t>
            </w:r>
          </w:p>
        </w:tc>
        <w:tc>
          <w:tcPr>
            <w:tcW w:w="2211" w:type="dxa"/>
          </w:tcPr>
          <w:p w:rsidR="009552CD" w:rsidRDefault="009552CD">
            <w:pPr>
              <w:pStyle w:val="ConsPlusNormal"/>
            </w:pPr>
            <w:r>
              <w:t>Ежегодно</w:t>
            </w:r>
          </w:p>
        </w:tc>
      </w:tr>
      <w:tr w:rsidR="009552CD">
        <w:tc>
          <w:tcPr>
            <w:tcW w:w="680" w:type="dxa"/>
            <w:vMerge w:val="restart"/>
          </w:tcPr>
          <w:p w:rsidR="009552CD" w:rsidRDefault="009552CD">
            <w:pPr>
              <w:pStyle w:val="ConsPlusNormal"/>
            </w:pPr>
            <w:r>
              <w:t>2.3</w:t>
            </w:r>
          </w:p>
        </w:tc>
        <w:tc>
          <w:tcPr>
            <w:tcW w:w="2693" w:type="dxa"/>
            <w:vMerge w:val="restart"/>
          </w:tcPr>
          <w:p w:rsidR="009552CD" w:rsidRDefault="009552CD">
            <w:pPr>
              <w:pStyle w:val="ConsPlusNormal"/>
            </w:pPr>
            <w:r>
              <w:t>Показатель 2.3. 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1644" w:type="dxa"/>
            <w:vMerge w:val="restart"/>
          </w:tcPr>
          <w:p w:rsidR="009552CD" w:rsidRDefault="009552CD">
            <w:pPr>
              <w:pStyle w:val="ConsPlusNormal"/>
            </w:pPr>
            <w:r>
              <w:t>процент</w:t>
            </w:r>
          </w:p>
        </w:tc>
        <w:tc>
          <w:tcPr>
            <w:tcW w:w="1928" w:type="dxa"/>
            <w:vMerge w:val="restart"/>
          </w:tcPr>
          <w:p w:rsidR="009552CD" w:rsidRDefault="009552CD">
            <w:pPr>
              <w:pStyle w:val="ConsPlusNormal"/>
            </w:pPr>
            <w:r>
              <w:t>42</w:t>
            </w:r>
          </w:p>
        </w:tc>
        <w:tc>
          <w:tcPr>
            <w:tcW w:w="4111" w:type="dxa"/>
            <w:tcBorders>
              <w:bottom w:val="nil"/>
            </w:tcBorders>
          </w:tcPr>
          <w:p w:rsidR="009552CD" w:rsidRDefault="009552CD">
            <w:pPr>
              <w:pStyle w:val="ConsPlusNormal"/>
            </w:pPr>
            <w:r w:rsidRPr="002A5118">
              <w:rPr>
                <w:position w:val="-22"/>
              </w:rPr>
              <w:pict>
                <v:shape id="_x0000_i1094" style="width:128.95pt;height:33.5pt" coordsize="" o:spt="100" adj="0,,0" path="" filled="f" stroked="f">
                  <v:stroke joinstyle="miter"/>
                  <v:imagedata r:id="rId294" o:title="base_14_259353_32837"/>
                  <v:formulas/>
                  <v:path o:connecttype="segments"/>
                </v:shape>
              </w:pict>
            </w:r>
          </w:p>
        </w:tc>
        <w:tc>
          <w:tcPr>
            <w:tcW w:w="3402" w:type="dxa"/>
            <w:vMerge w:val="restart"/>
          </w:tcPr>
          <w:p w:rsidR="009552CD" w:rsidRDefault="009552CD">
            <w:pPr>
              <w:pStyle w:val="ConsPlusNormal"/>
            </w:pPr>
            <w:r>
              <w:t>База данных Федерального бюджетного учреждения "Федеральный ресурсный центр по организации подготовки управленческих кадров" о специалистах, организациях, участвующих в реализации Государственного плана подготовки управленческих кадров для организаций народного хозяйства Российской Федерации, отчеты от образовательных организаций о завершении специалистами обучения в области управления</w:t>
            </w:r>
          </w:p>
        </w:tc>
        <w:tc>
          <w:tcPr>
            <w:tcW w:w="2211" w:type="dxa"/>
            <w:vMerge w:val="restart"/>
          </w:tcPr>
          <w:p w:rsidR="009552CD" w:rsidRDefault="009552CD">
            <w:pPr>
              <w:pStyle w:val="ConsPlusNormal"/>
            </w:pPr>
            <w:r>
              <w:t>Ежегодно</w:t>
            </w:r>
          </w:p>
        </w:tc>
      </w:tr>
      <w:tr w:rsidR="009552CD">
        <w:tblPrEx>
          <w:tblBorders>
            <w:insideH w:val="nil"/>
          </w:tblBorders>
        </w:tblPrEx>
        <w:tc>
          <w:tcPr>
            <w:tcW w:w="680" w:type="dxa"/>
            <w:vMerge/>
          </w:tcPr>
          <w:p w:rsidR="009552CD" w:rsidRDefault="009552CD"/>
        </w:tc>
        <w:tc>
          <w:tcPr>
            <w:tcW w:w="2693" w:type="dxa"/>
            <w:vMerge/>
          </w:tcPr>
          <w:p w:rsidR="009552CD" w:rsidRDefault="009552CD"/>
        </w:tc>
        <w:tc>
          <w:tcPr>
            <w:tcW w:w="1644" w:type="dxa"/>
            <w:vMerge/>
          </w:tcPr>
          <w:p w:rsidR="009552CD" w:rsidRDefault="009552CD"/>
        </w:tc>
        <w:tc>
          <w:tcPr>
            <w:tcW w:w="1928" w:type="dxa"/>
            <w:vMerge/>
          </w:tcPr>
          <w:p w:rsidR="009552CD" w:rsidRDefault="009552CD"/>
        </w:tc>
        <w:tc>
          <w:tcPr>
            <w:tcW w:w="4111" w:type="dxa"/>
            <w:tcBorders>
              <w:top w:val="nil"/>
            </w:tcBorders>
          </w:tcPr>
          <w:p w:rsidR="009552CD" w:rsidRDefault="009552CD">
            <w:pPr>
              <w:pStyle w:val="ConsPlusNormal"/>
            </w:pPr>
            <w:r>
              <w:t>где:</w:t>
            </w:r>
          </w:p>
          <w:p w:rsidR="009552CD" w:rsidRDefault="009552CD">
            <w:pPr>
              <w:pStyle w:val="ConsPlusNormal"/>
            </w:pPr>
            <w:r>
              <w:t>Дсмп - доля специалистов в области управления организаций малого и среднего предпринимательства, завершивших обучение, в общей численности обучившихся;</w:t>
            </w:r>
          </w:p>
          <w:p w:rsidR="009552CD" w:rsidRDefault="009552CD">
            <w:pPr>
              <w:pStyle w:val="ConsPlusNormal"/>
            </w:pPr>
            <w:r>
              <w:t>Чссмп - численность специалистов в области управления организаций малого и среднего предпринимательства, завершивших обучение;</w:t>
            </w:r>
          </w:p>
          <w:p w:rsidR="009552CD" w:rsidRDefault="009552CD">
            <w:pPr>
              <w:pStyle w:val="ConsPlusNormal"/>
            </w:pPr>
            <w:r>
              <w:t>Чс - численность обучившихся специалистов</w:t>
            </w:r>
          </w:p>
        </w:tc>
        <w:tc>
          <w:tcPr>
            <w:tcW w:w="3402" w:type="dxa"/>
            <w:vMerge/>
          </w:tcPr>
          <w:p w:rsidR="009552CD" w:rsidRDefault="009552CD"/>
        </w:tc>
        <w:tc>
          <w:tcPr>
            <w:tcW w:w="2211" w:type="dxa"/>
            <w:vMerge/>
          </w:tcPr>
          <w:p w:rsidR="009552CD" w:rsidRDefault="009552CD"/>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1"/>
      </w:pPr>
      <w:r>
        <w:t>9. Порядок взаимодействия ответственного за выполнение</w:t>
      </w:r>
    </w:p>
    <w:p w:rsidR="009552CD" w:rsidRDefault="009552CD">
      <w:pPr>
        <w:pStyle w:val="ConsPlusNormal"/>
        <w:jc w:val="center"/>
      </w:pPr>
      <w:r>
        <w:t>мероприятия подпрограммы с государственным заказчиком</w:t>
      </w:r>
    </w:p>
    <w:p w:rsidR="009552CD" w:rsidRDefault="009552CD">
      <w:pPr>
        <w:pStyle w:val="ConsPlusNormal"/>
        <w:jc w:val="center"/>
      </w:pPr>
      <w:r>
        <w:t>Государственной программы (подпрограммы)</w:t>
      </w:r>
    </w:p>
    <w:p w:rsidR="009552CD" w:rsidRDefault="009552CD">
      <w:pPr>
        <w:pStyle w:val="ConsPlusNormal"/>
        <w:jc w:val="both"/>
      </w:pPr>
    </w:p>
    <w:p w:rsidR="009552CD" w:rsidRDefault="009552CD">
      <w:pPr>
        <w:pStyle w:val="ConsPlusNormal"/>
        <w:ind w:firstLine="540"/>
        <w:jc w:val="both"/>
      </w:pPr>
      <w:r>
        <w:t>Государственным заказчиком Государственной программы является Министерство инвестиций и инноваций Московской области. Контроль за реализацией подпрограмм осуществляется государственными заказчиками подпрограмм.</w:t>
      </w:r>
    </w:p>
    <w:p w:rsidR="009552CD" w:rsidRDefault="009552CD">
      <w:pPr>
        <w:pStyle w:val="ConsPlusNormal"/>
        <w:spacing w:before="220"/>
        <w:ind w:firstLine="540"/>
        <w:jc w:val="both"/>
      </w:pPr>
      <w:r>
        <w:t xml:space="preserve">Взаимодействие ответственного за выполнение мероприятия подпрограммы с государственным заказчиком Государственной программы (подпрограммы) осуществляется на основании </w:t>
      </w:r>
      <w:hyperlink r:id="rId295" w:history="1">
        <w:r>
          <w:rPr>
            <w:color w:val="0000FF"/>
          </w:rPr>
          <w:t>постановления</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(далее - Порядок).</w:t>
      </w:r>
    </w:p>
    <w:p w:rsidR="009552CD" w:rsidRDefault="009552CD">
      <w:pPr>
        <w:pStyle w:val="ConsPlusNormal"/>
        <w:spacing w:before="220"/>
        <w:ind w:firstLine="540"/>
        <w:jc w:val="both"/>
      </w:pPr>
      <w:r>
        <w:t>Ответственными за выполнение мероприятий Государственной программы и подпрограмм являются: Министерство инвестиций и инноваций Московской области, Министерство потребительского рынка и услуг Московской области, Министерство социального развития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энергетики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Администрация Губернатора Московской области, Комитет по конкурентной политике Московской области, Главное управление дорожного хозяйства Московской области, подведомственные государственные учреждения, органы местного самоуправления муниципальных образований Московской области, организации всех форм собственности, привлекаемые в соответствии с законодательством Российской Федерации и законодательством Московской области.</w:t>
      </w:r>
    </w:p>
    <w:p w:rsidR="009552CD" w:rsidRDefault="009552CD">
      <w:pPr>
        <w:pStyle w:val="ConsPlusNormal"/>
        <w:spacing w:before="220"/>
        <w:ind w:firstLine="540"/>
        <w:jc w:val="both"/>
      </w:pPr>
      <w:r>
        <w:t>Ответственный за выполнение мероприятия Государственной программы (подпрограммы):</w:t>
      </w:r>
    </w:p>
    <w:p w:rsidR="009552CD" w:rsidRDefault="009552CD">
      <w:pPr>
        <w:pStyle w:val="ConsPlusNormal"/>
        <w:spacing w:before="220"/>
        <w:ind w:firstLine="540"/>
        <w:jc w:val="both"/>
      </w:pPr>
      <w:r>
        <w:t>формирует прогноз расходов на реализацию мероприятия Государственной программы (подпрограммы) и направляет его государственному заказчику Государственной программы (подпрограммы);</w:t>
      </w:r>
    </w:p>
    <w:p w:rsidR="009552CD" w:rsidRDefault="009552CD">
      <w:pPr>
        <w:pStyle w:val="ConsPlusNormal"/>
        <w:spacing w:before="220"/>
        <w:ind w:firstLine="540"/>
        <w:jc w:val="both"/>
      </w:pPr>
      <w:r>
        <w:t>определяет исполнителей мероприятия подпрограммы, в том числе путем проведения торгов, в форме конкурса или аукциона;</w:t>
      </w:r>
    </w:p>
    <w:p w:rsidR="009552CD" w:rsidRDefault="009552CD">
      <w:pPr>
        <w:pStyle w:val="ConsPlusNormal"/>
        <w:spacing w:before="220"/>
        <w:ind w:firstLine="540"/>
        <w:jc w:val="both"/>
      </w:pPr>
      <w:r>
        <w:t>участвует в обсуждении вопросов, связанных с реализацией и финансированием Государственной программы (подпрограммы) в части соответствующего мероприятия;</w:t>
      </w:r>
    </w:p>
    <w:p w:rsidR="009552CD" w:rsidRDefault="009552CD">
      <w:pPr>
        <w:pStyle w:val="ConsPlusNormal"/>
        <w:spacing w:before="220"/>
        <w:ind w:firstLine="540"/>
        <w:jc w:val="both"/>
      </w:pPr>
      <w:r>
        <w:t xml:space="preserve">разрабатывает поэтапный план действий выполнения основных мероприятий (далее - "дорожная карта") совместно с государственным заказчиком программы (подпрограммы) в соответствии с </w:t>
      </w:r>
      <w:hyperlink r:id="rId296" w:history="1">
        <w:r>
          <w:rPr>
            <w:color w:val="0000FF"/>
          </w:rPr>
          <w:t>Порядком</w:t>
        </w:r>
      </w:hyperlink>
      <w:r>
        <w:t xml:space="preserve"> по форме согласно </w:t>
      </w:r>
      <w:hyperlink w:anchor="P3759" w:history="1">
        <w:r>
          <w:rPr>
            <w:color w:val="0000FF"/>
          </w:rPr>
          <w:t>таблице 1</w:t>
        </w:r>
      </w:hyperlink>
      <w:r>
        <w:t xml:space="preserve"> к настоящему разделу и направляет на утверждение координатору Государственной программы;</w:t>
      </w:r>
    </w:p>
    <w:p w:rsidR="009552CD" w:rsidRDefault="009552CD">
      <w:pPr>
        <w:pStyle w:val="ConsPlusNormal"/>
        <w:spacing w:before="220"/>
        <w:ind w:firstLine="540"/>
        <w:jc w:val="both"/>
      </w:pPr>
      <w:r>
        <w:t>готовит и представляет государственному заказчику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9552CD" w:rsidRDefault="009552CD">
      <w:pPr>
        <w:pStyle w:val="ConsPlusNormal"/>
        <w:spacing w:before="220"/>
        <w:ind w:firstLine="540"/>
        <w:jc w:val="both"/>
      </w:pPr>
      <w:r>
        <w:t>вводит в автоматизированную информационно-аналитическую систему мониторинга социально-экономического развития Московской области с использованием типового регионального сегмента ГАС "Управление" (далее - ГАСУ) информацию о выполнении мероприятия;</w:t>
      </w:r>
    </w:p>
    <w:p w:rsidR="009552CD" w:rsidRDefault="009552CD">
      <w:pPr>
        <w:pStyle w:val="ConsPlusNormal"/>
        <w:spacing w:before="220"/>
        <w:ind w:firstLine="540"/>
        <w:jc w:val="both"/>
      </w:pPr>
      <w:r>
        <w:t>заключает с органами местного самоуправления муниципальных образований Московской области, хозяйствующими субъектами, участвующими в финансировании Государственной программы (подпрограммы), соглашения о порядке ее финансирования в очередном финансовом году и плановом периоде.</w:t>
      </w:r>
    </w:p>
    <w:p w:rsidR="009552CD" w:rsidRDefault="009552CD">
      <w:pPr>
        <w:pStyle w:val="ConsPlusNormal"/>
        <w:spacing w:before="220"/>
        <w:ind w:firstLine="540"/>
        <w:jc w:val="both"/>
      </w:pPr>
      <w:r>
        <w:t xml:space="preserve">Ответственный за выполнение мероприятия Государственной программы (подпрограммы) в недельный срок после заключения соглашений, предусмотренных </w:t>
      </w:r>
      <w:hyperlink r:id="rId297" w:history="1">
        <w:r>
          <w:rPr>
            <w:color w:val="0000FF"/>
          </w:rPr>
          <w:t>Порядком</w:t>
        </w:r>
      </w:hyperlink>
      <w:r>
        <w:t>, доводит до государственного заказчика программы (подпрограммы) информацию о заключенных соглашениях.</w:t>
      </w:r>
    </w:p>
    <w:p w:rsidR="009552CD" w:rsidRDefault="009552CD">
      <w:pPr>
        <w:pStyle w:val="ConsPlusNormal"/>
        <w:spacing w:before="220"/>
        <w:ind w:firstLine="540"/>
        <w:jc w:val="both"/>
      </w:pPr>
      <w:r>
        <w:t>Размещение заказов на поставки товаров, выполнение работ, оказание услуг для муниципальных нужд, обеспечиваемых за счет субсидий, полученных из бюджета Московской области, осуществляется с использованием Единой автоматизированной системы управления закупками Московской области (ЕАСУЗ).</w:t>
      </w:r>
    </w:p>
    <w:p w:rsidR="009552CD" w:rsidRDefault="009552CD">
      <w:pPr>
        <w:pStyle w:val="ConsPlusNormal"/>
        <w:spacing w:before="220"/>
        <w:ind w:firstLine="540"/>
        <w:jc w:val="both"/>
      </w:pPr>
      <w:r>
        <w:t xml:space="preserve">Корректировка Государственной программы и подпрограмм, в том числе включение в нее новых мероприятий, а также продление срока ее реализации осуществляются в соответствии с </w:t>
      </w:r>
      <w:hyperlink r:id="rId298" w:history="1">
        <w:r>
          <w:rPr>
            <w:color w:val="0000FF"/>
          </w:rPr>
          <w:t>Порядком</w:t>
        </w:r>
      </w:hyperlink>
      <w:r>
        <w:t>.</w:t>
      </w:r>
    </w:p>
    <w:p w:rsidR="009552CD" w:rsidRDefault="009552CD">
      <w:pPr>
        <w:pStyle w:val="ConsPlusNormal"/>
        <w:spacing w:before="220"/>
        <w:ind w:firstLine="540"/>
        <w:jc w:val="both"/>
      </w:pPr>
      <w:r>
        <w:t>"Дорожные карты" и изменения, вносимые в них, разрабатываются государственным заказчиком программы (подпрограммы) и (или) ответственным за выполнение мероприятий по согласованию с государственным заказчиком программы (подпрограммы) и утверждаются координатором Государственной программы (подпрограммы).</w:t>
      </w:r>
    </w:p>
    <w:p w:rsidR="009552CD" w:rsidRDefault="009552CD">
      <w:pPr>
        <w:pStyle w:val="ConsPlusNormal"/>
        <w:spacing w:before="220"/>
        <w:ind w:firstLine="540"/>
        <w:jc w:val="both"/>
      </w:pPr>
      <w:r>
        <w:t>"Дорожная карта" разрабатывается по основным мероприятиям подпрограммы сроком на один год.</w:t>
      </w:r>
    </w:p>
    <w:p w:rsidR="009552CD" w:rsidRDefault="009552CD">
      <w:pPr>
        <w:pStyle w:val="ConsPlusNormal"/>
        <w:spacing w:before="220"/>
        <w:ind w:firstLine="540"/>
        <w:jc w:val="both"/>
      </w:pPr>
      <w:r>
        <w:t xml:space="preserve">Для </w:t>
      </w:r>
      <w:hyperlink w:anchor="P16615" w:history="1">
        <w:r>
          <w:rPr>
            <w:color w:val="0000FF"/>
          </w:rPr>
          <w:t>подпрограммы VII</w:t>
        </w:r>
      </w:hyperlink>
      <w:r>
        <w:t xml:space="preserve"> "Обеспечивающая подпрограмма" "дорожная карта" не разрабатывается.</w:t>
      </w:r>
    </w:p>
    <w:p w:rsidR="009552CD" w:rsidRDefault="009552CD">
      <w:pPr>
        <w:pStyle w:val="ConsPlusNormal"/>
        <w:spacing w:before="220"/>
        <w:ind w:firstLine="540"/>
        <w:jc w:val="both"/>
      </w:pPr>
      <w:r>
        <w:t>Все "дорожные карты" при реализации основных мероприятий согласовываются с Министерством экономики Московской области, Министерством финансов Московской области, а также с Комитетом по конкурентной политике Московской области в рамках реализации полномочий по проведению торгов.</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right"/>
        <w:outlineLvl w:val="2"/>
      </w:pPr>
      <w:r>
        <w:t>Таблица 1</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rmal"/>
        <w:jc w:val="center"/>
      </w:pPr>
      <w:bookmarkStart w:id="16" w:name="P3759"/>
      <w:bookmarkEnd w:id="16"/>
      <w:r>
        <w:t>"Дорожная карта" по выполнению основного мероприятия "_____"</w:t>
      </w:r>
    </w:p>
    <w:p w:rsidR="009552CD" w:rsidRDefault="009552CD">
      <w:pPr>
        <w:pStyle w:val="ConsPlusNormal"/>
        <w:jc w:val="center"/>
      </w:pPr>
      <w:r>
        <w:t>государственной программы Московской области</w:t>
      </w:r>
    </w:p>
    <w:p w:rsidR="009552CD" w:rsidRDefault="009552CD">
      <w:pPr>
        <w:pStyle w:val="ConsPlusNormal"/>
        <w:jc w:val="center"/>
      </w:pPr>
      <w:r>
        <w:t>"Предпринимательство Подмосковья" на 2017-2021 годы</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2438"/>
        <w:gridCol w:w="1221"/>
        <w:gridCol w:w="1230"/>
        <w:gridCol w:w="1366"/>
        <w:gridCol w:w="1378"/>
        <w:gridCol w:w="2154"/>
      </w:tblGrid>
      <w:tr w:rsidR="009552CD">
        <w:tc>
          <w:tcPr>
            <w:tcW w:w="737" w:type="dxa"/>
            <w:vMerge w:val="restart"/>
          </w:tcPr>
          <w:p w:rsidR="009552CD" w:rsidRDefault="009552CD">
            <w:pPr>
              <w:pStyle w:val="ConsPlusNormal"/>
              <w:jc w:val="center"/>
            </w:pPr>
            <w:r>
              <w:t>N п/п</w:t>
            </w:r>
          </w:p>
        </w:tc>
        <w:tc>
          <w:tcPr>
            <w:tcW w:w="3061" w:type="dxa"/>
            <w:vMerge w:val="restart"/>
          </w:tcPr>
          <w:p w:rsidR="009552CD" w:rsidRDefault="009552CD">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438" w:type="dxa"/>
            <w:vMerge w:val="restart"/>
          </w:tcPr>
          <w:p w:rsidR="009552CD" w:rsidRDefault="009552CD">
            <w:pPr>
              <w:pStyle w:val="ConsPlusNormal"/>
              <w:jc w:val="center"/>
            </w:pPr>
            <w:r>
              <w:t>Ответственный исполнитель (министерство, управление, должность, Ф.И.О.)</w:t>
            </w:r>
          </w:p>
        </w:tc>
        <w:tc>
          <w:tcPr>
            <w:tcW w:w="5195" w:type="dxa"/>
            <w:gridSpan w:val="4"/>
          </w:tcPr>
          <w:p w:rsidR="009552CD" w:rsidRDefault="009552CD">
            <w:pPr>
              <w:pStyle w:val="ConsPlusNormal"/>
              <w:jc w:val="center"/>
            </w:pPr>
            <w:r>
              <w:t>_____ год (контрольный срок)</w:t>
            </w:r>
          </w:p>
        </w:tc>
        <w:tc>
          <w:tcPr>
            <w:tcW w:w="2154" w:type="dxa"/>
            <w:vMerge w:val="restart"/>
          </w:tcPr>
          <w:p w:rsidR="009552CD" w:rsidRDefault="009552CD">
            <w:pPr>
              <w:pStyle w:val="ConsPlusNormal"/>
              <w:jc w:val="center"/>
            </w:pPr>
            <w:r>
              <w:t>Результат выполнения</w:t>
            </w:r>
          </w:p>
        </w:tc>
      </w:tr>
      <w:tr w:rsidR="009552CD">
        <w:tc>
          <w:tcPr>
            <w:tcW w:w="737" w:type="dxa"/>
            <w:vMerge/>
          </w:tcPr>
          <w:p w:rsidR="009552CD" w:rsidRDefault="009552CD"/>
        </w:tc>
        <w:tc>
          <w:tcPr>
            <w:tcW w:w="3061" w:type="dxa"/>
            <w:vMerge/>
          </w:tcPr>
          <w:p w:rsidR="009552CD" w:rsidRDefault="009552CD"/>
        </w:tc>
        <w:tc>
          <w:tcPr>
            <w:tcW w:w="2438" w:type="dxa"/>
            <w:vMerge/>
          </w:tcPr>
          <w:p w:rsidR="009552CD" w:rsidRDefault="009552CD"/>
        </w:tc>
        <w:tc>
          <w:tcPr>
            <w:tcW w:w="1221" w:type="dxa"/>
          </w:tcPr>
          <w:p w:rsidR="009552CD" w:rsidRDefault="009552CD">
            <w:pPr>
              <w:pStyle w:val="ConsPlusNormal"/>
              <w:jc w:val="center"/>
            </w:pPr>
            <w:r>
              <w:t>I квартал</w:t>
            </w:r>
          </w:p>
        </w:tc>
        <w:tc>
          <w:tcPr>
            <w:tcW w:w="1230" w:type="dxa"/>
          </w:tcPr>
          <w:p w:rsidR="009552CD" w:rsidRDefault="009552CD">
            <w:pPr>
              <w:pStyle w:val="ConsPlusNormal"/>
              <w:jc w:val="center"/>
            </w:pPr>
            <w:r>
              <w:t>II квартал</w:t>
            </w:r>
          </w:p>
        </w:tc>
        <w:tc>
          <w:tcPr>
            <w:tcW w:w="1366" w:type="dxa"/>
          </w:tcPr>
          <w:p w:rsidR="009552CD" w:rsidRDefault="009552CD">
            <w:pPr>
              <w:pStyle w:val="ConsPlusNormal"/>
              <w:jc w:val="center"/>
            </w:pPr>
            <w:r>
              <w:t>III квартал</w:t>
            </w:r>
          </w:p>
        </w:tc>
        <w:tc>
          <w:tcPr>
            <w:tcW w:w="1378" w:type="dxa"/>
          </w:tcPr>
          <w:p w:rsidR="009552CD" w:rsidRDefault="009552CD">
            <w:pPr>
              <w:pStyle w:val="ConsPlusNormal"/>
              <w:jc w:val="center"/>
            </w:pPr>
            <w:r>
              <w:t>IV квартал</w:t>
            </w:r>
          </w:p>
        </w:tc>
        <w:tc>
          <w:tcPr>
            <w:tcW w:w="2154" w:type="dxa"/>
            <w:vMerge/>
          </w:tcPr>
          <w:p w:rsidR="009552CD" w:rsidRDefault="009552CD"/>
        </w:tc>
      </w:tr>
      <w:tr w:rsidR="009552CD">
        <w:tc>
          <w:tcPr>
            <w:tcW w:w="737" w:type="dxa"/>
          </w:tcPr>
          <w:p w:rsidR="009552CD" w:rsidRDefault="009552CD">
            <w:pPr>
              <w:pStyle w:val="ConsPlusNormal"/>
              <w:jc w:val="center"/>
            </w:pPr>
            <w:r>
              <w:t>1</w:t>
            </w:r>
          </w:p>
        </w:tc>
        <w:tc>
          <w:tcPr>
            <w:tcW w:w="3061" w:type="dxa"/>
          </w:tcPr>
          <w:p w:rsidR="009552CD" w:rsidRDefault="009552CD">
            <w:pPr>
              <w:pStyle w:val="ConsPlusNormal"/>
              <w:jc w:val="center"/>
            </w:pPr>
            <w:r>
              <w:t>2</w:t>
            </w:r>
          </w:p>
        </w:tc>
        <w:tc>
          <w:tcPr>
            <w:tcW w:w="2438" w:type="dxa"/>
          </w:tcPr>
          <w:p w:rsidR="009552CD" w:rsidRDefault="009552CD">
            <w:pPr>
              <w:pStyle w:val="ConsPlusNormal"/>
              <w:jc w:val="center"/>
            </w:pPr>
            <w:r>
              <w:t>3</w:t>
            </w:r>
          </w:p>
        </w:tc>
        <w:tc>
          <w:tcPr>
            <w:tcW w:w="1221" w:type="dxa"/>
          </w:tcPr>
          <w:p w:rsidR="009552CD" w:rsidRDefault="009552CD">
            <w:pPr>
              <w:pStyle w:val="ConsPlusNormal"/>
              <w:jc w:val="center"/>
            </w:pPr>
            <w:r>
              <w:t>4</w:t>
            </w:r>
          </w:p>
        </w:tc>
        <w:tc>
          <w:tcPr>
            <w:tcW w:w="1230" w:type="dxa"/>
          </w:tcPr>
          <w:p w:rsidR="009552CD" w:rsidRDefault="009552CD">
            <w:pPr>
              <w:pStyle w:val="ConsPlusNormal"/>
              <w:jc w:val="center"/>
            </w:pPr>
            <w:r>
              <w:t>5</w:t>
            </w:r>
          </w:p>
        </w:tc>
        <w:tc>
          <w:tcPr>
            <w:tcW w:w="1366" w:type="dxa"/>
          </w:tcPr>
          <w:p w:rsidR="009552CD" w:rsidRDefault="009552CD">
            <w:pPr>
              <w:pStyle w:val="ConsPlusNormal"/>
              <w:jc w:val="center"/>
            </w:pPr>
            <w:r>
              <w:t>6</w:t>
            </w:r>
          </w:p>
        </w:tc>
        <w:tc>
          <w:tcPr>
            <w:tcW w:w="1378" w:type="dxa"/>
          </w:tcPr>
          <w:p w:rsidR="009552CD" w:rsidRDefault="009552CD">
            <w:pPr>
              <w:pStyle w:val="ConsPlusNormal"/>
              <w:jc w:val="center"/>
            </w:pPr>
            <w:r>
              <w:t>7</w:t>
            </w:r>
          </w:p>
        </w:tc>
        <w:tc>
          <w:tcPr>
            <w:tcW w:w="2154" w:type="dxa"/>
          </w:tcPr>
          <w:p w:rsidR="009552CD" w:rsidRDefault="009552CD">
            <w:pPr>
              <w:pStyle w:val="ConsPlusNormal"/>
              <w:jc w:val="center"/>
            </w:pPr>
            <w:r>
              <w:t>8</w:t>
            </w:r>
          </w:p>
        </w:tc>
      </w:tr>
      <w:tr w:rsidR="009552CD">
        <w:tc>
          <w:tcPr>
            <w:tcW w:w="737" w:type="dxa"/>
          </w:tcPr>
          <w:p w:rsidR="009552CD" w:rsidRDefault="009552CD">
            <w:pPr>
              <w:pStyle w:val="ConsPlusNormal"/>
            </w:pPr>
          </w:p>
        </w:tc>
        <w:tc>
          <w:tcPr>
            <w:tcW w:w="3061" w:type="dxa"/>
          </w:tcPr>
          <w:p w:rsidR="009552CD" w:rsidRDefault="009552CD">
            <w:pPr>
              <w:pStyle w:val="ConsPlusNormal"/>
            </w:pPr>
          </w:p>
        </w:tc>
        <w:tc>
          <w:tcPr>
            <w:tcW w:w="2438" w:type="dxa"/>
          </w:tcPr>
          <w:p w:rsidR="009552CD" w:rsidRDefault="009552CD">
            <w:pPr>
              <w:pStyle w:val="ConsPlusNormal"/>
            </w:pPr>
          </w:p>
        </w:tc>
        <w:tc>
          <w:tcPr>
            <w:tcW w:w="1221" w:type="dxa"/>
          </w:tcPr>
          <w:p w:rsidR="009552CD" w:rsidRDefault="009552CD">
            <w:pPr>
              <w:pStyle w:val="ConsPlusNormal"/>
            </w:pPr>
          </w:p>
        </w:tc>
        <w:tc>
          <w:tcPr>
            <w:tcW w:w="1230" w:type="dxa"/>
          </w:tcPr>
          <w:p w:rsidR="009552CD" w:rsidRDefault="009552CD">
            <w:pPr>
              <w:pStyle w:val="ConsPlusNormal"/>
            </w:pPr>
          </w:p>
        </w:tc>
        <w:tc>
          <w:tcPr>
            <w:tcW w:w="1366" w:type="dxa"/>
          </w:tcPr>
          <w:p w:rsidR="009552CD" w:rsidRDefault="009552CD">
            <w:pPr>
              <w:pStyle w:val="ConsPlusNormal"/>
            </w:pPr>
          </w:p>
        </w:tc>
        <w:tc>
          <w:tcPr>
            <w:tcW w:w="1378" w:type="dxa"/>
          </w:tcPr>
          <w:p w:rsidR="009552CD" w:rsidRDefault="009552CD">
            <w:pPr>
              <w:pStyle w:val="ConsPlusNormal"/>
            </w:pPr>
          </w:p>
        </w:tc>
        <w:tc>
          <w:tcPr>
            <w:tcW w:w="2154" w:type="dxa"/>
          </w:tcPr>
          <w:p w:rsidR="009552CD" w:rsidRDefault="009552CD">
            <w:pPr>
              <w:pStyle w:val="ConsPlusNormal"/>
            </w:pP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1"/>
      </w:pPr>
      <w:r>
        <w:t>10. Состав, форма и сроки представления отчетности о ходе</w:t>
      </w:r>
    </w:p>
    <w:p w:rsidR="009552CD" w:rsidRDefault="009552CD">
      <w:pPr>
        <w:pStyle w:val="ConsPlusNormal"/>
        <w:jc w:val="center"/>
      </w:pPr>
      <w:r>
        <w:t>реализации мероприятий Государственной</w:t>
      </w:r>
    </w:p>
    <w:p w:rsidR="009552CD" w:rsidRDefault="009552CD">
      <w:pPr>
        <w:pStyle w:val="ConsPlusNormal"/>
        <w:jc w:val="center"/>
      </w:pPr>
      <w:r>
        <w:t>программы (подпрограммы)</w:t>
      </w:r>
    </w:p>
    <w:p w:rsidR="009552CD" w:rsidRDefault="009552CD">
      <w:pPr>
        <w:pStyle w:val="ConsPlusNormal"/>
        <w:jc w:val="both"/>
      </w:pPr>
    </w:p>
    <w:p w:rsidR="009552CD" w:rsidRDefault="009552CD">
      <w:pPr>
        <w:pStyle w:val="ConsPlusNormal"/>
        <w:ind w:firstLine="540"/>
        <w:jc w:val="both"/>
      </w:pPr>
      <w:r>
        <w:t>Контроль за реализацией Государственной программы осуществляется Правительством Московской области.</w:t>
      </w:r>
    </w:p>
    <w:p w:rsidR="009552CD" w:rsidRDefault="009552CD">
      <w:pPr>
        <w:pStyle w:val="ConsPlusNormal"/>
        <w:spacing w:before="220"/>
        <w:ind w:firstLine="540"/>
        <w:jc w:val="both"/>
      </w:pPr>
      <w:r>
        <w:t>Ответственность за реализацию Государственной программы и обеспечение достижения значений количественных и качественных показателей эффективности реализации Государственной программы несут государственный заказчик Государственной программы и государственные заказчики подпрограмм Государственной программы.</w:t>
      </w:r>
    </w:p>
    <w:p w:rsidR="009552CD" w:rsidRDefault="009552CD">
      <w:pPr>
        <w:pStyle w:val="ConsPlusNormal"/>
        <w:spacing w:before="220"/>
        <w:ind w:firstLine="540"/>
        <w:jc w:val="both"/>
      </w:pPr>
      <w:r>
        <w:t xml:space="preserve">Оперативный, годовой и итоговый отчеты представляются в порядке и по формам, предусмотренным </w:t>
      </w:r>
      <w:hyperlink r:id="rId299" w:history="1">
        <w:r>
          <w:rPr>
            <w:color w:val="0000FF"/>
          </w:rPr>
          <w:t>Порядком</w:t>
        </w:r>
      </w:hyperlink>
      <w:r>
        <w:t>.</w:t>
      </w:r>
    </w:p>
    <w:p w:rsidR="009552CD" w:rsidRDefault="009552CD">
      <w:pPr>
        <w:pStyle w:val="ConsPlusNormal"/>
        <w:spacing w:before="220"/>
        <w:ind w:firstLine="540"/>
        <w:jc w:val="both"/>
      </w:pPr>
      <w:r>
        <w:t>В целях подготовки отчетов ответственные за выполнение мероприятий Государственной программы (подпрограмм) направляют государственному заказчику Государственной программы и вносят в систему ГАСУ:</w:t>
      </w:r>
    </w:p>
    <w:p w:rsidR="009552CD" w:rsidRDefault="009552CD">
      <w:pPr>
        <w:pStyle w:val="ConsPlusNormal"/>
        <w:spacing w:before="220"/>
        <w:ind w:firstLine="540"/>
        <w:jc w:val="both"/>
      </w:pPr>
      <w:r>
        <w:t>1. Ежеквартально до 10 числа месяца, следующего за отчетным кварталом:</w:t>
      </w:r>
    </w:p>
    <w:p w:rsidR="009552CD" w:rsidRDefault="009552CD">
      <w:pPr>
        <w:pStyle w:val="ConsPlusNormal"/>
        <w:spacing w:before="220"/>
        <w:ind w:firstLine="540"/>
        <w:jc w:val="both"/>
      </w:pPr>
      <w:r>
        <w:t xml:space="preserve">а) оперативный </w:t>
      </w:r>
      <w:hyperlink w:anchor="P3821"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884"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 которые содержат:</w:t>
      </w:r>
    </w:p>
    <w:p w:rsidR="009552CD" w:rsidRDefault="009552CD">
      <w:pPr>
        <w:pStyle w:val="ConsPlusNormal"/>
        <w:spacing w:before="220"/>
        <w:ind w:firstLine="540"/>
        <w:jc w:val="both"/>
      </w:pPr>
      <w:r>
        <w:t>перечень выполненных мероприятий Государственной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9552CD" w:rsidRDefault="009552CD">
      <w:pPr>
        <w:pStyle w:val="ConsPlusNormal"/>
        <w:spacing w:before="220"/>
        <w:ind w:firstLine="540"/>
        <w:jc w:val="both"/>
      </w:pPr>
      <w:r>
        <w:t>анализ причин несвоевременного выполнения программных мероприятий;</w:t>
      </w:r>
    </w:p>
    <w:p w:rsidR="009552CD" w:rsidRDefault="009552CD">
      <w:pPr>
        <w:pStyle w:val="ConsPlusNormal"/>
        <w:spacing w:before="220"/>
        <w:ind w:firstLine="540"/>
        <w:jc w:val="both"/>
      </w:pPr>
      <w:r>
        <w:t xml:space="preserve">б) оперативный (годовой) </w:t>
      </w:r>
      <w:hyperlink w:anchor="P3980"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 который содержит:</w:t>
      </w:r>
    </w:p>
    <w:p w:rsidR="009552CD" w:rsidRDefault="009552CD">
      <w:pPr>
        <w:pStyle w:val="ConsPlusNormal"/>
        <w:spacing w:before="220"/>
        <w:ind w:firstLine="540"/>
        <w:jc w:val="both"/>
      </w:pPr>
      <w:r>
        <w:t>наименование объекта, адрес объекта, планируемые работы;</w:t>
      </w:r>
    </w:p>
    <w:p w:rsidR="009552CD" w:rsidRDefault="009552CD">
      <w:pPr>
        <w:pStyle w:val="ConsPlusNormal"/>
        <w:spacing w:before="220"/>
        <w:ind w:firstLine="540"/>
        <w:jc w:val="both"/>
      </w:pPr>
      <w:r>
        <w:t>перечень фактически выполненных работ с указанием объемов, источников финансирования;</w:t>
      </w:r>
    </w:p>
    <w:p w:rsidR="009552CD" w:rsidRDefault="009552CD">
      <w:pPr>
        <w:pStyle w:val="ConsPlusNormal"/>
        <w:spacing w:before="220"/>
        <w:ind w:firstLine="540"/>
        <w:jc w:val="both"/>
      </w:pPr>
      <w:r>
        <w:t>анализ причин невыполнения (несвоевременного выполнения) работ.</w:t>
      </w:r>
    </w:p>
    <w:p w:rsidR="009552CD" w:rsidRDefault="009552CD">
      <w:pPr>
        <w:pStyle w:val="ConsPlusNormal"/>
        <w:spacing w:before="220"/>
        <w:ind w:firstLine="540"/>
        <w:jc w:val="both"/>
      </w:pPr>
      <w:r>
        <w:t xml:space="preserve">2. Ежегодно до 1 февраля года, следующего за отчетным периодом, годовой </w:t>
      </w:r>
      <w:hyperlink w:anchor="P3821"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884"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w:t>
      </w:r>
    </w:p>
    <w:p w:rsidR="009552CD" w:rsidRDefault="009552CD">
      <w:pPr>
        <w:pStyle w:val="ConsPlusNormal"/>
        <w:spacing w:before="220"/>
        <w:ind w:firstLine="540"/>
        <w:jc w:val="both"/>
      </w:pPr>
      <w:r>
        <w:t xml:space="preserve">3. Ежегодно до 1 февраля года, следующего за отчетным периодом, годовой </w:t>
      </w:r>
      <w:hyperlink w:anchor="P3980"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w:t>
      </w:r>
    </w:p>
    <w:p w:rsidR="009552CD" w:rsidRDefault="009552CD">
      <w:pPr>
        <w:pStyle w:val="ConsPlusNormal"/>
        <w:spacing w:before="220"/>
        <w:ind w:firstLine="540"/>
        <w:jc w:val="both"/>
      </w:pPr>
      <w:r>
        <w:t xml:space="preserve">4. Раз в 3 года комплексный </w:t>
      </w:r>
      <w:hyperlink w:anchor="P4038" w:history="1">
        <w:r>
          <w:rPr>
            <w:color w:val="0000FF"/>
          </w:rPr>
          <w:t>отчет</w:t>
        </w:r>
      </w:hyperlink>
      <w:r>
        <w:t xml:space="preserve"> о выполнении мероприятий Государственной программы не позднее 20 марта года, следующего за отчетным, по форме согласно таблице 4 настоящего раздела.</w:t>
      </w:r>
    </w:p>
    <w:p w:rsidR="009552CD" w:rsidRDefault="009552CD">
      <w:pPr>
        <w:pStyle w:val="ConsPlusNormal"/>
        <w:spacing w:before="220"/>
        <w:ind w:firstLine="540"/>
        <w:jc w:val="both"/>
      </w:pPr>
      <w:r>
        <w:t>Годовой и комплексный отчеты о реализации Государственной программы должны содержать:</w:t>
      </w:r>
    </w:p>
    <w:p w:rsidR="009552CD" w:rsidRDefault="009552CD">
      <w:pPr>
        <w:pStyle w:val="ConsPlusNormal"/>
        <w:spacing w:before="220"/>
        <w:ind w:firstLine="540"/>
        <w:jc w:val="both"/>
      </w:pPr>
      <w:r>
        <w:t>1) аналитическую записку, в которой указываются:</w:t>
      </w:r>
    </w:p>
    <w:p w:rsidR="009552CD" w:rsidRDefault="009552CD">
      <w:pPr>
        <w:pStyle w:val="ConsPlusNormal"/>
        <w:spacing w:before="220"/>
        <w:ind w:firstLine="540"/>
        <w:jc w:val="both"/>
      </w:pPr>
      <w:r>
        <w:t>степень достижения запланированных результатов и намеченных целей Государственной программы и подпрограмм;</w:t>
      </w:r>
    </w:p>
    <w:p w:rsidR="009552CD" w:rsidRDefault="009552CD">
      <w:pPr>
        <w:pStyle w:val="ConsPlusNormal"/>
        <w:spacing w:before="220"/>
        <w:ind w:firstLine="540"/>
        <w:jc w:val="both"/>
      </w:pPr>
      <w:r>
        <w:t>общий объем фактически произведенных расходов, всего и в том числе по источникам финансирования и в разрезе муниципальных образований Московской области, на территории которых реализовывались мероприятия Государственной программы;</w:t>
      </w:r>
    </w:p>
    <w:p w:rsidR="009552CD" w:rsidRDefault="009552CD">
      <w:pPr>
        <w:pStyle w:val="ConsPlusNormal"/>
        <w:spacing w:before="220"/>
        <w:ind w:firstLine="540"/>
        <w:jc w:val="both"/>
      </w:pPr>
      <w:r>
        <w:t>2) таблицу, в которой указываются:</w:t>
      </w:r>
    </w:p>
    <w:p w:rsidR="009552CD" w:rsidRDefault="009552CD">
      <w:pPr>
        <w:pStyle w:val="ConsPlusNormal"/>
        <w:spacing w:before="220"/>
        <w:ind w:firstLine="540"/>
        <w:jc w:val="both"/>
      </w:pPr>
      <w:r>
        <w:t>данные об использовании средств бюджета Московской области и средств иных привлекаемых для реализации Государственной программы источников по каждому программному мероприятию и в целом по Государственной программе;</w:t>
      </w:r>
    </w:p>
    <w:p w:rsidR="009552CD" w:rsidRDefault="009552CD">
      <w:pPr>
        <w:pStyle w:val="ConsPlusNormal"/>
        <w:spacing w:before="220"/>
        <w:ind w:firstLine="540"/>
        <w:jc w:val="both"/>
      </w:pPr>
      <w:r>
        <w:t>по мероприятиям, не завершенным в утвержденные сроки, - причины их невыполнения и предложения по дальнейшей реализации.</w:t>
      </w:r>
    </w:p>
    <w:p w:rsidR="009552CD" w:rsidRDefault="009552CD">
      <w:pPr>
        <w:pStyle w:val="ConsPlusNormal"/>
        <w:spacing w:before="220"/>
        <w:ind w:firstLine="540"/>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9552CD" w:rsidRDefault="009552CD">
      <w:pPr>
        <w:pStyle w:val="ConsPlusNormal"/>
        <w:jc w:val="both"/>
      </w:pPr>
    </w:p>
    <w:p w:rsidR="009552CD" w:rsidRDefault="009552CD">
      <w:pPr>
        <w:pStyle w:val="ConsPlusNormal"/>
        <w:jc w:val="right"/>
        <w:outlineLvl w:val="2"/>
      </w:pPr>
      <w:r>
        <w:t>Таблица 1</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rmal"/>
        <w:jc w:val="center"/>
      </w:pPr>
      <w:bookmarkStart w:id="17" w:name="P3821"/>
      <w:bookmarkEnd w:id="17"/>
      <w:r>
        <w:t>Оперативный (годовой) отчет о выполнении мероприятий</w:t>
      </w:r>
    </w:p>
    <w:p w:rsidR="009552CD" w:rsidRDefault="009552CD">
      <w:pPr>
        <w:pStyle w:val="ConsPlusNormal"/>
        <w:jc w:val="center"/>
      </w:pPr>
      <w:r>
        <w:t>государственной программы Московской области</w:t>
      </w:r>
    </w:p>
    <w:p w:rsidR="009552CD" w:rsidRDefault="009552CD">
      <w:pPr>
        <w:pStyle w:val="ConsPlusNormal"/>
        <w:jc w:val="center"/>
      </w:pPr>
      <w:r>
        <w:t>"Предпринимательство Подмосковья" на 2017-2021 годы</w:t>
      </w:r>
    </w:p>
    <w:p w:rsidR="009552CD" w:rsidRDefault="009552CD">
      <w:pPr>
        <w:pStyle w:val="ConsPlusNormal"/>
        <w:jc w:val="center"/>
      </w:pPr>
      <w:r>
        <w:t>за январь - _____________ 20__ года</w:t>
      </w:r>
    </w:p>
    <w:p w:rsidR="009552CD" w:rsidRDefault="009552CD">
      <w:pPr>
        <w:pStyle w:val="ConsPlusNormal"/>
        <w:jc w:val="both"/>
      </w:pPr>
    </w:p>
    <w:p w:rsidR="009552CD" w:rsidRDefault="009552CD">
      <w:pPr>
        <w:pStyle w:val="ConsPlusNonformat"/>
        <w:jc w:val="both"/>
      </w:pPr>
      <w:r>
        <w:rPr>
          <w:sz w:val="14"/>
        </w:rPr>
        <w:t xml:space="preserve">    Ответственный за выполнение мероприятий _______________________________</w:t>
      </w:r>
    </w:p>
    <w:p w:rsidR="009552CD" w:rsidRDefault="009552CD">
      <w:pPr>
        <w:pStyle w:val="ConsPlusNonformat"/>
        <w:jc w:val="both"/>
      </w:pPr>
      <w:r>
        <w:rPr>
          <w:sz w:val="14"/>
        </w:rPr>
        <w:t xml:space="preserve">    Источник финансирования _______________________________________________</w:t>
      </w:r>
    </w:p>
    <w:p w:rsidR="009552CD" w:rsidRDefault="009552CD">
      <w:pPr>
        <w:pStyle w:val="ConsPlusNonformat"/>
        <w:jc w:val="both"/>
      </w:pPr>
      <w:r>
        <w:rPr>
          <w:sz w:val="14"/>
        </w:rPr>
        <w:t xml:space="preserve">                             (бюджет Московской области, другие источники)</w:t>
      </w:r>
    </w:p>
    <w:p w:rsidR="009552CD" w:rsidRDefault="009552CD">
      <w:pPr>
        <w:pStyle w:val="ConsPlusNormal"/>
        <w:jc w:val="both"/>
      </w:pPr>
    </w:p>
    <w:p w:rsidR="009552CD" w:rsidRDefault="009552CD">
      <w:pPr>
        <w:pStyle w:val="ConsPlusCell"/>
        <w:jc w:val="both"/>
      </w:pPr>
      <w:r>
        <w:rPr>
          <w:sz w:val="14"/>
        </w:rPr>
        <w:t>┌───────────────────┬──────────────┬───────────┬─────────────────┬─────────────┬──────────────────┐</w:t>
      </w:r>
    </w:p>
    <w:p w:rsidR="009552CD" w:rsidRDefault="009552CD">
      <w:pPr>
        <w:pStyle w:val="ConsPlusCell"/>
        <w:jc w:val="both"/>
      </w:pPr>
      <w:r>
        <w:rPr>
          <w:sz w:val="14"/>
        </w:rPr>
        <w:t xml:space="preserve">│Наименование       │Объем         │         </w:t>
      </w:r>
      <w:hyperlink w:anchor="P3875" w:history="1">
        <w:r>
          <w:rPr>
            <w:color w:val="0000FF"/>
            <w:sz w:val="14"/>
          </w:rPr>
          <w:t>1</w:t>
        </w:r>
      </w:hyperlink>
      <w:r>
        <w:rPr>
          <w:sz w:val="14"/>
        </w:rPr>
        <w:t xml:space="preserve"> │                </w:t>
      </w:r>
      <w:hyperlink w:anchor="P3877" w:history="1">
        <w:r>
          <w:rPr>
            <w:color w:val="0000FF"/>
            <w:sz w:val="14"/>
          </w:rPr>
          <w:t>2</w:t>
        </w:r>
      </w:hyperlink>
      <w:r>
        <w:rPr>
          <w:sz w:val="14"/>
        </w:rPr>
        <w:t>│Степень и    │Причины           │</w:t>
      </w:r>
    </w:p>
    <w:p w:rsidR="009552CD" w:rsidRDefault="009552CD">
      <w:pPr>
        <w:pStyle w:val="ConsPlusCell"/>
        <w:jc w:val="both"/>
      </w:pPr>
      <w:r>
        <w:rPr>
          <w:sz w:val="14"/>
        </w:rPr>
        <w:t>│подпрограммы,      │финансирования│Выполнено  │Профинансировано │результаты   │невыполнения/     │</w:t>
      </w:r>
    </w:p>
    <w:p w:rsidR="009552CD" w:rsidRDefault="009552CD">
      <w:pPr>
        <w:pStyle w:val="ConsPlusCell"/>
        <w:jc w:val="both"/>
      </w:pPr>
      <w:r>
        <w:rPr>
          <w:sz w:val="14"/>
        </w:rPr>
        <w:t>│мероприятия (с     │на 20__ год   │(тыс. руб.)│(тыс. руб.)      │выполнения   │несвоевременного  │</w:t>
      </w:r>
    </w:p>
    <w:p w:rsidR="009552CD" w:rsidRDefault="009552CD">
      <w:pPr>
        <w:pStyle w:val="ConsPlusCell"/>
        <w:jc w:val="both"/>
      </w:pPr>
      <w:r>
        <w:rPr>
          <w:sz w:val="14"/>
        </w:rPr>
        <w:t>│указанием          │(тыс. руб.)   │           │                 │мероприятия в│выполнения/текущая│</w:t>
      </w:r>
    </w:p>
    <w:p w:rsidR="009552CD" w:rsidRDefault="009552CD">
      <w:pPr>
        <w:pStyle w:val="ConsPlusCell"/>
        <w:jc w:val="both"/>
      </w:pPr>
      <w:r>
        <w:rPr>
          <w:sz w:val="14"/>
        </w:rPr>
        <w:t>│порядкового номера)│              │           │                 │соответствии │стадия выполнения │</w:t>
      </w:r>
    </w:p>
    <w:p w:rsidR="009552CD" w:rsidRDefault="009552CD">
      <w:pPr>
        <w:pStyle w:val="ConsPlusCell"/>
        <w:jc w:val="both"/>
      </w:pPr>
      <w:r>
        <w:rPr>
          <w:sz w:val="14"/>
        </w:rPr>
        <w:t>│                   │              │           │                 │с перечнем   │                  │</w:t>
      </w:r>
    </w:p>
    <w:p w:rsidR="009552CD" w:rsidRDefault="009552CD">
      <w:pPr>
        <w:pStyle w:val="ConsPlusCell"/>
        <w:jc w:val="both"/>
      </w:pPr>
      <w:r>
        <w:rPr>
          <w:sz w:val="14"/>
        </w:rPr>
        <w:t>│                   │              │           │                 │стандартных  │                  │</w:t>
      </w:r>
    </w:p>
    <w:p w:rsidR="009552CD" w:rsidRDefault="009552CD">
      <w:pPr>
        <w:pStyle w:val="ConsPlusCell"/>
        <w:jc w:val="both"/>
      </w:pPr>
      <w:r>
        <w:rPr>
          <w:sz w:val="14"/>
        </w:rPr>
        <w:t>│                   │              │           │                 │процедур,    │                  │</w:t>
      </w:r>
    </w:p>
    <w:p w:rsidR="009552CD" w:rsidRDefault="009552CD">
      <w:pPr>
        <w:pStyle w:val="ConsPlusCell"/>
        <w:jc w:val="both"/>
      </w:pPr>
      <w:r>
        <w:rPr>
          <w:sz w:val="14"/>
        </w:rPr>
        <w:t>│                   │              │           │                 │указанных в  │                  │</w:t>
      </w:r>
    </w:p>
    <w:p w:rsidR="009552CD" w:rsidRDefault="009552CD">
      <w:pPr>
        <w:pStyle w:val="ConsPlusCell"/>
        <w:jc w:val="both"/>
      </w:pPr>
      <w:r>
        <w:rPr>
          <w:sz w:val="14"/>
        </w:rPr>
        <w:t>│                   │              │           │                 │Дорожных     │                  │</w:t>
      </w:r>
    </w:p>
    <w:p w:rsidR="009552CD" w:rsidRDefault="009552CD">
      <w:pPr>
        <w:pStyle w:val="ConsPlusCell"/>
        <w:jc w:val="both"/>
      </w:pPr>
      <w:r>
        <w:rPr>
          <w:sz w:val="14"/>
        </w:rPr>
        <w:t>│                   │              │           │                 │картах       │                  │</w:t>
      </w:r>
    </w:p>
    <w:p w:rsidR="009552CD" w:rsidRDefault="009552CD">
      <w:pPr>
        <w:pStyle w:val="ConsPlusCell"/>
        <w:jc w:val="both"/>
      </w:pPr>
      <w:r>
        <w:rPr>
          <w:sz w:val="14"/>
        </w:rPr>
        <w:t>├───────────────────┼──────────────┼───────────┼─────────────────┼─────────────┼──────────────────┤</w:t>
      </w:r>
    </w:p>
    <w:p w:rsidR="009552CD" w:rsidRDefault="009552CD">
      <w:pPr>
        <w:pStyle w:val="ConsPlusCell"/>
        <w:jc w:val="both"/>
      </w:pPr>
      <w:r>
        <w:rPr>
          <w:sz w:val="14"/>
        </w:rPr>
        <w:t>│         1         │      2       │     3     │        4        │      5      │        6         │</w:t>
      </w:r>
    </w:p>
    <w:p w:rsidR="009552CD" w:rsidRDefault="009552CD">
      <w:pPr>
        <w:pStyle w:val="ConsPlusCell"/>
        <w:jc w:val="both"/>
      </w:pPr>
      <w:r>
        <w:rPr>
          <w:sz w:val="14"/>
        </w:rPr>
        <w:t>├───────────────────┼──────────────┼───────────┼─────────────────┼─────────────┼──────────────────┤</w:t>
      </w:r>
    </w:p>
    <w:p w:rsidR="009552CD" w:rsidRDefault="009552CD">
      <w:pPr>
        <w:pStyle w:val="ConsPlusCell"/>
        <w:jc w:val="both"/>
      </w:pPr>
      <w:r>
        <w:rPr>
          <w:sz w:val="14"/>
        </w:rPr>
        <w:t>│</w:t>
      </w:r>
      <w:hyperlink w:anchor="P4211" w:history="1">
        <w:r>
          <w:rPr>
            <w:color w:val="0000FF"/>
            <w:sz w:val="14"/>
          </w:rPr>
          <w:t>Подпрограмма I</w:t>
        </w:r>
      </w:hyperlink>
      <w:r>
        <w:rPr>
          <w:sz w:val="14"/>
        </w:rPr>
        <w:t xml:space="preserve">     │              │           │                 │             │                  │</w:t>
      </w:r>
    </w:p>
    <w:p w:rsidR="009552CD" w:rsidRDefault="009552CD">
      <w:pPr>
        <w:pStyle w:val="ConsPlusCell"/>
        <w:jc w:val="both"/>
      </w:pPr>
      <w:r>
        <w:rPr>
          <w:sz w:val="14"/>
        </w:rPr>
        <w:t>├───────────────────┼──────────────┼───────────┼─────────────────┼─────────────┼──────────────────┤</w:t>
      </w:r>
    </w:p>
    <w:p w:rsidR="009552CD" w:rsidRDefault="009552CD">
      <w:pPr>
        <w:pStyle w:val="ConsPlusCell"/>
        <w:jc w:val="both"/>
      </w:pPr>
      <w:r>
        <w:rPr>
          <w:sz w:val="14"/>
        </w:rPr>
        <w:t>│Задача 1           │              │           │                 │             │                  │</w:t>
      </w:r>
    </w:p>
    <w:p w:rsidR="009552CD" w:rsidRDefault="009552CD">
      <w:pPr>
        <w:pStyle w:val="ConsPlusCell"/>
        <w:jc w:val="both"/>
      </w:pPr>
      <w:r>
        <w:rPr>
          <w:sz w:val="14"/>
        </w:rPr>
        <w:t>├───────────────────┼──────────────┼───────────┼─────────────────┼─────────────┼──────────────────┤</w:t>
      </w:r>
    </w:p>
    <w:p w:rsidR="009552CD" w:rsidRDefault="009552CD">
      <w:pPr>
        <w:pStyle w:val="ConsPlusCell"/>
        <w:jc w:val="both"/>
      </w:pPr>
      <w:r>
        <w:rPr>
          <w:sz w:val="14"/>
        </w:rPr>
        <w:t>│Основное           │              │           │                 │             │                  │</w:t>
      </w:r>
    </w:p>
    <w:p w:rsidR="009552CD" w:rsidRDefault="009552CD">
      <w:pPr>
        <w:pStyle w:val="ConsPlusCell"/>
        <w:jc w:val="both"/>
      </w:pPr>
      <w:r>
        <w:rPr>
          <w:sz w:val="14"/>
        </w:rPr>
        <w:t>│мероприятие        │              │           │                 │             │                  │</w:t>
      </w:r>
    </w:p>
    <w:p w:rsidR="009552CD" w:rsidRDefault="009552CD">
      <w:pPr>
        <w:pStyle w:val="ConsPlusCell"/>
        <w:jc w:val="both"/>
      </w:pPr>
      <w:r>
        <w:rPr>
          <w:sz w:val="14"/>
        </w:rPr>
        <w:t>│</w:t>
      </w:r>
      <w:hyperlink w:anchor="P4211" w:history="1">
        <w:r>
          <w:rPr>
            <w:color w:val="0000FF"/>
            <w:sz w:val="14"/>
          </w:rPr>
          <w:t>подпрограммы I</w:t>
        </w:r>
      </w:hyperlink>
      <w:r>
        <w:rPr>
          <w:sz w:val="14"/>
        </w:rPr>
        <w:t xml:space="preserve">     │              │           │                 │             │                  │</w:t>
      </w:r>
    </w:p>
    <w:p w:rsidR="009552CD" w:rsidRDefault="009552CD">
      <w:pPr>
        <w:pStyle w:val="ConsPlusCell"/>
        <w:jc w:val="both"/>
      </w:pPr>
      <w:r>
        <w:rPr>
          <w:sz w:val="14"/>
        </w:rPr>
        <w:t>├───────────────────┼──────────────┼───────────┼─────────────────┼─────────────┼──────────────────┤</w:t>
      </w:r>
    </w:p>
    <w:p w:rsidR="009552CD" w:rsidRDefault="009552CD">
      <w:pPr>
        <w:pStyle w:val="ConsPlusCell"/>
        <w:jc w:val="both"/>
      </w:pPr>
      <w:r>
        <w:rPr>
          <w:sz w:val="14"/>
        </w:rPr>
        <w:t>│Мероприятие        │              │           │                 │             │                  │</w:t>
      </w:r>
    </w:p>
    <w:p w:rsidR="009552CD" w:rsidRDefault="009552CD">
      <w:pPr>
        <w:pStyle w:val="ConsPlusCell"/>
        <w:jc w:val="both"/>
      </w:pPr>
      <w:r>
        <w:rPr>
          <w:sz w:val="14"/>
        </w:rPr>
        <w:t>│</w:t>
      </w:r>
      <w:hyperlink w:anchor="P4211" w:history="1">
        <w:r>
          <w:rPr>
            <w:color w:val="0000FF"/>
            <w:sz w:val="14"/>
          </w:rPr>
          <w:t>Подпрограммы I</w:t>
        </w:r>
      </w:hyperlink>
      <w:r>
        <w:rPr>
          <w:sz w:val="14"/>
        </w:rPr>
        <w:t xml:space="preserve">     │              │           │                 │             │                  │</w:t>
      </w:r>
    </w:p>
    <w:p w:rsidR="009552CD" w:rsidRDefault="009552CD">
      <w:pPr>
        <w:pStyle w:val="ConsPlusCell"/>
        <w:jc w:val="both"/>
      </w:pPr>
      <w:r>
        <w:rPr>
          <w:sz w:val="14"/>
        </w:rPr>
        <w:t>├───────────────────┼──────────────┼───────────┼─────────────────┼─────────────┼──────────────────┤</w:t>
      </w:r>
    </w:p>
    <w:p w:rsidR="009552CD" w:rsidRDefault="009552CD">
      <w:pPr>
        <w:pStyle w:val="ConsPlusCell"/>
        <w:jc w:val="both"/>
      </w:pPr>
      <w:r>
        <w:rPr>
          <w:sz w:val="14"/>
        </w:rPr>
        <w:t>│...                │              │           │                 │             │                  │</w:t>
      </w:r>
    </w:p>
    <w:p w:rsidR="009552CD" w:rsidRDefault="009552CD">
      <w:pPr>
        <w:pStyle w:val="ConsPlusCell"/>
        <w:jc w:val="both"/>
      </w:pPr>
      <w:r>
        <w:rPr>
          <w:sz w:val="14"/>
        </w:rPr>
        <w:t>├───────────────────┼──────────────┼───────────┼─────────────────┼─────────────┼──────────────────┤</w:t>
      </w:r>
    </w:p>
    <w:p w:rsidR="009552CD" w:rsidRDefault="009552CD">
      <w:pPr>
        <w:pStyle w:val="ConsPlusCell"/>
        <w:jc w:val="both"/>
      </w:pPr>
      <w:r>
        <w:rPr>
          <w:sz w:val="14"/>
        </w:rPr>
        <w:t>│</w:t>
      </w:r>
      <w:hyperlink w:anchor="P10104" w:history="1">
        <w:r>
          <w:rPr>
            <w:color w:val="0000FF"/>
            <w:sz w:val="14"/>
          </w:rPr>
          <w:t>Подпрограмма II</w:t>
        </w:r>
      </w:hyperlink>
      <w:r>
        <w:rPr>
          <w:sz w:val="14"/>
        </w:rPr>
        <w:t xml:space="preserve">    │              │           │                 │             │                  │</w:t>
      </w:r>
    </w:p>
    <w:p w:rsidR="009552CD" w:rsidRDefault="009552CD">
      <w:pPr>
        <w:pStyle w:val="ConsPlusCell"/>
        <w:jc w:val="both"/>
      </w:pPr>
      <w:r>
        <w:rPr>
          <w:sz w:val="14"/>
        </w:rPr>
        <w:t>├───────────────────┼──────────────┼───────────┼─────────────────┼─────────────┼──────────────────┤</w:t>
      </w:r>
    </w:p>
    <w:p w:rsidR="009552CD" w:rsidRDefault="009552CD">
      <w:pPr>
        <w:pStyle w:val="ConsPlusCell"/>
        <w:jc w:val="both"/>
      </w:pPr>
      <w:r>
        <w:rPr>
          <w:sz w:val="14"/>
        </w:rPr>
        <w:t>│Задача 1           │              │           │                 │             │                  │</w:t>
      </w:r>
    </w:p>
    <w:p w:rsidR="009552CD" w:rsidRDefault="009552CD">
      <w:pPr>
        <w:pStyle w:val="ConsPlusCell"/>
        <w:jc w:val="both"/>
      </w:pPr>
      <w:r>
        <w:rPr>
          <w:sz w:val="14"/>
        </w:rPr>
        <w:t>├───────────────────┼──────────────┼───────────┼─────────────────┼─────────────┼──────────────────┤</w:t>
      </w:r>
    </w:p>
    <w:p w:rsidR="009552CD" w:rsidRDefault="009552CD">
      <w:pPr>
        <w:pStyle w:val="ConsPlusCell"/>
        <w:jc w:val="both"/>
      </w:pPr>
      <w:r>
        <w:rPr>
          <w:sz w:val="14"/>
        </w:rPr>
        <w:t>│Основное           │              │           │                 │             │                  │</w:t>
      </w:r>
    </w:p>
    <w:p w:rsidR="009552CD" w:rsidRDefault="009552CD">
      <w:pPr>
        <w:pStyle w:val="ConsPlusCell"/>
        <w:jc w:val="both"/>
      </w:pPr>
      <w:r>
        <w:rPr>
          <w:sz w:val="14"/>
        </w:rPr>
        <w:t>│мероприятие        │              │           │                 │             │                  │</w:t>
      </w:r>
    </w:p>
    <w:p w:rsidR="009552CD" w:rsidRDefault="009552CD">
      <w:pPr>
        <w:pStyle w:val="ConsPlusCell"/>
        <w:jc w:val="both"/>
      </w:pPr>
      <w:r>
        <w:rPr>
          <w:sz w:val="14"/>
        </w:rPr>
        <w:t>│</w:t>
      </w:r>
      <w:hyperlink w:anchor="P10104" w:history="1">
        <w:r>
          <w:rPr>
            <w:color w:val="0000FF"/>
            <w:sz w:val="14"/>
          </w:rPr>
          <w:t>Подпрограммы II</w:t>
        </w:r>
      </w:hyperlink>
      <w:r>
        <w:rPr>
          <w:sz w:val="14"/>
        </w:rPr>
        <w:t xml:space="preserve">    │              │           │                 │             │                  │</w:t>
      </w:r>
    </w:p>
    <w:p w:rsidR="009552CD" w:rsidRDefault="009552CD">
      <w:pPr>
        <w:pStyle w:val="ConsPlusCell"/>
        <w:jc w:val="both"/>
      </w:pPr>
      <w:r>
        <w:rPr>
          <w:sz w:val="14"/>
        </w:rPr>
        <w:t>├───────────────────┼──────────────┼───────────┼─────────────────┼─────────────┼──────────────────┤</w:t>
      </w:r>
    </w:p>
    <w:p w:rsidR="009552CD" w:rsidRDefault="009552CD">
      <w:pPr>
        <w:pStyle w:val="ConsPlusCell"/>
        <w:jc w:val="both"/>
      </w:pPr>
      <w:r>
        <w:rPr>
          <w:sz w:val="14"/>
        </w:rPr>
        <w:t>│Мероприятие        │              │           │                 │             │                  │</w:t>
      </w:r>
    </w:p>
    <w:p w:rsidR="009552CD" w:rsidRDefault="009552CD">
      <w:pPr>
        <w:pStyle w:val="ConsPlusCell"/>
        <w:jc w:val="both"/>
      </w:pPr>
      <w:r>
        <w:rPr>
          <w:sz w:val="14"/>
        </w:rPr>
        <w:t>│</w:t>
      </w:r>
      <w:hyperlink w:anchor="P10104" w:history="1">
        <w:r>
          <w:rPr>
            <w:color w:val="0000FF"/>
            <w:sz w:val="14"/>
          </w:rPr>
          <w:t>Подпрограммы II</w:t>
        </w:r>
      </w:hyperlink>
      <w:r>
        <w:rPr>
          <w:sz w:val="14"/>
        </w:rPr>
        <w:t xml:space="preserve">    │              │           │                 │             │                  │</w:t>
      </w:r>
    </w:p>
    <w:p w:rsidR="009552CD" w:rsidRDefault="009552CD">
      <w:pPr>
        <w:pStyle w:val="ConsPlusCell"/>
        <w:jc w:val="both"/>
      </w:pPr>
      <w:r>
        <w:rPr>
          <w:sz w:val="14"/>
        </w:rPr>
        <w:t>├───────────────────┼──────────────┼───────────┼─────────────────┼─────────────┼──────────────────┤</w:t>
      </w:r>
    </w:p>
    <w:p w:rsidR="009552CD" w:rsidRDefault="009552CD">
      <w:pPr>
        <w:pStyle w:val="ConsPlusCell"/>
        <w:jc w:val="both"/>
      </w:pPr>
      <w:r>
        <w:rPr>
          <w:sz w:val="14"/>
        </w:rPr>
        <w:t>│...                │              │           │                 │             │                  │</w:t>
      </w:r>
    </w:p>
    <w:p w:rsidR="009552CD" w:rsidRDefault="009552CD">
      <w:pPr>
        <w:pStyle w:val="ConsPlusCell"/>
        <w:jc w:val="both"/>
      </w:pPr>
      <w:r>
        <w:rPr>
          <w:sz w:val="14"/>
        </w:rPr>
        <w:t>├───────────────────┼──────────────┼───────────┼─────────────────┼─────────────┼──────────────────┤</w:t>
      </w:r>
    </w:p>
    <w:p w:rsidR="009552CD" w:rsidRDefault="009552CD">
      <w:pPr>
        <w:pStyle w:val="ConsPlusCell"/>
        <w:jc w:val="both"/>
      </w:pPr>
      <w:r>
        <w:rPr>
          <w:sz w:val="14"/>
        </w:rPr>
        <w:t>│Итого              │              │           │                 │             │                  │</w:t>
      </w:r>
    </w:p>
    <w:p w:rsidR="009552CD" w:rsidRDefault="009552CD">
      <w:pPr>
        <w:pStyle w:val="ConsPlusCell"/>
        <w:jc w:val="both"/>
      </w:pPr>
      <w:r>
        <w:rPr>
          <w:sz w:val="14"/>
        </w:rPr>
        <w:t>└───────────────────┴──────────────┴───────────┴─────────────────┴─────────────┴──────────────────┘</w:t>
      </w:r>
    </w:p>
    <w:p w:rsidR="009552CD" w:rsidRDefault="009552CD">
      <w:pPr>
        <w:pStyle w:val="ConsPlusNormal"/>
        <w:jc w:val="both"/>
      </w:pPr>
    </w:p>
    <w:p w:rsidR="009552CD" w:rsidRDefault="009552CD">
      <w:pPr>
        <w:pStyle w:val="ConsPlusNonformat"/>
        <w:jc w:val="both"/>
      </w:pPr>
      <w:r>
        <w:rPr>
          <w:sz w:val="14"/>
        </w:rPr>
        <w:t xml:space="preserve">    --------------------------------</w:t>
      </w:r>
    </w:p>
    <w:p w:rsidR="009552CD" w:rsidRDefault="009552CD">
      <w:pPr>
        <w:pStyle w:val="ConsPlusNonformat"/>
        <w:jc w:val="both"/>
      </w:pPr>
      <w:bookmarkStart w:id="18" w:name="P3875"/>
      <w:bookmarkEnd w:id="18"/>
      <w:r>
        <w:rPr>
          <w:sz w:val="14"/>
        </w:rPr>
        <w:t xml:space="preserve">    1</w:t>
      </w:r>
    </w:p>
    <w:p w:rsidR="009552CD" w:rsidRDefault="009552CD">
      <w:pPr>
        <w:pStyle w:val="ConsPlusNonformat"/>
        <w:jc w:val="both"/>
      </w:pPr>
      <w:r>
        <w:rPr>
          <w:sz w:val="14"/>
        </w:rPr>
        <w:t xml:space="preserve">     Стоимость выполненных программных мероприятий.</w:t>
      </w:r>
    </w:p>
    <w:p w:rsidR="009552CD" w:rsidRDefault="009552CD">
      <w:pPr>
        <w:pStyle w:val="ConsPlusNonformat"/>
        <w:jc w:val="both"/>
      </w:pPr>
      <w:bookmarkStart w:id="19" w:name="P3877"/>
      <w:bookmarkEnd w:id="19"/>
      <w:r>
        <w:rPr>
          <w:sz w:val="14"/>
        </w:rPr>
        <w:t xml:space="preserve">    2</w:t>
      </w:r>
    </w:p>
    <w:p w:rsidR="009552CD" w:rsidRDefault="009552CD">
      <w:pPr>
        <w:pStyle w:val="ConsPlusNonformat"/>
        <w:jc w:val="both"/>
      </w:pPr>
      <w:r>
        <w:rPr>
          <w:sz w:val="14"/>
        </w:rPr>
        <w:t xml:space="preserve">     Кассовые расходы.</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right"/>
        <w:outlineLvl w:val="2"/>
      </w:pPr>
      <w:r>
        <w:t>Таблица 2</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rmal"/>
        <w:jc w:val="center"/>
      </w:pPr>
      <w:bookmarkStart w:id="20" w:name="P3884"/>
      <w:bookmarkEnd w:id="20"/>
      <w:r>
        <w:t>Оценка результатов реализации мероприятий государственной</w:t>
      </w:r>
    </w:p>
    <w:p w:rsidR="009552CD" w:rsidRDefault="009552CD">
      <w:pPr>
        <w:pStyle w:val="ConsPlusNormal"/>
        <w:jc w:val="center"/>
      </w:pPr>
      <w:r>
        <w:t>программы Московской области "Предпринимательство</w:t>
      </w:r>
    </w:p>
    <w:p w:rsidR="009552CD" w:rsidRDefault="009552CD">
      <w:pPr>
        <w:pStyle w:val="ConsPlusNormal"/>
        <w:jc w:val="center"/>
      </w:pPr>
      <w:r>
        <w:t>Подмосковья" на 2017-2021 годы</w:t>
      </w:r>
    </w:p>
    <w:p w:rsidR="009552CD" w:rsidRDefault="009552CD">
      <w:pPr>
        <w:pStyle w:val="ConsPlusNormal"/>
        <w:jc w:val="center"/>
      </w:pPr>
      <w:r>
        <w:t>за январь - __________ 20__ года</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417"/>
        <w:gridCol w:w="1587"/>
        <w:gridCol w:w="1587"/>
        <w:gridCol w:w="1417"/>
        <w:gridCol w:w="1928"/>
        <w:gridCol w:w="1361"/>
        <w:gridCol w:w="2041"/>
        <w:gridCol w:w="1757"/>
        <w:gridCol w:w="1587"/>
        <w:gridCol w:w="2211"/>
      </w:tblGrid>
      <w:tr w:rsidR="009552CD">
        <w:tc>
          <w:tcPr>
            <w:tcW w:w="624" w:type="dxa"/>
            <w:vMerge w:val="restart"/>
          </w:tcPr>
          <w:p w:rsidR="009552CD" w:rsidRDefault="009552CD">
            <w:pPr>
              <w:pStyle w:val="ConsPlusNormal"/>
              <w:jc w:val="center"/>
            </w:pPr>
            <w:r>
              <w:t>N п/п</w:t>
            </w:r>
          </w:p>
        </w:tc>
        <w:tc>
          <w:tcPr>
            <w:tcW w:w="1701" w:type="dxa"/>
            <w:vMerge w:val="restart"/>
          </w:tcPr>
          <w:p w:rsidR="009552CD" w:rsidRDefault="009552CD">
            <w:pPr>
              <w:pStyle w:val="ConsPlusNormal"/>
              <w:jc w:val="center"/>
            </w:pPr>
            <w:r>
              <w:t>Задачи, направленные на достижение цели</w:t>
            </w:r>
          </w:p>
        </w:tc>
        <w:tc>
          <w:tcPr>
            <w:tcW w:w="3004" w:type="dxa"/>
            <w:gridSpan w:val="2"/>
          </w:tcPr>
          <w:p w:rsidR="009552CD" w:rsidRDefault="009552CD">
            <w:pPr>
              <w:pStyle w:val="ConsPlusNormal"/>
              <w:jc w:val="center"/>
            </w:pPr>
            <w:r>
              <w:t>Планируемый объем финансирования на решение данной задачи (тыс. руб.)</w:t>
            </w:r>
          </w:p>
        </w:tc>
        <w:tc>
          <w:tcPr>
            <w:tcW w:w="3004" w:type="dxa"/>
            <w:gridSpan w:val="2"/>
          </w:tcPr>
          <w:p w:rsidR="009552CD" w:rsidRDefault="009552CD">
            <w:pPr>
              <w:pStyle w:val="ConsPlusNormal"/>
              <w:jc w:val="center"/>
            </w:pPr>
            <w:r>
              <w:t>Фактический объем финансирования на решение данной задачи (тыс. руб.)</w:t>
            </w:r>
          </w:p>
        </w:tc>
        <w:tc>
          <w:tcPr>
            <w:tcW w:w="1928" w:type="dxa"/>
            <w:vMerge w:val="restart"/>
          </w:tcPr>
          <w:p w:rsidR="009552CD" w:rsidRDefault="009552CD">
            <w:pPr>
              <w:pStyle w:val="ConsPlusNormal"/>
              <w:jc w:val="center"/>
            </w:pPr>
            <w:r>
              <w:t>Показатель реализации мероприятий государственной программы (подпрограммы)</w:t>
            </w:r>
          </w:p>
        </w:tc>
        <w:tc>
          <w:tcPr>
            <w:tcW w:w="1361" w:type="dxa"/>
            <w:vMerge w:val="restart"/>
          </w:tcPr>
          <w:p w:rsidR="009552CD" w:rsidRDefault="009552CD">
            <w:pPr>
              <w:pStyle w:val="ConsPlusNormal"/>
              <w:jc w:val="center"/>
            </w:pPr>
            <w:r>
              <w:t>Единица измерения</w:t>
            </w:r>
          </w:p>
        </w:tc>
        <w:tc>
          <w:tcPr>
            <w:tcW w:w="2041" w:type="dxa"/>
            <w:vMerge w:val="restart"/>
          </w:tcPr>
          <w:p w:rsidR="009552CD" w:rsidRDefault="009552CD">
            <w:pPr>
              <w:pStyle w:val="ConsPlusNormal"/>
              <w:jc w:val="center"/>
            </w:pPr>
            <w:r>
              <w:t>Базовое значение задачи/показателя (на начало реализации государственной программы)</w:t>
            </w:r>
          </w:p>
        </w:tc>
        <w:tc>
          <w:tcPr>
            <w:tcW w:w="1757" w:type="dxa"/>
            <w:vMerge w:val="restart"/>
          </w:tcPr>
          <w:p w:rsidR="009552CD" w:rsidRDefault="009552CD">
            <w:pPr>
              <w:pStyle w:val="ConsPlusNormal"/>
              <w:jc w:val="center"/>
            </w:pPr>
            <w:r>
              <w:t>Планируемое значение задачи/показателя на 20___</w:t>
            </w:r>
          </w:p>
        </w:tc>
        <w:tc>
          <w:tcPr>
            <w:tcW w:w="1587" w:type="dxa"/>
            <w:vMerge w:val="restart"/>
          </w:tcPr>
          <w:p w:rsidR="009552CD" w:rsidRDefault="009552CD">
            <w:pPr>
              <w:pStyle w:val="ConsPlusNormal"/>
              <w:jc w:val="center"/>
            </w:pPr>
            <w:r>
              <w:t>Достигнутое значение задачи/показателя за январь - _________ 20__ года</w:t>
            </w:r>
          </w:p>
        </w:tc>
        <w:tc>
          <w:tcPr>
            <w:tcW w:w="2211" w:type="dxa"/>
            <w:vMerge w:val="restart"/>
          </w:tcPr>
          <w:p w:rsidR="009552CD" w:rsidRDefault="009552CD">
            <w:pPr>
              <w:pStyle w:val="ConsPlusNormal"/>
              <w:jc w:val="center"/>
            </w:pPr>
            <w:r>
              <w:t>Причины невыполнения/несвоевременного выполнения/текущая стадия выполнения/предложения по выполнению</w:t>
            </w:r>
          </w:p>
        </w:tc>
      </w:tr>
      <w:tr w:rsidR="009552CD">
        <w:tc>
          <w:tcPr>
            <w:tcW w:w="624" w:type="dxa"/>
            <w:vMerge/>
          </w:tcPr>
          <w:p w:rsidR="009552CD" w:rsidRDefault="009552CD"/>
        </w:tc>
        <w:tc>
          <w:tcPr>
            <w:tcW w:w="1701" w:type="dxa"/>
            <w:vMerge/>
          </w:tcPr>
          <w:p w:rsidR="009552CD" w:rsidRDefault="009552CD"/>
        </w:tc>
        <w:tc>
          <w:tcPr>
            <w:tcW w:w="1417" w:type="dxa"/>
          </w:tcPr>
          <w:p w:rsidR="009552CD" w:rsidRDefault="009552CD">
            <w:pPr>
              <w:pStyle w:val="ConsPlusNormal"/>
              <w:jc w:val="center"/>
            </w:pPr>
            <w:r>
              <w:t>Средства бюджета Московской области</w:t>
            </w:r>
          </w:p>
        </w:tc>
        <w:tc>
          <w:tcPr>
            <w:tcW w:w="1587" w:type="dxa"/>
          </w:tcPr>
          <w:p w:rsidR="009552CD" w:rsidRDefault="009552CD">
            <w:pPr>
              <w:pStyle w:val="ConsPlusNormal"/>
              <w:jc w:val="center"/>
            </w:pPr>
            <w:r>
              <w:t>Другие источники (в разрезе)</w:t>
            </w:r>
          </w:p>
        </w:tc>
        <w:tc>
          <w:tcPr>
            <w:tcW w:w="1587" w:type="dxa"/>
          </w:tcPr>
          <w:p w:rsidR="009552CD" w:rsidRDefault="009552CD">
            <w:pPr>
              <w:pStyle w:val="ConsPlusNormal"/>
              <w:jc w:val="center"/>
            </w:pPr>
            <w:r>
              <w:t>Средства бюджета Московской области</w:t>
            </w:r>
          </w:p>
        </w:tc>
        <w:tc>
          <w:tcPr>
            <w:tcW w:w="1417" w:type="dxa"/>
          </w:tcPr>
          <w:p w:rsidR="009552CD" w:rsidRDefault="009552CD">
            <w:pPr>
              <w:pStyle w:val="ConsPlusNormal"/>
              <w:jc w:val="center"/>
            </w:pPr>
            <w:r>
              <w:t>Другие источники (в разрезе)</w:t>
            </w:r>
          </w:p>
        </w:tc>
        <w:tc>
          <w:tcPr>
            <w:tcW w:w="1928" w:type="dxa"/>
            <w:vMerge/>
          </w:tcPr>
          <w:p w:rsidR="009552CD" w:rsidRDefault="009552CD"/>
        </w:tc>
        <w:tc>
          <w:tcPr>
            <w:tcW w:w="1361" w:type="dxa"/>
            <w:vMerge/>
          </w:tcPr>
          <w:p w:rsidR="009552CD" w:rsidRDefault="009552CD"/>
        </w:tc>
        <w:tc>
          <w:tcPr>
            <w:tcW w:w="2041" w:type="dxa"/>
            <w:vMerge/>
          </w:tcPr>
          <w:p w:rsidR="009552CD" w:rsidRDefault="009552CD"/>
        </w:tc>
        <w:tc>
          <w:tcPr>
            <w:tcW w:w="1757" w:type="dxa"/>
            <w:vMerge/>
          </w:tcPr>
          <w:p w:rsidR="009552CD" w:rsidRDefault="009552CD"/>
        </w:tc>
        <w:tc>
          <w:tcPr>
            <w:tcW w:w="1587" w:type="dxa"/>
            <w:vMerge/>
          </w:tcPr>
          <w:p w:rsidR="009552CD" w:rsidRDefault="009552CD"/>
        </w:tc>
        <w:tc>
          <w:tcPr>
            <w:tcW w:w="2211" w:type="dxa"/>
            <w:vMerge/>
          </w:tcPr>
          <w:p w:rsidR="009552CD" w:rsidRDefault="009552CD"/>
        </w:tc>
      </w:tr>
      <w:tr w:rsidR="009552CD">
        <w:tc>
          <w:tcPr>
            <w:tcW w:w="624" w:type="dxa"/>
          </w:tcPr>
          <w:p w:rsidR="009552CD" w:rsidRDefault="009552CD">
            <w:pPr>
              <w:pStyle w:val="ConsPlusNormal"/>
              <w:jc w:val="center"/>
            </w:pPr>
            <w:r>
              <w:t>1</w:t>
            </w:r>
          </w:p>
        </w:tc>
        <w:tc>
          <w:tcPr>
            <w:tcW w:w="1701" w:type="dxa"/>
          </w:tcPr>
          <w:p w:rsidR="009552CD" w:rsidRDefault="009552CD">
            <w:pPr>
              <w:pStyle w:val="ConsPlusNormal"/>
              <w:jc w:val="center"/>
            </w:pPr>
            <w:r>
              <w:t>2</w:t>
            </w:r>
          </w:p>
        </w:tc>
        <w:tc>
          <w:tcPr>
            <w:tcW w:w="1417" w:type="dxa"/>
          </w:tcPr>
          <w:p w:rsidR="009552CD" w:rsidRDefault="009552CD">
            <w:pPr>
              <w:pStyle w:val="ConsPlusNormal"/>
              <w:jc w:val="center"/>
            </w:pPr>
            <w:r>
              <w:t>3</w:t>
            </w:r>
          </w:p>
        </w:tc>
        <w:tc>
          <w:tcPr>
            <w:tcW w:w="1587" w:type="dxa"/>
          </w:tcPr>
          <w:p w:rsidR="009552CD" w:rsidRDefault="009552CD">
            <w:pPr>
              <w:pStyle w:val="ConsPlusNormal"/>
              <w:jc w:val="center"/>
            </w:pPr>
            <w:r>
              <w:t>4</w:t>
            </w:r>
          </w:p>
        </w:tc>
        <w:tc>
          <w:tcPr>
            <w:tcW w:w="1587" w:type="dxa"/>
          </w:tcPr>
          <w:p w:rsidR="009552CD" w:rsidRDefault="009552CD">
            <w:pPr>
              <w:pStyle w:val="ConsPlusNormal"/>
              <w:jc w:val="center"/>
            </w:pPr>
            <w:r>
              <w:t>5</w:t>
            </w:r>
          </w:p>
        </w:tc>
        <w:tc>
          <w:tcPr>
            <w:tcW w:w="1417" w:type="dxa"/>
          </w:tcPr>
          <w:p w:rsidR="009552CD" w:rsidRDefault="009552CD">
            <w:pPr>
              <w:pStyle w:val="ConsPlusNormal"/>
              <w:jc w:val="center"/>
            </w:pPr>
            <w:r>
              <w:t>6</w:t>
            </w:r>
          </w:p>
        </w:tc>
        <w:tc>
          <w:tcPr>
            <w:tcW w:w="1928" w:type="dxa"/>
          </w:tcPr>
          <w:p w:rsidR="009552CD" w:rsidRDefault="009552CD">
            <w:pPr>
              <w:pStyle w:val="ConsPlusNormal"/>
              <w:jc w:val="center"/>
            </w:pPr>
            <w:r>
              <w:t>7</w:t>
            </w:r>
          </w:p>
        </w:tc>
        <w:tc>
          <w:tcPr>
            <w:tcW w:w="1361" w:type="dxa"/>
          </w:tcPr>
          <w:p w:rsidR="009552CD" w:rsidRDefault="009552CD">
            <w:pPr>
              <w:pStyle w:val="ConsPlusNormal"/>
              <w:jc w:val="center"/>
            </w:pPr>
            <w:r>
              <w:t>8</w:t>
            </w:r>
          </w:p>
        </w:tc>
        <w:tc>
          <w:tcPr>
            <w:tcW w:w="2041" w:type="dxa"/>
          </w:tcPr>
          <w:p w:rsidR="009552CD" w:rsidRDefault="009552CD">
            <w:pPr>
              <w:pStyle w:val="ConsPlusNormal"/>
              <w:jc w:val="center"/>
            </w:pPr>
            <w:r>
              <w:t>9</w:t>
            </w:r>
          </w:p>
        </w:tc>
        <w:tc>
          <w:tcPr>
            <w:tcW w:w="1757" w:type="dxa"/>
          </w:tcPr>
          <w:p w:rsidR="009552CD" w:rsidRDefault="009552CD">
            <w:pPr>
              <w:pStyle w:val="ConsPlusNormal"/>
              <w:jc w:val="center"/>
            </w:pPr>
            <w:r>
              <w:t>10</w:t>
            </w:r>
          </w:p>
        </w:tc>
        <w:tc>
          <w:tcPr>
            <w:tcW w:w="1587" w:type="dxa"/>
          </w:tcPr>
          <w:p w:rsidR="009552CD" w:rsidRDefault="009552CD">
            <w:pPr>
              <w:pStyle w:val="ConsPlusNormal"/>
              <w:jc w:val="center"/>
            </w:pPr>
            <w:r>
              <w:t>11</w:t>
            </w:r>
          </w:p>
        </w:tc>
        <w:tc>
          <w:tcPr>
            <w:tcW w:w="2211" w:type="dxa"/>
          </w:tcPr>
          <w:p w:rsidR="009552CD" w:rsidRDefault="009552CD">
            <w:pPr>
              <w:pStyle w:val="ConsPlusNormal"/>
              <w:jc w:val="center"/>
            </w:pPr>
            <w:r>
              <w:t>12</w:t>
            </w:r>
          </w:p>
        </w:tc>
      </w:tr>
      <w:tr w:rsidR="009552CD">
        <w:tc>
          <w:tcPr>
            <w:tcW w:w="624" w:type="dxa"/>
            <w:vMerge w:val="restart"/>
          </w:tcPr>
          <w:p w:rsidR="009552CD" w:rsidRDefault="009552CD">
            <w:pPr>
              <w:pStyle w:val="ConsPlusNormal"/>
            </w:pPr>
            <w:r>
              <w:t>1.</w:t>
            </w:r>
          </w:p>
        </w:tc>
        <w:tc>
          <w:tcPr>
            <w:tcW w:w="9637" w:type="dxa"/>
            <w:gridSpan w:val="6"/>
          </w:tcPr>
          <w:p w:rsidR="009552CD" w:rsidRDefault="009552CD">
            <w:pPr>
              <w:pStyle w:val="ConsPlusNormal"/>
            </w:pPr>
            <w:r>
              <w:t>Задача 1</w:t>
            </w:r>
          </w:p>
        </w:tc>
        <w:tc>
          <w:tcPr>
            <w:tcW w:w="1361" w:type="dxa"/>
          </w:tcPr>
          <w:p w:rsidR="009552CD" w:rsidRDefault="009552CD">
            <w:pPr>
              <w:pStyle w:val="ConsPlusNormal"/>
            </w:pPr>
          </w:p>
        </w:tc>
        <w:tc>
          <w:tcPr>
            <w:tcW w:w="2041" w:type="dxa"/>
          </w:tcPr>
          <w:p w:rsidR="009552CD" w:rsidRDefault="009552CD">
            <w:pPr>
              <w:pStyle w:val="ConsPlusNormal"/>
            </w:pPr>
          </w:p>
        </w:tc>
        <w:tc>
          <w:tcPr>
            <w:tcW w:w="1757" w:type="dxa"/>
          </w:tcPr>
          <w:p w:rsidR="009552CD" w:rsidRDefault="009552CD">
            <w:pPr>
              <w:pStyle w:val="ConsPlusNormal"/>
            </w:pPr>
          </w:p>
        </w:tc>
        <w:tc>
          <w:tcPr>
            <w:tcW w:w="1587" w:type="dxa"/>
          </w:tcPr>
          <w:p w:rsidR="009552CD" w:rsidRDefault="009552CD">
            <w:pPr>
              <w:pStyle w:val="ConsPlusNormal"/>
            </w:pPr>
          </w:p>
        </w:tc>
        <w:tc>
          <w:tcPr>
            <w:tcW w:w="2211" w:type="dxa"/>
          </w:tcPr>
          <w:p w:rsidR="009552CD" w:rsidRDefault="009552CD">
            <w:pPr>
              <w:pStyle w:val="ConsPlusNormal"/>
            </w:pPr>
          </w:p>
        </w:tc>
      </w:tr>
      <w:tr w:rsidR="009552CD">
        <w:tc>
          <w:tcPr>
            <w:tcW w:w="624" w:type="dxa"/>
            <w:vMerge/>
          </w:tcPr>
          <w:p w:rsidR="009552CD" w:rsidRDefault="009552CD"/>
        </w:tc>
        <w:tc>
          <w:tcPr>
            <w:tcW w:w="1701" w:type="dxa"/>
            <w:vMerge w:val="restart"/>
          </w:tcPr>
          <w:p w:rsidR="009552CD" w:rsidRDefault="009552CD">
            <w:pPr>
              <w:pStyle w:val="ConsPlusNormal"/>
            </w:pPr>
          </w:p>
        </w:tc>
        <w:tc>
          <w:tcPr>
            <w:tcW w:w="1417" w:type="dxa"/>
            <w:vMerge w:val="restart"/>
          </w:tcPr>
          <w:p w:rsidR="009552CD" w:rsidRDefault="009552CD">
            <w:pPr>
              <w:pStyle w:val="ConsPlusNormal"/>
            </w:pPr>
          </w:p>
        </w:tc>
        <w:tc>
          <w:tcPr>
            <w:tcW w:w="1587" w:type="dxa"/>
            <w:vMerge w:val="restart"/>
          </w:tcPr>
          <w:p w:rsidR="009552CD" w:rsidRDefault="009552CD">
            <w:pPr>
              <w:pStyle w:val="ConsPlusNormal"/>
            </w:pPr>
          </w:p>
        </w:tc>
        <w:tc>
          <w:tcPr>
            <w:tcW w:w="1587" w:type="dxa"/>
            <w:vMerge w:val="restart"/>
          </w:tcPr>
          <w:p w:rsidR="009552CD" w:rsidRDefault="009552CD">
            <w:pPr>
              <w:pStyle w:val="ConsPlusNormal"/>
            </w:pPr>
          </w:p>
        </w:tc>
        <w:tc>
          <w:tcPr>
            <w:tcW w:w="1417" w:type="dxa"/>
            <w:vMerge w:val="restart"/>
          </w:tcPr>
          <w:p w:rsidR="009552CD" w:rsidRDefault="009552CD">
            <w:pPr>
              <w:pStyle w:val="ConsPlusNormal"/>
            </w:pPr>
          </w:p>
        </w:tc>
        <w:tc>
          <w:tcPr>
            <w:tcW w:w="1928" w:type="dxa"/>
          </w:tcPr>
          <w:p w:rsidR="009552CD" w:rsidRDefault="009552CD">
            <w:pPr>
              <w:pStyle w:val="ConsPlusNormal"/>
            </w:pPr>
            <w:r>
              <w:t>Показатель 1</w:t>
            </w:r>
          </w:p>
        </w:tc>
        <w:tc>
          <w:tcPr>
            <w:tcW w:w="1361" w:type="dxa"/>
          </w:tcPr>
          <w:p w:rsidR="009552CD" w:rsidRDefault="009552CD">
            <w:pPr>
              <w:pStyle w:val="ConsPlusNormal"/>
            </w:pPr>
          </w:p>
        </w:tc>
        <w:tc>
          <w:tcPr>
            <w:tcW w:w="2041" w:type="dxa"/>
          </w:tcPr>
          <w:p w:rsidR="009552CD" w:rsidRDefault="009552CD">
            <w:pPr>
              <w:pStyle w:val="ConsPlusNormal"/>
            </w:pPr>
          </w:p>
        </w:tc>
        <w:tc>
          <w:tcPr>
            <w:tcW w:w="1757" w:type="dxa"/>
          </w:tcPr>
          <w:p w:rsidR="009552CD" w:rsidRDefault="009552CD">
            <w:pPr>
              <w:pStyle w:val="ConsPlusNormal"/>
            </w:pPr>
          </w:p>
        </w:tc>
        <w:tc>
          <w:tcPr>
            <w:tcW w:w="1587" w:type="dxa"/>
          </w:tcPr>
          <w:p w:rsidR="009552CD" w:rsidRDefault="009552CD">
            <w:pPr>
              <w:pStyle w:val="ConsPlusNormal"/>
            </w:pPr>
          </w:p>
        </w:tc>
        <w:tc>
          <w:tcPr>
            <w:tcW w:w="2211" w:type="dxa"/>
          </w:tcPr>
          <w:p w:rsidR="009552CD" w:rsidRDefault="009552CD">
            <w:pPr>
              <w:pStyle w:val="ConsPlusNormal"/>
            </w:pPr>
          </w:p>
        </w:tc>
      </w:tr>
      <w:tr w:rsidR="009552CD">
        <w:tc>
          <w:tcPr>
            <w:tcW w:w="624" w:type="dxa"/>
            <w:vMerge/>
          </w:tcPr>
          <w:p w:rsidR="009552CD" w:rsidRDefault="009552CD"/>
        </w:tc>
        <w:tc>
          <w:tcPr>
            <w:tcW w:w="1701" w:type="dxa"/>
            <w:vMerge/>
          </w:tcPr>
          <w:p w:rsidR="009552CD" w:rsidRDefault="009552CD"/>
        </w:tc>
        <w:tc>
          <w:tcPr>
            <w:tcW w:w="1417" w:type="dxa"/>
            <w:vMerge/>
          </w:tcPr>
          <w:p w:rsidR="009552CD" w:rsidRDefault="009552CD"/>
        </w:tc>
        <w:tc>
          <w:tcPr>
            <w:tcW w:w="1587" w:type="dxa"/>
            <w:vMerge/>
          </w:tcPr>
          <w:p w:rsidR="009552CD" w:rsidRDefault="009552CD"/>
        </w:tc>
        <w:tc>
          <w:tcPr>
            <w:tcW w:w="1587" w:type="dxa"/>
            <w:vMerge/>
          </w:tcPr>
          <w:p w:rsidR="009552CD" w:rsidRDefault="009552CD"/>
        </w:tc>
        <w:tc>
          <w:tcPr>
            <w:tcW w:w="1417" w:type="dxa"/>
            <w:vMerge/>
          </w:tcPr>
          <w:p w:rsidR="009552CD" w:rsidRDefault="009552CD"/>
        </w:tc>
        <w:tc>
          <w:tcPr>
            <w:tcW w:w="1928" w:type="dxa"/>
          </w:tcPr>
          <w:p w:rsidR="009552CD" w:rsidRDefault="009552CD">
            <w:pPr>
              <w:pStyle w:val="ConsPlusNormal"/>
            </w:pPr>
            <w:r>
              <w:t>Показатель 2</w:t>
            </w:r>
          </w:p>
        </w:tc>
        <w:tc>
          <w:tcPr>
            <w:tcW w:w="1361" w:type="dxa"/>
          </w:tcPr>
          <w:p w:rsidR="009552CD" w:rsidRDefault="009552CD">
            <w:pPr>
              <w:pStyle w:val="ConsPlusNormal"/>
            </w:pPr>
          </w:p>
        </w:tc>
        <w:tc>
          <w:tcPr>
            <w:tcW w:w="2041" w:type="dxa"/>
          </w:tcPr>
          <w:p w:rsidR="009552CD" w:rsidRDefault="009552CD">
            <w:pPr>
              <w:pStyle w:val="ConsPlusNormal"/>
            </w:pPr>
          </w:p>
        </w:tc>
        <w:tc>
          <w:tcPr>
            <w:tcW w:w="1757" w:type="dxa"/>
          </w:tcPr>
          <w:p w:rsidR="009552CD" w:rsidRDefault="009552CD">
            <w:pPr>
              <w:pStyle w:val="ConsPlusNormal"/>
            </w:pPr>
          </w:p>
        </w:tc>
        <w:tc>
          <w:tcPr>
            <w:tcW w:w="1587" w:type="dxa"/>
          </w:tcPr>
          <w:p w:rsidR="009552CD" w:rsidRDefault="009552CD">
            <w:pPr>
              <w:pStyle w:val="ConsPlusNormal"/>
            </w:pPr>
          </w:p>
        </w:tc>
        <w:tc>
          <w:tcPr>
            <w:tcW w:w="2211" w:type="dxa"/>
          </w:tcPr>
          <w:p w:rsidR="009552CD" w:rsidRDefault="009552CD">
            <w:pPr>
              <w:pStyle w:val="ConsPlusNormal"/>
            </w:pPr>
          </w:p>
        </w:tc>
      </w:tr>
      <w:tr w:rsidR="009552CD">
        <w:tc>
          <w:tcPr>
            <w:tcW w:w="624" w:type="dxa"/>
            <w:vMerge/>
          </w:tcPr>
          <w:p w:rsidR="009552CD" w:rsidRDefault="009552CD"/>
        </w:tc>
        <w:tc>
          <w:tcPr>
            <w:tcW w:w="1701" w:type="dxa"/>
            <w:vMerge/>
          </w:tcPr>
          <w:p w:rsidR="009552CD" w:rsidRDefault="009552CD"/>
        </w:tc>
        <w:tc>
          <w:tcPr>
            <w:tcW w:w="1417" w:type="dxa"/>
            <w:vMerge/>
          </w:tcPr>
          <w:p w:rsidR="009552CD" w:rsidRDefault="009552CD"/>
        </w:tc>
        <w:tc>
          <w:tcPr>
            <w:tcW w:w="1587" w:type="dxa"/>
            <w:vMerge/>
          </w:tcPr>
          <w:p w:rsidR="009552CD" w:rsidRDefault="009552CD"/>
        </w:tc>
        <w:tc>
          <w:tcPr>
            <w:tcW w:w="1587" w:type="dxa"/>
            <w:vMerge/>
          </w:tcPr>
          <w:p w:rsidR="009552CD" w:rsidRDefault="009552CD"/>
        </w:tc>
        <w:tc>
          <w:tcPr>
            <w:tcW w:w="1417" w:type="dxa"/>
            <w:vMerge/>
          </w:tcPr>
          <w:p w:rsidR="009552CD" w:rsidRDefault="009552CD"/>
        </w:tc>
        <w:tc>
          <w:tcPr>
            <w:tcW w:w="1928" w:type="dxa"/>
          </w:tcPr>
          <w:p w:rsidR="009552CD" w:rsidRDefault="009552CD">
            <w:pPr>
              <w:pStyle w:val="ConsPlusNormal"/>
            </w:pPr>
            <w:r>
              <w:t>...</w:t>
            </w:r>
          </w:p>
        </w:tc>
        <w:tc>
          <w:tcPr>
            <w:tcW w:w="1361" w:type="dxa"/>
          </w:tcPr>
          <w:p w:rsidR="009552CD" w:rsidRDefault="009552CD">
            <w:pPr>
              <w:pStyle w:val="ConsPlusNormal"/>
            </w:pPr>
          </w:p>
        </w:tc>
        <w:tc>
          <w:tcPr>
            <w:tcW w:w="2041" w:type="dxa"/>
          </w:tcPr>
          <w:p w:rsidR="009552CD" w:rsidRDefault="009552CD">
            <w:pPr>
              <w:pStyle w:val="ConsPlusNormal"/>
            </w:pPr>
          </w:p>
        </w:tc>
        <w:tc>
          <w:tcPr>
            <w:tcW w:w="1757" w:type="dxa"/>
          </w:tcPr>
          <w:p w:rsidR="009552CD" w:rsidRDefault="009552CD">
            <w:pPr>
              <w:pStyle w:val="ConsPlusNormal"/>
            </w:pPr>
          </w:p>
        </w:tc>
        <w:tc>
          <w:tcPr>
            <w:tcW w:w="1587" w:type="dxa"/>
          </w:tcPr>
          <w:p w:rsidR="009552CD" w:rsidRDefault="009552CD">
            <w:pPr>
              <w:pStyle w:val="ConsPlusNormal"/>
            </w:pPr>
          </w:p>
        </w:tc>
        <w:tc>
          <w:tcPr>
            <w:tcW w:w="2211" w:type="dxa"/>
          </w:tcPr>
          <w:p w:rsidR="009552CD" w:rsidRDefault="009552CD">
            <w:pPr>
              <w:pStyle w:val="ConsPlusNormal"/>
            </w:pPr>
          </w:p>
        </w:tc>
      </w:tr>
      <w:tr w:rsidR="009552CD">
        <w:tc>
          <w:tcPr>
            <w:tcW w:w="624" w:type="dxa"/>
            <w:vMerge w:val="restart"/>
          </w:tcPr>
          <w:p w:rsidR="009552CD" w:rsidRDefault="009552CD">
            <w:pPr>
              <w:pStyle w:val="ConsPlusNormal"/>
            </w:pPr>
            <w:r>
              <w:t>2.</w:t>
            </w:r>
          </w:p>
        </w:tc>
        <w:tc>
          <w:tcPr>
            <w:tcW w:w="9637" w:type="dxa"/>
            <w:gridSpan w:val="6"/>
          </w:tcPr>
          <w:p w:rsidR="009552CD" w:rsidRDefault="009552CD">
            <w:pPr>
              <w:pStyle w:val="ConsPlusNormal"/>
            </w:pPr>
            <w:r>
              <w:t>Задача 2</w:t>
            </w:r>
          </w:p>
        </w:tc>
        <w:tc>
          <w:tcPr>
            <w:tcW w:w="1361" w:type="dxa"/>
          </w:tcPr>
          <w:p w:rsidR="009552CD" w:rsidRDefault="009552CD">
            <w:pPr>
              <w:pStyle w:val="ConsPlusNormal"/>
            </w:pPr>
          </w:p>
        </w:tc>
        <w:tc>
          <w:tcPr>
            <w:tcW w:w="2041" w:type="dxa"/>
          </w:tcPr>
          <w:p w:rsidR="009552CD" w:rsidRDefault="009552CD">
            <w:pPr>
              <w:pStyle w:val="ConsPlusNormal"/>
            </w:pPr>
          </w:p>
        </w:tc>
        <w:tc>
          <w:tcPr>
            <w:tcW w:w="1757" w:type="dxa"/>
          </w:tcPr>
          <w:p w:rsidR="009552CD" w:rsidRDefault="009552CD">
            <w:pPr>
              <w:pStyle w:val="ConsPlusNormal"/>
            </w:pPr>
          </w:p>
        </w:tc>
        <w:tc>
          <w:tcPr>
            <w:tcW w:w="1587" w:type="dxa"/>
          </w:tcPr>
          <w:p w:rsidR="009552CD" w:rsidRDefault="009552CD">
            <w:pPr>
              <w:pStyle w:val="ConsPlusNormal"/>
            </w:pPr>
          </w:p>
        </w:tc>
        <w:tc>
          <w:tcPr>
            <w:tcW w:w="2211" w:type="dxa"/>
          </w:tcPr>
          <w:p w:rsidR="009552CD" w:rsidRDefault="009552CD">
            <w:pPr>
              <w:pStyle w:val="ConsPlusNormal"/>
            </w:pPr>
          </w:p>
        </w:tc>
      </w:tr>
      <w:tr w:rsidR="009552CD">
        <w:tc>
          <w:tcPr>
            <w:tcW w:w="624" w:type="dxa"/>
            <w:vMerge/>
          </w:tcPr>
          <w:p w:rsidR="009552CD" w:rsidRDefault="009552CD"/>
        </w:tc>
        <w:tc>
          <w:tcPr>
            <w:tcW w:w="1701" w:type="dxa"/>
            <w:vMerge w:val="restart"/>
          </w:tcPr>
          <w:p w:rsidR="009552CD" w:rsidRDefault="009552CD">
            <w:pPr>
              <w:pStyle w:val="ConsPlusNormal"/>
            </w:pPr>
          </w:p>
        </w:tc>
        <w:tc>
          <w:tcPr>
            <w:tcW w:w="1417" w:type="dxa"/>
            <w:vMerge w:val="restart"/>
          </w:tcPr>
          <w:p w:rsidR="009552CD" w:rsidRDefault="009552CD">
            <w:pPr>
              <w:pStyle w:val="ConsPlusNormal"/>
            </w:pPr>
          </w:p>
        </w:tc>
        <w:tc>
          <w:tcPr>
            <w:tcW w:w="1587" w:type="dxa"/>
            <w:vMerge w:val="restart"/>
          </w:tcPr>
          <w:p w:rsidR="009552CD" w:rsidRDefault="009552CD">
            <w:pPr>
              <w:pStyle w:val="ConsPlusNormal"/>
            </w:pPr>
          </w:p>
        </w:tc>
        <w:tc>
          <w:tcPr>
            <w:tcW w:w="1587" w:type="dxa"/>
            <w:vMerge w:val="restart"/>
          </w:tcPr>
          <w:p w:rsidR="009552CD" w:rsidRDefault="009552CD">
            <w:pPr>
              <w:pStyle w:val="ConsPlusNormal"/>
            </w:pPr>
          </w:p>
        </w:tc>
        <w:tc>
          <w:tcPr>
            <w:tcW w:w="1417" w:type="dxa"/>
            <w:vMerge w:val="restart"/>
          </w:tcPr>
          <w:p w:rsidR="009552CD" w:rsidRDefault="009552CD">
            <w:pPr>
              <w:pStyle w:val="ConsPlusNormal"/>
            </w:pPr>
          </w:p>
        </w:tc>
        <w:tc>
          <w:tcPr>
            <w:tcW w:w="1928" w:type="dxa"/>
          </w:tcPr>
          <w:p w:rsidR="009552CD" w:rsidRDefault="009552CD">
            <w:pPr>
              <w:pStyle w:val="ConsPlusNormal"/>
            </w:pPr>
            <w:r>
              <w:t>Показатель 1</w:t>
            </w:r>
          </w:p>
        </w:tc>
        <w:tc>
          <w:tcPr>
            <w:tcW w:w="1361" w:type="dxa"/>
          </w:tcPr>
          <w:p w:rsidR="009552CD" w:rsidRDefault="009552CD">
            <w:pPr>
              <w:pStyle w:val="ConsPlusNormal"/>
            </w:pPr>
          </w:p>
        </w:tc>
        <w:tc>
          <w:tcPr>
            <w:tcW w:w="2041" w:type="dxa"/>
          </w:tcPr>
          <w:p w:rsidR="009552CD" w:rsidRDefault="009552CD">
            <w:pPr>
              <w:pStyle w:val="ConsPlusNormal"/>
            </w:pPr>
          </w:p>
        </w:tc>
        <w:tc>
          <w:tcPr>
            <w:tcW w:w="1757" w:type="dxa"/>
          </w:tcPr>
          <w:p w:rsidR="009552CD" w:rsidRDefault="009552CD">
            <w:pPr>
              <w:pStyle w:val="ConsPlusNormal"/>
            </w:pPr>
          </w:p>
        </w:tc>
        <w:tc>
          <w:tcPr>
            <w:tcW w:w="1587" w:type="dxa"/>
          </w:tcPr>
          <w:p w:rsidR="009552CD" w:rsidRDefault="009552CD">
            <w:pPr>
              <w:pStyle w:val="ConsPlusNormal"/>
            </w:pPr>
          </w:p>
        </w:tc>
        <w:tc>
          <w:tcPr>
            <w:tcW w:w="2211" w:type="dxa"/>
          </w:tcPr>
          <w:p w:rsidR="009552CD" w:rsidRDefault="009552CD">
            <w:pPr>
              <w:pStyle w:val="ConsPlusNormal"/>
            </w:pPr>
          </w:p>
        </w:tc>
      </w:tr>
      <w:tr w:rsidR="009552CD">
        <w:tc>
          <w:tcPr>
            <w:tcW w:w="624" w:type="dxa"/>
            <w:vMerge/>
          </w:tcPr>
          <w:p w:rsidR="009552CD" w:rsidRDefault="009552CD"/>
        </w:tc>
        <w:tc>
          <w:tcPr>
            <w:tcW w:w="1701" w:type="dxa"/>
            <w:vMerge/>
          </w:tcPr>
          <w:p w:rsidR="009552CD" w:rsidRDefault="009552CD"/>
        </w:tc>
        <w:tc>
          <w:tcPr>
            <w:tcW w:w="1417" w:type="dxa"/>
            <w:vMerge/>
          </w:tcPr>
          <w:p w:rsidR="009552CD" w:rsidRDefault="009552CD"/>
        </w:tc>
        <w:tc>
          <w:tcPr>
            <w:tcW w:w="1587" w:type="dxa"/>
            <w:vMerge/>
          </w:tcPr>
          <w:p w:rsidR="009552CD" w:rsidRDefault="009552CD"/>
        </w:tc>
        <w:tc>
          <w:tcPr>
            <w:tcW w:w="1587" w:type="dxa"/>
            <w:vMerge/>
          </w:tcPr>
          <w:p w:rsidR="009552CD" w:rsidRDefault="009552CD"/>
        </w:tc>
        <w:tc>
          <w:tcPr>
            <w:tcW w:w="1417" w:type="dxa"/>
            <w:vMerge/>
          </w:tcPr>
          <w:p w:rsidR="009552CD" w:rsidRDefault="009552CD"/>
        </w:tc>
        <w:tc>
          <w:tcPr>
            <w:tcW w:w="1928" w:type="dxa"/>
          </w:tcPr>
          <w:p w:rsidR="009552CD" w:rsidRDefault="009552CD">
            <w:pPr>
              <w:pStyle w:val="ConsPlusNormal"/>
            </w:pPr>
            <w:r>
              <w:t>Показатель 2</w:t>
            </w:r>
          </w:p>
        </w:tc>
        <w:tc>
          <w:tcPr>
            <w:tcW w:w="1361" w:type="dxa"/>
          </w:tcPr>
          <w:p w:rsidR="009552CD" w:rsidRDefault="009552CD">
            <w:pPr>
              <w:pStyle w:val="ConsPlusNormal"/>
            </w:pPr>
          </w:p>
        </w:tc>
        <w:tc>
          <w:tcPr>
            <w:tcW w:w="2041" w:type="dxa"/>
          </w:tcPr>
          <w:p w:rsidR="009552CD" w:rsidRDefault="009552CD">
            <w:pPr>
              <w:pStyle w:val="ConsPlusNormal"/>
            </w:pPr>
          </w:p>
        </w:tc>
        <w:tc>
          <w:tcPr>
            <w:tcW w:w="1757" w:type="dxa"/>
          </w:tcPr>
          <w:p w:rsidR="009552CD" w:rsidRDefault="009552CD">
            <w:pPr>
              <w:pStyle w:val="ConsPlusNormal"/>
            </w:pPr>
          </w:p>
        </w:tc>
        <w:tc>
          <w:tcPr>
            <w:tcW w:w="1587" w:type="dxa"/>
          </w:tcPr>
          <w:p w:rsidR="009552CD" w:rsidRDefault="009552CD">
            <w:pPr>
              <w:pStyle w:val="ConsPlusNormal"/>
            </w:pPr>
          </w:p>
        </w:tc>
        <w:tc>
          <w:tcPr>
            <w:tcW w:w="2211" w:type="dxa"/>
          </w:tcPr>
          <w:p w:rsidR="009552CD" w:rsidRDefault="009552CD">
            <w:pPr>
              <w:pStyle w:val="ConsPlusNormal"/>
            </w:pPr>
          </w:p>
        </w:tc>
      </w:tr>
      <w:tr w:rsidR="009552CD">
        <w:tc>
          <w:tcPr>
            <w:tcW w:w="624" w:type="dxa"/>
            <w:vMerge/>
          </w:tcPr>
          <w:p w:rsidR="009552CD" w:rsidRDefault="009552CD"/>
        </w:tc>
        <w:tc>
          <w:tcPr>
            <w:tcW w:w="1701" w:type="dxa"/>
            <w:vMerge/>
          </w:tcPr>
          <w:p w:rsidR="009552CD" w:rsidRDefault="009552CD"/>
        </w:tc>
        <w:tc>
          <w:tcPr>
            <w:tcW w:w="1417" w:type="dxa"/>
            <w:vMerge/>
          </w:tcPr>
          <w:p w:rsidR="009552CD" w:rsidRDefault="009552CD"/>
        </w:tc>
        <w:tc>
          <w:tcPr>
            <w:tcW w:w="1587" w:type="dxa"/>
            <w:vMerge/>
          </w:tcPr>
          <w:p w:rsidR="009552CD" w:rsidRDefault="009552CD"/>
        </w:tc>
        <w:tc>
          <w:tcPr>
            <w:tcW w:w="1587" w:type="dxa"/>
            <w:vMerge/>
          </w:tcPr>
          <w:p w:rsidR="009552CD" w:rsidRDefault="009552CD"/>
        </w:tc>
        <w:tc>
          <w:tcPr>
            <w:tcW w:w="1417" w:type="dxa"/>
            <w:vMerge/>
          </w:tcPr>
          <w:p w:rsidR="009552CD" w:rsidRDefault="009552CD"/>
        </w:tc>
        <w:tc>
          <w:tcPr>
            <w:tcW w:w="1928" w:type="dxa"/>
          </w:tcPr>
          <w:p w:rsidR="009552CD" w:rsidRDefault="009552CD">
            <w:pPr>
              <w:pStyle w:val="ConsPlusNormal"/>
            </w:pPr>
            <w:r>
              <w:t>...</w:t>
            </w:r>
          </w:p>
        </w:tc>
        <w:tc>
          <w:tcPr>
            <w:tcW w:w="1361" w:type="dxa"/>
          </w:tcPr>
          <w:p w:rsidR="009552CD" w:rsidRDefault="009552CD">
            <w:pPr>
              <w:pStyle w:val="ConsPlusNormal"/>
            </w:pPr>
          </w:p>
        </w:tc>
        <w:tc>
          <w:tcPr>
            <w:tcW w:w="2041" w:type="dxa"/>
          </w:tcPr>
          <w:p w:rsidR="009552CD" w:rsidRDefault="009552CD">
            <w:pPr>
              <w:pStyle w:val="ConsPlusNormal"/>
            </w:pPr>
          </w:p>
        </w:tc>
        <w:tc>
          <w:tcPr>
            <w:tcW w:w="1757" w:type="dxa"/>
          </w:tcPr>
          <w:p w:rsidR="009552CD" w:rsidRDefault="009552CD">
            <w:pPr>
              <w:pStyle w:val="ConsPlusNormal"/>
            </w:pPr>
          </w:p>
        </w:tc>
        <w:tc>
          <w:tcPr>
            <w:tcW w:w="1587" w:type="dxa"/>
          </w:tcPr>
          <w:p w:rsidR="009552CD" w:rsidRDefault="009552CD">
            <w:pPr>
              <w:pStyle w:val="ConsPlusNormal"/>
            </w:pPr>
          </w:p>
        </w:tc>
        <w:tc>
          <w:tcPr>
            <w:tcW w:w="2211" w:type="dxa"/>
          </w:tcPr>
          <w:p w:rsidR="009552CD" w:rsidRDefault="009552CD">
            <w:pPr>
              <w:pStyle w:val="ConsPlusNormal"/>
            </w:pP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right"/>
        <w:outlineLvl w:val="2"/>
      </w:pPr>
      <w:r>
        <w:t>Таблица 3</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rmal"/>
        <w:jc w:val="center"/>
      </w:pPr>
      <w:bookmarkStart w:id="21" w:name="P3980"/>
      <w:bookmarkEnd w:id="21"/>
      <w:r>
        <w:t>Оперативный (годовой) отчет о выполнении по объектам</w:t>
      </w:r>
    </w:p>
    <w:p w:rsidR="009552CD" w:rsidRDefault="009552CD">
      <w:pPr>
        <w:pStyle w:val="ConsPlusNormal"/>
        <w:jc w:val="center"/>
      </w:pPr>
      <w:r>
        <w:t>строительства, реконструкции и капитального ремонта</w:t>
      </w:r>
    </w:p>
    <w:p w:rsidR="009552CD" w:rsidRDefault="009552CD">
      <w:pPr>
        <w:pStyle w:val="ConsPlusNormal"/>
        <w:jc w:val="center"/>
      </w:pPr>
      <w:r>
        <w:t>государственной программы Московской области</w:t>
      </w:r>
    </w:p>
    <w:p w:rsidR="009552CD" w:rsidRDefault="009552CD">
      <w:pPr>
        <w:pStyle w:val="ConsPlusNormal"/>
        <w:jc w:val="center"/>
      </w:pPr>
      <w:r>
        <w:t>"Предпринимательство Подмосковья" на 2017-2021 годы</w:t>
      </w:r>
    </w:p>
    <w:p w:rsidR="009552CD" w:rsidRDefault="009552CD">
      <w:pPr>
        <w:pStyle w:val="ConsPlusNormal"/>
        <w:jc w:val="center"/>
      </w:pPr>
      <w:r>
        <w:t>за январь - _____________ 20__ года</w:t>
      </w:r>
    </w:p>
    <w:p w:rsidR="009552CD" w:rsidRDefault="009552CD">
      <w:pPr>
        <w:pStyle w:val="ConsPlusNormal"/>
        <w:jc w:val="both"/>
      </w:pPr>
    </w:p>
    <w:p w:rsidR="009552CD" w:rsidRDefault="009552CD">
      <w:pPr>
        <w:pStyle w:val="ConsPlusNormal"/>
        <w:ind w:firstLine="540"/>
        <w:jc w:val="both"/>
      </w:pPr>
      <w:r>
        <w:t>Ответственный за выполнение мероприятий _________________________________</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2"/>
        <w:gridCol w:w="1701"/>
        <w:gridCol w:w="1871"/>
        <w:gridCol w:w="1247"/>
        <w:gridCol w:w="1304"/>
        <w:gridCol w:w="2571"/>
        <w:gridCol w:w="2438"/>
      </w:tblGrid>
      <w:tr w:rsidR="009552CD">
        <w:tc>
          <w:tcPr>
            <w:tcW w:w="567" w:type="dxa"/>
            <w:vMerge w:val="restart"/>
          </w:tcPr>
          <w:p w:rsidR="009552CD" w:rsidRDefault="009552CD">
            <w:pPr>
              <w:pStyle w:val="ConsPlusNormal"/>
              <w:jc w:val="center"/>
            </w:pPr>
            <w:r>
              <w:t>N п/п</w:t>
            </w:r>
          </w:p>
        </w:tc>
        <w:tc>
          <w:tcPr>
            <w:tcW w:w="1872" w:type="dxa"/>
            <w:vMerge w:val="restart"/>
          </w:tcPr>
          <w:p w:rsidR="009552CD" w:rsidRDefault="009552CD">
            <w:pPr>
              <w:pStyle w:val="ConsPlusNormal"/>
              <w:jc w:val="center"/>
            </w:pPr>
            <w:r>
              <w:t>Объекты капитального строительства</w:t>
            </w:r>
          </w:p>
        </w:tc>
        <w:tc>
          <w:tcPr>
            <w:tcW w:w="1701" w:type="dxa"/>
            <w:vMerge w:val="restart"/>
          </w:tcPr>
          <w:p w:rsidR="009552CD" w:rsidRDefault="009552CD">
            <w:pPr>
              <w:pStyle w:val="ConsPlusNormal"/>
              <w:jc w:val="center"/>
            </w:pPr>
            <w:r>
              <w:t>Мощность/площадь ремонта</w:t>
            </w:r>
          </w:p>
        </w:tc>
        <w:tc>
          <w:tcPr>
            <w:tcW w:w="1871" w:type="dxa"/>
            <w:vMerge w:val="restart"/>
          </w:tcPr>
          <w:p w:rsidR="009552CD" w:rsidRDefault="009552CD">
            <w:pPr>
              <w:pStyle w:val="ConsPlusNormal"/>
              <w:jc w:val="center"/>
            </w:pPr>
            <w:r>
              <w:t>Источники финансирования</w:t>
            </w:r>
          </w:p>
        </w:tc>
        <w:tc>
          <w:tcPr>
            <w:tcW w:w="2551" w:type="dxa"/>
            <w:gridSpan w:val="2"/>
          </w:tcPr>
          <w:p w:rsidR="009552CD" w:rsidRDefault="009552CD">
            <w:pPr>
              <w:pStyle w:val="ConsPlusNormal"/>
              <w:jc w:val="center"/>
            </w:pPr>
            <w:r>
              <w:t>Объем финансирования на 20__ год (тыс. руб.)</w:t>
            </w:r>
          </w:p>
        </w:tc>
        <w:tc>
          <w:tcPr>
            <w:tcW w:w="2571" w:type="dxa"/>
            <w:vMerge w:val="restart"/>
          </w:tcPr>
          <w:p w:rsidR="009552CD" w:rsidRDefault="009552CD">
            <w:pPr>
              <w:pStyle w:val="ConsPlusNormal"/>
              <w:jc w:val="center"/>
            </w:pPr>
            <w:r>
              <w:t>Фактически выполненные работы по этапам строительства, реконструкции, ремонта (выполнены ПИР, подготовлена ПСД, утверждена ПСД (заключение экспертизы, дата, номер), заключены контракты на СМР, выполнены работы по монтажу фундамента, возведен корпус здания (коробка - кирпичные (блочные) стены, уложены плиты перекрытия и покрытия) и т.д.)</w:t>
            </w:r>
          </w:p>
        </w:tc>
        <w:tc>
          <w:tcPr>
            <w:tcW w:w="2438" w:type="dxa"/>
            <w:vMerge w:val="restart"/>
          </w:tcPr>
          <w:p w:rsidR="009552CD" w:rsidRDefault="009552CD">
            <w:pPr>
              <w:pStyle w:val="ConsPlusNormal"/>
              <w:jc w:val="center"/>
            </w:pPr>
            <w:r>
              <w:t>Причины невыполнения/несвоевременного выполнения</w:t>
            </w:r>
          </w:p>
        </w:tc>
      </w:tr>
      <w:tr w:rsidR="009552CD">
        <w:tc>
          <w:tcPr>
            <w:tcW w:w="567" w:type="dxa"/>
            <w:vMerge/>
          </w:tcPr>
          <w:p w:rsidR="009552CD" w:rsidRDefault="009552CD"/>
        </w:tc>
        <w:tc>
          <w:tcPr>
            <w:tcW w:w="1872" w:type="dxa"/>
            <w:vMerge/>
          </w:tcPr>
          <w:p w:rsidR="009552CD" w:rsidRDefault="009552CD"/>
        </w:tc>
        <w:tc>
          <w:tcPr>
            <w:tcW w:w="1701" w:type="dxa"/>
            <w:vMerge/>
          </w:tcPr>
          <w:p w:rsidR="009552CD" w:rsidRDefault="009552CD"/>
        </w:tc>
        <w:tc>
          <w:tcPr>
            <w:tcW w:w="1871" w:type="dxa"/>
            <w:vMerge/>
          </w:tcPr>
          <w:p w:rsidR="009552CD" w:rsidRDefault="009552CD"/>
        </w:tc>
        <w:tc>
          <w:tcPr>
            <w:tcW w:w="1247" w:type="dxa"/>
          </w:tcPr>
          <w:p w:rsidR="009552CD" w:rsidRDefault="009552CD">
            <w:pPr>
              <w:pStyle w:val="ConsPlusNormal"/>
              <w:jc w:val="center"/>
            </w:pPr>
            <w:r>
              <w:t>План</w:t>
            </w:r>
          </w:p>
        </w:tc>
        <w:tc>
          <w:tcPr>
            <w:tcW w:w="1304" w:type="dxa"/>
          </w:tcPr>
          <w:p w:rsidR="009552CD" w:rsidRDefault="009552CD">
            <w:pPr>
              <w:pStyle w:val="ConsPlusNormal"/>
              <w:jc w:val="center"/>
            </w:pPr>
            <w:r>
              <w:t>Факт</w:t>
            </w:r>
          </w:p>
        </w:tc>
        <w:tc>
          <w:tcPr>
            <w:tcW w:w="2571" w:type="dxa"/>
            <w:vMerge/>
          </w:tcPr>
          <w:p w:rsidR="009552CD" w:rsidRDefault="009552CD"/>
        </w:tc>
        <w:tc>
          <w:tcPr>
            <w:tcW w:w="2438" w:type="dxa"/>
            <w:vMerge/>
          </w:tcPr>
          <w:p w:rsidR="009552CD" w:rsidRDefault="009552CD"/>
        </w:tc>
      </w:tr>
      <w:tr w:rsidR="009552CD">
        <w:tc>
          <w:tcPr>
            <w:tcW w:w="567" w:type="dxa"/>
          </w:tcPr>
          <w:p w:rsidR="009552CD" w:rsidRDefault="009552CD">
            <w:pPr>
              <w:pStyle w:val="ConsPlusNormal"/>
              <w:jc w:val="center"/>
            </w:pPr>
            <w:r>
              <w:t>1</w:t>
            </w:r>
          </w:p>
        </w:tc>
        <w:tc>
          <w:tcPr>
            <w:tcW w:w="1872" w:type="dxa"/>
          </w:tcPr>
          <w:p w:rsidR="009552CD" w:rsidRDefault="009552CD">
            <w:pPr>
              <w:pStyle w:val="ConsPlusNormal"/>
              <w:jc w:val="center"/>
            </w:pPr>
            <w:r>
              <w:t>2</w:t>
            </w:r>
          </w:p>
        </w:tc>
        <w:tc>
          <w:tcPr>
            <w:tcW w:w="1701" w:type="dxa"/>
          </w:tcPr>
          <w:p w:rsidR="009552CD" w:rsidRDefault="009552CD">
            <w:pPr>
              <w:pStyle w:val="ConsPlusNormal"/>
              <w:jc w:val="center"/>
            </w:pPr>
            <w:r>
              <w:t>3</w:t>
            </w:r>
          </w:p>
        </w:tc>
        <w:tc>
          <w:tcPr>
            <w:tcW w:w="1871" w:type="dxa"/>
          </w:tcPr>
          <w:p w:rsidR="009552CD" w:rsidRDefault="009552CD">
            <w:pPr>
              <w:pStyle w:val="ConsPlusNormal"/>
              <w:jc w:val="center"/>
            </w:pPr>
            <w:r>
              <w:t>4</w:t>
            </w:r>
          </w:p>
        </w:tc>
        <w:tc>
          <w:tcPr>
            <w:tcW w:w="1247" w:type="dxa"/>
          </w:tcPr>
          <w:p w:rsidR="009552CD" w:rsidRDefault="009552CD">
            <w:pPr>
              <w:pStyle w:val="ConsPlusNormal"/>
              <w:jc w:val="center"/>
            </w:pPr>
            <w:r>
              <w:t>5</w:t>
            </w:r>
          </w:p>
        </w:tc>
        <w:tc>
          <w:tcPr>
            <w:tcW w:w="1304" w:type="dxa"/>
          </w:tcPr>
          <w:p w:rsidR="009552CD" w:rsidRDefault="009552CD">
            <w:pPr>
              <w:pStyle w:val="ConsPlusNormal"/>
              <w:jc w:val="center"/>
            </w:pPr>
            <w:r>
              <w:t>6</w:t>
            </w:r>
          </w:p>
        </w:tc>
        <w:tc>
          <w:tcPr>
            <w:tcW w:w="2571" w:type="dxa"/>
          </w:tcPr>
          <w:p w:rsidR="009552CD" w:rsidRDefault="009552CD">
            <w:pPr>
              <w:pStyle w:val="ConsPlusNormal"/>
              <w:jc w:val="center"/>
            </w:pPr>
            <w:r>
              <w:t>7</w:t>
            </w:r>
          </w:p>
        </w:tc>
        <w:tc>
          <w:tcPr>
            <w:tcW w:w="2438" w:type="dxa"/>
          </w:tcPr>
          <w:p w:rsidR="009552CD" w:rsidRDefault="009552CD">
            <w:pPr>
              <w:pStyle w:val="ConsPlusNormal"/>
              <w:jc w:val="center"/>
            </w:pPr>
            <w:r>
              <w:t>8</w:t>
            </w:r>
          </w:p>
        </w:tc>
      </w:tr>
      <w:tr w:rsidR="009552CD">
        <w:tc>
          <w:tcPr>
            <w:tcW w:w="567" w:type="dxa"/>
            <w:vMerge w:val="restart"/>
          </w:tcPr>
          <w:p w:rsidR="009552CD" w:rsidRDefault="009552CD">
            <w:pPr>
              <w:pStyle w:val="ConsPlusNormal"/>
            </w:pPr>
            <w:r>
              <w:t>1.</w:t>
            </w:r>
          </w:p>
        </w:tc>
        <w:tc>
          <w:tcPr>
            <w:tcW w:w="1872" w:type="dxa"/>
            <w:vMerge w:val="restart"/>
          </w:tcPr>
          <w:p w:rsidR="009552CD" w:rsidRDefault="009552CD">
            <w:pPr>
              <w:pStyle w:val="ConsPlusNormal"/>
            </w:pPr>
            <w:r>
              <w:t>Наименование объекта, адрес объекта (планируемые работы)</w:t>
            </w:r>
          </w:p>
        </w:tc>
        <w:tc>
          <w:tcPr>
            <w:tcW w:w="1701" w:type="dxa"/>
            <w:vMerge w:val="restart"/>
          </w:tcPr>
          <w:p w:rsidR="009552CD" w:rsidRDefault="009552CD">
            <w:pPr>
              <w:pStyle w:val="ConsPlusNormal"/>
            </w:pPr>
          </w:p>
        </w:tc>
        <w:tc>
          <w:tcPr>
            <w:tcW w:w="1871" w:type="dxa"/>
          </w:tcPr>
          <w:p w:rsidR="009552CD" w:rsidRDefault="009552CD">
            <w:pPr>
              <w:pStyle w:val="ConsPlusNormal"/>
            </w:pPr>
            <w:r>
              <w:t>ВСЕГО</w:t>
            </w:r>
          </w:p>
        </w:tc>
        <w:tc>
          <w:tcPr>
            <w:tcW w:w="1247" w:type="dxa"/>
          </w:tcPr>
          <w:p w:rsidR="009552CD" w:rsidRDefault="009552CD">
            <w:pPr>
              <w:pStyle w:val="ConsPlusNormal"/>
            </w:pPr>
          </w:p>
        </w:tc>
        <w:tc>
          <w:tcPr>
            <w:tcW w:w="1304" w:type="dxa"/>
          </w:tcPr>
          <w:p w:rsidR="009552CD" w:rsidRDefault="009552CD">
            <w:pPr>
              <w:pStyle w:val="ConsPlusNormal"/>
            </w:pPr>
          </w:p>
        </w:tc>
        <w:tc>
          <w:tcPr>
            <w:tcW w:w="2571" w:type="dxa"/>
          </w:tcPr>
          <w:p w:rsidR="009552CD" w:rsidRDefault="009552CD">
            <w:pPr>
              <w:pStyle w:val="ConsPlusNormal"/>
            </w:pPr>
          </w:p>
        </w:tc>
        <w:tc>
          <w:tcPr>
            <w:tcW w:w="2438" w:type="dxa"/>
          </w:tcPr>
          <w:p w:rsidR="009552CD" w:rsidRDefault="009552CD">
            <w:pPr>
              <w:pStyle w:val="ConsPlusNormal"/>
            </w:pPr>
          </w:p>
        </w:tc>
      </w:tr>
      <w:tr w:rsidR="009552CD">
        <w:tc>
          <w:tcPr>
            <w:tcW w:w="567" w:type="dxa"/>
            <w:vMerge/>
          </w:tcPr>
          <w:p w:rsidR="009552CD" w:rsidRDefault="009552CD"/>
        </w:tc>
        <w:tc>
          <w:tcPr>
            <w:tcW w:w="1872" w:type="dxa"/>
            <w:vMerge/>
          </w:tcPr>
          <w:p w:rsidR="009552CD" w:rsidRDefault="009552CD"/>
        </w:tc>
        <w:tc>
          <w:tcPr>
            <w:tcW w:w="1701" w:type="dxa"/>
            <w:vMerge/>
          </w:tcPr>
          <w:p w:rsidR="009552CD" w:rsidRDefault="009552CD"/>
        </w:tc>
        <w:tc>
          <w:tcPr>
            <w:tcW w:w="1871" w:type="dxa"/>
          </w:tcPr>
          <w:p w:rsidR="009552CD" w:rsidRDefault="009552CD">
            <w:pPr>
              <w:pStyle w:val="ConsPlusNormal"/>
            </w:pPr>
            <w:r>
              <w:t>Средства бюджета Московской области</w:t>
            </w:r>
          </w:p>
        </w:tc>
        <w:tc>
          <w:tcPr>
            <w:tcW w:w="1247" w:type="dxa"/>
          </w:tcPr>
          <w:p w:rsidR="009552CD" w:rsidRDefault="009552CD">
            <w:pPr>
              <w:pStyle w:val="ConsPlusNormal"/>
            </w:pPr>
          </w:p>
        </w:tc>
        <w:tc>
          <w:tcPr>
            <w:tcW w:w="1304" w:type="dxa"/>
          </w:tcPr>
          <w:p w:rsidR="009552CD" w:rsidRDefault="009552CD">
            <w:pPr>
              <w:pStyle w:val="ConsPlusNormal"/>
            </w:pPr>
          </w:p>
        </w:tc>
        <w:tc>
          <w:tcPr>
            <w:tcW w:w="2571" w:type="dxa"/>
          </w:tcPr>
          <w:p w:rsidR="009552CD" w:rsidRDefault="009552CD">
            <w:pPr>
              <w:pStyle w:val="ConsPlusNormal"/>
            </w:pPr>
          </w:p>
        </w:tc>
        <w:tc>
          <w:tcPr>
            <w:tcW w:w="2438" w:type="dxa"/>
          </w:tcPr>
          <w:p w:rsidR="009552CD" w:rsidRDefault="009552CD">
            <w:pPr>
              <w:pStyle w:val="ConsPlusNormal"/>
            </w:pPr>
          </w:p>
        </w:tc>
      </w:tr>
      <w:tr w:rsidR="009552CD">
        <w:tc>
          <w:tcPr>
            <w:tcW w:w="567" w:type="dxa"/>
            <w:vMerge/>
          </w:tcPr>
          <w:p w:rsidR="009552CD" w:rsidRDefault="009552CD"/>
        </w:tc>
        <w:tc>
          <w:tcPr>
            <w:tcW w:w="1872" w:type="dxa"/>
            <w:vMerge/>
          </w:tcPr>
          <w:p w:rsidR="009552CD" w:rsidRDefault="009552CD"/>
        </w:tc>
        <w:tc>
          <w:tcPr>
            <w:tcW w:w="1701" w:type="dxa"/>
            <w:vMerge/>
          </w:tcPr>
          <w:p w:rsidR="009552CD" w:rsidRDefault="009552CD"/>
        </w:tc>
        <w:tc>
          <w:tcPr>
            <w:tcW w:w="1871" w:type="dxa"/>
          </w:tcPr>
          <w:p w:rsidR="009552CD" w:rsidRDefault="009552CD">
            <w:pPr>
              <w:pStyle w:val="ConsPlusNormal"/>
            </w:pPr>
            <w:r>
              <w:t>Средства бюджета муниципального образования</w:t>
            </w:r>
          </w:p>
        </w:tc>
        <w:tc>
          <w:tcPr>
            <w:tcW w:w="1247" w:type="dxa"/>
          </w:tcPr>
          <w:p w:rsidR="009552CD" w:rsidRDefault="009552CD">
            <w:pPr>
              <w:pStyle w:val="ConsPlusNormal"/>
            </w:pPr>
          </w:p>
        </w:tc>
        <w:tc>
          <w:tcPr>
            <w:tcW w:w="1304" w:type="dxa"/>
          </w:tcPr>
          <w:p w:rsidR="009552CD" w:rsidRDefault="009552CD">
            <w:pPr>
              <w:pStyle w:val="ConsPlusNormal"/>
            </w:pPr>
          </w:p>
        </w:tc>
        <w:tc>
          <w:tcPr>
            <w:tcW w:w="2571" w:type="dxa"/>
          </w:tcPr>
          <w:p w:rsidR="009552CD" w:rsidRDefault="009552CD">
            <w:pPr>
              <w:pStyle w:val="ConsPlusNormal"/>
            </w:pPr>
          </w:p>
        </w:tc>
        <w:tc>
          <w:tcPr>
            <w:tcW w:w="2438" w:type="dxa"/>
          </w:tcPr>
          <w:p w:rsidR="009552CD" w:rsidRDefault="009552CD">
            <w:pPr>
              <w:pStyle w:val="ConsPlusNormal"/>
            </w:pPr>
          </w:p>
        </w:tc>
      </w:tr>
      <w:tr w:rsidR="009552CD">
        <w:tc>
          <w:tcPr>
            <w:tcW w:w="567" w:type="dxa"/>
            <w:vMerge/>
          </w:tcPr>
          <w:p w:rsidR="009552CD" w:rsidRDefault="009552CD"/>
        </w:tc>
        <w:tc>
          <w:tcPr>
            <w:tcW w:w="1872" w:type="dxa"/>
            <w:vMerge/>
          </w:tcPr>
          <w:p w:rsidR="009552CD" w:rsidRDefault="009552CD"/>
        </w:tc>
        <w:tc>
          <w:tcPr>
            <w:tcW w:w="1701" w:type="dxa"/>
            <w:vMerge/>
          </w:tcPr>
          <w:p w:rsidR="009552CD" w:rsidRDefault="009552CD"/>
        </w:tc>
        <w:tc>
          <w:tcPr>
            <w:tcW w:w="1871" w:type="dxa"/>
          </w:tcPr>
          <w:p w:rsidR="009552CD" w:rsidRDefault="009552CD">
            <w:pPr>
              <w:pStyle w:val="ConsPlusNormal"/>
            </w:pPr>
            <w:r>
              <w:t>Средства федерального бюджета</w:t>
            </w:r>
          </w:p>
        </w:tc>
        <w:tc>
          <w:tcPr>
            <w:tcW w:w="1247" w:type="dxa"/>
          </w:tcPr>
          <w:p w:rsidR="009552CD" w:rsidRDefault="009552CD">
            <w:pPr>
              <w:pStyle w:val="ConsPlusNormal"/>
            </w:pPr>
          </w:p>
        </w:tc>
        <w:tc>
          <w:tcPr>
            <w:tcW w:w="1304" w:type="dxa"/>
          </w:tcPr>
          <w:p w:rsidR="009552CD" w:rsidRDefault="009552CD">
            <w:pPr>
              <w:pStyle w:val="ConsPlusNormal"/>
            </w:pPr>
          </w:p>
        </w:tc>
        <w:tc>
          <w:tcPr>
            <w:tcW w:w="2571" w:type="dxa"/>
          </w:tcPr>
          <w:p w:rsidR="009552CD" w:rsidRDefault="009552CD">
            <w:pPr>
              <w:pStyle w:val="ConsPlusNormal"/>
            </w:pPr>
          </w:p>
        </w:tc>
        <w:tc>
          <w:tcPr>
            <w:tcW w:w="2438" w:type="dxa"/>
          </w:tcPr>
          <w:p w:rsidR="009552CD" w:rsidRDefault="009552CD">
            <w:pPr>
              <w:pStyle w:val="ConsPlusNormal"/>
            </w:pPr>
          </w:p>
        </w:tc>
      </w:tr>
      <w:tr w:rsidR="009552CD">
        <w:tc>
          <w:tcPr>
            <w:tcW w:w="567" w:type="dxa"/>
            <w:vMerge/>
          </w:tcPr>
          <w:p w:rsidR="009552CD" w:rsidRDefault="009552CD"/>
        </w:tc>
        <w:tc>
          <w:tcPr>
            <w:tcW w:w="1872" w:type="dxa"/>
            <w:vMerge/>
          </w:tcPr>
          <w:p w:rsidR="009552CD" w:rsidRDefault="009552CD"/>
        </w:tc>
        <w:tc>
          <w:tcPr>
            <w:tcW w:w="1701" w:type="dxa"/>
            <w:vMerge/>
          </w:tcPr>
          <w:p w:rsidR="009552CD" w:rsidRDefault="009552CD"/>
        </w:tc>
        <w:tc>
          <w:tcPr>
            <w:tcW w:w="1871" w:type="dxa"/>
          </w:tcPr>
          <w:p w:rsidR="009552CD" w:rsidRDefault="009552CD">
            <w:pPr>
              <w:pStyle w:val="ConsPlusNormal"/>
            </w:pPr>
            <w:r>
              <w:t>Внебюджетные источники</w:t>
            </w:r>
          </w:p>
        </w:tc>
        <w:tc>
          <w:tcPr>
            <w:tcW w:w="1247" w:type="dxa"/>
          </w:tcPr>
          <w:p w:rsidR="009552CD" w:rsidRDefault="009552CD">
            <w:pPr>
              <w:pStyle w:val="ConsPlusNormal"/>
            </w:pPr>
          </w:p>
        </w:tc>
        <w:tc>
          <w:tcPr>
            <w:tcW w:w="1304" w:type="dxa"/>
          </w:tcPr>
          <w:p w:rsidR="009552CD" w:rsidRDefault="009552CD">
            <w:pPr>
              <w:pStyle w:val="ConsPlusNormal"/>
            </w:pPr>
          </w:p>
        </w:tc>
        <w:tc>
          <w:tcPr>
            <w:tcW w:w="2571" w:type="dxa"/>
          </w:tcPr>
          <w:p w:rsidR="009552CD" w:rsidRDefault="009552CD">
            <w:pPr>
              <w:pStyle w:val="ConsPlusNormal"/>
            </w:pPr>
          </w:p>
        </w:tc>
        <w:tc>
          <w:tcPr>
            <w:tcW w:w="2438" w:type="dxa"/>
          </w:tcPr>
          <w:p w:rsidR="009552CD" w:rsidRDefault="009552CD">
            <w:pPr>
              <w:pStyle w:val="ConsPlusNormal"/>
            </w:pPr>
          </w:p>
        </w:tc>
      </w:tr>
    </w:tbl>
    <w:p w:rsidR="009552CD" w:rsidRDefault="009552CD">
      <w:pPr>
        <w:pStyle w:val="ConsPlusNormal"/>
        <w:jc w:val="both"/>
      </w:pPr>
    </w:p>
    <w:p w:rsidR="009552CD" w:rsidRDefault="009552CD">
      <w:pPr>
        <w:pStyle w:val="ConsPlusNormal"/>
        <w:jc w:val="right"/>
        <w:outlineLvl w:val="2"/>
      </w:pPr>
      <w:r>
        <w:t>Таблица 4</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rmal"/>
        <w:jc w:val="center"/>
      </w:pPr>
      <w:bookmarkStart w:id="22" w:name="P4038"/>
      <w:bookmarkEnd w:id="22"/>
      <w:r>
        <w:t>Комплексный отчет о выполнении мероприятий государственной</w:t>
      </w:r>
    </w:p>
    <w:p w:rsidR="009552CD" w:rsidRDefault="009552CD">
      <w:pPr>
        <w:pStyle w:val="ConsPlusNormal"/>
        <w:jc w:val="center"/>
      </w:pPr>
      <w:r>
        <w:t>программы Московской области "Предпринимательство</w:t>
      </w:r>
    </w:p>
    <w:p w:rsidR="009552CD" w:rsidRDefault="009552CD">
      <w:pPr>
        <w:pStyle w:val="ConsPlusNormal"/>
        <w:jc w:val="center"/>
      </w:pPr>
      <w:r>
        <w:t>Подмосковья" на 2017-2021 годы</w:t>
      </w:r>
    </w:p>
    <w:p w:rsidR="009552CD" w:rsidRDefault="009552CD">
      <w:pPr>
        <w:pStyle w:val="ConsPlusNormal"/>
        <w:jc w:val="both"/>
      </w:pPr>
    </w:p>
    <w:p w:rsidR="009552CD" w:rsidRDefault="009552CD">
      <w:pPr>
        <w:pStyle w:val="ConsPlusNonformat"/>
        <w:jc w:val="both"/>
      </w:pPr>
      <w:r>
        <w:t xml:space="preserve">    Ответственный за выполнение мероприятий _______________________________</w:t>
      </w:r>
    </w:p>
    <w:p w:rsidR="009552CD" w:rsidRDefault="009552CD">
      <w:pPr>
        <w:pStyle w:val="ConsPlusNonformat"/>
        <w:jc w:val="both"/>
      </w:pPr>
      <w:r>
        <w:t xml:space="preserve">    Источник финансирования _______________________________________________</w:t>
      </w:r>
    </w:p>
    <w:p w:rsidR="009552CD" w:rsidRDefault="009552CD">
      <w:pPr>
        <w:pStyle w:val="ConsPlusNonformat"/>
        <w:jc w:val="both"/>
      </w:pPr>
      <w:r>
        <w:t xml:space="preserve">                             (бюджет Московской области, другие источники)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2381"/>
        <w:gridCol w:w="2438"/>
        <w:gridCol w:w="2041"/>
        <w:gridCol w:w="1984"/>
        <w:gridCol w:w="1984"/>
        <w:gridCol w:w="1928"/>
        <w:gridCol w:w="1928"/>
        <w:gridCol w:w="1757"/>
        <w:gridCol w:w="1814"/>
        <w:gridCol w:w="1417"/>
        <w:gridCol w:w="1928"/>
      </w:tblGrid>
      <w:tr w:rsidR="009552CD">
        <w:tc>
          <w:tcPr>
            <w:tcW w:w="679" w:type="dxa"/>
            <w:vMerge w:val="restart"/>
          </w:tcPr>
          <w:p w:rsidR="009552CD" w:rsidRDefault="009552CD">
            <w:pPr>
              <w:pStyle w:val="ConsPlusNormal"/>
              <w:jc w:val="center"/>
            </w:pPr>
            <w:r>
              <w:t>N п/п</w:t>
            </w:r>
          </w:p>
        </w:tc>
        <w:tc>
          <w:tcPr>
            <w:tcW w:w="2381" w:type="dxa"/>
            <w:vMerge w:val="restart"/>
          </w:tcPr>
          <w:p w:rsidR="009552CD" w:rsidRDefault="009552CD">
            <w:pPr>
              <w:pStyle w:val="ConsPlusNormal"/>
              <w:jc w:val="center"/>
            </w:pPr>
            <w:r>
              <w:t>Наименование подпрограммы, мероприятия (с указанием порядкового номера)</w:t>
            </w:r>
          </w:p>
        </w:tc>
        <w:tc>
          <w:tcPr>
            <w:tcW w:w="19219" w:type="dxa"/>
            <w:gridSpan w:val="10"/>
          </w:tcPr>
          <w:p w:rsidR="009552CD" w:rsidRDefault="009552CD">
            <w:pPr>
              <w:pStyle w:val="ConsPlusNormal"/>
              <w:jc w:val="center"/>
            </w:pPr>
            <w:r>
              <w:t>Финансирование по годам реализации, тыс. руб.</w:t>
            </w:r>
          </w:p>
        </w:tc>
      </w:tr>
      <w:tr w:rsidR="009552CD">
        <w:tc>
          <w:tcPr>
            <w:tcW w:w="679" w:type="dxa"/>
            <w:vMerge/>
          </w:tcPr>
          <w:p w:rsidR="009552CD" w:rsidRDefault="009552CD"/>
        </w:tc>
        <w:tc>
          <w:tcPr>
            <w:tcW w:w="2381" w:type="dxa"/>
            <w:vMerge/>
          </w:tcPr>
          <w:p w:rsidR="009552CD" w:rsidRDefault="009552CD"/>
        </w:tc>
        <w:tc>
          <w:tcPr>
            <w:tcW w:w="4479" w:type="dxa"/>
            <w:gridSpan w:val="2"/>
          </w:tcPr>
          <w:p w:rsidR="009552CD" w:rsidRDefault="009552CD">
            <w:pPr>
              <w:pStyle w:val="ConsPlusNormal"/>
              <w:jc w:val="center"/>
            </w:pPr>
            <w:r>
              <w:t>1-й год реализации</w:t>
            </w:r>
          </w:p>
        </w:tc>
        <w:tc>
          <w:tcPr>
            <w:tcW w:w="3968" w:type="dxa"/>
            <w:gridSpan w:val="2"/>
          </w:tcPr>
          <w:p w:rsidR="009552CD" w:rsidRDefault="009552CD">
            <w:pPr>
              <w:pStyle w:val="ConsPlusNormal"/>
              <w:jc w:val="center"/>
            </w:pPr>
            <w:r>
              <w:t>2-й год реализации</w:t>
            </w:r>
          </w:p>
        </w:tc>
        <w:tc>
          <w:tcPr>
            <w:tcW w:w="3856" w:type="dxa"/>
            <w:gridSpan w:val="2"/>
          </w:tcPr>
          <w:p w:rsidR="009552CD" w:rsidRDefault="009552CD">
            <w:pPr>
              <w:pStyle w:val="ConsPlusNormal"/>
              <w:jc w:val="center"/>
            </w:pPr>
            <w:r>
              <w:t>3-й год реализации</w:t>
            </w:r>
          </w:p>
        </w:tc>
        <w:tc>
          <w:tcPr>
            <w:tcW w:w="3571" w:type="dxa"/>
            <w:gridSpan w:val="2"/>
          </w:tcPr>
          <w:p w:rsidR="009552CD" w:rsidRDefault="009552CD">
            <w:pPr>
              <w:pStyle w:val="ConsPlusNormal"/>
              <w:jc w:val="center"/>
            </w:pPr>
            <w:r>
              <w:t>n-й год реализации</w:t>
            </w:r>
          </w:p>
        </w:tc>
        <w:tc>
          <w:tcPr>
            <w:tcW w:w="3345" w:type="dxa"/>
            <w:gridSpan w:val="2"/>
          </w:tcPr>
          <w:p w:rsidR="009552CD" w:rsidRDefault="009552CD">
            <w:pPr>
              <w:pStyle w:val="ConsPlusNormal"/>
              <w:jc w:val="center"/>
            </w:pPr>
            <w:r>
              <w:t>Всего</w:t>
            </w:r>
          </w:p>
        </w:tc>
      </w:tr>
      <w:tr w:rsidR="009552CD">
        <w:tc>
          <w:tcPr>
            <w:tcW w:w="679" w:type="dxa"/>
            <w:vMerge/>
          </w:tcPr>
          <w:p w:rsidR="009552CD" w:rsidRDefault="009552CD"/>
        </w:tc>
        <w:tc>
          <w:tcPr>
            <w:tcW w:w="2381" w:type="dxa"/>
            <w:vMerge/>
          </w:tcPr>
          <w:p w:rsidR="009552CD" w:rsidRDefault="009552CD"/>
        </w:tc>
        <w:tc>
          <w:tcPr>
            <w:tcW w:w="2438" w:type="dxa"/>
          </w:tcPr>
          <w:p w:rsidR="009552CD" w:rsidRDefault="009552CD">
            <w:pPr>
              <w:pStyle w:val="ConsPlusNormal"/>
              <w:jc w:val="center"/>
            </w:pPr>
            <w:r>
              <w:t>Плановый объем финансирования</w:t>
            </w:r>
          </w:p>
        </w:tc>
        <w:tc>
          <w:tcPr>
            <w:tcW w:w="2041" w:type="dxa"/>
          </w:tcPr>
          <w:p w:rsidR="009552CD" w:rsidRDefault="009552CD">
            <w:pPr>
              <w:pStyle w:val="ConsPlusNormal"/>
              <w:jc w:val="center"/>
            </w:pPr>
            <w:r>
              <w:t>Фактическое финансирование</w:t>
            </w:r>
          </w:p>
        </w:tc>
        <w:tc>
          <w:tcPr>
            <w:tcW w:w="1984" w:type="dxa"/>
          </w:tcPr>
          <w:p w:rsidR="009552CD" w:rsidRDefault="009552CD">
            <w:pPr>
              <w:pStyle w:val="ConsPlusNormal"/>
              <w:jc w:val="center"/>
            </w:pPr>
            <w:r>
              <w:t>Плановый объем финансирования</w:t>
            </w:r>
          </w:p>
        </w:tc>
        <w:tc>
          <w:tcPr>
            <w:tcW w:w="1984" w:type="dxa"/>
          </w:tcPr>
          <w:p w:rsidR="009552CD" w:rsidRDefault="009552CD">
            <w:pPr>
              <w:pStyle w:val="ConsPlusNormal"/>
              <w:jc w:val="center"/>
            </w:pPr>
            <w:r>
              <w:t>Фактическое финансирование</w:t>
            </w:r>
          </w:p>
        </w:tc>
        <w:tc>
          <w:tcPr>
            <w:tcW w:w="1928" w:type="dxa"/>
          </w:tcPr>
          <w:p w:rsidR="009552CD" w:rsidRDefault="009552CD">
            <w:pPr>
              <w:pStyle w:val="ConsPlusNormal"/>
              <w:jc w:val="center"/>
            </w:pPr>
            <w:r>
              <w:t>Плановый объем финансирования</w:t>
            </w:r>
          </w:p>
        </w:tc>
        <w:tc>
          <w:tcPr>
            <w:tcW w:w="1928" w:type="dxa"/>
          </w:tcPr>
          <w:p w:rsidR="009552CD" w:rsidRDefault="009552CD">
            <w:pPr>
              <w:pStyle w:val="ConsPlusNormal"/>
              <w:jc w:val="center"/>
            </w:pPr>
            <w:r>
              <w:t>Фактическое финансирование</w:t>
            </w:r>
          </w:p>
        </w:tc>
        <w:tc>
          <w:tcPr>
            <w:tcW w:w="1757" w:type="dxa"/>
          </w:tcPr>
          <w:p w:rsidR="009552CD" w:rsidRDefault="009552CD">
            <w:pPr>
              <w:pStyle w:val="ConsPlusNormal"/>
              <w:jc w:val="center"/>
            </w:pPr>
            <w:r>
              <w:t>Плановый объем финансирования</w:t>
            </w:r>
          </w:p>
        </w:tc>
        <w:tc>
          <w:tcPr>
            <w:tcW w:w="1814" w:type="dxa"/>
          </w:tcPr>
          <w:p w:rsidR="009552CD" w:rsidRDefault="009552CD">
            <w:pPr>
              <w:pStyle w:val="ConsPlusNormal"/>
              <w:jc w:val="center"/>
            </w:pPr>
            <w:r>
              <w:t>Фактическое финансирование</w:t>
            </w:r>
          </w:p>
        </w:tc>
        <w:tc>
          <w:tcPr>
            <w:tcW w:w="1417" w:type="dxa"/>
          </w:tcPr>
          <w:p w:rsidR="009552CD" w:rsidRDefault="009552CD">
            <w:pPr>
              <w:pStyle w:val="ConsPlusNormal"/>
              <w:jc w:val="center"/>
            </w:pPr>
            <w:r>
              <w:t>Плановый объем финансирования</w:t>
            </w:r>
          </w:p>
        </w:tc>
        <w:tc>
          <w:tcPr>
            <w:tcW w:w="1928" w:type="dxa"/>
          </w:tcPr>
          <w:p w:rsidR="009552CD" w:rsidRDefault="009552CD">
            <w:pPr>
              <w:pStyle w:val="ConsPlusNormal"/>
              <w:jc w:val="center"/>
            </w:pPr>
            <w:r>
              <w:t>Фактическое финансирование</w:t>
            </w:r>
          </w:p>
        </w:tc>
      </w:tr>
      <w:tr w:rsidR="009552CD">
        <w:tc>
          <w:tcPr>
            <w:tcW w:w="679" w:type="dxa"/>
          </w:tcPr>
          <w:p w:rsidR="009552CD" w:rsidRDefault="009552CD">
            <w:pPr>
              <w:pStyle w:val="ConsPlusNormal"/>
              <w:jc w:val="center"/>
            </w:pPr>
            <w:r>
              <w:t>1</w:t>
            </w:r>
          </w:p>
        </w:tc>
        <w:tc>
          <w:tcPr>
            <w:tcW w:w="2381" w:type="dxa"/>
          </w:tcPr>
          <w:p w:rsidR="009552CD" w:rsidRDefault="009552CD">
            <w:pPr>
              <w:pStyle w:val="ConsPlusNormal"/>
              <w:jc w:val="center"/>
            </w:pPr>
            <w:r>
              <w:t>2</w:t>
            </w:r>
          </w:p>
        </w:tc>
        <w:tc>
          <w:tcPr>
            <w:tcW w:w="2438" w:type="dxa"/>
          </w:tcPr>
          <w:p w:rsidR="009552CD" w:rsidRDefault="009552CD">
            <w:pPr>
              <w:pStyle w:val="ConsPlusNormal"/>
              <w:jc w:val="center"/>
            </w:pPr>
            <w:r>
              <w:t>3</w:t>
            </w:r>
          </w:p>
        </w:tc>
        <w:tc>
          <w:tcPr>
            <w:tcW w:w="2041" w:type="dxa"/>
          </w:tcPr>
          <w:p w:rsidR="009552CD" w:rsidRDefault="009552CD">
            <w:pPr>
              <w:pStyle w:val="ConsPlusNormal"/>
              <w:jc w:val="center"/>
            </w:pPr>
            <w:r>
              <w:t>4</w:t>
            </w:r>
          </w:p>
        </w:tc>
        <w:tc>
          <w:tcPr>
            <w:tcW w:w="1984" w:type="dxa"/>
          </w:tcPr>
          <w:p w:rsidR="009552CD" w:rsidRDefault="009552CD">
            <w:pPr>
              <w:pStyle w:val="ConsPlusNormal"/>
              <w:jc w:val="center"/>
            </w:pPr>
            <w:r>
              <w:t>5</w:t>
            </w:r>
          </w:p>
        </w:tc>
        <w:tc>
          <w:tcPr>
            <w:tcW w:w="1984" w:type="dxa"/>
          </w:tcPr>
          <w:p w:rsidR="009552CD" w:rsidRDefault="009552CD">
            <w:pPr>
              <w:pStyle w:val="ConsPlusNormal"/>
              <w:jc w:val="center"/>
            </w:pPr>
            <w:r>
              <w:t>6</w:t>
            </w:r>
          </w:p>
        </w:tc>
        <w:tc>
          <w:tcPr>
            <w:tcW w:w="1928" w:type="dxa"/>
          </w:tcPr>
          <w:p w:rsidR="009552CD" w:rsidRDefault="009552CD">
            <w:pPr>
              <w:pStyle w:val="ConsPlusNormal"/>
              <w:jc w:val="center"/>
            </w:pPr>
            <w:r>
              <w:t>7</w:t>
            </w:r>
          </w:p>
        </w:tc>
        <w:tc>
          <w:tcPr>
            <w:tcW w:w="1928" w:type="dxa"/>
          </w:tcPr>
          <w:p w:rsidR="009552CD" w:rsidRDefault="009552CD">
            <w:pPr>
              <w:pStyle w:val="ConsPlusNormal"/>
              <w:jc w:val="center"/>
            </w:pPr>
            <w:r>
              <w:t>8</w:t>
            </w:r>
          </w:p>
        </w:tc>
        <w:tc>
          <w:tcPr>
            <w:tcW w:w="1757" w:type="dxa"/>
          </w:tcPr>
          <w:p w:rsidR="009552CD" w:rsidRDefault="009552CD">
            <w:pPr>
              <w:pStyle w:val="ConsPlusNormal"/>
              <w:jc w:val="center"/>
            </w:pPr>
            <w:r>
              <w:t>9</w:t>
            </w:r>
          </w:p>
        </w:tc>
        <w:tc>
          <w:tcPr>
            <w:tcW w:w="1814" w:type="dxa"/>
          </w:tcPr>
          <w:p w:rsidR="009552CD" w:rsidRDefault="009552CD">
            <w:pPr>
              <w:pStyle w:val="ConsPlusNormal"/>
              <w:jc w:val="center"/>
            </w:pPr>
            <w:r>
              <w:t>10</w:t>
            </w:r>
          </w:p>
        </w:tc>
        <w:tc>
          <w:tcPr>
            <w:tcW w:w="1417" w:type="dxa"/>
          </w:tcPr>
          <w:p w:rsidR="009552CD" w:rsidRDefault="009552CD">
            <w:pPr>
              <w:pStyle w:val="ConsPlusNormal"/>
              <w:jc w:val="center"/>
            </w:pPr>
            <w:r>
              <w:t>11</w:t>
            </w:r>
          </w:p>
        </w:tc>
        <w:tc>
          <w:tcPr>
            <w:tcW w:w="1928" w:type="dxa"/>
          </w:tcPr>
          <w:p w:rsidR="009552CD" w:rsidRDefault="009552CD">
            <w:pPr>
              <w:pStyle w:val="ConsPlusNormal"/>
              <w:jc w:val="center"/>
            </w:pPr>
            <w:r>
              <w:t>12</w:t>
            </w:r>
          </w:p>
        </w:tc>
      </w:tr>
      <w:tr w:rsidR="009552CD">
        <w:tc>
          <w:tcPr>
            <w:tcW w:w="679" w:type="dxa"/>
          </w:tcPr>
          <w:p w:rsidR="009552CD" w:rsidRDefault="009552CD">
            <w:pPr>
              <w:pStyle w:val="ConsPlusNormal"/>
            </w:pPr>
          </w:p>
        </w:tc>
        <w:tc>
          <w:tcPr>
            <w:tcW w:w="2381" w:type="dxa"/>
          </w:tcPr>
          <w:p w:rsidR="009552CD" w:rsidRDefault="009552CD">
            <w:pPr>
              <w:pStyle w:val="ConsPlusNormal"/>
            </w:pPr>
            <w:hyperlink w:anchor="P4211" w:history="1">
              <w:r>
                <w:rPr>
                  <w:color w:val="0000FF"/>
                </w:rPr>
                <w:t>Подпрограмма I</w:t>
              </w:r>
            </w:hyperlink>
          </w:p>
        </w:tc>
        <w:tc>
          <w:tcPr>
            <w:tcW w:w="2438" w:type="dxa"/>
          </w:tcPr>
          <w:p w:rsidR="009552CD" w:rsidRDefault="009552CD">
            <w:pPr>
              <w:pStyle w:val="ConsPlusNormal"/>
            </w:pPr>
          </w:p>
        </w:tc>
        <w:tc>
          <w:tcPr>
            <w:tcW w:w="2041" w:type="dxa"/>
          </w:tcPr>
          <w:p w:rsidR="009552CD" w:rsidRDefault="009552CD">
            <w:pPr>
              <w:pStyle w:val="ConsPlusNormal"/>
            </w:pPr>
          </w:p>
        </w:tc>
        <w:tc>
          <w:tcPr>
            <w:tcW w:w="1984" w:type="dxa"/>
          </w:tcPr>
          <w:p w:rsidR="009552CD" w:rsidRDefault="009552CD">
            <w:pPr>
              <w:pStyle w:val="ConsPlusNormal"/>
            </w:pPr>
          </w:p>
        </w:tc>
        <w:tc>
          <w:tcPr>
            <w:tcW w:w="1984" w:type="dxa"/>
          </w:tcPr>
          <w:p w:rsidR="009552CD" w:rsidRDefault="009552CD">
            <w:pPr>
              <w:pStyle w:val="ConsPlusNormal"/>
            </w:pPr>
          </w:p>
        </w:tc>
        <w:tc>
          <w:tcPr>
            <w:tcW w:w="1928" w:type="dxa"/>
          </w:tcPr>
          <w:p w:rsidR="009552CD" w:rsidRDefault="009552CD">
            <w:pPr>
              <w:pStyle w:val="ConsPlusNormal"/>
            </w:pPr>
          </w:p>
        </w:tc>
        <w:tc>
          <w:tcPr>
            <w:tcW w:w="1928" w:type="dxa"/>
          </w:tcPr>
          <w:p w:rsidR="009552CD" w:rsidRDefault="009552CD">
            <w:pPr>
              <w:pStyle w:val="ConsPlusNormal"/>
            </w:pPr>
          </w:p>
        </w:tc>
        <w:tc>
          <w:tcPr>
            <w:tcW w:w="1757" w:type="dxa"/>
          </w:tcPr>
          <w:p w:rsidR="009552CD" w:rsidRDefault="009552CD">
            <w:pPr>
              <w:pStyle w:val="ConsPlusNormal"/>
            </w:pPr>
          </w:p>
        </w:tc>
        <w:tc>
          <w:tcPr>
            <w:tcW w:w="1814" w:type="dxa"/>
          </w:tcPr>
          <w:p w:rsidR="009552CD" w:rsidRDefault="009552CD">
            <w:pPr>
              <w:pStyle w:val="ConsPlusNormal"/>
            </w:pPr>
          </w:p>
        </w:tc>
        <w:tc>
          <w:tcPr>
            <w:tcW w:w="1417" w:type="dxa"/>
          </w:tcPr>
          <w:p w:rsidR="009552CD" w:rsidRDefault="009552CD">
            <w:pPr>
              <w:pStyle w:val="ConsPlusNormal"/>
            </w:pPr>
          </w:p>
        </w:tc>
        <w:tc>
          <w:tcPr>
            <w:tcW w:w="1928" w:type="dxa"/>
          </w:tcPr>
          <w:p w:rsidR="009552CD" w:rsidRDefault="009552CD">
            <w:pPr>
              <w:pStyle w:val="ConsPlusNormal"/>
            </w:pPr>
          </w:p>
        </w:tc>
      </w:tr>
      <w:tr w:rsidR="009552CD">
        <w:tc>
          <w:tcPr>
            <w:tcW w:w="679" w:type="dxa"/>
          </w:tcPr>
          <w:p w:rsidR="009552CD" w:rsidRDefault="009552CD">
            <w:pPr>
              <w:pStyle w:val="ConsPlusNormal"/>
            </w:pPr>
          </w:p>
        </w:tc>
        <w:tc>
          <w:tcPr>
            <w:tcW w:w="2381" w:type="dxa"/>
          </w:tcPr>
          <w:p w:rsidR="009552CD" w:rsidRDefault="009552CD">
            <w:pPr>
              <w:pStyle w:val="ConsPlusNormal"/>
            </w:pPr>
            <w:r>
              <w:t>Задача 1</w:t>
            </w:r>
          </w:p>
        </w:tc>
        <w:tc>
          <w:tcPr>
            <w:tcW w:w="2438" w:type="dxa"/>
          </w:tcPr>
          <w:p w:rsidR="009552CD" w:rsidRDefault="009552CD">
            <w:pPr>
              <w:pStyle w:val="ConsPlusNormal"/>
            </w:pPr>
          </w:p>
        </w:tc>
        <w:tc>
          <w:tcPr>
            <w:tcW w:w="2041" w:type="dxa"/>
          </w:tcPr>
          <w:p w:rsidR="009552CD" w:rsidRDefault="009552CD">
            <w:pPr>
              <w:pStyle w:val="ConsPlusNormal"/>
            </w:pPr>
          </w:p>
        </w:tc>
        <w:tc>
          <w:tcPr>
            <w:tcW w:w="1984" w:type="dxa"/>
          </w:tcPr>
          <w:p w:rsidR="009552CD" w:rsidRDefault="009552CD">
            <w:pPr>
              <w:pStyle w:val="ConsPlusNormal"/>
            </w:pPr>
          </w:p>
        </w:tc>
        <w:tc>
          <w:tcPr>
            <w:tcW w:w="1984" w:type="dxa"/>
          </w:tcPr>
          <w:p w:rsidR="009552CD" w:rsidRDefault="009552CD">
            <w:pPr>
              <w:pStyle w:val="ConsPlusNormal"/>
            </w:pPr>
          </w:p>
        </w:tc>
        <w:tc>
          <w:tcPr>
            <w:tcW w:w="1928" w:type="dxa"/>
          </w:tcPr>
          <w:p w:rsidR="009552CD" w:rsidRDefault="009552CD">
            <w:pPr>
              <w:pStyle w:val="ConsPlusNormal"/>
            </w:pPr>
          </w:p>
        </w:tc>
        <w:tc>
          <w:tcPr>
            <w:tcW w:w="1928" w:type="dxa"/>
          </w:tcPr>
          <w:p w:rsidR="009552CD" w:rsidRDefault="009552CD">
            <w:pPr>
              <w:pStyle w:val="ConsPlusNormal"/>
            </w:pPr>
          </w:p>
        </w:tc>
        <w:tc>
          <w:tcPr>
            <w:tcW w:w="1757" w:type="dxa"/>
          </w:tcPr>
          <w:p w:rsidR="009552CD" w:rsidRDefault="009552CD">
            <w:pPr>
              <w:pStyle w:val="ConsPlusNormal"/>
            </w:pPr>
          </w:p>
        </w:tc>
        <w:tc>
          <w:tcPr>
            <w:tcW w:w="1814" w:type="dxa"/>
          </w:tcPr>
          <w:p w:rsidR="009552CD" w:rsidRDefault="009552CD">
            <w:pPr>
              <w:pStyle w:val="ConsPlusNormal"/>
            </w:pPr>
          </w:p>
        </w:tc>
        <w:tc>
          <w:tcPr>
            <w:tcW w:w="1417" w:type="dxa"/>
          </w:tcPr>
          <w:p w:rsidR="009552CD" w:rsidRDefault="009552CD">
            <w:pPr>
              <w:pStyle w:val="ConsPlusNormal"/>
            </w:pPr>
          </w:p>
        </w:tc>
        <w:tc>
          <w:tcPr>
            <w:tcW w:w="1928" w:type="dxa"/>
          </w:tcPr>
          <w:p w:rsidR="009552CD" w:rsidRDefault="009552CD">
            <w:pPr>
              <w:pStyle w:val="ConsPlusNormal"/>
            </w:pPr>
          </w:p>
        </w:tc>
      </w:tr>
      <w:tr w:rsidR="009552CD">
        <w:tc>
          <w:tcPr>
            <w:tcW w:w="679" w:type="dxa"/>
          </w:tcPr>
          <w:p w:rsidR="009552CD" w:rsidRDefault="009552CD">
            <w:pPr>
              <w:pStyle w:val="ConsPlusNormal"/>
            </w:pPr>
          </w:p>
        </w:tc>
        <w:tc>
          <w:tcPr>
            <w:tcW w:w="2381" w:type="dxa"/>
          </w:tcPr>
          <w:p w:rsidR="009552CD" w:rsidRDefault="009552CD">
            <w:pPr>
              <w:pStyle w:val="ConsPlusNormal"/>
            </w:pPr>
            <w:r>
              <w:t xml:space="preserve">Основное мероприятие </w:t>
            </w:r>
            <w:hyperlink w:anchor="P4211" w:history="1">
              <w:r>
                <w:rPr>
                  <w:color w:val="0000FF"/>
                </w:rPr>
                <w:t>Подпрограммы I</w:t>
              </w:r>
            </w:hyperlink>
          </w:p>
        </w:tc>
        <w:tc>
          <w:tcPr>
            <w:tcW w:w="2438" w:type="dxa"/>
          </w:tcPr>
          <w:p w:rsidR="009552CD" w:rsidRDefault="009552CD">
            <w:pPr>
              <w:pStyle w:val="ConsPlusNormal"/>
            </w:pPr>
          </w:p>
        </w:tc>
        <w:tc>
          <w:tcPr>
            <w:tcW w:w="2041" w:type="dxa"/>
          </w:tcPr>
          <w:p w:rsidR="009552CD" w:rsidRDefault="009552CD">
            <w:pPr>
              <w:pStyle w:val="ConsPlusNormal"/>
            </w:pPr>
          </w:p>
        </w:tc>
        <w:tc>
          <w:tcPr>
            <w:tcW w:w="1984" w:type="dxa"/>
          </w:tcPr>
          <w:p w:rsidR="009552CD" w:rsidRDefault="009552CD">
            <w:pPr>
              <w:pStyle w:val="ConsPlusNormal"/>
            </w:pPr>
          </w:p>
        </w:tc>
        <w:tc>
          <w:tcPr>
            <w:tcW w:w="1984" w:type="dxa"/>
          </w:tcPr>
          <w:p w:rsidR="009552CD" w:rsidRDefault="009552CD">
            <w:pPr>
              <w:pStyle w:val="ConsPlusNormal"/>
            </w:pPr>
          </w:p>
        </w:tc>
        <w:tc>
          <w:tcPr>
            <w:tcW w:w="1928" w:type="dxa"/>
          </w:tcPr>
          <w:p w:rsidR="009552CD" w:rsidRDefault="009552CD">
            <w:pPr>
              <w:pStyle w:val="ConsPlusNormal"/>
            </w:pPr>
          </w:p>
        </w:tc>
        <w:tc>
          <w:tcPr>
            <w:tcW w:w="1928" w:type="dxa"/>
          </w:tcPr>
          <w:p w:rsidR="009552CD" w:rsidRDefault="009552CD">
            <w:pPr>
              <w:pStyle w:val="ConsPlusNormal"/>
            </w:pPr>
          </w:p>
        </w:tc>
        <w:tc>
          <w:tcPr>
            <w:tcW w:w="1757" w:type="dxa"/>
          </w:tcPr>
          <w:p w:rsidR="009552CD" w:rsidRDefault="009552CD">
            <w:pPr>
              <w:pStyle w:val="ConsPlusNormal"/>
            </w:pPr>
          </w:p>
        </w:tc>
        <w:tc>
          <w:tcPr>
            <w:tcW w:w="1814" w:type="dxa"/>
          </w:tcPr>
          <w:p w:rsidR="009552CD" w:rsidRDefault="009552CD">
            <w:pPr>
              <w:pStyle w:val="ConsPlusNormal"/>
            </w:pPr>
          </w:p>
        </w:tc>
        <w:tc>
          <w:tcPr>
            <w:tcW w:w="1417" w:type="dxa"/>
          </w:tcPr>
          <w:p w:rsidR="009552CD" w:rsidRDefault="009552CD">
            <w:pPr>
              <w:pStyle w:val="ConsPlusNormal"/>
            </w:pPr>
          </w:p>
        </w:tc>
        <w:tc>
          <w:tcPr>
            <w:tcW w:w="1928" w:type="dxa"/>
          </w:tcPr>
          <w:p w:rsidR="009552CD" w:rsidRDefault="009552CD">
            <w:pPr>
              <w:pStyle w:val="ConsPlusNormal"/>
            </w:pPr>
          </w:p>
        </w:tc>
      </w:tr>
      <w:tr w:rsidR="009552CD">
        <w:tc>
          <w:tcPr>
            <w:tcW w:w="679" w:type="dxa"/>
          </w:tcPr>
          <w:p w:rsidR="009552CD" w:rsidRDefault="009552CD">
            <w:pPr>
              <w:pStyle w:val="ConsPlusNormal"/>
            </w:pPr>
          </w:p>
        </w:tc>
        <w:tc>
          <w:tcPr>
            <w:tcW w:w="2381" w:type="dxa"/>
          </w:tcPr>
          <w:p w:rsidR="009552CD" w:rsidRDefault="009552CD">
            <w:pPr>
              <w:pStyle w:val="ConsPlusNormal"/>
            </w:pPr>
            <w:r>
              <w:t xml:space="preserve">Мероприятие </w:t>
            </w:r>
            <w:hyperlink w:anchor="P4211" w:history="1">
              <w:r>
                <w:rPr>
                  <w:color w:val="0000FF"/>
                </w:rPr>
                <w:t>Подпрограммы I</w:t>
              </w:r>
            </w:hyperlink>
          </w:p>
        </w:tc>
        <w:tc>
          <w:tcPr>
            <w:tcW w:w="2438" w:type="dxa"/>
          </w:tcPr>
          <w:p w:rsidR="009552CD" w:rsidRDefault="009552CD">
            <w:pPr>
              <w:pStyle w:val="ConsPlusNormal"/>
            </w:pPr>
          </w:p>
        </w:tc>
        <w:tc>
          <w:tcPr>
            <w:tcW w:w="2041" w:type="dxa"/>
          </w:tcPr>
          <w:p w:rsidR="009552CD" w:rsidRDefault="009552CD">
            <w:pPr>
              <w:pStyle w:val="ConsPlusNormal"/>
            </w:pPr>
          </w:p>
        </w:tc>
        <w:tc>
          <w:tcPr>
            <w:tcW w:w="1984" w:type="dxa"/>
          </w:tcPr>
          <w:p w:rsidR="009552CD" w:rsidRDefault="009552CD">
            <w:pPr>
              <w:pStyle w:val="ConsPlusNormal"/>
            </w:pPr>
          </w:p>
        </w:tc>
        <w:tc>
          <w:tcPr>
            <w:tcW w:w="1984" w:type="dxa"/>
          </w:tcPr>
          <w:p w:rsidR="009552CD" w:rsidRDefault="009552CD">
            <w:pPr>
              <w:pStyle w:val="ConsPlusNormal"/>
            </w:pPr>
          </w:p>
        </w:tc>
        <w:tc>
          <w:tcPr>
            <w:tcW w:w="1928" w:type="dxa"/>
          </w:tcPr>
          <w:p w:rsidR="009552CD" w:rsidRDefault="009552CD">
            <w:pPr>
              <w:pStyle w:val="ConsPlusNormal"/>
            </w:pPr>
          </w:p>
        </w:tc>
        <w:tc>
          <w:tcPr>
            <w:tcW w:w="1928" w:type="dxa"/>
          </w:tcPr>
          <w:p w:rsidR="009552CD" w:rsidRDefault="009552CD">
            <w:pPr>
              <w:pStyle w:val="ConsPlusNormal"/>
            </w:pPr>
          </w:p>
        </w:tc>
        <w:tc>
          <w:tcPr>
            <w:tcW w:w="1757" w:type="dxa"/>
          </w:tcPr>
          <w:p w:rsidR="009552CD" w:rsidRDefault="009552CD">
            <w:pPr>
              <w:pStyle w:val="ConsPlusNormal"/>
            </w:pPr>
          </w:p>
        </w:tc>
        <w:tc>
          <w:tcPr>
            <w:tcW w:w="1814" w:type="dxa"/>
          </w:tcPr>
          <w:p w:rsidR="009552CD" w:rsidRDefault="009552CD">
            <w:pPr>
              <w:pStyle w:val="ConsPlusNormal"/>
            </w:pPr>
          </w:p>
        </w:tc>
        <w:tc>
          <w:tcPr>
            <w:tcW w:w="1417" w:type="dxa"/>
          </w:tcPr>
          <w:p w:rsidR="009552CD" w:rsidRDefault="009552CD">
            <w:pPr>
              <w:pStyle w:val="ConsPlusNormal"/>
            </w:pPr>
          </w:p>
        </w:tc>
        <w:tc>
          <w:tcPr>
            <w:tcW w:w="1928" w:type="dxa"/>
          </w:tcPr>
          <w:p w:rsidR="009552CD" w:rsidRDefault="009552CD">
            <w:pPr>
              <w:pStyle w:val="ConsPlusNormal"/>
            </w:pPr>
          </w:p>
        </w:tc>
      </w:tr>
      <w:tr w:rsidR="009552CD">
        <w:tc>
          <w:tcPr>
            <w:tcW w:w="679" w:type="dxa"/>
          </w:tcPr>
          <w:p w:rsidR="009552CD" w:rsidRDefault="009552CD">
            <w:pPr>
              <w:pStyle w:val="ConsPlusNormal"/>
            </w:pPr>
          </w:p>
        </w:tc>
        <w:tc>
          <w:tcPr>
            <w:tcW w:w="2381" w:type="dxa"/>
          </w:tcPr>
          <w:p w:rsidR="009552CD" w:rsidRDefault="009552CD">
            <w:pPr>
              <w:pStyle w:val="ConsPlusNormal"/>
            </w:pPr>
            <w:r>
              <w:t>...</w:t>
            </w:r>
          </w:p>
        </w:tc>
        <w:tc>
          <w:tcPr>
            <w:tcW w:w="2438" w:type="dxa"/>
          </w:tcPr>
          <w:p w:rsidR="009552CD" w:rsidRDefault="009552CD">
            <w:pPr>
              <w:pStyle w:val="ConsPlusNormal"/>
            </w:pPr>
          </w:p>
        </w:tc>
        <w:tc>
          <w:tcPr>
            <w:tcW w:w="2041" w:type="dxa"/>
          </w:tcPr>
          <w:p w:rsidR="009552CD" w:rsidRDefault="009552CD">
            <w:pPr>
              <w:pStyle w:val="ConsPlusNormal"/>
            </w:pPr>
          </w:p>
        </w:tc>
        <w:tc>
          <w:tcPr>
            <w:tcW w:w="1984" w:type="dxa"/>
          </w:tcPr>
          <w:p w:rsidR="009552CD" w:rsidRDefault="009552CD">
            <w:pPr>
              <w:pStyle w:val="ConsPlusNormal"/>
            </w:pPr>
          </w:p>
        </w:tc>
        <w:tc>
          <w:tcPr>
            <w:tcW w:w="1984" w:type="dxa"/>
          </w:tcPr>
          <w:p w:rsidR="009552CD" w:rsidRDefault="009552CD">
            <w:pPr>
              <w:pStyle w:val="ConsPlusNormal"/>
            </w:pPr>
          </w:p>
        </w:tc>
        <w:tc>
          <w:tcPr>
            <w:tcW w:w="1928" w:type="dxa"/>
          </w:tcPr>
          <w:p w:rsidR="009552CD" w:rsidRDefault="009552CD">
            <w:pPr>
              <w:pStyle w:val="ConsPlusNormal"/>
            </w:pPr>
          </w:p>
        </w:tc>
        <w:tc>
          <w:tcPr>
            <w:tcW w:w="1928" w:type="dxa"/>
          </w:tcPr>
          <w:p w:rsidR="009552CD" w:rsidRDefault="009552CD">
            <w:pPr>
              <w:pStyle w:val="ConsPlusNormal"/>
            </w:pPr>
          </w:p>
        </w:tc>
        <w:tc>
          <w:tcPr>
            <w:tcW w:w="1757" w:type="dxa"/>
          </w:tcPr>
          <w:p w:rsidR="009552CD" w:rsidRDefault="009552CD">
            <w:pPr>
              <w:pStyle w:val="ConsPlusNormal"/>
            </w:pPr>
          </w:p>
        </w:tc>
        <w:tc>
          <w:tcPr>
            <w:tcW w:w="1814" w:type="dxa"/>
          </w:tcPr>
          <w:p w:rsidR="009552CD" w:rsidRDefault="009552CD">
            <w:pPr>
              <w:pStyle w:val="ConsPlusNormal"/>
            </w:pPr>
          </w:p>
        </w:tc>
        <w:tc>
          <w:tcPr>
            <w:tcW w:w="1417" w:type="dxa"/>
          </w:tcPr>
          <w:p w:rsidR="009552CD" w:rsidRDefault="009552CD">
            <w:pPr>
              <w:pStyle w:val="ConsPlusNormal"/>
            </w:pPr>
          </w:p>
        </w:tc>
        <w:tc>
          <w:tcPr>
            <w:tcW w:w="1928" w:type="dxa"/>
          </w:tcPr>
          <w:p w:rsidR="009552CD" w:rsidRDefault="009552CD">
            <w:pPr>
              <w:pStyle w:val="ConsPlusNormal"/>
            </w:pPr>
          </w:p>
        </w:tc>
      </w:tr>
      <w:tr w:rsidR="009552CD">
        <w:tc>
          <w:tcPr>
            <w:tcW w:w="679" w:type="dxa"/>
          </w:tcPr>
          <w:p w:rsidR="009552CD" w:rsidRDefault="009552CD">
            <w:pPr>
              <w:pStyle w:val="ConsPlusNormal"/>
            </w:pPr>
          </w:p>
        </w:tc>
        <w:tc>
          <w:tcPr>
            <w:tcW w:w="2381" w:type="dxa"/>
          </w:tcPr>
          <w:p w:rsidR="009552CD" w:rsidRDefault="009552CD">
            <w:pPr>
              <w:pStyle w:val="ConsPlusNormal"/>
            </w:pPr>
            <w:hyperlink w:anchor="P10104" w:history="1">
              <w:r>
                <w:rPr>
                  <w:color w:val="0000FF"/>
                </w:rPr>
                <w:t>Подпрограмма II</w:t>
              </w:r>
            </w:hyperlink>
          </w:p>
        </w:tc>
        <w:tc>
          <w:tcPr>
            <w:tcW w:w="2438" w:type="dxa"/>
          </w:tcPr>
          <w:p w:rsidR="009552CD" w:rsidRDefault="009552CD">
            <w:pPr>
              <w:pStyle w:val="ConsPlusNormal"/>
            </w:pPr>
          </w:p>
        </w:tc>
        <w:tc>
          <w:tcPr>
            <w:tcW w:w="2041" w:type="dxa"/>
          </w:tcPr>
          <w:p w:rsidR="009552CD" w:rsidRDefault="009552CD">
            <w:pPr>
              <w:pStyle w:val="ConsPlusNormal"/>
            </w:pPr>
          </w:p>
        </w:tc>
        <w:tc>
          <w:tcPr>
            <w:tcW w:w="1984" w:type="dxa"/>
          </w:tcPr>
          <w:p w:rsidR="009552CD" w:rsidRDefault="009552CD">
            <w:pPr>
              <w:pStyle w:val="ConsPlusNormal"/>
            </w:pPr>
          </w:p>
        </w:tc>
        <w:tc>
          <w:tcPr>
            <w:tcW w:w="1984" w:type="dxa"/>
          </w:tcPr>
          <w:p w:rsidR="009552CD" w:rsidRDefault="009552CD">
            <w:pPr>
              <w:pStyle w:val="ConsPlusNormal"/>
            </w:pPr>
          </w:p>
        </w:tc>
        <w:tc>
          <w:tcPr>
            <w:tcW w:w="1928" w:type="dxa"/>
          </w:tcPr>
          <w:p w:rsidR="009552CD" w:rsidRDefault="009552CD">
            <w:pPr>
              <w:pStyle w:val="ConsPlusNormal"/>
            </w:pPr>
          </w:p>
        </w:tc>
        <w:tc>
          <w:tcPr>
            <w:tcW w:w="1928" w:type="dxa"/>
          </w:tcPr>
          <w:p w:rsidR="009552CD" w:rsidRDefault="009552CD">
            <w:pPr>
              <w:pStyle w:val="ConsPlusNormal"/>
            </w:pPr>
          </w:p>
        </w:tc>
        <w:tc>
          <w:tcPr>
            <w:tcW w:w="1757" w:type="dxa"/>
          </w:tcPr>
          <w:p w:rsidR="009552CD" w:rsidRDefault="009552CD">
            <w:pPr>
              <w:pStyle w:val="ConsPlusNormal"/>
            </w:pPr>
          </w:p>
        </w:tc>
        <w:tc>
          <w:tcPr>
            <w:tcW w:w="1814" w:type="dxa"/>
          </w:tcPr>
          <w:p w:rsidR="009552CD" w:rsidRDefault="009552CD">
            <w:pPr>
              <w:pStyle w:val="ConsPlusNormal"/>
            </w:pPr>
          </w:p>
        </w:tc>
        <w:tc>
          <w:tcPr>
            <w:tcW w:w="1417" w:type="dxa"/>
          </w:tcPr>
          <w:p w:rsidR="009552CD" w:rsidRDefault="009552CD">
            <w:pPr>
              <w:pStyle w:val="ConsPlusNormal"/>
            </w:pPr>
          </w:p>
        </w:tc>
        <w:tc>
          <w:tcPr>
            <w:tcW w:w="1928" w:type="dxa"/>
          </w:tcPr>
          <w:p w:rsidR="009552CD" w:rsidRDefault="009552CD">
            <w:pPr>
              <w:pStyle w:val="ConsPlusNormal"/>
            </w:pPr>
          </w:p>
        </w:tc>
      </w:tr>
      <w:tr w:rsidR="009552CD">
        <w:tc>
          <w:tcPr>
            <w:tcW w:w="679" w:type="dxa"/>
          </w:tcPr>
          <w:p w:rsidR="009552CD" w:rsidRDefault="009552CD">
            <w:pPr>
              <w:pStyle w:val="ConsPlusNormal"/>
            </w:pPr>
          </w:p>
        </w:tc>
        <w:tc>
          <w:tcPr>
            <w:tcW w:w="2381" w:type="dxa"/>
          </w:tcPr>
          <w:p w:rsidR="009552CD" w:rsidRDefault="009552CD">
            <w:pPr>
              <w:pStyle w:val="ConsPlusNormal"/>
            </w:pPr>
            <w:r>
              <w:t>Задача 1</w:t>
            </w:r>
          </w:p>
        </w:tc>
        <w:tc>
          <w:tcPr>
            <w:tcW w:w="2438" w:type="dxa"/>
          </w:tcPr>
          <w:p w:rsidR="009552CD" w:rsidRDefault="009552CD">
            <w:pPr>
              <w:pStyle w:val="ConsPlusNormal"/>
            </w:pPr>
          </w:p>
        </w:tc>
        <w:tc>
          <w:tcPr>
            <w:tcW w:w="2041" w:type="dxa"/>
          </w:tcPr>
          <w:p w:rsidR="009552CD" w:rsidRDefault="009552CD">
            <w:pPr>
              <w:pStyle w:val="ConsPlusNormal"/>
            </w:pPr>
          </w:p>
        </w:tc>
        <w:tc>
          <w:tcPr>
            <w:tcW w:w="1984" w:type="dxa"/>
          </w:tcPr>
          <w:p w:rsidR="009552CD" w:rsidRDefault="009552CD">
            <w:pPr>
              <w:pStyle w:val="ConsPlusNormal"/>
            </w:pPr>
          </w:p>
        </w:tc>
        <w:tc>
          <w:tcPr>
            <w:tcW w:w="1984" w:type="dxa"/>
          </w:tcPr>
          <w:p w:rsidR="009552CD" w:rsidRDefault="009552CD">
            <w:pPr>
              <w:pStyle w:val="ConsPlusNormal"/>
            </w:pPr>
          </w:p>
        </w:tc>
        <w:tc>
          <w:tcPr>
            <w:tcW w:w="1928" w:type="dxa"/>
          </w:tcPr>
          <w:p w:rsidR="009552CD" w:rsidRDefault="009552CD">
            <w:pPr>
              <w:pStyle w:val="ConsPlusNormal"/>
            </w:pPr>
          </w:p>
        </w:tc>
        <w:tc>
          <w:tcPr>
            <w:tcW w:w="1928" w:type="dxa"/>
          </w:tcPr>
          <w:p w:rsidR="009552CD" w:rsidRDefault="009552CD">
            <w:pPr>
              <w:pStyle w:val="ConsPlusNormal"/>
            </w:pPr>
          </w:p>
        </w:tc>
        <w:tc>
          <w:tcPr>
            <w:tcW w:w="1757" w:type="dxa"/>
          </w:tcPr>
          <w:p w:rsidR="009552CD" w:rsidRDefault="009552CD">
            <w:pPr>
              <w:pStyle w:val="ConsPlusNormal"/>
            </w:pPr>
          </w:p>
        </w:tc>
        <w:tc>
          <w:tcPr>
            <w:tcW w:w="1814" w:type="dxa"/>
          </w:tcPr>
          <w:p w:rsidR="009552CD" w:rsidRDefault="009552CD">
            <w:pPr>
              <w:pStyle w:val="ConsPlusNormal"/>
            </w:pPr>
          </w:p>
        </w:tc>
        <w:tc>
          <w:tcPr>
            <w:tcW w:w="1417" w:type="dxa"/>
          </w:tcPr>
          <w:p w:rsidR="009552CD" w:rsidRDefault="009552CD">
            <w:pPr>
              <w:pStyle w:val="ConsPlusNormal"/>
            </w:pPr>
          </w:p>
        </w:tc>
        <w:tc>
          <w:tcPr>
            <w:tcW w:w="1928" w:type="dxa"/>
          </w:tcPr>
          <w:p w:rsidR="009552CD" w:rsidRDefault="009552CD">
            <w:pPr>
              <w:pStyle w:val="ConsPlusNormal"/>
            </w:pPr>
          </w:p>
        </w:tc>
      </w:tr>
      <w:tr w:rsidR="009552CD">
        <w:tc>
          <w:tcPr>
            <w:tcW w:w="679" w:type="dxa"/>
          </w:tcPr>
          <w:p w:rsidR="009552CD" w:rsidRDefault="009552CD">
            <w:pPr>
              <w:pStyle w:val="ConsPlusNormal"/>
            </w:pPr>
          </w:p>
        </w:tc>
        <w:tc>
          <w:tcPr>
            <w:tcW w:w="2381" w:type="dxa"/>
          </w:tcPr>
          <w:p w:rsidR="009552CD" w:rsidRDefault="009552CD">
            <w:pPr>
              <w:pStyle w:val="ConsPlusNormal"/>
            </w:pPr>
            <w:r>
              <w:t xml:space="preserve">Основное мероприятие </w:t>
            </w:r>
            <w:hyperlink w:anchor="P10104" w:history="1">
              <w:r>
                <w:rPr>
                  <w:color w:val="0000FF"/>
                </w:rPr>
                <w:t>Подпрограммы II</w:t>
              </w:r>
            </w:hyperlink>
          </w:p>
        </w:tc>
        <w:tc>
          <w:tcPr>
            <w:tcW w:w="2438" w:type="dxa"/>
          </w:tcPr>
          <w:p w:rsidR="009552CD" w:rsidRDefault="009552CD">
            <w:pPr>
              <w:pStyle w:val="ConsPlusNormal"/>
            </w:pPr>
          </w:p>
        </w:tc>
        <w:tc>
          <w:tcPr>
            <w:tcW w:w="2041" w:type="dxa"/>
          </w:tcPr>
          <w:p w:rsidR="009552CD" w:rsidRDefault="009552CD">
            <w:pPr>
              <w:pStyle w:val="ConsPlusNormal"/>
            </w:pPr>
          </w:p>
        </w:tc>
        <w:tc>
          <w:tcPr>
            <w:tcW w:w="1984" w:type="dxa"/>
          </w:tcPr>
          <w:p w:rsidR="009552CD" w:rsidRDefault="009552CD">
            <w:pPr>
              <w:pStyle w:val="ConsPlusNormal"/>
            </w:pPr>
          </w:p>
        </w:tc>
        <w:tc>
          <w:tcPr>
            <w:tcW w:w="1984" w:type="dxa"/>
          </w:tcPr>
          <w:p w:rsidR="009552CD" w:rsidRDefault="009552CD">
            <w:pPr>
              <w:pStyle w:val="ConsPlusNormal"/>
            </w:pPr>
          </w:p>
        </w:tc>
        <w:tc>
          <w:tcPr>
            <w:tcW w:w="1928" w:type="dxa"/>
          </w:tcPr>
          <w:p w:rsidR="009552CD" w:rsidRDefault="009552CD">
            <w:pPr>
              <w:pStyle w:val="ConsPlusNormal"/>
            </w:pPr>
          </w:p>
        </w:tc>
        <w:tc>
          <w:tcPr>
            <w:tcW w:w="1928" w:type="dxa"/>
          </w:tcPr>
          <w:p w:rsidR="009552CD" w:rsidRDefault="009552CD">
            <w:pPr>
              <w:pStyle w:val="ConsPlusNormal"/>
            </w:pPr>
          </w:p>
        </w:tc>
        <w:tc>
          <w:tcPr>
            <w:tcW w:w="1757" w:type="dxa"/>
          </w:tcPr>
          <w:p w:rsidR="009552CD" w:rsidRDefault="009552CD">
            <w:pPr>
              <w:pStyle w:val="ConsPlusNormal"/>
            </w:pPr>
          </w:p>
        </w:tc>
        <w:tc>
          <w:tcPr>
            <w:tcW w:w="1814" w:type="dxa"/>
          </w:tcPr>
          <w:p w:rsidR="009552CD" w:rsidRDefault="009552CD">
            <w:pPr>
              <w:pStyle w:val="ConsPlusNormal"/>
            </w:pPr>
          </w:p>
        </w:tc>
        <w:tc>
          <w:tcPr>
            <w:tcW w:w="1417" w:type="dxa"/>
          </w:tcPr>
          <w:p w:rsidR="009552CD" w:rsidRDefault="009552CD">
            <w:pPr>
              <w:pStyle w:val="ConsPlusNormal"/>
            </w:pPr>
          </w:p>
        </w:tc>
        <w:tc>
          <w:tcPr>
            <w:tcW w:w="1928" w:type="dxa"/>
          </w:tcPr>
          <w:p w:rsidR="009552CD" w:rsidRDefault="009552CD">
            <w:pPr>
              <w:pStyle w:val="ConsPlusNormal"/>
            </w:pPr>
          </w:p>
        </w:tc>
      </w:tr>
      <w:tr w:rsidR="009552CD">
        <w:tc>
          <w:tcPr>
            <w:tcW w:w="679" w:type="dxa"/>
          </w:tcPr>
          <w:p w:rsidR="009552CD" w:rsidRDefault="009552CD">
            <w:pPr>
              <w:pStyle w:val="ConsPlusNormal"/>
            </w:pPr>
          </w:p>
        </w:tc>
        <w:tc>
          <w:tcPr>
            <w:tcW w:w="2381" w:type="dxa"/>
          </w:tcPr>
          <w:p w:rsidR="009552CD" w:rsidRDefault="009552CD">
            <w:pPr>
              <w:pStyle w:val="ConsPlusNormal"/>
            </w:pPr>
            <w:r>
              <w:t xml:space="preserve">Мероприятие </w:t>
            </w:r>
            <w:hyperlink w:anchor="P10104" w:history="1">
              <w:r>
                <w:rPr>
                  <w:color w:val="0000FF"/>
                </w:rPr>
                <w:t>Подпрограммы II</w:t>
              </w:r>
            </w:hyperlink>
          </w:p>
        </w:tc>
        <w:tc>
          <w:tcPr>
            <w:tcW w:w="2438" w:type="dxa"/>
          </w:tcPr>
          <w:p w:rsidR="009552CD" w:rsidRDefault="009552CD">
            <w:pPr>
              <w:pStyle w:val="ConsPlusNormal"/>
            </w:pPr>
          </w:p>
        </w:tc>
        <w:tc>
          <w:tcPr>
            <w:tcW w:w="2041" w:type="dxa"/>
          </w:tcPr>
          <w:p w:rsidR="009552CD" w:rsidRDefault="009552CD">
            <w:pPr>
              <w:pStyle w:val="ConsPlusNormal"/>
            </w:pPr>
          </w:p>
        </w:tc>
        <w:tc>
          <w:tcPr>
            <w:tcW w:w="1984" w:type="dxa"/>
          </w:tcPr>
          <w:p w:rsidR="009552CD" w:rsidRDefault="009552CD">
            <w:pPr>
              <w:pStyle w:val="ConsPlusNormal"/>
            </w:pPr>
          </w:p>
        </w:tc>
        <w:tc>
          <w:tcPr>
            <w:tcW w:w="1984" w:type="dxa"/>
          </w:tcPr>
          <w:p w:rsidR="009552CD" w:rsidRDefault="009552CD">
            <w:pPr>
              <w:pStyle w:val="ConsPlusNormal"/>
            </w:pPr>
          </w:p>
        </w:tc>
        <w:tc>
          <w:tcPr>
            <w:tcW w:w="1928" w:type="dxa"/>
          </w:tcPr>
          <w:p w:rsidR="009552CD" w:rsidRDefault="009552CD">
            <w:pPr>
              <w:pStyle w:val="ConsPlusNormal"/>
            </w:pPr>
          </w:p>
        </w:tc>
        <w:tc>
          <w:tcPr>
            <w:tcW w:w="1928" w:type="dxa"/>
          </w:tcPr>
          <w:p w:rsidR="009552CD" w:rsidRDefault="009552CD">
            <w:pPr>
              <w:pStyle w:val="ConsPlusNormal"/>
            </w:pPr>
          </w:p>
        </w:tc>
        <w:tc>
          <w:tcPr>
            <w:tcW w:w="1757" w:type="dxa"/>
          </w:tcPr>
          <w:p w:rsidR="009552CD" w:rsidRDefault="009552CD">
            <w:pPr>
              <w:pStyle w:val="ConsPlusNormal"/>
            </w:pPr>
          </w:p>
        </w:tc>
        <w:tc>
          <w:tcPr>
            <w:tcW w:w="1814" w:type="dxa"/>
          </w:tcPr>
          <w:p w:rsidR="009552CD" w:rsidRDefault="009552CD">
            <w:pPr>
              <w:pStyle w:val="ConsPlusNormal"/>
            </w:pPr>
          </w:p>
        </w:tc>
        <w:tc>
          <w:tcPr>
            <w:tcW w:w="1417" w:type="dxa"/>
          </w:tcPr>
          <w:p w:rsidR="009552CD" w:rsidRDefault="009552CD">
            <w:pPr>
              <w:pStyle w:val="ConsPlusNormal"/>
            </w:pPr>
          </w:p>
        </w:tc>
        <w:tc>
          <w:tcPr>
            <w:tcW w:w="1928" w:type="dxa"/>
          </w:tcPr>
          <w:p w:rsidR="009552CD" w:rsidRDefault="009552CD">
            <w:pPr>
              <w:pStyle w:val="ConsPlusNormal"/>
            </w:pPr>
          </w:p>
        </w:tc>
      </w:tr>
      <w:tr w:rsidR="009552CD">
        <w:tc>
          <w:tcPr>
            <w:tcW w:w="679" w:type="dxa"/>
          </w:tcPr>
          <w:p w:rsidR="009552CD" w:rsidRDefault="009552CD">
            <w:pPr>
              <w:pStyle w:val="ConsPlusNormal"/>
            </w:pPr>
          </w:p>
        </w:tc>
        <w:tc>
          <w:tcPr>
            <w:tcW w:w="2381" w:type="dxa"/>
          </w:tcPr>
          <w:p w:rsidR="009552CD" w:rsidRDefault="009552CD">
            <w:pPr>
              <w:pStyle w:val="ConsPlusNormal"/>
            </w:pPr>
            <w:r>
              <w:t>...</w:t>
            </w:r>
          </w:p>
        </w:tc>
        <w:tc>
          <w:tcPr>
            <w:tcW w:w="2438" w:type="dxa"/>
          </w:tcPr>
          <w:p w:rsidR="009552CD" w:rsidRDefault="009552CD">
            <w:pPr>
              <w:pStyle w:val="ConsPlusNormal"/>
            </w:pPr>
          </w:p>
        </w:tc>
        <w:tc>
          <w:tcPr>
            <w:tcW w:w="2041" w:type="dxa"/>
          </w:tcPr>
          <w:p w:rsidR="009552CD" w:rsidRDefault="009552CD">
            <w:pPr>
              <w:pStyle w:val="ConsPlusNormal"/>
            </w:pPr>
          </w:p>
        </w:tc>
        <w:tc>
          <w:tcPr>
            <w:tcW w:w="1984" w:type="dxa"/>
          </w:tcPr>
          <w:p w:rsidR="009552CD" w:rsidRDefault="009552CD">
            <w:pPr>
              <w:pStyle w:val="ConsPlusNormal"/>
            </w:pPr>
          </w:p>
        </w:tc>
        <w:tc>
          <w:tcPr>
            <w:tcW w:w="1984" w:type="dxa"/>
          </w:tcPr>
          <w:p w:rsidR="009552CD" w:rsidRDefault="009552CD">
            <w:pPr>
              <w:pStyle w:val="ConsPlusNormal"/>
            </w:pPr>
          </w:p>
        </w:tc>
        <w:tc>
          <w:tcPr>
            <w:tcW w:w="1928" w:type="dxa"/>
          </w:tcPr>
          <w:p w:rsidR="009552CD" w:rsidRDefault="009552CD">
            <w:pPr>
              <w:pStyle w:val="ConsPlusNormal"/>
            </w:pPr>
          </w:p>
        </w:tc>
        <w:tc>
          <w:tcPr>
            <w:tcW w:w="1928" w:type="dxa"/>
          </w:tcPr>
          <w:p w:rsidR="009552CD" w:rsidRDefault="009552CD">
            <w:pPr>
              <w:pStyle w:val="ConsPlusNormal"/>
            </w:pPr>
          </w:p>
        </w:tc>
        <w:tc>
          <w:tcPr>
            <w:tcW w:w="1757" w:type="dxa"/>
          </w:tcPr>
          <w:p w:rsidR="009552CD" w:rsidRDefault="009552CD">
            <w:pPr>
              <w:pStyle w:val="ConsPlusNormal"/>
            </w:pPr>
          </w:p>
        </w:tc>
        <w:tc>
          <w:tcPr>
            <w:tcW w:w="1814" w:type="dxa"/>
          </w:tcPr>
          <w:p w:rsidR="009552CD" w:rsidRDefault="009552CD">
            <w:pPr>
              <w:pStyle w:val="ConsPlusNormal"/>
            </w:pPr>
          </w:p>
        </w:tc>
        <w:tc>
          <w:tcPr>
            <w:tcW w:w="1417" w:type="dxa"/>
          </w:tcPr>
          <w:p w:rsidR="009552CD" w:rsidRDefault="009552CD">
            <w:pPr>
              <w:pStyle w:val="ConsPlusNormal"/>
            </w:pPr>
          </w:p>
        </w:tc>
        <w:tc>
          <w:tcPr>
            <w:tcW w:w="1928" w:type="dxa"/>
          </w:tcPr>
          <w:p w:rsidR="009552CD" w:rsidRDefault="009552CD">
            <w:pPr>
              <w:pStyle w:val="ConsPlusNormal"/>
            </w:pPr>
          </w:p>
        </w:tc>
      </w:tr>
      <w:tr w:rsidR="009552CD">
        <w:tc>
          <w:tcPr>
            <w:tcW w:w="679" w:type="dxa"/>
          </w:tcPr>
          <w:p w:rsidR="009552CD" w:rsidRDefault="009552CD">
            <w:pPr>
              <w:pStyle w:val="ConsPlusNormal"/>
            </w:pPr>
          </w:p>
        </w:tc>
        <w:tc>
          <w:tcPr>
            <w:tcW w:w="2381" w:type="dxa"/>
          </w:tcPr>
          <w:p w:rsidR="009552CD" w:rsidRDefault="009552CD">
            <w:pPr>
              <w:pStyle w:val="ConsPlusNormal"/>
            </w:pPr>
            <w:r>
              <w:t>Итого</w:t>
            </w:r>
          </w:p>
        </w:tc>
        <w:tc>
          <w:tcPr>
            <w:tcW w:w="2438" w:type="dxa"/>
          </w:tcPr>
          <w:p w:rsidR="009552CD" w:rsidRDefault="009552CD">
            <w:pPr>
              <w:pStyle w:val="ConsPlusNormal"/>
            </w:pPr>
          </w:p>
        </w:tc>
        <w:tc>
          <w:tcPr>
            <w:tcW w:w="2041" w:type="dxa"/>
          </w:tcPr>
          <w:p w:rsidR="009552CD" w:rsidRDefault="009552CD">
            <w:pPr>
              <w:pStyle w:val="ConsPlusNormal"/>
            </w:pPr>
          </w:p>
        </w:tc>
        <w:tc>
          <w:tcPr>
            <w:tcW w:w="1984" w:type="dxa"/>
          </w:tcPr>
          <w:p w:rsidR="009552CD" w:rsidRDefault="009552CD">
            <w:pPr>
              <w:pStyle w:val="ConsPlusNormal"/>
            </w:pPr>
          </w:p>
        </w:tc>
        <w:tc>
          <w:tcPr>
            <w:tcW w:w="1984" w:type="dxa"/>
          </w:tcPr>
          <w:p w:rsidR="009552CD" w:rsidRDefault="009552CD">
            <w:pPr>
              <w:pStyle w:val="ConsPlusNormal"/>
            </w:pPr>
          </w:p>
        </w:tc>
        <w:tc>
          <w:tcPr>
            <w:tcW w:w="1928" w:type="dxa"/>
          </w:tcPr>
          <w:p w:rsidR="009552CD" w:rsidRDefault="009552CD">
            <w:pPr>
              <w:pStyle w:val="ConsPlusNormal"/>
            </w:pPr>
          </w:p>
        </w:tc>
        <w:tc>
          <w:tcPr>
            <w:tcW w:w="1928" w:type="dxa"/>
          </w:tcPr>
          <w:p w:rsidR="009552CD" w:rsidRDefault="009552CD">
            <w:pPr>
              <w:pStyle w:val="ConsPlusNormal"/>
            </w:pPr>
          </w:p>
        </w:tc>
        <w:tc>
          <w:tcPr>
            <w:tcW w:w="1757" w:type="dxa"/>
          </w:tcPr>
          <w:p w:rsidR="009552CD" w:rsidRDefault="009552CD">
            <w:pPr>
              <w:pStyle w:val="ConsPlusNormal"/>
            </w:pPr>
          </w:p>
        </w:tc>
        <w:tc>
          <w:tcPr>
            <w:tcW w:w="1814" w:type="dxa"/>
          </w:tcPr>
          <w:p w:rsidR="009552CD" w:rsidRDefault="009552CD">
            <w:pPr>
              <w:pStyle w:val="ConsPlusNormal"/>
            </w:pPr>
          </w:p>
        </w:tc>
        <w:tc>
          <w:tcPr>
            <w:tcW w:w="1417" w:type="dxa"/>
          </w:tcPr>
          <w:p w:rsidR="009552CD" w:rsidRDefault="009552CD">
            <w:pPr>
              <w:pStyle w:val="ConsPlusNormal"/>
            </w:pPr>
          </w:p>
        </w:tc>
        <w:tc>
          <w:tcPr>
            <w:tcW w:w="1928" w:type="dxa"/>
          </w:tcPr>
          <w:p w:rsidR="009552CD" w:rsidRDefault="009552CD">
            <w:pPr>
              <w:pStyle w:val="ConsPlusNormal"/>
            </w:pPr>
          </w:p>
        </w:tc>
      </w:tr>
    </w:tbl>
    <w:p w:rsidR="009552CD" w:rsidRDefault="009552CD">
      <w:pPr>
        <w:pStyle w:val="ConsPlusNormal"/>
        <w:jc w:val="both"/>
      </w:pPr>
    </w:p>
    <w:p w:rsidR="009552CD" w:rsidRDefault="009552CD">
      <w:pPr>
        <w:pStyle w:val="ConsPlusNormal"/>
        <w:ind w:firstLine="540"/>
        <w:jc w:val="both"/>
      </w:pPr>
      <w:r>
        <w:t>Примечание: форма заполняется по каждому источнику финансирования отдельно по годам реализации Государственной программы.</w:t>
      </w:r>
    </w:p>
    <w:p w:rsidR="009552CD" w:rsidRDefault="009552CD">
      <w:pPr>
        <w:pStyle w:val="ConsPlusNormal"/>
        <w:jc w:val="both"/>
      </w:pPr>
    </w:p>
    <w:p w:rsidR="009552CD" w:rsidRDefault="009552CD">
      <w:pPr>
        <w:pStyle w:val="ConsPlusNormal"/>
        <w:jc w:val="center"/>
        <w:outlineLvl w:val="1"/>
      </w:pPr>
      <w:bookmarkStart w:id="23" w:name="P4211"/>
      <w:bookmarkEnd w:id="23"/>
      <w:r>
        <w:t>11. Подпрограмма I "Инвестиции в Подмосковье"</w:t>
      </w:r>
    </w:p>
    <w:p w:rsidR="009552CD" w:rsidRDefault="009552CD">
      <w:pPr>
        <w:pStyle w:val="ConsPlusNormal"/>
        <w:jc w:val="both"/>
      </w:pPr>
    </w:p>
    <w:p w:rsidR="009552CD" w:rsidRDefault="009552CD">
      <w:pPr>
        <w:pStyle w:val="ConsPlusNormal"/>
        <w:jc w:val="center"/>
        <w:outlineLvl w:val="2"/>
      </w:pPr>
      <w:r>
        <w:t>11.1. Паспорт подпрограммы I "Инвестиции в Подмосковье"</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6"/>
        <w:gridCol w:w="1798"/>
        <w:gridCol w:w="1757"/>
        <w:gridCol w:w="493"/>
        <w:gridCol w:w="1587"/>
        <w:gridCol w:w="565"/>
        <w:gridCol w:w="1077"/>
        <w:gridCol w:w="430"/>
        <w:gridCol w:w="733"/>
        <w:gridCol w:w="397"/>
        <w:gridCol w:w="429"/>
        <w:gridCol w:w="851"/>
        <w:gridCol w:w="360"/>
        <w:gridCol w:w="360"/>
        <w:gridCol w:w="794"/>
        <w:gridCol w:w="708"/>
        <w:gridCol w:w="624"/>
        <w:gridCol w:w="1587"/>
      </w:tblGrid>
      <w:tr w:rsidR="009552CD">
        <w:tc>
          <w:tcPr>
            <w:tcW w:w="3884" w:type="dxa"/>
            <w:gridSpan w:val="2"/>
          </w:tcPr>
          <w:p w:rsidR="009552CD" w:rsidRDefault="009552CD">
            <w:pPr>
              <w:pStyle w:val="ConsPlusNormal"/>
            </w:pPr>
            <w:r>
              <w:t>Государственный заказчик подпрограммы</w:t>
            </w:r>
          </w:p>
        </w:tc>
        <w:tc>
          <w:tcPr>
            <w:tcW w:w="12752" w:type="dxa"/>
            <w:gridSpan w:val="16"/>
          </w:tcPr>
          <w:p w:rsidR="009552CD" w:rsidRDefault="009552CD">
            <w:pPr>
              <w:pStyle w:val="ConsPlusNormal"/>
            </w:pPr>
            <w:r>
              <w:t>Министерство инвестиций и инноваций Московской области</w:t>
            </w:r>
          </w:p>
        </w:tc>
      </w:tr>
      <w:tr w:rsidR="009552CD">
        <w:tc>
          <w:tcPr>
            <w:tcW w:w="3884" w:type="dxa"/>
            <w:gridSpan w:val="2"/>
          </w:tcPr>
          <w:p w:rsidR="009552CD" w:rsidRDefault="009552CD">
            <w:pPr>
              <w:pStyle w:val="ConsPlusNormal"/>
            </w:pPr>
          </w:p>
        </w:tc>
        <w:tc>
          <w:tcPr>
            <w:tcW w:w="2250" w:type="dxa"/>
            <w:gridSpan w:val="2"/>
          </w:tcPr>
          <w:p w:rsidR="009552CD" w:rsidRDefault="009552CD">
            <w:pPr>
              <w:pStyle w:val="ConsPlusNormal"/>
            </w:pPr>
            <w:r>
              <w:t xml:space="preserve">Отчетный (базовый) период </w:t>
            </w:r>
            <w:hyperlink w:anchor="P4522" w:history="1">
              <w:r>
                <w:rPr>
                  <w:color w:val="0000FF"/>
                </w:rPr>
                <w:t>&lt;1&gt;</w:t>
              </w:r>
            </w:hyperlink>
          </w:p>
        </w:tc>
        <w:tc>
          <w:tcPr>
            <w:tcW w:w="2152" w:type="dxa"/>
            <w:gridSpan w:val="2"/>
          </w:tcPr>
          <w:p w:rsidR="009552CD" w:rsidRDefault="009552CD">
            <w:pPr>
              <w:pStyle w:val="ConsPlusNormal"/>
            </w:pPr>
            <w:r>
              <w:t>2017 год</w:t>
            </w:r>
          </w:p>
        </w:tc>
        <w:tc>
          <w:tcPr>
            <w:tcW w:w="2240" w:type="dxa"/>
            <w:gridSpan w:val="3"/>
          </w:tcPr>
          <w:p w:rsidR="009552CD" w:rsidRDefault="009552CD">
            <w:pPr>
              <w:pStyle w:val="ConsPlusNormal"/>
            </w:pPr>
            <w:r>
              <w:t>2018 год</w:t>
            </w:r>
          </w:p>
        </w:tc>
        <w:tc>
          <w:tcPr>
            <w:tcW w:w="2037" w:type="dxa"/>
            <w:gridSpan w:val="4"/>
          </w:tcPr>
          <w:p w:rsidR="009552CD" w:rsidRDefault="009552CD">
            <w:pPr>
              <w:pStyle w:val="ConsPlusNormal"/>
            </w:pPr>
            <w:r>
              <w:t>2019 год</w:t>
            </w:r>
          </w:p>
        </w:tc>
        <w:tc>
          <w:tcPr>
            <w:tcW w:w="1862" w:type="dxa"/>
            <w:gridSpan w:val="3"/>
          </w:tcPr>
          <w:p w:rsidR="009552CD" w:rsidRDefault="009552CD">
            <w:pPr>
              <w:pStyle w:val="ConsPlusNormal"/>
            </w:pPr>
            <w:r>
              <w:t>2020 год</w:t>
            </w:r>
          </w:p>
        </w:tc>
        <w:tc>
          <w:tcPr>
            <w:tcW w:w="2211" w:type="dxa"/>
            <w:gridSpan w:val="2"/>
          </w:tcPr>
          <w:p w:rsidR="009552CD" w:rsidRDefault="009552CD">
            <w:pPr>
              <w:pStyle w:val="ConsPlusNormal"/>
            </w:pPr>
            <w:r>
              <w:t>2021 год</w:t>
            </w:r>
          </w:p>
        </w:tc>
      </w:tr>
      <w:tr w:rsidR="009552CD">
        <w:tc>
          <w:tcPr>
            <w:tcW w:w="3884" w:type="dxa"/>
            <w:gridSpan w:val="2"/>
          </w:tcPr>
          <w:p w:rsidR="009552CD" w:rsidRDefault="009552CD">
            <w:pPr>
              <w:pStyle w:val="ConsPlusNormal"/>
            </w:pPr>
            <w:r>
              <w:t>Задача 1. Увеличение объема инвестиций в основной капитал в целом по Московской области, млн. руб.</w:t>
            </w:r>
          </w:p>
        </w:tc>
        <w:tc>
          <w:tcPr>
            <w:tcW w:w="2250" w:type="dxa"/>
            <w:gridSpan w:val="2"/>
          </w:tcPr>
          <w:p w:rsidR="009552CD" w:rsidRDefault="009552CD">
            <w:pPr>
              <w:pStyle w:val="ConsPlusNormal"/>
            </w:pPr>
            <w:r>
              <w:t>703203</w:t>
            </w:r>
          </w:p>
        </w:tc>
        <w:tc>
          <w:tcPr>
            <w:tcW w:w="2152" w:type="dxa"/>
            <w:gridSpan w:val="2"/>
          </w:tcPr>
          <w:p w:rsidR="009552CD" w:rsidRDefault="009552CD">
            <w:pPr>
              <w:pStyle w:val="ConsPlusNormal"/>
            </w:pPr>
            <w:r>
              <w:t>738546</w:t>
            </w:r>
          </w:p>
        </w:tc>
        <w:tc>
          <w:tcPr>
            <w:tcW w:w="2240" w:type="dxa"/>
            <w:gridSpan w:val="3"/>
          </w:tcPr>
          <w:p w:rsidR="009552CD" w:rsidRDefault="009552CD">
            <w:pPr>
              <w:pStyle w:val="ConsPlusNormal"/>
            </w:pPr>
            <w:r>
              <w:t>788626</w:t>
            </w:r>
          </w:p>
        </w:tc>
        <w:tc>
          <w:tcPr>
            <w:tcW w:w="2037" w:type="dxa"/>
            <w:gridSpan w:val="4"/>
          </w:tcPr>
          <w:p w:rsidR="009552CD" w:rsidRDefault="009552CD">
            <w:pPr>
              <w:pStyle w:val="ConsPlusNormal"/>
            </w:pPr>
            <w:r>
              <w:t>845014</w:t>
            </w:r>
          </w:p>
        </w:tc>
        <w:tc>
          <w:tcPr>
            <w:tcW w:w="1862" w:type="dxa"/>
            <w:gridSpan w:val="3"/>
          </w:tcPr>
          <w:p w:rsidR="009552CD" w:rsidRDefault="009552CD">
            <w:pPr>
              <w:pStyle w:val="ConsPlusNormal"/>
            </w:pPr>
            <w:r>
              <w:t>901692</w:t>
            </w:r>
          </w:p>
        </w:tc>
        <w:tc>
          <w:tcPr>
            <w:tcW w:w="2211" w:type="dxa"/>
            <w:gridSpan w:val="2"/>
          </w:tcPr>
          <w:p w:rsidR="009552CD" w:rsidRDefault="009552CD">
            <w:pPr>
              <w:pStyle w:val="ConsPlusNormal"/>
            </w:pPr>
            <w:r>
              <w:t>963112</w:t>
            </w:r>
          </w:p>
        </w:tc>
      </w:tr>
      <w:tr w:rsidR="009552CD">
        <w:tc>
          <w:tcPr>
            <w:tcW w:w="3884" w:type="dxa"/>
            <w:gridSpan w:val="2"/>
          </w:tcPr>
          <w:p w:rsidR="009552CD" w:rsidRDefault="009552CD">
            <w:pPr>
              <w:pStyle w:val="ConsPlusNormal"/>
            </w:pPr>
            <w:r>
              <w:t>Задача 2. Увеличение доли внутренних затрат на исследования и разработки в валовом региональном продукте, процент</w:t>
            </w:r>
          </w:p>
        </w:tc>
        <w:tc>
          <w:tcPr>
            <w:tcW w:w="2250" w:type="dxa"/>
            <w:gridSpan w:val="2"/>
          </w:tcPr>
          <w:p w:rsidR="009552CD" w:rsidRDefault="009552CD">
            <w:pPr>
              <w:pStyle w:val="ConsPlusNormal"/>
            </w:pPr>
            <w:r>
              <w:t>3,8</w:t>
            </w:r>
          </w:p>
        </w:tc>
        <w:tc>
          <w:tcPr>
            <w:tcW w:w="2152" w:type="dxa"/>
            <w:gridSpan w:val="2"/>
          </w:tcPr>
          <w:p w:rsidR="009552CD" w:rsidRDefault="009552CD">
            <w:pPr>
              <w:pStyle w:val="ConsPlusNormal"/>
            </w:pPr>
            <w:r>
              <w:t>3,8</w:t>
            </w:r>
          </w:p>
        </w:tc>
        <w:tc>
          <w:tcPr>
            <w:tcW w:w="2240" w:type="dxa"/>
            <w:gridSpan w:val="3"/>
          </w:tcPr>
          <w:p w:rsidR="009552CD" w:rsidRDefault="009552CD">
            <w:pPr>
              <w:pStyle w:val="ConsPlusNormal"/>
            </w:pPr>
            <w:r>
              <w:t>3,8</w:t>
            </w:r>
          </w:p>
        </w:tc>
        <w:tc>
          <w:tcPr>
            <w:tcW w:w="2037" w:type="dxa"/>
            <w:gridSpan w:val="4"/>
          </w:tcPr>
          <w:p w:rsidR="009552CD" w:rsidRDefault="009552CD">
            <w:pPr>
              <w:pStyle w:val="ConsPlusNormal"/>
            </w:pPr>
            <w:r>
              <w:t>3,9</w:t>
            </w:r>
          </w:p>
        </w:tc>
        <w:tc>
          <w:tcPr>
            <w:tcW w:w="1862" w:type="dxa"/>
            <w:gridSpan w:val="3"/>
          </w:tcPr>
          <w:p w:rsidR="009552CD" w:rsidRDefault="009552CD">
            <w:pPr>
              <w:pStyle w:val="ConsPlusNormal"/>
            </w:pPr>
            <w:r>
              <w:t>3,9</w:t>
            </w:r>
          </w:p>
        </w:tc>
        <w:tc>
          <w:tcPr>
            <w:tcW w:w="2211" w:type="dxa"/>
            <w:gridSpan w:val="2"/>
          </w:tcPr>
          <w:p w:rsidR="009552CD" w:rsidRDefault="009552CD">
            <w:pPr>
              <w:pStyle w:val="ConsPlusNormal"/>
            </w:pPr>
            <w:r>
              <w:t>4,0</w:t>
            </w:r>
          </w:p>
        </w:tc>
      </w:tr>
      <w:tr w:rsidR="009552CD">
        <w:tc>
          <w:tcPr>
            <w:tcW w:w="3884" w:type="dxa"/>
            <w:gridSpan w:val="2"/>
          </w:tcPr>
          <w:p w:rsidR="009552CD" w:rsidRDefault="009552CD">
            <w:pPr>
              <w:pStyle w:val="ConsPlusNormal"/>
            </w:pPr>
            <w:r>
              <w:t>Задача 3. Рост индекса промышленного производства, процент к предыдущему году</w:t>
            </w:r>
          </w:p>
        </w:tc>
        <w:tc>
          <w:tcPr>
            <w:tcW w:w="2250" w:type="dxa"/>
            <w:gridSpan w:val="2"/>
          </w:tcPr>
          <w:p w:rsidR="009552CD" w:rsidRDefault="009552CD">
            <w:pPr>
              <w:pStyle w:val="ConsPlusNormal"/>
            </w:pPr>
            <w:r>
              <w:t>107</w:t>
            </w:r>
          </w:p>
        </w:tc>
        <w:tc>
          <w:tcPr>
            <w:tcW w:w="2152" w:type="dxa"/>
            <w:gridSpan w:val="2"/>
          </w:tcPr>
          <w:p w:rsidR="009552CD" w:rsidRDefault="009552CD">
            <w:pPr>
              <w:pStyle w:val="ConsPlusNormal"/>
            </w:pPr>
            <w:r>
              <w:t>102,8</w:t>
            </w:r>
          </w:p>
        </w:tc>
        <w:tc>
          <w:tcPr>
            <w:tcW w:w="2240" w:type="dxa"/>
            <w:gridSpan w:val="3"/>
          </w:tcPr>
          <w:p w:rsidR="009552CD" w:rsidRDefault="009552CD">
            <w:pPr>
              <w:pStyle w:val="ConsPlusNormal"/>
            </w:pPr>
            <w:r>
              <w:t>103,5</w:t>
            </w:r>
          </w:p>
        </w:tc>
        <w:tc>
          <w:tcPr>
            <w:tcW w:w="2037" w:type="dxa"/>
            <w:gridSpan w:val="4"/>
          </w:tcPr>
          <w:p w:rsidR="009552CD" w:rsidRDefault="009552CD">
            <w:pPr>
              <w:pStyle w:val="ConsPlusNormal"/>
            </w:pPr>
            <w:r>
              <w:t>105,2</w:t>
            </w:r>
          </w:p>
        </w:tc>
        <w:tc>
          <w:tcPr>
            <w:tcW w:w="1862" w:type="dxa"/>
            <w:gridSpan w:val="3"/>
          </w:tcPr>
          <w:p w:rsidR="009552CD" w:rsidRDefault="009552CD">
            <w:pPr>
              <w:pStyle w:val="ConsPlusNormal"/>
            </w:pPr>
            <w:r>
              <w:t>104,8</w:t>
            </w:r>
          </w:p>
        </w:tc>
        <w:tc>
          <w:tcPr>
            <w:tcW w:w="2211" w:type="dxa"/>
            <w:gridSpan w:val="2"/>
          </w:tcPr>
          <w:p w:rsidR="009552CD" w:rsidRDefault="009552CD">
            <w:pPr>
              <w:pStyle w:val="ConsPlusNormal"/>
            </w:pPr>
            <w:r>
              <w:t>104</w:t>
            </w:r>
          </w:p>
        </w:tc>
      </w:tr>
      <w:tr w:rsidR="009552CD">
        <w:tc>
          <w:tcPr>
            <w:tcW w:w="2086" w:type="dxa"/>
            <w:vMerge w:val="restart"/>
            <w:tcBorders>
              <w:bottom w:val="nil"/>
            </w:tcBorders>
          </w:tcPr>
          <w:p w:rsidR="009552CD" w:rsidRDefault="009552CD">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798" w:type="dxa"/>
            <w:vMerge w:val="restart"/>
          </w:tcPr>
          <w:p w:rsidR="009552CD" w:rsidRDefault="009552CD">
            <w:pPr>
              <w:pStyle w:val="ConsPlusNormal"/>
            </w:pPr>
            <w:r>
              <w:t>Наименование подпрограммы</w:t>
            </w:r>
          </w:p>
        </w:tc>
        <w:tc>
          <w:tcPr>
            <w:tcW w:w="1757" w:type="dxa"/>
            <w:vMerge w:val="restart"/>
          </w:tcPr>
          <w:p w:rsidR="009552CD" w:rsidRDefault="009552CD">
            <w:pPr>
              <w:pStyle w:val="ConsPlusNormal"/>
            </w:pPr>
            <w:r>
              <w:t>Главный распорядитель бюджетных средств</w:t>
            </w:r>
          </w:p>
        </w:tc>
        <w:tc>
          <w:tcPr>
            <w:tcW w:w="2080" w:type="dxa"/>
            <w:gridSpan w:val="2"/>
            <w:vMerge w:val="restart"/>
          </w:tcPr>
          <w:p w:rsidR="009552CD" w:rsidRDefault="009552CD">
            <w:pPr>
              <w:pStyle w:val="ConsPlusNormal"/>
            </w:pPr>
            <w:r>
              <w:t>Источники финансирования</w:t>
            </w:r>
          </w:p>
        </w:tc>
        <w:tc>
          <w:tcPr>
            <w:tcW w:w="8915" w:type="dxa"/>
            <w:gridSpan w:val="13"/>
          </w:tcPr>
          <w:p w:rsidR="009552CD" w:rsidRDefault="009552CD">
            <w:pPr>
              <w:pStyle w:val="ConsPlusNormal"/>
            </w:pPr>
            <w:r>
              <w:t>Расходы, тыс. рублей</w:t>
            </w:r>
          </w:p>
        </w:tc>
      </w:tr>
      <w:tr w:rsidR="009552CD">
        <w:tc>
          <w:tcPr>
            <w:tcW w:w="2086" w:type="dxa"/>
            <w:vMerge/>
            <w:tcBorders>
              <w:bottom w:val="nil"/>
            </w:tcBorders>
          </w:tcPr>
          <w:p w:rsidR="009552CD" w:rsidRDefault="009552CD"/>
        </w:tc>
        <w:tc>
          <w:tcPr>
            <w:tcW w:w="1798" w:type="dxa"/>
            <w:vMerge/>
          </w:tcPr>
          <w:p w:rsidR="009552CD" w:rsidRDefault="009552CD"/>
        </w:tc>
        <w:tc>
          <w:tcPr>
            <w:tcW w:w="1757" w:type="dxa"/>
            <w:vMerge/>
          </w:tcPr>
          <w:p w:rsidR="009552CD" w:rsidRDefault="009552CD"/>
        </w:tc>
        <w:tc>
          <w:tcPr>
            <w:tcW w:w="2080" w:type="dxa"/>
            <w:gridSpan w:val="2"/>
            <w:vMerge/>
          </w:tcPr>
          <w:p w:rsidR="009552CD" w:rsidRDefault="009552CD"/>
        </w:tc>
        <w:tc>
          <w:tcPr>
            <w:tcW w:w="1642" w:type="dxa"/>
            <w:gridSpan w:val="2"/>
          </w:tcPr>
          <w:p w:rsidR="009552CD" w:rsidRDefault="009552CD">
            <w:pPr>
              <w:pStyle w:val="ConsPlusNormal"/>
            </w:pPr>
            <w:r>
              <w:t>2017 год</w:t>
            </w:r>
          </w:p>
        </w:tc>
        <w:tc>
          <w:tcPr>
            <w:tcW w:w="1560" w:type="dxa"/>
            <w:gridSpan w:val="3"/>
          </w:tcPr>
          <w:p w:rsidR="009552CD" w:rsidRDefault="009552CD">
            <w:pPr>
              <w:pStyle w:val="ConsPlusNormal"/>
            </w:pPr>
            <w:r>
              <w:t>2018 год</w:t>
            </w:r>
          </w:p>
        </w:tc>
        <w:tc>
          <w:tcPr>
            <w:tcW w:w="1280" w:type="dxa"/>
            <w:gridSpan w:val="2"/>
          </w:tcPr>
          <w:p w:rsidR="009552CD" w:rsidRDefault="009552CD">
            <w:pPr>
              <w:pStyle w:val="ConsPlusNormal"/>
            </w:pPr>
            <w:r>
              <w:t>2019 год</w:t>
            </w:r>
          </w:p>
        </w:tc>
        <w:tc>
          <w:tcPr>
            <w:tcW w:w="1514" w:type="dxa"/>
            <w:gridSpan w:val="3"/>
          </w:tcPr>
          <w:p w:rsidR="009552CD" w:rsidRDefault="009552CD">
            <w:pPr>
              <w:pStyle w:val="ConsPlusNormal"/>
            </w:pPr>
            <w:r>
              <w:t>2020 год</w:t>
            </w:r>
          </w:p>
        </w:tc>
        <w:tc>
          <w:tcPr>
            <w:tcW w:w="1332" w:type="dxa"/>
            <w:gridSpan w:val="2"/>
          </w:tcPr>
          <w:p w:rsidR="009552CD" w:rsidRDefault="009552CD">
            <w:pPr>
              <w:pStyle w:val="ConsPlusNormal"/>
            </w:pPr>
            <w:r>
              <w:t>2021 год</w:t>
            </w:r>
          </w:p>
        </w:tc>
        <w:tc>
          <w:tcPr>
            <w:tcW w:w="1587" w:type="dxa"/>
          </w:tcPr>
          <w:p w:rsidR="009552CD" w:rsidRDefault="009552CD">
            <w:pPr>
              <w:pStyle w:val="ConsPlusNormal"/>
            </w:pPr>
            <w:r>
              <w:t>Итого</w:t>
            </w:r>
          </w:p>
        </w:tc>
      </w:tr>
      <w:tr w:rsidR="009552CD">
        <w:tc>
          <w:tcPr>
            <w:tcW w:w="2086" w:type="dxa"/>
            <w:vMerge/>
            <w:tcBorders>
              <w:bottom w:val="nil"/>
            </w:tcBorders>
          </w:tcPr>
          <w:p w:rsidR="009552CD" w:rsidRDefault="009552CD"/>
        </w:tc>
        <w:tc>
          <w:tcPr>
            <w:tcW w:w="1798" w:type="dxa"/>
            <w:vMerge w:val="restart"/>
            <w:tcBorders>
              <w:bottom w:val="nil"/>
            </w:tcBorders>
          </w:tcPr>
          <w:p w:rsidR="009552CD" w:rsidRDefault="009552CD">
            <w:pPr>
              <w:pStyle w:val="ConsPlusNormal"/>
            </w:pPr>
            <w:r>
              <w:t>Инвестиции в Подмосковье</w:t>
            </w:r>
          </w:p>
        </w:tc>
        <w:tc>
          <w:tcPr>
            <w:tcW w:w="1757" w:type="dxa"/>
            <w:vMerge w:val="restart"/>
          </w:tcPr>
          <w:p w:rsidR="009552CD" w:rsidRDefault="009552CD">
            <w:pPr>
              <w:pStyle w:val="ConsPlusNormal"/>
            </w:pPr>
            <w:r>
              <w:t>Итого:</w:t>
            </w:r>
          </w:p>
        </w:tc>
        <w:tc>
          <w:tcPr>
            <w:tcW w:w="2080" w:type="dxa"/>
            <w:gridSpan w:val="2"/>
          </w:tcPr>
          <w:p w:rsidR="009552CD" w:rsidRDefault="009552CD">
            <w:pPr>
              <w:pStyle w:val="ConsPlusNormal"/>
            </w:pPr>
            <w:r>
              <w:t>Всего:</w:t>
            </w:r>
          </w:p>
          <w:p w:rsidR="009552CD" w:rsidRDefault="009552CD">
            <w:pPr>
              <w:pStyle w:val="ConsPlusNormal"/>
            </w:pPr>
            <w:r>
              <w:t>в том числе:</w:t>
            </w:r>
          </w:p>
        </w:tc>
        <w:tc>
          <w:tcPr>
            <w:tcW w:w="1642" w:type="dxa"/>
            <w:gridSpan w:val="2"/>
          </w:tcPr>
          <w:p w:rsidR="009552CD" w:rsidRDefault="009552CD">
            <w:pPr>
              <w:pStyle w:val="ConsPlusNormal"/>
            </w:pPr>
            <w:r>
              <w:t>30796594,87</w:t>
            </w:r>
          </w:p>
        </w:tc>
        <w:tc>
          <w:tcPr>
            <w:tcW w:w="1560" w:type="dxa"/>
            <w:gridSpan w:val="3"/>
          </w:tcPr>
          <w:p w:rsidR="009552CD" w:rsidRDefault="009552CD">
            <w:pPr>
              <w:pStyle w:val="ConsPlusNormal"/>
            </w:pPr>
            <w:r>
              <w:t>26846119,11</w:t>
            </w:r>
          </w:p>
        </w:tc>
        <w:tc>
          <w:tcPr>
            <w:tcW w:w="1280" w:type="dxa"/>
            <w:gridSpan w:val="2"/>
          </w:tcPr>
          <w:p w:rsidR="009552CD" w:rsidRDefault="009552CD">
            <w:pPr>
              <w:pStyle w:val="ConsPlusNormal"/>
            </w:pPr>
            <w:r>
              <w:t>513475,60</w:t>
            </w:r>
          </w:p>
        </w:tc>
        <w:tc>
          <w:tcPr>
            <w:tcW w:w="1514" w:type="dxa"/>
            <w:gridSpan w:val="3"/>
          </w:tcPr>
          <w:p w:rsidR="009552CD" w:rsidRDefault="009552CD">
            <w:pPr>
              <w:pStyle w:val="ConsPlusNormal"/>
            </w:pPr>
            <w:r>
              <w:t>163475,60</w:t>
            </w:r>
          </w:p>
        </w:tc>
        <w:tc>
          <w:tcPr>
            <w:tcW w:w="1332" w:type="dxa"/>
            <w:gridSpan w:val="2"/>
          </w:tcPr>
          <w:p w:rsidR="009552CD" w:rsidRDefault="009552CD">
            <w:pPr>
              <w:pStyle w:val="ConsPlusNormal"/>
            </w:pPr>
            <w:r>
              <w:t>163475,60</w:t>
            </w:r>
          </w:p>
        </w:tc>
        <w:tc>
          <w:tcPr>
            <w:tcW w:w="1587" w:type="dxa"/>
          </w:tcPr>
          <w:p w:rsidR="009552CD" w:rsidRDefault="009552CD">
            <w:pPr>
              <w:pStyle w:val="ConsPlusNormal"/>
            </w:pPr>
            <w:r>
              <w:t>58483140,78</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Pr>
          <w:p w:rsidR="009552CD" w:rsidRDefault="009552CD"/>
        </w:tc>
        <w:tc>
          <w:tcPr>
            <w:tcW w:w="2080" w:type="dxa"/>
            <w:gridSpan w:val="2"/>
          </w:tcPr>
          <w:p w:rsidR="009552CD" w:rsidRDefault="009552CD">
            <w:pPr>
              <w:pStyle w:val="ConsPlusNormal"/>
            </w:pPr>
            <w:r>
              <w:t>Средства федерального бюджета</w:t>
            </w:r>
          </w:p>
        </w:tc>
        <w:tc>
          <w:tcPr>
            <w:tcW w:w="1642" w:type="dxa"/>
            <w:gridSpan w:val="2"/>
          </w:tcPr>
          <w:p w:rsidR="009552CD" w:rsidRDefault="009552CD">
            <w:pPr>
              <w:pStyle w:val="ConsPlusNormal"/>
            </w:pPr>
            <w:r>
              <w:t>854196,50</w:t>
            </w:r>
          </w:p>
        </w:tc>
        <w:tc>
          <w:tcPr>
            <w:tcW w:w="1560" w:type="dxa"/>
            <w:gridSpan w:val="3"/>
          </w:tcPr>
          <w:p w:rsidR="009552CD" w:rsidRDefault="009552CD">
            <w:pPr>
              <w:pStyle w:val="ConsPlusNormal"/>
            </w:pPr>
            <w:r>
              <w:t>10000,00</w:t>
            </w:r>
          </w:p>
        </w:tc>
        <w:tc>
          <w:tcPr>
            <w:tcW w:w="1280" w:type="dxa"/>
            <w:gridSpan w:val="2"/>
          </w:tcPr>
          <w:p w:rsidR="009552CD" w:rsidRDefault="009552CD">
            <w:pPr>
              <w:pStyle w:val="ConsPlusNormal"/>
            </w:pPr>
            <w:r>
              <w:t>10000,00</w:t>
            </w:r>
          </w:p>
        </w:tc>
        <w:tc>
          <w:tcPr>
            <w:tcW w:w="1514" w:type="dxa"/>
            <w:gridSpan w:val="3"/>
          </w:tcPr>
          <w:p w:rsidR="009552CD" w:rsidRDefault="009552CD">
            <w:pPr>
              <w:pStyle w:val="ConsPlusNormal"/>
            </w:pPr>
            <w:r>
              <w:t>10000,00</w:t>
            </w:r>
          </w:p>
        </w:tc>
        <w:tc>
          <w:tcPr>
            <w:tcW w:w="1332" w:type="dxa"/>
            <w:gridSpan w:val="2"/>
          </w:tcPr>
          <w:p w:rsidR="009552CD" w:rsidRDefault="009552CD">
            <w:pPr>
              <w:pStyle w:val="ConsPlusNormal"/>
            </w:pPr>
            <w:r>
              <w:t>10000,00</w:t>
            </w:r>
          </w:p>
        </w:tc>
        <w:tc>
          <w:tcPr>
            <w:tcW w:w="1587" w:type="dxa"/>
          </w:tcPr>
          <w:p w:rsidR="009552CD" w:rsidRDefault="009552CD">
            <w:pPr>
              <w:pStyle w:val="ConsPlusNormal"/>
            </w:pPr>
            <w:r>
              <w:t>894196,50</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Pr>
          <w:p w:rsidR="009552CD" w:rsidRDefault="009552CD"/>
        </w:tc>
        <w:tc>
          <w:tcPr>
            <w:tcW w:w="2080" w:type="dxa"/>
            <w:gridSpan w:val="2"/>
          </w:tcPr>
          <w:p w:rsidR="009552CD" w:rsidRDefault="009552CD">
            <w:pPr>
              <w:pStyle w:val="ConsPlusNormal"/>
            </w:pPr>
            <w:r>
              <w:t>Средства бюджета Московской области</w:t>
            </w:r>
          </w:p>
        </w:tc>
        <w:tc>
          <w:tcPr>
            <w:tcW w:w="1642" w:type="dxa"/>
            <w:gridSpan w:val="2"/>
          </w:tcPr>
          <w:p w:rsidR="009552CD" w:rsidRDefault="009552CD">
            <w:pPr>
              <w:pStyle w:val="ConsPlusNormal"/>
            </w:pPr>
            <w:r>
              <w:t>2961870,24</w:t>
            </w:r>
          </w:p>
        </w:tc>
        <w:tc>
          <w:tcPr>
            <w:tcW w:w="1560" w:type="dxa"/>
            <w:gridSpan w:val="3"/>
          </w:tcPr>
          <w:p w:rsidR="009552CD" w:rsidRDefault="009552CD">
            <w:pPr>
              <w:pStyle w:val="ConsPlusNormal"/>
            </w:pPr>
            <w:r>
              <w:t>3452900,23</w:t>
            </w:r>
          </w:p>
        </w:tc>
        <w:tc>
          <w:tcPr>
            <w:tcW w:w="1280" w:type="dxa"/>
            <w:gridSpan w:val="2"/>
          </w:tcPr>
          <w:p w:rsidR="009552CD" w:rsidRDefault="009552CD">
            <w:pPr>
              <w:pStyle w:val="ConsPlusNormal"/>
            </w:pPr>
            <w:r>
              <w:t>482047,00</w:t>
            </w:r>
          </w:p>
        </w:tc>
        <w:tc>
          <w:tcPr>
            <w:tcW w:w="1514" w:type="dxa"/>
            <w:gridSpan w:val="3"/>
          </w:tcPr>
          <w:p w:rsidR="009552CD" w:rsidRDefault="009552CD">
            <w:pPr>
              <w:pStyle w:val="ConsPlusNormal"/>
            </w:pPr>
            <w:r>
              <w:t>132047,00</w:t>
            </w:r>
          </w:p>
        </w:tc>
        <w:tc>
          <w:tcPr>
            <w:tcW w:w="1332" w:type="dxa"/>
            <w:gridSpan w:val="2"/>
          </w:tcPr>
          <w:p w:rsidR="009552CD" w:rsidRDefault="009552CD">
            <w:pPr>
              <w:pStyle w:val="ConsPlusNormal"/>
            </w:pPr>
            <w:r>
              <w:t>132047,00</w:t>
            </w:r>
          </w:p>
        </w:tc>
        <w:tc>
          <w:tcPr>
            <w:tcW w:w="1587" w:type="dxa"/>
          </w:tcPr>
          <w:p w:rsidR="009552CD" w:rsidRDefault="009552CD">
            <w:pPr>
              <w:pStyle w:val="ConsPlusNormal"/>
            </w:pPr>
            <w:r>
              <w:t>7160911,47</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Pr>
          <w:p w:rsidR="009552CD" w:rsidRDefault="009552CD"/>
        </w:tc>
        <w:tc>
          <w:tcPr>
            <w:tcW w:w="2080" w:type="dxa"/>
            <w:gridSpan w:val="2"/>
          </w:tcPr>
          <w:p w:rsidR="009552CD" w:rsidRDefault="009552CD">
            <w:pPr>
              <w:pStyle w:val="ConsPlusNormal"/>
            </w:pPr>
            <w:r>
              <w:t>Внебюджетные источники</w:t>
            </w:r>
          </w:p>
        </w:tc>
        <w:tc>
          <w:tcPr>
            <w:tcW w:w="1642" w:type="dxa"/>
            <w:gridSpan w:val="2"/>
          </w:tcPr>
          <w:p w:rsidR="009552CD" w:rsidRDefault="009552CD">
            <w:pPr>
              <w:pStyle w:val="ConsPlusNormal"/>
            </w:pPr>
            <w:r>
              <w:t>26978428,60</w:t>
            </w:r>
          </w:p>
        </w:tc>
        <w:tc>
          <w:tcPr>
            <w:tcW w:w="1560" w:type="dxa"/>
            <w:gridSpan w:val="3"/>
          </w:tcPr>
          <w:p w:rsidR="009552CD" w:rsidRDefault="009552CD">
            <w:pPr>
              <w:pStyle w:val="ConsPlusNormal"/>
            </w:pPr>
            <w:r>
              <w:t>23373428,60</w:t>
            </w:r>
          </w:p>
        </w:tc>
        <w:tc>
          <w:tcPr>
            <w:tcW w:w="1280" w:type="dxa"/>
            <w:gridSpan w:val="2"/>
          </w:tcPr>
          <w:p w:rsidR="009552CD" w:rsidRDefault="009552CD">
            <w:pPr>
              <w:pStyle w:val="ConsPlusNormal"/>
            </w:pPr>
            <w:r>
              <w:t>21428,60</w:t>
            </w:r>
          </w:p>
        </w:tc>
        <w:tc>
          <w:tcPr>
            <w:tcW w:w="1514" w:type="dxa"/>
            <w:gridSpan w:val="3"/>
          </w:tcPr>
          <w:p w:rsidR="009552CD" w:rsidRDefault="009552CD">
            <w:pPr>
              <w:pStyle w:val="ConsPlusNormal"/>
            </w:pPr>
            <w:r>
              <w:t>21428,60</w:t>
            </w:r>
          </w:p>
        </w:tc>
        <w:tc>
          <w:tcPr>
            <w:tcW w:w="1332" w:type="dxa"/>
            <w:gridSpan w:val="2"/>
          </w:tcPr>
          <w:p w:rsidR="009552CD" w:rsidRDefault="009552CD">
            <w:pPr>
              <w:pStyle w:val="ConsPlusNormal"/>
            </w:pPr>
            <w:r>
              <w:t>21428,60</w:t>
            </w:r>
          </w:p>
        </w:tc>
        <w:tc>
          <w:tcPr>
            <w:tcW w:w="1587" w:type="dxa"/>
          </w:tcPr>
          <w:p w:rsidR="009552CD" w:rsidRDefault="009552CD">
            <w:pPr>
              <w:pStyle w:val="ConsPlusNormal"/>
            </w:pPr>
            <w:r>
              <w:t>50416143,00</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Pr>
          <w:p w:rsidR="009552CD" w:rsidRDefault="009552CD"/>
        </w:tc>
        <w:tc>
          <w:tcPr>
            <w:tcW w:w="2080" w:type="dxa"/>
            <w:gridSpan w:val="2"/>
          </w:tcPr>
          <w:p w:rsidR="009552CD" w:rsidRDefault="009552CD">
            <w:pPr>
              <w:pStyle w:val="ConsPlusNormal"/>
            </w:pPr>
            <w:r>
              <w:t>Средства бюджетов муниципальных образований Московской области</w:t>
            </w:r>
          </w:p>
        </w:tc>
        <w:tc>
          <w:tcPr>
            <w:tcW w:w="1642" w:type="dxa"/>
            <w:gridSpan w:val="2"/>
          </w:tcPr>
          <w:p w:rsidR="009552CD" w:rsidRDefault="009552CD">
            <w:pPr>
              <w:pStyle w:val="ConsPlusNormal"/>
            </w:pPr>
            <w:r>
              <w:t>2099,53</w:t>
            </w:r>
          </w:p>
        </w:tc>
        <w:tc>
          <w:tcPr>
            <w:tcW w:w="1560" w:type="dxa"/>
            <w:gridSpan w:val="3"/>
          </w:tcPr>
          <w:p w:rsidR="009552CD" w:rsidRDefault="009552CD">
            <w:pPr>
              <w:pStyle w:val="ConsPlusNormal"/>
            </w:pPr>
            <w:r>
              <w:t>9790,28</w:t>
            </w:r>
          </w:p>
        </w:tc>
        <w:tc>
          <w:tcPr>
            <w:tcW w:w="1280" w:type="dxa"/>
            <w:gridSpan w:val="2"/>
          </w:tcPr>
          <w:p w:rsidR="009552CD" w:rsidRDefault="009552CD">
            <w:pPr>
              <w:pStyle w:val="ConsPlusNormal"/>
            </w:pPr>
            <w:r>
              <w:t>0,00</w:t>
            </w:r>
          </w:p>
        </w:tc>
        <w:tc>
          <w:tcPr>
            <w:tcW w:w="1514" w:type="dxa"/>
            <w:gridSpan w:val="3"/>
          </w:tcPr>
          <w:p w:rsidR="009552CD" w:rsidRDefault="009552CD">
            <w:pPr>
              <w:pStyle w:val="ConsPlusNormal"/>
            </w:pPr>
            <w:r>
              <w:t>0,00</w:t>
            </w:r>
          </w:p>
        </w:tc>
        <w:tc>
          <w:tcPr>
            <w:tcW w:w="1332" w:type="dxa"/>
            <w:gridSpan w:val="2"/>
          </w:tcPr>
          <w:p w:rsidR="009552CD" w:rsidRDefault="009552CD">
            <w:pPr>
              <w:pStyle w:val="ConsPlusNormal"/>
            </w:pPr>
            <w:r>
              <w:t>0,00</w:t>
            </w:r>
          </w:p>
        </w:tc>
        <w:tc>
          <w:tcPr>
            <w:tcW w:w="1587" w:type="dxa"/>
          </w:tcPr>
          <w:p w:rsidR="009552CD" w:rsidRDefault="009552CD">
            <w:pPr>
              <w:pStyle w:val="ConsPlusNormal"/>
            </w:pPr>
            <w:r>
              <w:t>11889,81</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val="restart"/>
          </w:tcPr>
          <w:p w:rsidR="009552CD" w:rsidRDefault="009552CD">
            <w:pPr>
              <w:pStyle w:val="ConsPlusNormal"/>
            </w:pPr>
            <w:r>
              <w:t>Министерство инвестиций и инноваций Московской области</w:t>
            </w:r>
          </w:p>
        </w:tc>
        <w:tc>
          <w:tcPr>
            <w:tcW w:w="2080" w:type="dxa"/>
            <w:gridSpan w:val="2"/>
          </w:tcPr>
          <w:p w:rsidR="009552CD" w:rsidRDefault="009552CD">
            <w:pPr>
              <w:pStyle w:val="ConsPlusNormal"/>
            </w:pPr>
            <w:r>
              <w:t>Всего:</w:t>
            </w:r>
          </w:p>
          <w:p w:rsidR="009552CD" w:rsidRDefault="009552CD">
            <w:pPr>
              <w:pStyle w:val="ConsPlusNormal"/>
            </w:pPr>
            <w:r>
              <w:t>в том числе:</w:t>
            </w:r>
          </w:p>
        </w:tc>
        <w:tc>
          <w:tcPr>
            <w:tcW w:w="1642" w:type="dxa"/>
            <w:gridSpan w:val="2"/>
          </w:tcPr>
          <w:p w:rsidR="009552CD" w:rsidRDefault="009552CD">
            <w:pPr>
              <w:pStyle w:val="ConsPlusNormal"/>
            </w:pPr>
            <w:r>
              <w:t>30290588,91</w:t>
            </w:r>
          </w:p>
        </w:tc>
        <w:tc>
          <w:tcPr>
            <w:tcW w:w="1560" w:type="dxa"/>
            <w:gridSpan w:val="3"/>
          </w:tcPr>
          <w:p w:rsidR="009552CD" w:rsidRDefault="009552CD">
            <w:pPr>
              <w:pStyle w:val="ConsPlusNormal"/>
            </w:pPr>
            <w:r>
              <w:t>23865475,60</w:t>
            </w:r>
          </w:p>
        </w:tc>
        <w:tc>
          <w:tcPr>
            <w:tcW w:w="1280" w:type="dxa"/>
            <w:gridSpan w:val="2"/>
          </w:tcPr>
          <w:p w:rsidR="009552CD" w:rsidRDefault="009552CD">
            <w:pPr>
              <w:pStyle w:val="ConsPlusNormal"/>
            </w:pPr>
            <w:r>
              <w:t>513475,60</w:t>
            </w:r>
          </w:p>
        </w:tc>
        <w:tc>
          <w:tcPr>
            <w:tcW w:w="1514" w:type="dxa"/>
            <w:gridSpan w:val="3"/>
          </w:tcPr>
          <w:p w:rsidR="009552CD" w:rsidRDefault="009552CD">
            <w:pPr>
              <w:pStyle w:val="ConsPlusNormal"/>
            </w:pPr>
            <w:r>
              <w:t>163475,60</w:t>
            </w:r>
          </w:p>
        </w:tc>
        <w:tc>
          <w:tcPr>
            <w:tcW w:w="1332" w:type="dxa"/>
            <w:gridSpan w:val="2"/>
          </w:tcPr>
          <w:p w:rsidR="009552CD" w:rsidRDefault="009552CD">
            <w:pPr>
              <w:pStyle w:val="ConsPlusNormal"/>
            </w:pPr>
            <w:r>
              <w:t>163475,60</w:t>
            </w:r>
          </w:p>
        </w:tc>
        <w:tc>
          <w:tcPr>
            <w:tcW w:w="1587" w:type="dxa"/>
          </w:tcPr>
          <w:p w:rsidR="009552CD" w:rsidRDefault="009552CD">
            <w:pPr>
              <w:pStyle w:val="ConsPlusNormal"/>
            </w:pPr>
            <w:r>
              <w:t>54996491,31</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Pr>
          <w:p w:rsidR="009552CD" w:rsidRDefault="009552CD"/>
        </w:tc>
        <w:tc>
          <w:tcPr>
            <w:tcW w:w="2080" w:type="dxa"/>
            <w:gridSpan w:val="2"/>
          </w:tcPr>
          <w:p w:rsidR="009552CD" w:rsidRDefault="009552CD">
            <w:pPr>
              <w:pStyle w:val="ConsPlusNormal"/>
            </w:pPr>
            <w:r>
              <w:t>Средства федерального бюджета</w:t>
            </w:r>
          </w:p>
        </w:tc>
        <w:tc>
          <w:tcPr>
            <w:tcW w:w="1642" w:type="dxa"/>
            <w:gridSpan w:val="2"/>
          </w:tcPr>
          <w:p w:rsidR="009552CD" w:rsidRDefault="009552CD">
            <w:pPr>
              <w:pStyle w:val="ConsPlusNormal"/>
            </w:pPr>
            <w:r>
              <w:t>854196,50</w:t>
            </w:r>
          </w:p>
        </w:tc>
        <w:tc>
          <w:tcPr>
            <w:tcW w:w="1560" w:type="dxa"/>
            <w:gridSpan w:val="3"/>
          </w:tcPr>
          <w:p w:rsidR="009552CD" w:rsidRDefault="009552CD">
            <w:pPr>
              <w:pStyle w:val="ConsPlusNormal"/>
            </w:pPr>
            <w:r>
              <w:t>10000,00</w:t>
            </w:r>
          </w:p>
        </w:tc>
        <w:tc>
          <w:tcPr>
            <w:tcW w:w="1280" w:type="dxa"/>
            <w:gridSpan w:val="2"/>
          </w:tcPr>
          <w:p w:rsidR="009552CD" w:rsidRDefault="009552CD">
            <w:pPr>
              <w:pStyle w:val="ConsPlusNormal"/>
            </w:pPr>
            <w:r>
              <w:t>10000,00</w:t>
            </w:r>
          </w:p>
        </w:tc>
        <w:tc>
          <w:tcPr>
            <w:tcW w:w="1514" w:type="dxa"/>
            <w:gridSpan w:val="3"/>
          </w:tcPr>
          <w:p w:rsidR="009552CD" w:rsidRDefault="009552CD">
            <w:pPr>
              <w:pStyle w:val="ConsPlusNormal"/>
            </w:pPr>
            <w:r>
              <w:t>10000,00</w:t>
            </w:r>
          </w:p>
        </w:tc>
        <w:tc>
          <w:tcPr>
            <w:tcW w:w="1332" w:type="dxa"/>
            <w:gridSpan w:val="2"/>
          </w:tcPr>
          <w:p w:rsidR="009552CD" w:rsidRDefault="009552CD">
            <w:pPr>
              <w:pStyle w:val="ConsPlusNormal"/>
            </w:pPr>
            <w:r>
              <w:t>10000,00</w:t>
            </w:r>
          </w:p>
        </w:tc>
        <w:tc>
          <w:tcPr>
            <w:tcW w:w="1587" w:type="dxa"/>
          </w:tcPr>
          <w:p w:rsidR="009552CD" w:rsidRDefault="009552CD">
            <w:pPr>
              <w:pStyle w:val="ConsPlusNormal"/>
            </w:pPr>
            <w:r>
              <w:t>894196,50</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Pr>
          <w:p w:rsidR="009552CD" w:rsidRDefault="009552CD"/>
        </w:tc>
        <w:tc>
          <w:tcPr>
            <w:tcW w:w="2080" w:type="dxa"/>
            <w:gridSpan w:val="2"/>
          </w:tcPr>
          <w:p w:rsidR="009552CD" w:rsidRDefault="009552CD">
            <w:pPr>
              <w:pStyle w:val="ConsPlusNormal"/>
            </w:pPr>
            <w:r>
              <w:t>Средства бюджета Московской области</w:t>
            </w:r>
          </w:p>
        </w:tc>
        <w:tc>
          <w:tcPr>
            <w:tcW w:w="1642" w:type="dxa"/>
            <w:gridSpan w:val="2"/>
          </w:tcPr>
          <w:p w:rsidR="009552CD" w:rsidRDefault="009552CD">
            <w:pPr>
              <w:pStyle w:val="ConsPlusNormal"/>
            </w:pPr>
            <w:r>
              <w:t>2456419,00</w:t>
            </w:r>
          </w:p>
        </w:tc>
        <w:tc>
          <w:tcPr>
            <w:tcW w:w="1560" w:type="dxa"/>
            <w:gridSpan w:val="3"/>
          </w:tcPr>
          <w:p w:rsidR="009552CD" w:rsidRDefault="009552CD">
            <w:pPr>
              <w:pStyle w:val="ConsPlusNormal"/>
            </w:pPr>
            <w:r>
              <w:t>482047,00</w:t>
            </w:r>
          </w:p>
        </w:tc>
        <w:tc>
          <w:tcPr>
            <w:tcW w:w="1280" w:type="dxa"/>
            <w:gridSpan w:val="2"/>
          </w:tcPr>
          <w:p w:rsidR="009552CD" w:rsidRDefault="009552CD">
            <w:pPr>
              <w:pStyle w:val="ConsPlusNormal"/>
            </w:pPr>
            <w:r>
              <w:t>482047,00</w:t>
            </w:r>
          </w:p>
        </w:tc>
        <w:tc>
          <w:tcPr>
            <w:tcW w:w="1514" w:type="dxa"/>
            <w:gridSpan w:val="3"/>
          </w:tcPr>
          <w:p w:rsidR="009552CD" w:rsidRDefault="009552CD">
            <w:pPr>
              <w:pStyle w:val="ConsPlusNormal"/>
            </w:pPr>
            <w:r>
              <w:t>132047,00</w:t>
            </w:r>
          </w:p>
        </w:tc>
        <w:tc>
          <w:tcPr>
            <w:tcW w:w="1332" w:type="dxa"/>
            <w:gridSpan w:val="2"/>
          </w:tcPr>
          <w:p w:rsidR="009552CD" w:rsidRDefault="009552CD">
            <w:pPr>
              <w:pStyle w:val="ConsPlusNormal"/>
            </w:pPr>
            <w:r>
              <w:t>132047,00</w:t>
            </w:r>
          </w:p>
        </w:tc>
        <w:tc>
          <w:tcPr>
            <w:tcW w:w="1587" w:type="dxa"/>
          </w:tcPr>
          <w:p w:rsidR="009552CD" w:rsidRDefault="009552CD">
            <w:pPr>
              <w:pStyle w:val="ConsPlusNormal"/>
            </w:pPr>
            <w:r>
              <w:t>3684607,00</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Pr>
          <w:p w:rsidR="009552CD" w:rsidRDefault="009552CD"/>
        </w:tc>
        <w:tc>
          <w:tcPr>
            <w:tcW w:w="2080" w:type="dxa"/>
            <w:gridSpan w:val="2"/>
          </w:tcPr>
          <w:p w:rsidR="009552CD" w:rsidRDefault="009552CD">
            <w:pPr>
              <w:pStyle w:val="ConsPlusNormal"/>
            </w:pPr>
            <w:r>
              <w:t>Внебюджетные источники</w:t>
            </w:r>
          </w:p>
        </w:tc>
        <w:tc>
          <w:tcPr>
            <w:tcW w:w="1642" w:type="dxa"/>
            <w:gridSpan w:val="2"/>
          </w:tcPr>
          <w:p w:rsidR="009552CD" w:rsidRDefault="009552CD">
            <w:pPr>
              <w:pStyle w:val="ConsPlusNormal"/>
            </w:pPr>
            <w:r>
              <w:t>26978428,60</w:t>
            </w:r>
          </w:p>
        </w:tc>
        <w:tc>
          <w:tcPr>
            <w:tcW w:w="1560" w:type="dxa"/>
            <w:gridSpan w:val="3"/>
          </w:tcPr>
          <w:p w:rsidR="009552CD" w:rsidRDefault="009552CD">
            <w:pPr>
              <w:pStyle w:val="ConsPlusNormal"/>
            </w:pPr>
            <w:r>
              <w:t>23373428,60</w:t>
            </w:r>
          </w:p>
        </w:tc>
        <w:tc>
          <w:tcPr>
            <w:tcW w:w="1280" w:type="dxa"/>
            <w:gridSpan w:val="2"/>
          </w:tcPr>
          <w:p w:rsidR="009552CD" w:rsidRDefault="009552CD">
            <w:pPr>
              <w:pStyle w:val="ConsPlusNormal"/>
            </w:pPr>
            <w:r>
              <w:t>21428,60</w:t>
            </w:r>
          </w:p>
        </w:tc>
        <w:tc>
          <w:tcPr>
            <w:tcW w:w="1514" w:type="dxa"/>
            <w:gridSpan w:val="3"/>
          </w:tcPr>
          <w:p w:rsidR="009552CD" w:rsidRDefault="009552CD">
            <w:pPr>
              <w:pStyle w:val="ConsPlusNormal"/>
            </w:pPr>
            <w:r>
              <w:t>21428,60</w:t>
            </w:r>
          </w:p>
        </w:tc>
        <w:tc>
          <w:tcPr>
            <w:tcW w:w="1332" w:type="dxa"/>
            <w:gridSpan w:val="2"/>
          </w:tcPr>
          <w:p w:rsidR="009552CD" w:rsidRDefault="009552CD">
            <w:pPr>
              <w:pStyle w:val="ConsPlusNormal"/>
            </w:pPr>
            <w:r>
              <w:t>21428,60</w:t>
            </w:r>
          </w:p>
        </w:tc>
        <w:tc>
          <w:tcPr>
            <w:tcW w:w="1587" w:type="dxa"/>
          </w:tcPr>
          <w:p w:rsidR="009552CD" w:rsidRDefault="009552CD">
            <w:pPr>
              <w:pStyle w:val="ConsPlusNormal"/>
            </w:pPr>
            <w:r>
              <w:t>50416143,00</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Pr>
          <w:p w:rsidR="009552CD" w:rsidRDefault="009552CD"/>
        </w:tc>
        <w:tc>
          <w:tcPr>
            <w:tcW w:w="2080" w:type="dxa"/>
            <w:gridSpan w:val="2"/>
          </w:tcPr>
          <w:p w:rsidR="009552CD" w:rsidRDefault="009552CD">
            <w:pPr>
              <w:pStyle w:val="ConsPlusNormal"/>
            </w:pPr>
            <w:r>
              <w:t>Средства бюджетов муниципальных образований Московской области</w:t>
            </w:r>
          </w:p>
        </w:tc>
        <w:tc>
          <w:tcPr>
            <w:tcW w:w="1642" w:type="dxa"/>
            <w:gridSpan w:val="2"/>
          </w:tcPr>
          <w:p w:rsidR="009552CD" w:rsidRDefault="009552CD">
            <w:pPr>
              <w:pStyle w:val="ConsPlusNormal"/>
            </w:pPr>
            <w:r>
              <w:t>1544,81</w:t>
            </w:r>
          </w:p>
        </w:tc>
        <w:tc>
          <w:tcPr>
            <w:tcW w:w="1560" w:type="dxa"/>
            <w:gridSpan w:val="3"/>
          </w:tcPr>
          <w:p w:rsidR="009552CD" w:rsidRDefault="009552CD">
            <w:pPr>
              <w:pStyle w:val="ConsPlusNormal"/>
            </w:pPr>
            <w:r>
              <w:t>0,00</w:t>
            </w:r>
          </w:p>
        </w:tc>
        <w:tc>
          <w:tcPr>
            <w:tcW w:w="1280" w:type="dxa"/>
            <w:gridSpan w:val="2"/>
          </w:tcPr>
          <w:p w:rsidR="009552CD" w:rsidRDefault="009552CD">
            <w:pPr>
              <w:pStyle w:val="ConsPlusNormal"/>
            </w:pPr>
            <w:r>
              <w:t>0,00</w:t>
            </w:r>
          </w:p>
        </w:tc>
        <w:tc>
          <w:tcPr>
            <w:tcW w:w="1514" w:type="dxa"/>
            <w:gridSpan w:val="3"/>
          </w:tcPr>
          <w:p w:rsidR="009552CD" w:rsidRDefault="009552CD">
            <w:pPr>
              <w:pStyle w:val="ConsPlusNormal"/>
            </w:pPr>
            <w:r>
              <w:t>0,00</w:t>
            </w:r>
          </w:p>
        </w:tc>
        <w:tc>
          <w:tcPr>
            <w:tcW w:w="1332" w:type="dxa"/>
            <w:gridSpan w:val="2"/>
          </w:tcPr>
          <w:p w:rsidR="009552CD" w:rsidRDefault="009552CD">
            <w:pPr>
              <w:pStyle w:val="ConsPlusNormal"/>
            </w:pPr>
            <w:r>
              <w:t>0,00</w:t>
            </w:r>
          </w:p>
        </w:tc>
        <w:tc>
          <w:tcPr>
            <w:tcW w:w="1587" w:type="dxa"/>
          </w:tcPr>
          <w:p w:rsidR="009552CD" w:rsidRDefault="009552CD">
            <w:pPr>
              <w:pStyle w:val="ConsPlusNormal"/>
            </w:pPr>
            <w:r>
              <w:t>1544,81</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val="restart"/>
          </w:tcPr>
          <w:p w:rsidR="009552CD" w:rsidRDefault="009552CD">
            <w:pPr>
              <w:pStyle w:val="ConsPlusNormal"/>
            </w:pPr>
            <w:r>
              <w:t>Министерство строительного комплекса Московской области</w:t>
            </w:r>
          </w:p>
        </w:tc>
        <w:tc>
          <w:tcPr>
            <w:tcW w:w="2080" w:type="dxa"/>
            <w:gridSpan w:val="2"/>
          </w:tcPr>
          <w:p w:rsidR="009552CD" w:rsidRDefault="009552CD">
            <w:pPr>
              <w:pStyle w:val="ConsPlusNormal"/>
            </w:pPr>
            <w:r>
              <w:t>Всего:</w:t>
            </w:r>
          </w:p>
          <w:p w:rsidR="009552CD" w:rsidRDefault="009552CD">
            <w:pPr>
              <w:pStyle w:val="ConsPlusNormal"/>
            </w:pPr>
            <w:r>
              <w:t>в том числе:</w:t>
            </w:r>
          </w:p>
        </w:tc>
        <w:tc>
          <w:tcPr>
            <w:tcW w:w="1642" w:type="dxa"/>
            <w:gridSpan w:val="2"/>
          </w:tcPr>
          <w:p w:rsidR="009552CD" w:rsidRDefault="009552CD">
            <w:pPr>
              <w:pStyle w:val="ConsPlusNormal"/>
            </w:pPr>
            <w:r>
              <w:t>164317,96</w:t>
            </w:r>
          </w:p>
        </w:tc>
        <w:tc>
          <w:tcPr>
            <w:tcW w:w="1560" w:type="dxa"/>
            <w:gridSpan w:val="3"/>
          </w:tcPr>
          <w:p w:rsidR="009552CD" w:rsidRDefault="009552CD">
            <w:pPr>
              <w:pStyle w:val="ConsPlusNormal"/>
            </w:pPr>
            <w:r>
              <w:t>2562973,51</w:t>
            </w:r>
          </w:p>
        </w:tc>
        <w:tc>
          <w:tcPr>
            <w:tcW w:w="1280" w:type="dxa"/>
            <w:gridSpan w:val="2"/>
          </w:tcPr>
          <w:p w:rsidR="009552CD" w:rsidRDefault="009552CD">
            <w:pPr>
              <w:pStyle w:val="ConsPlusNormal"/>
            </w:pPr>
            <w:r>
              <w:t>0,00</w:t>
            </w:r>
          </w:p>
        </w:tc>
        <w:tc>
          <w:tcPr>
            <w:tcW w:w="1514" w:type="dxa"/>
            <w:gridSpan w:val="3"/>
          </w:tcPr>
          <w:p w:rsidR="009552CD" w:rsidRDefault="009552CD">
            <w:pPr>
              <w:pStyle w:val="ConsPlusNormal"/>
            </w:pPr>
            <w:r>
              <w:t>0,00</w:t>
            </w:r>
          </w:p>
        </w:tc>
        <w:tc>
          <w:tcPr>
            <w:tcW w:w="1332" w:type="dxa"/>
            <w:gridSpan w:val="2"/>
          </w:tcPr>
          <w:p w:rsidR="009552CD" w:rsidRDefault="009552CD">
            <w:pPr>
              <w:pStyle w:val="ConsPlusNormal"/>
            </w:pPr>
            <w:r>
              <w:t>0,00</w:t>
            </w:r>
          </w:p>
        </w:tc>
        <w:tc>
          <w:tcPr>
            <w:tcW w:w="1587" w:type="dxa"/>
          </w:tcPr>
          <w:p w:rsidR="009552CD" w:rsidRDefault="009552CD">
            <w:pPr>
              <w:pStyle w:val="ConsPlusNormal"/>
            </w:pPr>
            <w:r>
              <w:t>2727291,47</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Pr>
          <w:p w:rsidR="009552CD" w:rsidRDefault="009552CD"/>
        </w:tc>
        <w:tc>
          <w:tcPr>
            <w:tcW w:w="2080" w:type="dxa"/>
            <w:gridSpan w:val="2"/>
          </w:tcPr>
          <w:p w:rsidR="009552CD" w:rsidRDefault="009552CD">
            <w:pPr>
              <w:pStyle w:val="ConsPlusNormal"/>
            </w:pPr>
            <w:r>
              <w:t>Средства бюджета Московской области</w:t>
            </w:r>
          </w:p>
        </w:tc>
        <w:tc>
          <w:tcPr>
            <w:tcW w:w="1642" w:type="dxa"/>
            <w:gridSpan w:val="2"/>
          </w:tcPr>
          <w:p w:rsidR="009552CD" w:rsidRDefault="009552CD">
            <w:pPr>
              <w:pStyle w:val="ConsPlusNormal"/>
            </w:pPr>
            <w:r>
              <w:t>163911,24</w:t>
            </w:r>
          </w:p>
        </w:tc>
        <w:tc>
          <w:tcPr>
            <w:tcW w:w="1560" w:type="dxa"/>
            <w:gridSpan w:val="3"/>
          </w:tcPr>
          <w:p w:rsidR="009552CD" w:rsidRDefault="009552CD">
            <w:pPr>
              <w:pStyle w:val="ConsPlusNormal"/>
            </w:pPr>
            <w:r>
              <w:t>2557358,23</w:t>
            </w:r>
          </w:p>
        </w:tc>
        <w:tc>
          <w:tcPr>
            <w:tcW w:w="1280" w:type="dxa"/>
            <w:gridSpan w:val="2"/>
          </w:tcPr>
          <w:p w:rsidR="009552CD" w:rsidRDefault="009552CD">
            <w:pPr>
              <w:pStyle w:val="ConsPlusNormal"/>
            </w:pPr>
            <w:r>
              <w:t>0,00</w:t>
            </w:r>
          </w:p>
        </w:tc>
        <w:tc>
          <w:tcPr>
            <w:tcW w:w="1514" w:type="dxa"/>
            <w:gridSpan w:val="3"/>
          </w:tcPr>
          <w:p w:rsidR="009552CD" w:rsidRDefault="009552CD">
            <w:pPr>
              <w:pStyle w:val="ConsPlusNormal"/>
            </w:pPr>
            <w:r>
              <w:t>0,00</w:t>
            </w:r>
          </w:p>
        </w:tc>
        <w:tc>
          <w:tcPr>
            <w:tcW w:w="1332" w:type="dxa"/>
            <w:gridSpan w:val="2"/>
          </w:tcPr>
          <w:p w:rsidR="009552CD" w:rsidRDefault="009552CD">
            <w:pPr>
              <w:pStyle w:val="ConsPlusNormal"/>
            </w:pPr>
            <w:r>
              <w:t>0,00</w:t>
            </w:r>
          </w:p>
        </w:tc>
        <w:tc>
          <w:tcPr>
            <w:tcW w:w="1587" w:type="dxa"/>
          </w:tcPr>
          <w:p w:rsidR="009552CD" w:rsidRDefault="009552CD">
            <w:pPr>
              <w:pStyle w:val="ConsPlusNormal"/>
            </w:pPr>
            <w:r>
              <w:t>2721269,47</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Pr>
          <w:p w:rsidR="009552CD" w:rsidRDefault="009552CD"/>
        </w:tc>
        <w:tc>
          <w:tcPr>
            <w:tcW w:w="2080" w:type="dxa"/>
            <w:gridSpan w:val="2"/>
          </w:tcPr>
          <w:p w:rsidR="009552CD" w:rsidRDefault="009552CD">
            <w:pPr>
              <w:pStyle w:val="ConsPlusNormal"/>
            </w:pPr>
            <w:r>
              <w:t>Средства бюджетов муниципальных образований Московской области</w:t>
            </w:r>
          </w:p>
        </w:tc>
        <w:tc>
          <w:tcPr>
            <w:tcW w:w="1642" w:type="dxa"/>
            <w:gridSpan w:val="2"/>
          </w:tcPr>
          <w:p w:rsidR="009552CD" w:rsidRDefault="009552CD">
            <w:pPr>
              <w:pStyle w:val="ConsPlusNormal"/>
            </w:pPr>
            <w:r>
              <w:t>406,72</w:t>
            </w:r>
          </w:p>
        </w:tc>
        <w:tc>
          <w:tcPr>
            <w:tcW w:w="1560" w:type="dxa"/>
            <w:gridSpan w:val="3"/>
          </w:tcPr>
          <w:p w:rsidR="009552CD" w:rsidRDefault="009552CD">
            <w:pPr>
              <w:pStyle w:val="ConsPlusNormal"/>
            </w:pPr>
            <w:r>
              <w:t>5615,28</w:t>
            </w:r>
          </w:p>
        </w:tc>
        <w:tc>
          <w:tcPr>
            <w:tcW w:w="1280" w:type="dxa"/>
            <w:gridSpan w:val="2"/>
          </w:tcPr>
          <w:p w:rsidR="009552CD" w:rsidRDefault="009552CD">
            <w:pPr>
              <w:pStyle w:val="ConsPlusNormal"/>
            </w:pPr>
            <w:r>
              <w:t>0,00</w:t>
            </w:r>
          </w:p>
        </w:tc>
        <w:tc>
          <w:tcPr>
            <w:tcW w:w="1514" w:type="dxa"/>
            <w:gridSpan w:val="3"/>
          </w:tcPr>
          <w:p w:rsidR="009552CD" w:rsidRDefault="009552CD">
            <w:pPr>
              <w:pStyle w:val="ConsPlusNormal"/>
            </w:pPr>
            <w:r>
              <w:t>0,00</w:t>
            </w:r>
          </w:p>
        </w:tc>
        <w:tc>
          <w:tcPr>
            <w:tcW w:w="1332" w:type="dxa"/>
            <w:gridSpan w:val="2"/>
          </w:tcPr>
          <w:p w:rsidR="009552CD" w:rsidRDefault="009552CD">
            <w:pPr>
              <w:pStyle w:val="ConsPlusNormal"/>
            </w:pPr>
            <w:r>
              <w:t>0,00</w:t>
            </w:r>
          </w:p>
        </w:tc>
        <w:tc>
          <w:tcPr>
            <w:tcW w:w="1587" w:type="dxa"/>
          </w:tcPr>
          <w:p w:rsidR="009552CD" w:rsidRDefault="009552CD">
            <w:pPr>
              <w:pStyle w:val="ConsPlusNormal"/>
            </w:pPr>
            <w:r>
              <w:t>6022,00</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val="restart"/>
          </w:tcPr>
          <w:p w:rsidR="009552CD" w:rsidRDefault="009552CD">
            <w:pPr>
              <w:pStyle w:val="ConsPlusNormal"/>
            </w:pPr>
            <w:r>
              <w:t>Министерство имущественных отношений Московской области</w:t>
            </w:r>
          </w:p>
        </w:tc>
        <w:tc>
          <w:tcPr>
            <w:tcW w:w="2080" w:type="dxa"/>
            <w:gridSpan w:val="2"/>
          </w:tcPr>
          <w:p w:rsidR="009552CD" w:rsidRDefault="009552CD">
            <w:pPr>
              <w:pStyle w:val="ConsPlusNormal"/>
            </w:pPr>
            <w:r>
              <w:t>Всего:</w:t>
            </w:r>
          </w:p>
          <w:p w:rsidR="009552CD" w:rsidRDefault="009552CD">
            <w:pPr>
              <w:pStyle w:val="ConsPlusNormal"/>
            </w:pPr>
            <w:r>
              <w:t>в том числе:</w:t>
            </w:r>
          </w:p>
        </w:tc>
        <w:tc>
          <w:tcPr>
            <w:tcW w:w="1642" w:type="dxa"/>
            <w:gridSpan w:val="2"/>
          </w:tcPr>
          <w:p w:rsidR="009552CD" w:rsidRDefault="009552CD">
            <w:pPr>
              <w:pStyle w:val="ConsPlusNormal"/>
            </w:pPr>
            <w:r>
              <w:t>326888,00</w:t>
            </w:r>
          </w:p>
        </w:tc>
        <w:tc>
          <w:tcPr>
            <w:tcW w:w="1560" w:type="dxa"/>
            <w:gridSpan w:val="3"/>
          </w:tcPr>
          <w:p w:rsidR="009552CD" w:rsidRDefault="009552CD">
            <w:pPr>
              <w:pStyle w:val="ConsPlusNormal"/>
            </w:pPr>
            <w:r>
              <w:t>0,00</w:t>
            </w:r>
          </w:p>
        </w:tc>
        <w:tc>
          <w:tcPr>
            <w:tcW w:w="1280" w:type="dxa"/>
            <w:gridSpan w:val="2"/>
          </w:tcPr>
          <w:p w:rsidR="009552CD" w:rsidRDefault="009552CD">
            <w:pPr>
              <w:pStyle w:val="ConsPlusNormal"/>
            </w:pPr>
            <w:r>
              <w:t>0,00</w:t>
            </w:r>
          </w:p>
        </w:tc>
        <w:tc>
          <w:tcPr>
            <w:tcW w:w="1514" w:type="dxa"/>
            <w:gridSpan w:val="3"/>
          </w:tcPr>
          <w:p w:rsidR="009552CD" w:rsidRDefault="009552CD">
            <w:pPr>
              <w:pStyle w:val="ConsPlusNormal"/>
            </w:pPr>
            <w:r>
              <w:t>0,00</w:t>
            </w:r>
          </w:p>
        </w:tc>
        <w:tc>
          <w:tcPr>
            <w:tcW w:w="1332" w:type="dxa"/>
            <w:gridSpan w:val="2"/>
          </w:tcPr>
          <w:p w:rsidR="009552CD" w:rsidRDefault="009552CD">
            <w:pPr>
              <w:pStyle w:val="ConsPlusNormal"/>
            </w:pPr>
            <w:r>
              <w:t>0,00</w:t>
            </w:r>
          </w:p>
        </w:tc>
        <w:tc>
          <w:tcPr>
            <w:tcW w:w="1587" w:type="dxa"/>
          </w:tcPr>
          <w:p w:rsidR="009552CD" w:rsidRDefault="009552CD">
            <w:pPr>
              <w:pStyle w:val="ConsPlusNormal"/>
            </w:pPr>
            <w:r>
              <w:t>326888,00</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Pr>
          <w:p w:rsidR="009552CD" w:rsidRDefault="009552CD"/>
        </w:tc>
        <w:tc>
          <w:tcPr>
            <w:tcW w:w="2080" w:type="dxa"/>
            <w:gridSpan w:val="2"/>
          </w:tcPr>
          <w:p w:rsidR="009552CD" w:rsidRDefault="009552CD">
            <w:pPr>
              <w:pStyle w:val="ConsPlusNormal"/>
            </w:pPr>
            <w:r>
              <w:t>Средства бюджета Московской области</w:t>
            </w:r>
          </w:p>
        </w:tc>
        <w:tc>
          <w:tcPr>
            <w:tcW w:w="1642" w:type="dxa"/>
            <w:gridSpan w:val="2"/>
          </w:tcPr>
          <w:p w:rsidR="009552CD" w:rsidRDefault="009552CD">
            <w:pPr>
              <w:pStyle w:val="ConsPlusNormal"/>
            </w:pPr>
            <w:r>
              <w:t>326888,00</w:t>
            </w:r>
          </w:p>
        </w:tc>
        <w:tc>
          <w:tcPr>
            <w:tcW w:w="1560" w:type="dxa"/>
            <w:gridSpan w:val="3"/>
          </w:tcPr>
          <w:p w:rsidR="009552CD" w:rsidRDefault="009552CD">
            <w:pPr>
              <w:pStyle w:val="ConsPlusNormal"/>
            </w:pPr>
            <w:r>
              <w:t>0,00</w:t>
            </w:r>
          </w:p>
        </w:tc>
        <w:tc>
          <w:tcPr>
            <w:tcW w:w="1280" w:type="dxa"/>
            <w:gridSpan w:val="2"/>
          </w:tcPr>
          <w:p w:rsidR="009552CD" w:rsidRDefault="009552CD">
            <w:pPr>
              <w:pStyle w:val="ConsPlusNormal"/>
            </w:pPr>
            <w:r>
              <w:t>0,00</w:t>
            </w:r>
          </w:p>
        </w:tc>
        <w:tc>
          <w:tcPr>
            <w:tcW w:w="1514" w:type="dxa"/>
            <w:gridSpan w:val="3"/>
          </w:tcPr>
          <w:p w:rsidR="009552CD" w:rsidRDefault="009552CD">
            <w:pPr>
              <w:pStyle w:val="ConsPlusNormal"/>
            </w:pPr>
            <w:r>
              <w:t>0,00</w:t>
            </w:r>
          </w:p>
        </w:tc>
        <w:tc>
          <w:tcPr>
            <w:tcW w:w="1332" w:type="dxa"/>
            <w:gridSpan w:val="2"/>
          </w:tcPr>
          <w:p w:rsidR="009552CD" w:rsidRDefault="009552CD">
            <w:pPr>
              <w:pStyle w:val="ConsPlusNormal"/>
            </w:pPr>
            <w:r>
              <w:t>0,00</w:t>
            </w:r>
          </w:p>
        </w:tc>
        <w:tc>
          <w:tcPr>
            <w:tcW w:w="1587" w:type="dxa"/>
          </w:tcPr>
          <w:p w:rsidR="009552CD" w:rsidRDefault="009552CD">
            <w:pPr>
              <w:pStyle w:val="ConsPlusNormal"/>
            </w:pPr>
            <w:r>
              <w:t>326888,00</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val="restart"/>
            <w:tcBorders>
              <w:bottom w:val="nil"/>
            </w:tcBorders>
          </w:tcPr>
          <w:p w:rsidR="009552CD" w:rsidRDefault="009552CD">
            <w:pPr>
              <w:pStyle w:val="ConsPlusNormal"/>
            </w:pPr>
            <w:r>
              <w:t>Министерство жилищно-коммунального хозяйства Московской области</w:t>
            </w:r>
          </w:p>
        </w:tc>
        <w:tc>
          <w:tcPr>
            <w:tcW w:w="2080" w:type="dxa"/>
            <w:gridSpan w:val="2"/>
          </w:tcPr>
          <w:p w:rsidR="009552CD" w:rsidRDefault="009552CD">
            <w:pPr>
              <w:pStyle w:val="ConsPlusNormal"/>
            </w:pPr>
            <w:r>
              <w:t>Всего:</w:t>
            </w:r>
          </w:p>
          <w:p w:rsidR="009552CD" w:rsidRDefault="009552CD">
            <w:pPr>
              <w:pStyle w:val="ConsPlusNormal"/>
            </w:pPr>
            <w:r>
              <w:t>в том числе:</w:t>
            </w:r>
          </w:p>
        </w:tc>
        <w:tc>
          <w:tcPr>
            <w:tcW w:w="1642" w:type="dxa"/>
            <w:gridSpan w:val="2"/>
          </w:tcPr>
          <w:p w:rsidR="009552CD" w:rsidRDefault="009552CD">
            <w:pPr>
              <w:pStyle w:val="ConsPlusNormal"/>
            </w:pPr>
            <w:r>
              <w:t>14800,00</w:t>
            </w:r>
          </w:p>
        </w:tc>
        <w:tc>
          <w:tcPr>
            <w:tcW w:w="1560" w:type="dxa"/>
            <w:gridSpan w:val="3"/>
          </w:tcPr>
          <w:p w:rsidR="009552CD" w:rsidRDefault="009552CD">
            <w:pPr>
              <w:pStyle w:val="ConsPlusNormal"/>
            </w:pPr>
            <w:r>
              <w:t>417670,00</w:t>
            </w:r>
          </w:p>
        </w:tc>
        <w:tc>
          <w:tcPr>
            <w:tcW w:w="1280" w:type="dxa"/>
            <w:gridSpan w:val="2"/>
          </w:tcPr>
          <w:p w:rsidR="009552CD" w:rsidRDefault="009552CD">
            <w:pPr>
              <w:pStyle w:val="ConsPlusNormal"/>
            </w:pPr>
            <w:r>
              <w:t>-</w:t>
            </w:r>
          </w:p>
        </w:tc>
        <w:tc>
          <w:tcPr>
            <w:tcW w:w="1514" w:type="dxa"/>
            <w:gridSpan w:val="3"/>
          </w:tcPr>
          <w:p w:rsidR="009552CD" w:rsidRDefault="009552CD">
            <w:pPr>
              <w:pStyle w:val="ConsPlusNormal"/>
            </w:pPr>
            <w:r>
              <w:t>-</w:t>
            </w:r>
          </w:p>
        </w:tc>
        <w:tc>
          <w:tcPr>
            <w:tcW w:w="1332" w:type="dxa"/>
            <w:gridSpan w:val="2"/>
          </w:tcPr>
          <w:p w:rsidR="009552CD" w:rsidRDefault="009552CD">
            <w:pPr>
              <w:pStyle w:val="ConsPlusNormal"/>
            </w:pPr>
            <w:r>
              <w:t>-</w:t>
            </w:r>
          </w:p>
        </w:tc>
        <w:tc>
          <w:tcPr>
            <w:tcW w:w="1587" w:type="dxa"/>
          </w:tcPr>
          <w:p w:rsidR="009552CD" w:rsidRDefault="009552CD">
            <w:pPr>
              <w:pStyle w:val="ConsPlusNormal"/>
            </w:pPr>
            <w:r>
              <w:t>432470,00</w:t>
            </w:r>
          </w:p>
        </w:tc>
      </w:tr>
      <w:tr w:rsidR="009552CD">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Borders>
              <w:bottom w:val="nil"/>
            </w:tcBorders>
          </w:tcPr>
          <w:p w:rsidR="009552CD" w:rsidRDefault="009552CD"/>
        </w:tc>
        <w:tc>
          <w:tcPr>
            <w:tcW w:w="2080" w:type="dxa"/>
            <w:gridSpan w:val="2"/>
          </w:tcPr>
          <w:p w:rsidR="009552CD" w:rsidRDefault="009552CD">
            <w:pPr>
              <w:pStyle w:val="ConsPlusNormal"/>
            </w:pPr>
            <w:r>
              <w:t>Средства бюджета Московской области</w:t>
            </w:r>
          </w:p>
        </w:tc>
        <w:tc>
          <w:tcPr>
            <w:tcW w:w="1642" w:type="dxa"/>
            <w:gridSpan w:val="2"/>
          </w:tcPr>
          <w:p w:rsidR="009552CD" w:rsidRDefault="009552CD">
            <w:pPr>
              <w:pStyle w:val="ConsPlusNormal"/>
            </w:pPr>
            <w:r>
              <w:t>14652,00</w:t>
            </w:r>
          </w:p>
        </w:tc>
        <w:tc>
          <w:tcPr>
            <w:tcW w:w="1560" w:type="dxa"/>
            <w:gridSpan w:val="3"/>
          </w:tcPr>
          <w:p w:rsidR="009552CD" w:rsidRDefault="009552CD">
            <w:pPr>
              <w:pStyle w:val="ConsPlusNormal"/>
            </w:pPr>
            <w:r>
              <w:t>413495,00</w:t>
            </w:r>
          </w:p>
        </w:tc>
        <w:tc>
          <w:tcPr>
            <w:tcW w:w="1280" w:type="dxa"/>
            <w:gridSpan w:val="2"/>
          </w:tcPr>
          <w:p w:rsidR="009552CD" w:rsidRDefault="009552CD">
            <w:pPr>
              <w:pStyle w:val="ConsPlusNormal"/>
            </w:pPr>
            <w:r>
              <w:t>-</w:t>
            </w:r>
          </w:p>
        </w:tc>
        <w:tc>
          <w:tcPr>
            <w:tcW w:w="1514" w:type="dxa"/>
            <w:gridSpan w:val="3"/>
          </w:tcPr>
          <w:p w:rsidR="009552CD" w:rsidRDefault="009552CD">
            <w:pPr>
              <w:pStyle w:val="ConsPlusNormal"/>
            </w:pPr>
            <w:r>
              <w:t>-</w:t>
            </w:r>
          </w:p>
        </w:tc>
        <w:tc>
          <w:tcPr>
            <w:tcW w:w="1332" w:type="dxa"/>
            <w:gridSpan w:val="2"/>
          </w:tcPr>
          <w:p w:rsidR="009552CD" w:rsidRDefault="009552CD">
            <w:pPr>
              <w:pStyle w:val="ConsPlusNormal"/>
            </w:pPr>
            <w:r>
              <w:t>-</w:t>
            </w:r>
          </w:p>
        </w:tc>
        <w:tc>
          <w:tcPr>
            <w:tcW w:w="1587" w:type="dxa"/>
          </w:tcPr>
          <w:p w:rsidR="009552CD" w:rsidRDefault="009552CD">
            <w:pPr>
              <w:pStyle w:val="ConsPlusNormal"/>
            </w:pPr>
            <w:r>
              <w:t>428147,00</w:t>
            </w:r>
          </w:p>
        </w:tc>
      </w:tr>
      <w:tr w:rsidR="009552CD">
        <w:tblPrEx>
          <w:tblBorders>
            <w:insideH w:val="nil"/>
          </w:tblBorders>
        </w:tblPrEx>
        <w:tc>
          <w:tcPr>
            <w:tcW w:w="2086" w:type="dxa"/>
            <w:vMerge/>
            <w:tcBorders>
              <w:bottom w:val="nil"/>
            </w:tcBorders>
          </w:tcPr>
          <w:p w:rsidR="009552CD" w:rsidRDefault="009552CD"/>
        </w:tc>
        <w:tc>
          <w:tcPr>
            <w:tcW w:w="1798" w:type="dxa"/>
            <w:vMerge/>
            <w:tcBorders>
              <w:bottom w:val="nil"/>
            </w:tcBorders>
          </w:tcPr>
          <w:p w:rsidR="009552CD" w:rsidRDefault="009552CD"/>
        </w:tc>
        <w:tc>
          <w:tcPr>
            <w:tcW w:w="1757" w:type="dxa"/>
            <w:vMerge/>
            <w:tcBorders>
              <w:bottom w:val="nil"/>
            </w:tcBorders>
          </w:tcPr>
          <w:p w:rsidR="009552CD" w:rsidRDefault="009552CD"/>
        </w:tc>
        <w:tc>
          <w:tcPr>
            <w:tcW w:w="2080" w:type="dxa"/>
            <w:gridSpan w:val="2"/>
            <w:tcBorders>
              <w:bottom w:val="nil"/>
            </w:tcBorders>
          </w:tcPr>
          <w:p w:rsidR="009552CD" w:rsidRDefault="009552CD">
            <w:pPr>
              <w:pStyle w:val="ConsPlusNormal"/>
            </w:pPr>
            <w:r>
              <w:t>Средства бюджетов муниципальных образований Московской области</w:t>
            </w:r>
          </w:p>
        </w:tc>
        <w:tc>
          <w:tcPr>
            <w:tcW w:w="1642" w:type="dxa"/>
            <w:gridSpan w:val="2"/>
            <w:tcBorders>
              <w:bottom w:val="nil"/>
            </w:tcBorders>
          </w:tcPr>
          <w:p w:rsidR="009552CD" w:rsidRDefault="009552CD">
            <w:pPr>
              <w:pStyle w:val="ConsPlusNormal"/>
            </w:pPr>
            <w:r>
              <w:t>148,00</w:t>
            </w:r>
          </w:p>
        </w:tc>
        <w:tc>
          <w:tcPr>
            <w:tcW w:w="1560" w:type="dxa"/>
            <w:gridSpan w:val="3"/>
            <w:tcBorders>
              <w:bottom w:val="nil"/>
            </w:tcBorders>
          </w:tcPr>
          <w:p w:rsidR="009552CD" w:rsidRDefault="009552CD">
            <w:pPr>
              <w:pStyle w:val="ConsPlusNormal"/>
            </w:pPr>
            <w:r>
              <w:t>4175,00</w:t>
            </w:r>
          </w:p>
        </w:tc>
        <w:tc>
          <w:tcPr>
            <w:tcW w:w="1280" w:type="dxa"/>
            <w:gridSpan w:val="2"/>
            <w:tcBorders>
              <w:bottom w:val="nil"/>
            </w:tcBorders>
          </w:tcPr>
          <w:p w:rsidR="009552CD" w:rsidRDefault="009552CD">
            <w:pPr>
              <w:pStyle w:val="ConsPlusNormal"/>
            </w:pPr>
            <w:r>
              <w:t>-</w:t>
            </w:r>
          </w:p>
        </w:tc>
        <w:tc>
          <w:tcPr>
            <w:tcW w:w="1514" w:type="dxa"/>
            <w:gridSpan w:val="3"/>
            <w:tcBorders>
              <w:bottom w:val="nil"/>
            </w:tcBorders>
          </w:tcPr>
          <w:p w:rsidR="009552CD" w:rsidRDefault="009552CD">
            <w:pPr>
              <w:pStyle w:val="ConsPlusNormal"/>
            </w:pPr>
            <w:r>
              <w:t>-</w:t>
            </w:r>
          </w:p>
        </w:tc>
        <w:tc>
          <w:tcPr>
            <w:tcW w:w="1332" w:type="dxa"/>
            <w:gridSpan w:val="2"/>
            <w:tcBorders>
              <w:bottom w:val="nil"/>
            </w:tcBorders>
          </w:tcPr>
          <w:p w:rsidR="009552CD" w:rsidRDefault="009552CD">
            <w:pPr>
              <w:pStyle w:val="ConsPlusNormal"/>
            </w:pPr>
            <w:r>
              <w:t>-</w:t>
            </w:r>
          </w:p>
        </w:tc>
        <w:tc>
          <w:tcPr>
            <w:tcW w:w="1587" w:type="dxa"/>
            <w:tcBorders>
              <w:bottom w:val="nil"/>
            </w:tcBorders>
          </w:tcPr>
          <w:p w:rsidR="009552CD" w:rsidRDefault="009552CD">
            <w:pPr>
              <w:pStyle w:val="ConsPlusNormal"/>
            </w:pPr>
            <w:r>
              <w:t>4323,00</w:t>
            </w:r>
          </w:p>
        </w:tc>
      </w:tr>
      <w:tr w:rsidR="009552CD">
        <w:tblPrEx>
          <w:tblBorders>
            <w:insideH w:val="nil"/>
          </w:tblBorders>
        </w:tblPrEx>
        <w:tc>
          <w:tcPr>
            <w:tcW w:w="16636" w:type="dxa"/>
            <w:gridSpan w:val="18"/>
            <w:tcBorders>
              <w:top w:val="nil"/>
            </w:tcBorders>
          </w:tcPr>
          <w:p w:rsidR="009552CD" w:rsidRDefault="009552CD">
            <w:pPr>
              <w:pStyle w:val="ConsPlusNormal"/>
              <w:jc w:val="both"/>
            </w:pPr>
            <w:r>
              <w:t xml:space="preserve">(в ред. </w:t>
            </w:r>
            <w:hyperlink r:id="rId300" w:history="1">
              <w:r>
                <w:rPr>
                  <w:color w:val="0000FF"/>
                </w:rPr>
                <w:t>постановления</w:t>
              </w:r>
            </w:hyperlink>
            <w:r>
              <w:t xml:space="preserve"> Правительства МО от 26.09.2017 N 783/35)</w:t>
            </w:r>
          </w:p>
        </w:tc>
      </w:tr>
      <w:tr w:rsidR="009552CD">
        <w:tc>
          <w:tcPr>
            <w:tcW w:w="7721" w:type="dxa"/>
            <w:gridSpan w:val="5"/>
          </w:tcPr>
          <w:p w:rsidR="009552CD" w:rsidRDefault="009552CD">
            <w:pPr>
              <w:pStyle w:val="ConsPlusNormal"/>
            </w:pPr>
            <w:r>
              <w:t>Основные показатели реализации мероприятий подпрограммы</w:t>
            </w:r>
          </w:p>
        </w:tc>
        <w:tc>
          <w:tcPr>
            <w:tcW w:w="2072" w:type="dxa"/>
            <w:gridSpan w:val="3"/>
          </w:tcPr>
          <w:p w:rsidR="009552CD" w:rsidRDefault="009552CD">
            <w:pPr>
              <w:pStyle w:val="ConsPlusNormal"/>
            </w:pPr>
            <w:r>
              <w:t>2017 год</w:t>
            </w:r>
          </w:p>
        </w:tc>
        <w:tc>
          <w:tcPr>
            <w:tcW w:w="1559" w:type="dxa"/>
            <w:gridSpan w:val="3"/>
          </w:tcPr>
          <w:p w:rsidR="009552CD" w:rsidRDefault="009552CD">
            <w:pPr>
              <w:pStyle w:val="ConsPlusNormal"/>
            </w:pPr>
            <w:r>
              <w:t>2018 год</w:t>
            </w:r>
          </w:p>
        </w:tc>
        <w:tc>
          <w:tcPr>
            <w:tcW w:w="1571" w:type="dxa"/>
            <w:gridSpan w:val="3"/>
          </w:tcPr>
          <w:p w:rsidR="009552CD" w:rsidRDefault="009552CD">
            <w:pPr>
              <w:pStyle w:val="ConsPlusNormal"/>
            </w:pPr>
            <w:r>
              <w:t>2019 год</w:t>
            </w:r>
          </w:p>
        </w:tc>
        <w:tc>
          <w:tcPr>
            <w:tcW w:w="1502" w:type="dxa"/>
            <w:gridSpan w:val="2"/>
          </w:tcPr>
          <w:p w:rsidR="009552CD" w:rsidRDefault="009552CD">
            <w:pPr>
              <w:pStyle w:val="ConsPlusNormal"/>
            </w:pPr>
            <w:r>
              <w:t>2020 год</w:t>
            </w:r>
          </w:p>
        </w:tc>
        <w:tc>
          <w:tcPr>
            <w:tcW w:w="2211" w:type="dxa"/>
            <w:gridSpan w:val="2"/>
          </w:tcPr>
          <w:p w:rsidR="009552CD" w:rsidRDefault="009552CD">
            <w:pPr>
              <w:pStyle w:val="ConsPlusNormal"/>
            </w:pPr>
            <w:r>
              <w:t>2021 год</w:t>
            </w:r>
          </w:p>
        </w:tc>
      </w:tr>
      <w:tr w:rsidR="009552CD">
        <w:tc>
          <w:tcPr>
            <w:tcW w:w="7721" w:type="dxa"/>
            <w:gridSpan w:val="5"/>
          </w:tcPr>
          <w:p w:rsidR="009552CD" w:rsidRDefault="009552CD">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w:t>
            </w:r>
          </w:p>
        </w:tc>
        <w:tc>
          <w:tcPr>
            <w:tcW w:w="2072" w:type="dxa"/>
            <w:gridSpan w:val="3"/>
          </w:tcPr>
          <w:p w:rsidR="009552CD" w:rsidRDefault="009552CD">
            <w:pPr>
              <w:pStyle w:val="ConsPlusNormal"/>
            </w:pPr>
            <w:r>
              <w:t>15</w:t>
            </w:r>
          </w:p>
        </w:tc>
        <w:tc>
          <w:tcPr>
            <w:tcW w:w="1559" w:type="dxa"/>
            <w:gridSpan w:val="3"/>
          </w:tcPr>
          <w:p w:rsidR="009552CD" w:rsidRDefault="009552CD">
            <w:pPr>
              <w:pStyle w:val="ConsPlusNormal"/>
            </w:pPr>
            <w:r>
              <w:t>15</w:t>
            </w:r>
          </w:p>
        </w:tc>
        <w:tc>
          <w:tcPr>
            <w:tcW w:w="1571" w:type="dxa"/>
            <w:gridSpan w:val="3"/>
          </w:tcPr>
          <w:p w:rsidR="009552CD" w:rsidRDefault="009552CD">
            <w:pPr>
              <w:pStyle w:val="ConsPlusNormal"/>
            </w:pPr>
            <w:r>
              <w:t>15</w:t>
            </w:r>
          </w:p>
        </w:tc>
        <w:tc>
          <w:tcPr>
            <w:tcW w:w="1502" w:type="dxa"/>
            <w:gridSpan w:val="2"/>
          </w:tcPr>
          <w:p w:rsidR="009552CD" w:rsidRDefault="009552CD">
            <w:pPr>
              <w:pStyle w:val="ConsPlusNormal"/>
            </w:pPr>
            <w:r>
              <w:t>15</w:t>
            </w:r>
          </w:p>
        </w:tc>
        <w:tc>
          <w:tcPr>
            <w:tcW w:w="2211" w:type="dxa"/>
            <w:gridSpan w:val="2"/>
          </w:tcPr>
          <w:p w:rsidR="009552CD" w:rsidRDefault="009552CD">
            <w:pPr>
              <w:pStyle w:val="ConsPlusNormal"/>
            </w:pPr>
            <w:r>
              <w:t>15</w:t>
            </w:r>
          </w:p>
        </w:tc>
      </w:tr>
      <w:tr w:rsidR="009552CD">
        <w:tc>
          <w:tcPr>
            <w:tcW w:w="7721" w:type="dxa"/>
            <w:gridSpan w:val="5"/>
          </w:tcPr>
          <w:p w:rsidR="009552CD" w:rsidRDefault="009552CD">
            <w:pPr>
              <w:pStyle w:val="ConsPlusNormal"/>
            </w:pPr>
            <w:r>
              <w:t>Отношение объема инвестиций в основной капитал к валовому региональному продукту, процент</w:t>
            </w:r>
          </w:p>
        </w:tc>
        <w:tc>
          <w:tcPr>
            <w:tcW w:w="2072" w:type="dxa"/>
            <w:gridSpan w:val="3"/>
          </w:tcPr>
          <w:p w:rsidR="009552CD" w:rsidRDefault="009552CD">
            <w:pPr>
              <w:pStyle w:val="ConsPlusNormal"/>
            </w:pPr>
            <w:r>
              <w:t>26,5</w:t>
            </w:r>
          </w:p>
        </w:tc>
        <w:tc>
          <w:tcPr>
            <w:tcW w:w="1559" w:type="dxa"/>
            <w:gridSpan w:val="3"/>
          </w:tcPr>
          <w:p w:rsidR="009552CD" w:rsidRDefault="009552CD">
            <w:pPr>
              <w:pStyle w:val="ConsPlusNormal"/>
            </w:pPr>
            <w:r>
              <w:t>27,0</w:t>
            </w:r>
          </w:p>
        </w:tc>
        <w:tc>
          <w:tcPr>
            <w:tcW w:w="1571" w:type="dxa"/>
            <w:gridSpan w:val="3"/>
          </w:tcPr>
          <w:p w:rsidR="009552CD" w:rsidRDefault="009552CD">
            <w:pPr>
              <w:pStyle w:val="ConsPlusNormal"/>
            </w:pPr>
            <w:r>
              <w:t>27,0</w:t>
            </w:r>
          </w:p>
        </w:tc>
        <w:tc>
          <w:tcPr>
            <w:tcW w:w="1502" w:type="dxa"/>
            <w:gridSpan w:val="2"/>
          </w:tcPr>
          <w:p w:rsidR="009552CD" w:rsidRDefault="009552CD">
            <w:pPr>
              <w:pStyle w:val="ConsPlusNormal"/>
            </w:pPr>
            <w:r>
              <w:t>27,0</w:t>
            </w:r>
          </w:p>
        </w:tc>
        <w:tc>
          <w:tcPr>
            <w:tcW w:w="2211" w:type="dxa"/>
            <w:gridSpan w:val="2"/>
          </w:tcPr>
          <w:p w:rsidR="009552CD" w:rsidRDefault="009552CD">
            <w:pPr>
              <w:pStyle w:val="ConsPlusNormal"/>
            </w:pPr>
            <w:r>
              <w:t>27,0</w:t>
            </w:r>
          </w:p>
        </w:tc>
      </w:tr>
      <w:tr w:rsidR="009552CD">
        <w:tc>
          <w:tcPr>
            <w:tcW w:w="7721" w:type="dxa"/>
            <w:gridSpan w:val="5"/>
          </w:tcPr>
          <w:p w:rsidR="009552CD" w:rsidRDefault="009552CD">
            <w:pPr>
              <w:pStyle w:val="ConsPlusNormal"/>
            </w:pPr>
            <w:r>
              <w:t>Количество привлеченных инвесторов на территории муниципальных образований Московской области, единица (нарастающим итогом)</w:t>
            </w:r>
          </w:p>
        </w:tc>
        <w:tc>
          <w:tcPr>
            <w:tcW w:w="2072" w:type="dxa"/>
            <w:gridSpan w:val="3"/>
          </w:tcPr>
          <w:p w:rsidR="009552CD" w:rsidRDefault="009552CD">
            <w:pPr>
              <w:pStyle w:val="ConsPlusNormal"/>
            </w:pPr>
            <w:r>
              <w:t>341</w:t>
            </w:r>
          </w:p>
        </w:tc>
        <w:tc>
          <w:tcPr>
            <w:tcW w:w="1559" w:type="dxa"/>
            <w:gridSpan w:val="3"/>
          </w:tcPr>
          <w:p w:rsidR="009552CD" w:rsidRDefault="009552CD">
            <w:pPr>
              <w:pStyle w:val="ConsPlusNormal"/>
            </w:pPr>
            <w:r>
              <w:t>399</w:t>
            </w:r>
          </w:p>
        </w:tc>
        <w:tc>
          <w:tcPr>
            <w:tcW w:w="1571" w:type="dxa"/>
            <w:gridSpan w:val="3"/>
          </w:tcPr>
          <w:p w:rsidR="009552CD" w:rsidRDefault="009552CD">
            <w:pPr>
              <w:pStyle w:val="ConsPlusNormal"/>
            </w:pPr>
            <w:r>
              <w:t>457</w:t>
            </w:r>
          </w:p>
        </w:tc>
        <w:tc>
          <w:tcPr>
            <w:tcW w:w="1502" w:type="dxa"/>
            <w:gridSpan w:val="2"/>
          </w:tcPr>
          <w:p w:rsidR="009552CD" w:rsidRDefault="009552CD">
            <w:pPr>
              <w:pStyle w:val="ConsPlusNormal"/>
            </w:pPr>
            <w:r>
              <w:t>515</w:t>
            </w:r>
          </w:p>
        </w:tc>
        <w:tc>
          <w:tcPr>
            <w:tcW w:w="2211" w:type="dxa"/>
            <w:gridSpan w:val="2"/>
          </w:tcPr>
          <w:p w:rsidR="009552CD" w:rsidRDefault="009552CD">
            <w:pPr>
              <w:pStyle w:val="ConsPlusNormal"/>
            </w:pPr>
            <w:r>
              <w:t>573</w:t>
            </w:r>
          </w:p>
        </w:tc>
      </w:tr>
      <w:tr w:rsidR="009552CD">
        <w:tblPrEx>
          <w:tblBorders>
            <w:insideH w:val="nil"/>
          </w:tblBorders>
        </w:tblPrEx>
        <w:tc>
          <w:tcPr>
            <w:tcW w:w="7721" w:type="dxa"/>
            <w:gridSpan w:val="5"/>
            <w:tcBorders>
              <w:bottom w:val="nil"/>
            </w:tcBorders>
          </w:tcPr>
          <w:p w:rsidR="009552CD" w:rsidRDefault="009552CD">
            <w:pPr>
              <w:pStyle w:val="ConsPlusNormal"/>
            </w:pPr>
            <w:r>
              <w:t>Количество проведенных роуд-шоу для потенциальных инвесторов (мероприятие), в том числе:</w:t>
            </w:r>
          </w:p>
        </w:tc>
        <w:tc>
          <w:tcPr>
            <w:tcW w:w="2072" w:type="dxa"/>
            <w:gridSpan w:val="3"/>
            <w:tcBorders>
              <w:bottom w:val="nil"/>
            </w:tcBorders>
          </w:tcPr>
          <w:p w:rsidR="009552CD" w:rsidRDefault="009552CD">
            <w:pPr>
              <w:pStyle w:val="ConsPlusNormal"/>
            </w:pPr>
          </w:p>
        </w:tc>
        <w:tc>
          <w:tcPr>
            <w:tcW w:w="1559" w:type="dxa"/>
            <w:gridSpan w:val="3"/>
            <w:tcBorders>
              <w:bottom w:val="nil"/>
            </w:tcBorders>
          </w:tcPr>
          <w:p w:rsidR="009552CD" w:rsidRDefault="009552CD">
            <w:pPr>
              <w:pStyle w:val="ConsPlusNormal"/>
            </w:pPr>
          </w:p>
        </w:tc>
        <w:tc>
          <w:tcPr>
            <w:tcW w:w="1571" w:type="dxa"/>
            <w:gridSpan w:val="3"/>
            <w:tcBorders>
              <w:bottom w:val="nil"/>
            </w:tcBorders>
          </w:tcPr>
          <w:p w:rsidR="009552CD" w:rsidRDefault="009552CD">
            <w:pPr>
              <w:pStyle w:val="ConsPlusNormal"/>
            </w:pPr>
          </w:p>
        </w:tc>
        <w:tc>
          <w:tcPr>
            <w:tcW w:w="1502" w:type="dxa"/>
            <w:gridSpan w:val="2"/>
            <w:tcBorders>
              <w:bottom w:val="nil"/>
            </w:tcBorders>
          </w:tcPr>
          <w:p w:rsidR="009552CD" w:rsidRDefault="009552CD">
            <w:pPr>
              <w:pStyle w:val="ConsPlusNormal"/>
            </w:pPr>
          </w:p>
        </w:tc>
        <w:tc>
          <w:tcPr>
            <w:tcW w:w="2211" w:type="dxa"/>
            <w:gridSpan w:val="2"/>
            <w:tcBorders>
              <w:bottom w:val="nil"/>
            </w:tcBorders>
          </w:tcPr>
          <w:p w:rsidR="009552CD" w:rsidRDefault="009552CD">
            <w:pPr>
              <w:pStyle w:val="ConsPlusNormal"/>
            </w:pPr>
          </w:p>
        </w:tc>
      </w:tr>
      <w:tr w:rsidR="009552CD">
        <w:tblPrEx>
          <w:tblBorders>
            <w:insideH w:val="nil"/>
          </w:tblBorders>
        </w:tblPrEx>
        <w:tc>
          <w:tcPr>
            <w:tcW w:w="7721" w:type="dxa"/>
            <w:gridSpan w:val="5"/>
            <w:tcBorders>
              <w:top w:val="nil"/>
              <w:bottom w:val="nil"/>
            </w:tcBorders>
          </w:tcPr>
          <w:p w:rsidR="009552CD" w:rsidRDefault="009552CD">
            <w:pPr>
              <w:pStyle w:val="ConsPlusNormal"/>
            </w:pPr>
            <w:r>
              <w:t>за рубежом</w:t>
            </w:r>
          </w:p>
        </w:tc>
        <w:tc>
          <w:tcPr>
            <w:tcW w:w="2072" w:type="dxa"/>
            <w:gridSpan w:val="3"/>
            <w:tcBorders>
              <w:top w:val="nil"/>
              <w:bottom w:val="nil"/>
            </w:tcBorders>
          </w:tcPr>
          <w:p w:rsidR="009552CD" w:rsidRDefault="009552CD">
            <w:pPr>
              <w:pStyle w:val="ConsPlusNormal"/>
            </w:pPr>
            <w:r>
              <w:t>2</w:t>
            </w:r>
          </w:p>
        </w:tc>
        <w:tc>
          <w:tcPr>
            <w:tcW w:w="1559" w:type="dxa"/>
            <w:gridSpan w:val="3"/>
            <w:tcBorders>
              <w:top w:val="nil"/>
              <w:bottom w:val="nil"/>
            </w:tcBorders>
          </w:tcPr>
          <w:p w:rsidR="009552CD" w:rsidRDefault="009552CD">
            <w:pPr>
              <w:pStyle w:val="ConsPlusNormal"/>
            </w:pPr>
            <w:r>
              <w:t>2</w:t>
            </w:r>
          </w:p>
        </w:tc>
        <w:tc>
          <w:tcPr>
            <w:tcW w:w="1571" w:type="dxa"/>
            <w:gridSpan w:val="3"/>
            <w:tcBorders>
              <w:top w:val="nil"/>
              <w:bottom w:val="nil"/>
            </w:tcBorders>
          </w:tcPr>
          <w:p w:rsidR="009552CD" w:rsidRDefault="009552CD">
            <w:pPr>
              <w:pStyle w:val="ConsPlusNormal"/>
            </w:pPr>
            <w:r>
              <w:t>2</w:t>
            </w:r>
          </w:p>
        </w:tc>
        <w:tc>
          <w:tcPr>
            <w:tcW w:w="1502" w:type="dxa"/>
            <w:gridSpan w:val="2"/>
            <w:tcBorders>
              <w:top w:val="nil"/>
              <w:bottom w:val="nil"/>
            </w:tcBorders>
          </w:tcPr>
          <w:p w:rsidR="009552CD" w:rsidRDefault="009552CD">
            <w:pPr>
              <w:pStyle w:val="ConsPlusNormal"/>
            </w:pPr>
            <w:r>
              <w:t>2</w:t>
            </w:r>
          </w:p>
        </w:tc>
        <w:tc>
          <w:tcPr>
            <w:tcW w:w="2211" w:type="dxa"/>
            <w:gridSpan w:val="2"/>
            <w:tcBorders>
              <w:top w:val="nil"/>
              <w:bottom w:val="nil"/>
            </w:tcBorders>
          </w:tcPr>
          <w:p w:rsidR="009552CD" w:rsidRDefault="009552CD">
            <w:pPr>
              <w:pStyle w:val="ConsPlusNormal"/>
            </w:pPr>
            <w:r>
              <w:t>2</w:t>
            </w:r>
          </w:p>
        </w:tc>
      </w:tr>
      <w:tr w:rsidR="009552CD">
        <w:tblPrEx>
          <w:tblBorders>
            <w:insideH w:val="nil"/>
          </w:tblBorders>
        </w:tblPrEx>
        <w:tc>
          <w:tcPr>
            <w:tcW w:w="7721" w:type="dxa"/>
            <w:gridSpan w:val="5"/>
            <w:tcBorders>
              <w:top w:val="nil"/>
            </w:tcBorders>
          </w:tcPr>
          <w:p w:rsidR="009552CD" w:rsidRDefault="009552CD">
            <w:pPr>
              <w:pStyle w:val="ConsPlusNormal"/>
            </w:pPr>
            <w:r>
              <w:t>в Московской области</w:t>
            </w:r>
          </w:p>
        </w:tc>
        <w:tc>
          <w:tcPr>
            <w:tcW w:w="2072" w:type="dxa"/>
            <w:gridSpan w:val="3"/>
            <w:tcBorders>
              <w:top w:val="nil"/>
            </w:tcBorders>
          </w:tcPr>
          <w:p w:rsidR="009552CD" w:rsidRDefault="009552CD">
            <w:pPr>
              <w:pStyle w:val="ConsPlusNormal"/>
            </w:pPr>
            <w:r>
              <w:t>10</w:t>
            </w:r>
          </w:p>
        </w:tc>
        <w:tc>
          <w:tcPr>
            <w:tcW w:w="1559" w:type="dxa"/>
            <w:gridSpan w:val="3"/>
            <w:tcBorders>
              <w:top w:val="nil"/>
            </w:tcBorders>
          </w:tcPr>
          <w:p w:rsidR="009552CD" w:rsidRDefault="009552CD">
            <w:pPr>
              <w:pStyle w:val="ConsPlusNormal"/>
            </w:pPr>
            <w:r>
              <w:t>10</w:t>
            </w:r>
          </w:p>
        </w:tc>
        <w:tc>
          <w:tcPr>
            <w:tcW w:w="1571" w:type="dxa"/>
            <w:gridSpan w:val="3"/>
            <w:tcBorders>
              <w:top w:val="nil"/>
            </w:tcBorders>
          </w:tcPr>
          <w:p w:rsidR="009552CD" w:rsidRDefault="009552CD">
            <w:pPr>
              <w:pStyle w:val="ConsPlusNormal"/>
            </w:pPr>
            <w:r>
              <w:t>10</w:t>
            </w:r>
          </w:p>
        </w:tc>
        <w:tc>
          <w:tcPr>
            <w:tcW w:w="1502" w:type="dxa"/>
            <w:gridSpan w:val="2"/>
            <w:tcBorders>
              <w:top w:val="nil"/>
            </w:tcBorders>
          </w:tcPr>
          <w:p w:rsidR="009552CD" w:rsidRDefault="009552CD">
            <w:pPr>
              <w:pStyle w:val="ConsPlusNormal"/>
            </w:pPr>
            <w:r>
              <w:t>10</w:t>
            </w:r>
          </w:p>
        </w:tc>
        <w:tc>
          <w:tcPr>
            <w:tcW w:w="2211" w:type="dxa"/>
            <w:gridSpan w:val="2"/>
            <w:tcBorders>
              <w:top w:val="nil"/>
            </w:tcBorders>
          </w:tcPr>
          <w:p w:rsidR="009552CD" w:rsidRDefault="009552CD">
            <w:pPr>
              <w:pStyle w:val="ConsPlusNormal"/>
            </w:pPr>
            <w:r>
              <w:t>10</w:t>
            </w:r>
          </w:p>
        </w:tc>
      </w:tr>
      <w:tr w:rsidR="009552CD">
        <w:tc>
          <w:tcPr>
            <w:tcW w:w="7721" w:type="dxa"/>
            <w:gridSpan w:val="5"/>
          </w:tcPr>
          <w:p w:rsidR="009552CD" w:rsidRDefault="009552CD">
            <w:pPr>
              <w:pStyle w:val="ConsPlusNormal"/>
            </w:pPr>
            <w:r>
              <w:t>Количество многопрофильных индустриальных парков, технологических парков, промышленных площадок, единица (нарастающим итогом)</w:t>
            </w:r>
          </w:p>
        </w:tc>
        <w:tc>
          <w:tcPr>
            <w:tcW w:w="2072" w:type="dxa"/>
            <w:gridSpan w:val="3"/>
          </w:tcPr>
          <w:p w:rsidR="009552CD" w:rsidRDefault="009552CD">
            <w:pPr>
              <w:pStyle w:val="ConsPlusNormal"/>
            </w:pPr>
            <w:r>
              <w:t>59</w:t>
            </w:r>
          </w:p>
        </w:tc>
        <w:tc>
          <w:tcPr>
            <w:tcW w:w="1559" w:type="dxa"/>
            <w:gridSpan w:val="3"/>
          </w:tcPr>
          <w:p w:rsidR="009552CD" w:rsidRDefault="009552CD">
            <w:pPr>
              <w:pStyle w:val="ConsPlusNormal"/>
            </w:pPr>
            <w:r>
              <w:t>64</w:t>
            </w:r>
          </w:p>
        </w:tc>
        <w:tc>
          <w:tcPr>
            <w:tcW w:w="1571" w:type="dxa"/>
            <w:gridSpan w:val="3"/>
          </w:tcPr>
          <w:p w:rsidR="009552CD" w:rsidRDefault="009552CD">
            <w:pPr>
              <w:pStyle w:val="ConsPlusNormal"/>
            </w:pPr>
            <w:r>
              <w:t>64</w:t>
            </w:r>
          </w:p>
        </w:tc>
        <w:tc>
          <w:tcPr>
            <w:tcW w:w="1502" w:type="dxa"/>
            <w:gridSpan w:val="2"/>
          </w:tcPr>
          <w:p w:rsidR="009552CD" w:rsidRDefault="009552CD">
            <w:pPr>
              <w:pStyle w:val="ConsPlusNormal"/>
            </w:pPr>
            <w:r>
              <w:t>64</w:t>
            </w:r>
          </w:p>
        </w:tc>
        <w:tc>
          <w:tcPr>
            <w:tcW w:w="2211" w:type="dxa"/>
            <w:gridSpan w:val="2"/>
          </w:tcPr>
          <w:p w:rsidR="009552CD" w:rsidRDefault="009552CD">
            <w:pPr>
              <w:pStyle w:val="ConsPlusNormal"/>
            </w:pPr>
            <w:r>
              <w:t>64</w:t>
            </w:r>
          </w:p>
        </w:tc>
      </w:tr>
      <w:tr w:rsidR="009552CD">
        <w:tc>
          <w:tcPr>
            <w:tcW w:w="7721" w:type="dxa"/>
            <w:gridSpan w:val="5"/>
          </w:tcPr>
          <w:p w:rsidR="009552CD" w:rsidRDefault="009552CD">
            <w:pPr>
              <w:pStyle w:val="ConsPlusNormal"/>
            </w:pPr>
            <w:r>
              <w:t>Ввод в эксплуатацию онкорадиологических центров, единица</w:t>
            </w:r>
          </w:p>
        </w:tc>
        <w:tc>
          <w:tcPr>
            <w:tcW w:w="2072" w:type="dxa"/>
            <w:gridSpan w:val="3"/>
          </w:tcPr>
          <w:p w:rsidR="009552CD" w:rsidRDefault="009552CD">
            <w:pPr>
              <w:pStyle w:val="ConsPlusNormal"/>
            </w:pPr>
            <w:r>
              <w:t>2</w:t>
            </w:r>
          </w:p>
        </w:tc>
        <w:tc>
          <w:tcPr>
            <w:tcW w:w="1559" w:type="dxa"/>
            <w:gridSpan w:val="3"/>
          </w:tcPr>
          <w:p w:rsidR="009552CD" w:rsidRDefault="009552CD">
            <w:pPr>
              <w:pStyle w:val="ConsPlusNormal"/>
            </w:pPr>
            <w:r>
              <w:t>-</w:t>
            </w:r>
          </w:p>
        </w:tc>
        <w:tc>
          <w:tcPr>
            <w:tcW w:w="1571" w:type="dxa"/>
            <w:gridSpan w:val="3"/>
          </w:tcPr>
          <w:p w:rsidR="009552CD" w:rsidRDefault="009552CD">
            <w:pPr>
              <w:pStyle w:val="ConsPlusNormal"/>
            </w:pPr>
            <w:r>
              <w:t>-</w:t>
            </w:r>
          </w:p>
        </w:tc>
        <w:tc>
          <w:tcPr>
            <w:tcW w:w="1502" w:type="dxa"/>
            <w:gridSpan w:val="2"/>
          </w:tcPr>
          <w:p w:rsidR="009552CD" w:rsidRDefault="009552CD">
            <w:pPr>
              <w:pStyle w:val="ConsPlusNormal"/>
            </w:pPr>
            <w:r>
              <w:t>-</w:t>
            </w:r>
          </w:p>
        </w:tc>
        <w:tc>
          <w:tcPr>
            <w:tcW w:w="2211" w:type="dxa"/>
            <w:gridSpan w:val="2"/>
          </w:tcPr>
          <w:p w:rsidR="009552CD" w:rsidRDefault="009552CD">
            <w:pPr>
              <w:pStyle w:val="ConsPlusNormal"/>
            </w:pPr>
            <w:r>
              <w:t>-</w:t>
            </w:r>
          </w:p>
        </w:tc>
      </w:tr>
      <w:tr w:rsidR="009552CD">
        <w:tc>
          <w:tcPr>
            <w:tcW w:w="7721" w:type="dxa"/>
            <w:gridSpan w:val="5"/>
          </w:tcPr>
          <w:p w:rsidR="009552CD" w:rsidRDefault="009552CD">
            <w:pPr>
              <w:pStyle w:val="ConsPlusNormal"/>
            </w:pPr>
            <w:r>
              <w:t>Прирост высокопроизводительных рабочих мест, процент</w:t>
            </w:r>
          </w:p>
        </w:tc>
        <w:tc>
          <w:tcPr>
            <w:tcW w:w="2072" w:type="dxa"/>
            <w:gridSpan w:val="3"/>
          </w:tcPr>
          <w:p w:rsidR="009552CD" w:rsidRDefault="009552CD">
            <w:pPr>
              <w:pStyle w:val="ConsPlusNormal"/>
            </w:pPr>
            <w:r>
              <w:t>8,7</w:t>
            </w:r>
          </w:p>
        </w:tc>
        <w:tc>
          <w:tcPr>
            <w:tcW w:w="1559" w:type="dxa"/>
            <w:gridSpan w:val="3"/>
          </w:tcPr>
          <w:p w:rsidR="009552CD" w:rsidRDefault="009552CD">
            <w:pPr>
              <w:pStyle w:val="ConsPlusNormal"/>
            </w:pPr>
            <w:r>
              <w:t>8,7</w:t>
            </w:r>
          </w:p>
        </w:tc>
        <w:tc>
          <w:tcPr>
            <w:tcW w:w="1571" w:type="dxa"/>
            <w:gridSpan w:val="3"/>
          </w:tcPr>
          <w:p w:rsidR="009552CD" w:rsidRDefault="009552CD">
            <w:pPr>
              <w:pStyle w:val="ConsPlusNormal"/>
            </w:pPr>
            <w:r>
              <w:t>6,8</w:t>
            </w:r>
          </w:p>
        </w:tc>
        <w:tc>
          <w:tcPr>
            <w:tcW w:w="1502" w:type="dxa"/>
            <w:gridSpan w:val="2"/>
          </w:tcPr>
          <w:p w:rsidR="009552CD" w:rsidRDefault="009552CD">
            <w:pPr>
              <w:pStyle w:val="ConsPlusNormal"/>
            </w:pPr>
            <w:r>
              <w:t>6,9</w:t>
            </w:r>
          </w:p>
        </w:tc>
        <w:tc>
          <w:tcPr>
            <w:tcW w:w="2211" w:type="dxa"/>
            <w:gridSpan w:val="2"/>
          </w:tcPr>
          <w:p w:rsidR="009552CD" w:rsidRDefault="009552CD">
            <w:pPr>
              <w:pStyle w:val="ConsPlusNormal"/>
            </w:pPr>
            <w:r>
              <w:t>6,1</w:t>
            </w:r>
          </w:p>
        </w:tc>
      </w:tr>
      <w:tr w:rsidR="009552CD">
        <w:tc>
          <w:tcPr>
            <w:tcW w:w="7721" w:type="dxa"/>
            <w:gridSpan w:val="5"/>
          </w:tcPr>
          <w:p w:rsidR="009552CD" w:rsidRDefault="009552CD">
            <w:pPr>
              <w:pStyle w:val="ConsPlusNormal"/>
            </w:pPr>
            <w:r>
              <w:t>Прирост высокопроизводительных рабочих мест, мест</w:t>
            </w:r>
          </w:p>
        </w:tc>
        <w:tc>
          <w:tcPr>
            <w:tcW w:w="2072" w:type="dxa"/>
            <w:gridSpan w:val="3"/>
          </w:tcPr>
          <w:p w:rsidR="009552CD" w:rsidRDefault="009552CD">
            <w:pPr>
              <w:pStyle w:val="ConsPlusNormal"/>
            </w:pPr>
            <w:r>
              <w:t>77500</w:t>
            </w:r>
          </w:p>
        </w:tc>
        <w:tc>
          <w:tcPr>
            <w:tcW w:w="1559" w:type="dxa"/>
            <w:gridSpan w:val="3"/>
          </w:tcPr>
          <w:p w:rsidR="009552CD" w:rsidRDefault="009552CD">
            <w:pPr>
              <w:pStyle w:val="ConsPlusNormal"/>
            </w:pPr>
            <w:r>
              <w:t>84200</w:t>
            </w:r>
          </w:p>
        </w:tc>
        <w:tc>
          <w:tcPr>
            <w:tcW w:w="1571" w:type="dxa"/>
            <w:gridSpan w:val="3"/>
          </w:tcPr>
          <w:p w:rsidR="009552CD" w:rsidRDefault="009552CD">
            <w:pPr>
              <w:pStyle w:val="ConsPlusNormal"/>
            </w:pPr>
            <w:r>
              <w:t>80200</w:t>
            </w:r>
          </w:p>
        </w:tc>
        <w:tc>
          <w:tcPr>
            <w:tcW w:w="1502" w:type="dxa"/>
            <w:gridSpan w:val="2"/>
          </w:tcPr>
          <w:p w:rsidR="009552CD" w:rsidRDefault="009552CD">
            <w:pPr>
              <w:pStyle w:val="ConsPlusNormal"/>
            </w:pPr>
            <w:r>
              <w:t>78600</w:t>
            </w:r>
          </w:p>
        </w:tc>
        <w:tc>
          <w:tcPr>
            <w:tcW w:w="2211" w:type="dxa"/>
            <w:gridSpan w:val="2"/>
          </w:tcPr>
          <w:p w:rsidR="009552CD" w:rsidRDefault="009552CD">
            <w:pPr>
              <w:pStyle w:val="ConsPlusNormal"/>
            </w:pPr>
            <w:r>
              <w:t>74000</w:t>
            </w:r>
          </w:p>
        </w:tc>
      </w:tr>
      <w:tr w:rsidR="009552CD">
        <w:tc>
          <w:tcPr>
            <w:tcW w:w="7721" w:type="dxa"/>
            <w:gridSpan w:val="5"/>
          </w:tcPr>
          <w:p w:rsidR="009552CD" w:rsidRDefault="009552CD">
            <w:pPr>
              <w:pStyle w:val="ConsPlusNormal"/>
            </w:pPr>
            <w:r>
              <w:t>Увеличение доли внутренних затрат на исследования и разработки в валовом региональном продукте, процент</w:t>
            </w:r>
          </w:p>
        </w:tc>
        <w:tc>
          <w:tcPr>
            <w:tcW w:w="2072" w:type="dxa"/>
            <w:gridSpan w:val="3"/>
          </w:tcPr>
          <w:p w:rsidR="009552CD" w:rsidRDefault="009552CD">
            <w:pPr>
              <w:pStyle w:val="ConsPlusNormal"/>
            </w:pPr>
            <w:r>
              <w:t>3,8</w:t>
            </w:r>
          </w:p>
        </w:tc>
        <w:tc>
          <w:tcPr>
            <w:tcW w:w="1559" w:type="dxa"/>
            <w:gridSpan w:val="3"/>
          </w:tcPr>
          <w:p w:rsidR="009552CD" w:rsidRDefault="009552CD">
            <w:pPr>
              <w:pStyle w:val="ConsPlusNormal"/>
            </w:pPr>
            <w:r>
              <w:t>3,8</w:t>
            </w:r>
          </w:p>
        </w:tc>
        <w:tc>
          <w:tcPr>
            <w:tcW w:w="1571" w:type="dxa"/>
            <w:gridSpan w:val="3"/>
          </w:tcPr>
          <w:p w:rsidR="009552CD" w:rsidRDefault="009552CD">
            <w:pPr>
              <w:pStyle w:val="ConsPlusNormal"/>
            </w:pPr>
            <w:r>
              <w:t>3,9</w:t>
            </w:r>
          </w:p>
        </w:tc>
        <w:tc>
          <w:tcPr>
            <w:tcW w:w="1502" w:type="dxa"/>
            <w:gridSpan w:val="2"/>
          </w:tcPr>
          <w:p w:rsidR="009552CD" w:rsidRDefault="009552CD">
            <w:pPr>
              <w:pStyle w:val="ConsPlusNormal"/>
            </w:pPr>
            <w:r>
              <w:t>3,9</w:t>
            </w:r>
          </w:p>
        </w:tc>
        <w:tc>
          <w:tcPr>
            <w:tcW w:w="2211" w:type="dxa"/>
            <w:gridSpan w:val="2"/>
          </w:tcPr>
          <w:p w:rsidR="009552CD" w:rsidRDefault="009552CD">
            <w:pPr>
              <w:pStyle w:val="ConsPlusNormal"/>
            </w:pPr>
            <w:r>
              <w:t>4,0</w:t>
            </w:r>
          </w:p>
        </w:tc>
      </w:tr>
      <w:tr w:rsidR="009552CD">
        <w:tc>
          <w:tcPr>
            <w:tcW w:w="7721" w:type="dxa"/>
            <w:gridSpan w:val="5"/>
          </w:tcPr>
          <w:p w:rsidR="009552CD" w:rsidRDefault="009552CD">
            <w:pPr>
              <w:pStyle w:val="ConsPlusNormal"/>
            </w:pPr>
            <w:r>
              <w:t>Доля организаций, осуществляющих технологические инновации, в общем числе обследованных организаций Московской области, процентов</w:t>
            </w:r>
          </w:p>
        </w:tc>
        <w:tc>
          <w:tcPr>
            <w:tcW w:w="2072" w:type="dxa"/>
            <w:gridSpan w:val="3"/>
          </w:tcPr>
          <w:p w:rsidR="009552CD" w:rsidRDefault="009552CD">
            <w:pPr>
              <w:pStyle w:val="ConsPlusNormal"/>
            </w:pPr>
            <w:r>
              <w:t>8,2</w:t>
            </w:r>
          </w:p>
        </w:tc>
        <w:tc>
          <w:tcPr>
            <w:tcW w:w="1559" w:type="dxa"/>
            <w:gridSpan w:val="3"/>
          </w:tcPr>
          <w:p w:rsidR="009552CD" w:rsidRDefault="009552CD">
            <w:pPr>
              <w:pStyle w:val="ConsPlusNormal"/>
            </w:pPr>
            <w:r>
              <w:t>8,6</w:t>
            </w:r>
          </w:p>
        </w:tc>
        <w:tc>
          <w:tcPr>
            <w:tcW w:w="1571" w:type="dxa"/>
            <w:gridSpan w:val="3"/>
          </w:tcPr>
          <w:p w:rsidR="009552CD" w:rsidRDefault="009552CD">
            <w:pPr>
              <w:pStyle w:val="ConsPlusNormal"/>
            </w:pPr>
            <w:r>
              <w:t>8,8</w:t>
            </w:r>
          </w:p>
        </w:tc>
        <w:tc>
          <w:tcPr>
            <w:tcW w:w="1502" w:type="dxa"/>
            <w:gridSpan w:val="2"/>
          </w:tcPr>
          <w:p w:rsidR="009552CD" w:rsidRDefault="009552CD">
            <w:pPr>
              <w:pStyle w:val="ConsPlusNormal"/>
            </w:pPr>
            <w:r>
              <w:t>8,8</w:t>
            </w:r>
          </w:p>
        </w:tc>
        <w:tc>
          <w:tcPr>
            <w:tcW w:w="2211" w:type="dxa"/>
            <w:gridSpan w:val="2"/>
          </w:tcPr>
          <w:p w:rsidR="009552CD" w:rsidRDefault="009552CD">
            <w:pPr>
              <w:pStyle w:val="ConsPlusNormal"/>
            </w:pPr>
            <w:r>
              <w:t>9,0</w:t>
            </w:r>
          </w:p>
        </w:tc>
      </w:tr>
      <w:tr w:rsidR="009552CD">
        <w:tc>
          <w:tcPr>
            <w:tcW w:w="7721" w:type="dxa"/>
            <w:gridSpan w:val="5"/>
          </w:tcPr>
          <w:p w:rsidR="009552CD" w:rsidRDefault="009552CD">
            <w:pPr>
              <w:pStyle w:val="ConsPlusNormal"/>
            </w:pPr>
            <w:r>
              <w:t>Доля инновационных товаров, работ, услуг в общем объеме отгруженной продукции, процентов</w:t>
            </w:r>
          </w:p>
        </w:tc>
        <w:tc>
          <w:tcPr>
            <w:tcW w:w="2072" w:type="dxa"/>
            <w:gridSpan w:val="3"/>
          </w:tcPr>
          <w:p w:rsidR="009552CD" w:rsidRDefault="009552CD">
            <w:pPr>
              <w:pStyle w:val="ConsPlusNormal"/>
            </w:pPr>
            <w:r>
              <w:t>13,8</w:t>
            </w:r>
          </w:p>
        </w:tc>
        <w:tc>
          <w:tcPr>
            <w:tcW w:w="1559" w:type="dxa"/>
            <w:gridSpan w:val="3"/>
          </w:tcPr>
          <w:p w:rsidR="009552CD" w:rsidRDefault="009552CD">
            <w:pPr>
              <w:pStyle w:val="ConsPlusNormal"/>
            </w:pPr>
            <w:r>
              <w:t>14,0</w:t>
            </w:r>
          </w:p>
        </w:tc>
        <w:tc>
          <w:tcPr>
            <w:tcW w:w="1571" w:type="dxa"/>
            <w:gridSpan w:val="3"/>
          </w:tcPr>
          <w:p w:rsidR="009552CD" w:rsidRDefault="009552CD">
            <w:pPr>
              <w:pStyle w:val="ConsPlusNormal"/>
            </w:pPr>
            <w:r>
              <w:t>14,2</w:t>
            </w:r>
          </w:p>
        </w:tc>
        <w:tc>
          <w:tcPr>
            <w:tcW w:w="1502" w:type="dxa"/>
            <w:gridSpan w:val="2"/>
          </w:tcPr>
          <w:p w:rsidR="009552CD" w:rsidRDefault="009552CD">
            <w:pPr>
              <w:pStyle w:val="ConsPlusNormal"/>
            </w:pPr>
            <w:r>
              <w:t>14,2</w:t>
            </w:r>
          </w:p>
        </w:tc>
        <w:tc>
          <w:tcPr>
            <w:tcW w:w="2211" w:type="dxa"/>
            <w:gridSpan w:val="2"/>
          </w:tcPr>
          <w:p w:rsidR="009552CD" w:rsidRDefault="009552CD">
            <w:pPr>
              <w:pStyle w:val="ConsPlusNormal"/>
            </w:pPr>
            <w:r>
              <w:t>14,3</w:t>
            </w:r>
          </w:p>
        </w:tc>
      </w:tr>
      <w:tr w:rsidR="009552CD">
        <w:tc>
          <w:tcPr>
            <w:tcW w:w="7721" w:type="dxa"/>
            <w:gridSpan w:val="5"/>
          </w:tcPr>
          <w:p w:rsidR="009552CD" w:rsidRDefault="009552CD">
            <w:pPr>
              <w:pStyle w:val="ConsPlusNormal"/>
            </w:pPr>
            <w:r>
              <w:t>Количество привлеченных в Особую экономическую зону технико-внедренческого типа на территории г. Дубны резидентов, ежегодно, единица</w:t>
            </w:r>
          </w:p>
        </w:tc>
        <w:tc>
          <w:tcPr>
            <w:tcW w:w="2072" w:type="dxa"/>
            <w:gridSpan w:val="3"/>
          </w:tcPr>
          <w:p w:rsidR="009552CD" w:rsidRDefault="009552CD">
            <w:pPr>
              <w:pStyle w:val="ConsPlusNormal"/>
            </w:pPr>
            <w:r>
              <w:t>12</w:t>
            </w:r>
          </w:p>
        </w:tc>
        <w:tc>
          <w:tcPr>
            <w:tcW w:w="1559" w:type="dxa"/>
            <w:gridSpan w:val="3"/>
          </w:tcPr>
          <w:p w:rsidR="009552CD" w:rsidRDefault="009552CD">
            <w:pPr>
              <w:pStyle w:val="ConsPlusNormal"/>
            </w:pPr>
            <w:r>
              <w:t>12</w:t>
            </w:r>
          </w:p>
        </w:tc>
        <w:tc>
          <w:tcPr>
            <w:tcW w:w="1571" w:type="dxa"/>
            <w:gridSpan w:val="3"/>
          </w:tcPr>
          <w:p w:rsidR="009552CD" w:rsidRDefault="009552CD">
            <w:pPr>
              <w:pStyle w:val="ConsPlusNormal"/>
            </w:pPr>
            <w:r>
              <w:t>-</w:t>
            </w:r>
          </w:p>
        </w:tc>
        <w:tc>
          <w:tcPr>
            <w:tcW w:w="1502" w:type="dxa"/>
            <w:gridSpan w:val="2"/>
          </w:tcPr>
          <w:p w:rsidR="009552CD" w:rsidRDefault="009552CD">
            <w:pPr>
              <w:pStyle w:val="ConsPlusNormal"/>
            </w:pPr>
            <w:r>
              <w:t>-</w:t>
            </w:r>
          </w:p>
        </w:tc>
        <w:tc>
          <w:tcPr>
            <w:tcW w:w="2211" w:type="dxa"/>
            <w:gridSpan w:val="2"/>
          </w:tcPr>
          <w:p w:rsidR="009552CD" w:rsidRDefault="009552CD">
            <w:pPr>
              <w:pStyle w:val="ConsPlusNormal"/>
            </w:pPr>
            <w:r>
              <w:t>-</w:t>
            </w:r>
          </w:p>
        </w:tc>
      </w:tr>
      <w:tr w:rsidR="009552CD">
        <w:tc>
          <w:tcPr>
            <w:tcW w:w="7721" w:type="dxa"/>
            <w:gridSpan w:val="5"/>
          </w:tcPr>
          <w:p w:rsidR="009552CD" w:rsidRDefault="009552CD">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 место</w:t>
            </w:r>
          </w:p>
        </w:tc>
        <w:tc>
          <w:tcPr>
            <w:tcW w:w="2072" w:type="dxa"/>
            <w:gridSpan w:val="3"/>
          </w:tcPr>
          <w:p w:rsidR="009552CD" w:rsidRDefault="009552CD">
            <w:pPr>
              <w:pStyle w:val="ConsPlusNormal"/>
            </w:pPr>
            <w:r>
              <w:t>250</w:t>
            </w:r>
          </w:p>
        </w:tc>
        <w:tc>
          <w:tcPr>
            <w:tcW w:w="1559" w:type="dxa"/>
            <w:gridSpan w:val="3"/>
          </w:tcPr>
          <w:p w:rsidR="009552CD" w:rsidRDefault="009552CD">
            <w:pPr>
              <w:pStyle w:val="ConsPlusNormal"/>
            </w:pPr>
            <w:r>
              <w:t>300</w:t>
            </w:r>
          </w:p>
        </w:tc>
        <w:tc>
          <w:tcPr>
            <w:tcW w:w="1571" w:type="dxa"/>
            <w:gridSpan w:val="3"/>
          </w:tcPr>
          <w:p w:rsidR="009552CD" w:rsidRDefault="009552CD">
            <w:pPr>
              <w:pStyle w:val="ConsPlusNormal"/>
            </w:pPr>
            <w:r>
              <w:t>-</w:t>
            </w:r>
          </w:p>
        </w:tc>
        <w:tc>
          <w:tcPr>
            <w:tcW w:w="1502" w:type="dxa"/>
            <w:gridSpan w:val="2"/>
          </w:tcPr>
          <w:p w:rsidR="009552CD" w:rsidRDefault="009552CD">
            <w:pPr>
              <w:pStyle w:val="ConsPlusNormal"/>
            </w:pPr>
            <w:r>
              <w:t>-</w:t>
            </w:r>
          </w:p>
        </w:tc>
        <w:tc>
          <w:tcPr>
            <w:tcW w:w="2211" w:type="dxa"/>
            <w:gridSpan w:val="2"/>
          </w:tcPr>
          <w:p w:rsidR="009552CD" w:rsidRDefault="009552CD">
            <w:pPr>
              <w:pStyle w:val="ConsPlusNormal"/>
            </w:pPr>
            <w:r>
              <w:t>-</w:t>
            </w:r>
          </w:p>
        </w:tc>
      </w:tr>
      <w:tr w:rsidR="009552CD">
        <w:tc>
          <w:tcPr>
            <w:tcW w:w="7721" w:type="dxa"/>
            <w:gridSpan w:val="5"/>
          </w:tcPr>
          <w:p w:rsidR="009552CD" w:rsidRDefault="009552CD">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 млн. рублей</w:t>
            </w:r>
          </w:p>
        </w:tc>
        <w:tc>
          <w:tcPr>
            <w:tcW w:w="2072" w:type="dxa"/>
            <w:gridSpan w:val="3"/>
          </w:tcPr>
          <w:p w:rsidR="009552CD" w:rsidRDefault="009552CD">
            <w:pPr>
              <w:pStyle w:val="ConsPlusNormal"/>
            </w:pPr>
            <w:r>
              <w:t>1350</w:t>
            </w:r>
          </w:p>
        </w:tc>
        <w:tc>
          <w:tcPr>
            <w:tcW w:w="1559" w:type="dxa"/>
            <w:gridSpan w:val="3"/>
          </w:tcPr>
          <w:p w:rsidR="009552CD" w:rsidRDefault="009552CD">
            <w:pPr>
              <w:pStyle w:val="ConsPlusNormal"/>
            </w:pPr>
            <w:r>
              <w:t>5500</w:t>
            </w:r>
          </w:p>
        </w:tc>
        <w:tc>
          <w:tcPr>
            <w:tcW w:w="1571" w:type="dxa"/>
            <w:gridSpan w:val="3"/>
          </w:tcPr>
          <w:p w:rsidR="009552CD" w:rsidRDefault="009552CD">
            <w:pPr>
              <w:pStyle w:val="ConsPlusNormal"/>
            </w:pPr>
            <w:r>
              <w:t>-</w:t>
            </w:r>
          </w:p>
        </w:tc>
        <w:tc>
          <w:tcPr>
            <w:tcW w:w="1502" w:type="dxa"/>
            <w:gridSpan w:val="2"/>
          </w:tcPr>
          <w:p w:rsidR="009552CD" w:rsidRDefault="009552CD">
            <w:pPr>
              <w:pStyle w:val="ConsPlusNormal"/>
            </w:pPr>
            <w:r>
              <w:t>-</w:t>
            </w:r>
          </w:p>
        </w:tc>
        <w:tc>
          <w:tcPr>
            <w:tcW w:w="2211" w:type="dxa"/>
            <w:gridSpan w:val="2"/>
          </w:tcPr>
          <w:p w:rsidR="009552CD" w:rsidRDefault="009552CD">
            <w:pPr>
              <w:pStyle w:val="ConsPlusNormal"/>
            </w:pPr>
            <w:r>
              <w:t>-</w:t>
            </w:r>
          </w:p>
        </w:tc>
      </w:tr>
      <w:tr w:rsidR="009552CD">
        <w:tc>
          <w:tcPr>
            <w:tcW w:w="7721" w:type="dxa"/>
            <w:gridSpan w:val="5"/>
          </w:tcPr>
          <w:p w:rsidR="009552CD" w:rsidRDefault="009552CD">
            <w:pPr>
              <w:pStyle w:val="ConsPlusNormal"/>
            </w:pPr>
            <w:r>
              <w:t>Рост индекса промышленного производства, процент к предыдущему году</w:t>
            </w:r>
          </w:p>
        </w:tc>
        <w:tc>
          <w:tcPr>
            <w:tcW w:w="2072" w:type="dxa"/>
            <w:gridSpan w:val="3"/>
          </w:tcPr>
          <w:p w:rsidR="009552CD" w:rsidRDefault="009552CD">
            <w:pPr>
              <w:pStyle w:val="ConsPlusNormal"/>
            </w:pPr>
            <w:r>
              <w:t>102,8</w:t>
            </w:r>
          </w:p>
        </w:tc>
        <w:tc>
          <w:tcPr>
            <w:tcW w:w="1559" w:type="dxa"/>
            <w:gridSpan w:val="3"/>
          </w:tcPr>
          <w:p w:rsidR="009552CD" w:rsidRDefault="009552CD">
            <w:pPr>
              <w:pStyle w:val="ConsPlusNormal"/>
            </w:pPr>
            <w:r>
              <w:t>103,5</w:t>
            </w:r>
          </w:p>
        </w:tc>
        <w:tc>
          <w:tcPr>
            <w:tcW w:w="1571" w:type="dxa"/>
            <w:gridSpan w:val="3"/>
          </w:tcPr>
          <w:p w:rsidR="009552CD" w:rsidRDefault="009552CD">
            <w:pPr>
              <w:pStyle w:val="ConsPlusNormal"/>
            </w:pPr>
            <w:r>
              <w:t>105,2</w:t>
            </w:r>
          </w:p>
        </w:tc>
        <w:tc>
          <w:tcPr>
            <w:tcW w:w="1502" w:type="dxa"/>
            <w:gridSpan w:val="2"/>
          </w:tcPr>
          <w:p w:rsidR="009552CD" w:rsidRDefault="009552CD">
            <w:pPr>
              <w:pStyle w:val="ConsPlusNormal"/>
            </w:pPr>
            <w:r>
              <w:t>104,8</w:t>
            </w:r>
          </w:p>
        </w:tc>
        <w:tc>
          <w:tcPr>
            <w:tcW w:w="2211" w:type="dxa"/>
            <w:gridSpan w:val="2"/>
          </w:tcPr>
          <w:p w:rsidR="009552CD" w:rsidRDefault="009552CD">
            <w:pPr>
              <w:pStyle w:val="ConsPlusNormal"/>
            </w:pPr>
            <w:r>
              <w:t>104</w:t>
            </w:r>
          </w:p>
        </w:tc>
      </w:tr>
      <w:tr w:rsidR="009552CD">
        <w:tc>
          <w:tcPr>
            <w:tcW w:w="7721" w:type="dxa"/>
            <w:gridSpan w:val="5"/>
          </w:tcPr>
          <w:p w:rsidR="009552CD" w:rsidRDefault="009552CD">
            <w:pPr>
              <w:pStyle w:val="ConsPlusNormal"/>
            </w:pPr>
            <w:r>
              <w:t>Коэффициент обновления основных фондов по обрабатывающим производствам, процент</w:t>
            </w:r>
          </w:p>
        </w:tc>
        <w:tc>
          <w:tcPr>
            <w:tcW w:w="2072" w:type="dxa"/>
            <w:gridSpan w:val="3"/>
          </w:tcPr>
          <w:p w:rsidR="009552CD" w:rsidRDefault="009552CD">
            <w:pPr>
              <w:pStyle w:val="ConsPlusNormal"/>
            </w:pPr>
            <w:r>
              <w:t>16,0</w:t>
            </w:r>
          </w:p>
        </w:tc>
        <w:tc>
          <w:tcPr>
            <w:tcW w:w="1559" w:type="dxa"/>
            <w:gridSpan w:val="3"/>
          </w:tcPr>
          <w:p w:rsidR="009552CD" w:rsidRDefault="009552CD">
            <w:pPr>
              <w:pStyle w:val="ConsPlusNormal"/>
            </w:pPr>
            <w:r>
              <w:t>16,7</w:t>
            </w:r>
          </w:p>
        </w:tc>
        <w:tc>
          <w:tcPr>
            <w:tcW w:w="1571" w:type="dxa"/>
            <w:gridSpan w:val="3"/>
          </w:tcPr>
          <w:p w:rsidR="009552CD" w:rsidRDefault="009552CD">
            <w:pPr>
              <w:pStyle w:val="ConsPlusNormal"/>
            </w:pPr>
            <w:r>
              <w:t>13,0</w:t>
            </w:r>
          </w:p>
        </w:tc>
        <w:tc>
          <w:tcPr>
            <w:tcW w:w="1502" w:type="dxa"/>
            <w:gridSpan w:val="2"/>
          </w:tcPr>
          <w:p w:rsidR="009552CD" w:rsidRDefault="009552CD">
            <w:pPr>
              <w:pStyle w:val="ConsPlusNormal"/>
            </w:pPr>
            <w:r>
              <w:t>13,5</w:t>
            </w:r>
          </w:p>
        </w:tc>
        <w:tc>
          <w:tcPr>
            <w:tcW w:w="2211" w:type="dxa"/>
            <w:gridSpan w:val="2"/>
          </w:tcPr>
          <w:p w:rsidR="009552CD" w:rsidRDefault="009552CD">
            <w:pPr>
              <w:pStyle w:val="ConsPlusNormal"/>
            </w:pPr>
            <w:r>
              <w:t>14,0</w:t>
            </w:r>
          </w:p>
        </w:tc>
      </w:tr>
      <w:tr w:rsidR="009552CD">
        <w:tc>
          <w:tcPr>
            <w:tcW w:w="7721" w:type="dxa"/>
            <w:gridSpan w:val="5"/>
          </w:tcPr>
          <w:p w:rsidR="009552CD" w:rsidRDefault="009552CD">
            <w:pPr>
              <w:pStyle w:val="ConsPlusNormal"/>
            </w:pPr>
            <w:r>
              <w:t>Доля продукции высокотехнологичных и наукоемких отраслей в валовом региональном продукте относительно уровня 2011 года, процент</w:t>
            </w:r>
          </w:p>
        </w:tc>
        <w:tc>
          <w:tcPr>
            <w:tcW w:w="2072" w:type="dxa"/>
            <w:gridSpan w:val="3"/>
          </w:tcPr>
          <w:p w:rsidR="009552CD" w:rsidRDefault="009552CD">
            <w:pPr>
              <w:pStyle w:val="ConsPlusNormal"/>
            </w:pPr>
            <w:r>
              <w:t>125</w:t>
            </w:r>
          </w:p>
        </w:tc>
        <w:tc>
          <w:tcPr>
            <w:tcW w:w="1559" w:type="dxa"/>
            <w:gridSpan w:val="3"/>
          </w:tcPr>
          <w:p w:rsidR="009552CD" w:rsidRDefault="009552CD">
            <w:pPr>
              <w:pStyle w:val="ConsPlusNormal"/>
            </w:pPr>
            <w:r>
              <w:t>130</w:t>
            </w:r>
          </w:p>
        </w:tc>
        <w:tc>
          <w:tcPr>
            <w:tcW w:w="1571" w:type="dxa"/>
            <w:gridSpan w:val="3"/>
          </w:tcPr>
          <w:p w:rsidR="009552CD" w:rsidRDefault="009552CD">
            <w:pPr>
              <w:pStyle w:val="ConsPlusNormal"/>
            </w:pPr>
            <w:r>
              <w:t>130</w:t>
            </w:r>
          </w:p>
        </w:tc>
        <w:tc>
          <w:tcPr>
            <w:tcW w:w="1502" w:type="dxa"/>
            <w:gridSpan w:val="2"/>
          </w:tcPr>
          <w:p w:rsidR="009552CD" w:rsidRDefault="009552CD">
            <w:pPr>
              <w:pStyle w:val="ConsPlusNormal"/>
            </w:pPr>
            <w:r>
              <w:t>130</w:t>
            </w:r>
          </w:p>
        </w:tc>
        <w:tc>
          <w:tcPr>
            <w:tcW w:w="2211" w:type="dxa"/>
            <w:gridSpan w:val="2"/>
          </w:tcPr>
          <w:p w:rsidR="009552CD" w:rsidRDefault="009552CD">
            <w:pPr>
              <w:pStyle w:val="ConsPlusNormal"/>
            </w:pPr>
            <w:r>
              <w:t>130</w:t>
            </w:r>
          </w:p>
        </w:tc>
      </w:tr>
      <w:tr w:rsidR="009552CD">
        <w:tc>
          <w:tcPr>
            <w:tcW w:w="7721" w:type="dxa"/>
            <w:gridSpan w:val="5"/>
          </w:tcPr>
          <w:p w:rsidR="009552CD" w:rsidRDefault="009552CD">
            <w:pPr>
              <w:pStyle w:val="ConsPlusNormal"/>
            </w:pPr>
            <w:r>
              <w:t>Производство лекарственных средств на территории Московской области относительно уровня 2011 года, процент</w:t>
            </w:r>
          </w:p>
        </w:tc>
        <w:tc>
          <w:tcPr>
            <w:tcW w:w="2072" w:type="dxa"/>
            <w:gridSpan w:val="3"/>
          </w:tcPr>
          <w:p w:rsidR="009552CD" w:rsidRDefault="009552CD">
            <w:pPr>
              <w:pStyle w:val="ConsPlusNormal"/>
            </w:pPr>
            <w:r>
              <w:t>189</w:t>
            </w:r>
          </w:p>
        </w:tc>
        <w:tc>
          <w:tcPr>
            <w:tcW w:w="1559" w:type="dxa"/>
            <w:gridSpan w:val="3"/>
          </w:tcPr>
          <w:p w:rsidR="009552CD" w:rsidRDefault="009552CD">
            <w:pPr>
              <w:pStyle w:val="ConsPlusNormal"/>
            </w:pPr>
            <w:r>
              <w:t>191</w:t>
            </w:r>
          </w:p>
        </w:tc>
        <w:tc>
          <w:tcPr>
            <w:tcW w:w="1571" w:type="dxa"/>
            <w:gridSpan w:val="3"/>
          </w:tcPr>
          <w:p w:rsidR="009552CD" w:rsidRDefault="009552CD">
            <w:pPr>
              <w:pStyle w:val="ConsPlusNormal"/>
            </w:pPr>
            <w:r>
              <w:t>191</w:t>
            </w:r>
          </w:p>
        </w:tc>
        <w:tc>
          <w:tcPr>
            <w:tcW w:w="1502" w:type="dxa"/>
            <w:gridSpan w:val="2"/>
          </w:tcPr>
          <w:p w:rsidR="009552CD" w:rsidRDefault="009552CD">
            <w:pPr>
              <w:pStyle w:val="ConsPlusNormal"/>
            </w:pPr>
            <w:r>
              <w:t>191</w:t>
            </w:r>
          </w:p>
        </w:tc>
        <w:tc>
          <w:tcPr>
            <w:tcW w:w="2211" w:type="dxa"/>
            <w:gridSpan w:val="2"/>
          </w:tcPr>
          <w:p w:rsidR="009552CD" w:rsidRDefault="009552CD">
            <w:pPr>
              <w:pStyle w:val="ConsPlusNormal"/>
            </w:pPr>
            <w:r>
              <w:t>191</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24" w:name="P4522"/>
      <w:bookmarkEnd w:id="24"/>
      <w:r>
        <w:t>&lt;1&gt; Считать отчетным (базовым) периодом 2016 год.</w:t>
      </w:r>
    </w:p>
    <w:p w:rsidR="009552CD" w:rsidRDefault="009552CD">
      <w:pPr>
        <w:pStyle w:val="ConsPlusNormal"/>
        <w:jc w:val="both"/>
      </w:pPr>
    </w:p>
    <w:p w:rsidR="009552CD" w:rsidRDefault="009552CD">
      <w:pPr>
        <w:pStyle w:val="ConsPlusNormal"/>
        <w:jc w:val="center"/>
        <w:outlineLvl w:val="2"/>
      </w:pPr>
      <w:r>
        <w:t>11.2. Описание задач Подпрограммы I</w:t>
      </w:r>
    </w:p>
    <w:p w:rsidR="009552CD" w:rsidRDefault="009552CD">
      <w:pPr>
        <w:pStyle w:val="ConsPlusNormal"/>
        <w:jc w:val="both"/>
      </w:pPr>
    </w:p>
    <w:p w:rsidR="009552CD" w:rsidRDefault="009552CD">
      <w:pPr>
        <w:pStyle w:val="ConsPlusNormal"/>
        <w:ind w:firstLine="540"/>
        <w:jc w:val="both"/>
      </w:pPr>
      <w:r>
        <w:t>Подпрограмма I ориентирована на решение следующих задач:</w:t>
      </w:r>
    </w:p>
    <w:p w:rsidR="009552CD" w:rsidRDefault="009552CD">
      <w:pPr>
        <w:pStyle w:val="ConsPlusNormal"/>
        <w:spacing w:before="220"/>
        <w:ind w:firstLine="540"/>
        <w:jc w:val="both"/>
      </w:pPr>
      <w:r>
        <w:t>увеличение объема инвестиций в основной капитал в целом по Московской области;</w:t>
      </w:r>
    </w:p>
    <w:p w:rsidR="009552CD" w:rsidRDefault="009552CD">
      <w:pPr>
        <w:pStyle w:val="ConsPlusNormal"/>
        <w:spacing w:before="220"/>
        <w:ind w:firstLine="540"/>
        <w:jc w:val="both"/>
      </w:pPr>
      <w:r>
        <w:t>увеличение доли внутренних затрат на исследования и разработки в валовом региональном продукте;</w:t>
      </w:r>
    </w:p>
    <w:p w:rsidR="009552CD" w:rsidRDefault="009552CD">
      <w:pPr>
        <w:pStyle w:val="ConsPlusNormal"/>
        <w:spacing w:before="220"/>
        <w:ind w:firstLine="540"/>
        <w:jc w:val="both"/>
      </w:pPr>
      <w:r>
        <w:t>рост индекса промышленного производства;</w:t>
      </w:r>
    </w:p>
    <w:p w:rsidR="009552CD" w:rsidRDefault="009552CD">
      <w:pPr>
        <w:pStyle w:val="ConsPlusNormal"/>
        <w:spacing w:before="220"/>
        <w:ind w:firstLine="540"/>
        <w:jc w:val="both"/>
      </w:pPr>
      <w:r>
        <w:t>увеличение количества созданных многопрофильных индустриальных парков, технологических парков, промышленных площадок;</w:t>
      </w:r>
    </w:p>
    <w:p w:rsidR="009552CD" w:rsidRDefault="009552CD">
      <w:pPr>
        <w:pStyle w:val="ConsPlusNormal"/>
        <w:spacing w:before="220"/>
        <w:ind w:firstLine="540"/>
        <w:jc w:val="both"/>
      </w:pPr>
      <w:r>
        <w:t>создание условий для обеспечения развития и эффективного функционирования многопрофильных индустриальных парков, технологических парков, промышленных площадок, необходимой инженерно-транспортной инфраструктурой.</w:t>
      </w:r>
    </w:p>
    <w:p w:rsidR="009552CD" w:rsidRDefault="009552CD">
      <w:pPr>
        <w:pStyle w:val="ConsPlusNormal"/>
        <w:spacing w:before="220"/>
        <w:ind w:firstLine="540"/>
        <w:jc w:val="both"/>
      </w:pPr>
      <w:r>
        <w:t>Выполнение этих задач базируется на следующих документах:</w:t>
      </w:r>
    </w:p>
    <w:p w:rsidR="009552CD" w:rsidRDefault="009552CD">
      <w:pPr>
        <w:pStyle w:val="ConsPlusNormal"/>
        <w:spacing w:before="220"/>
        <w:ind w:firstLine="540"/>
        <w:jc w:val="both"/>
      </w:pPr>
      <w:hyperlink r:id="rId30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9552CD" w:rsidRDefault="009552CD">
      <w:pPr>
        <w:pStyle w:val="ConsPlusNormal"/>
        <w:spacing w:before="220"/>
        <w:ind w:firstLine="540"/>
        <w:jc w:val="both"/>
      </w:pPr>
      <w:hyperlink r:id="rId302"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rsidR="009552CD" w:rsidRDefault="009552CD">
      <w:pPr>
        <w:pStyle w:val="ConsPlusNormal"/>
        <w:spacing w:before="220"/>
        <w:ind w:firstLine="540"/>
        <w:jc w:val="both"/>
      </w:pPr>
      <w:hyperlink r:id="rId303" w:history="1">
        <w:r>
          <w:rPr>
            <w:color w:val="0000FF"/>
          </w:rPr>
          <w:t>Прогноз</w:t>
        </w:r>
      </w:hyperlink>
      <w:r>
        <w:t xml:space="preserve"> долгосрочного социально-экономического развития Российской Федерации на период до 2030 года, утвержденный Правительством Российской Федерации 25.03.2013;</w:t>
      </w:r>
    </w:p>
    <w:p w:rsidR="009552CD" w:rsidRDefault="009552CD">
      <w:pPr>
        <w:pStyle w:val="ConsPlusNormal"/>
        <w:spacing w:before="220"/>
        <w:ind w:firstLine="540"/>
        <w:jc w:val="both"/>
      </w:pPr>
      <w:r>
        <w:t>программное обращение Губернатора Московской области "Наше Подмосковье. Стратегия перемен".</w:t>
      </w:r>
    </w:p>
    <w:p w:rsidR="009552CD" w:rsidRDefault="009552CD">
      <w:pPr>
        <w:pStyle w:val="ConsPlusNormal"/>
        <w:spacing w:before="220"/>
        <w:ind w:firstLine="540"/>
        <w:jc w:val="both"/>
      </w:pPr>
      <w:r>
        <w:t>Выполнение задач Подпрограммы I планируется реализовать как комплексную триединую задачу по следующим основным направлениям:</w:t>
      </w:r>
    </w:p>
    <w:p w:rsidR="009552CD" w:rsidRDefault="009552CD">
      <w:pPr>
        <w:pStyle w:val="ConsPlusNormal"/>
        <w:spacing w:before="220"/>
        <w:ind w:firstLine="540"/>
        <w:jc w:val="both"/>
      </w:pPr>
      <w:r>
        <w:t>создание в Московской области благоприятного инвестиционного климата;</w:t>
      </w:r>
    </w:p>
    <w:p w:rsidR="009552CD" w:rsidRDefault="009552CD">
      <w:pPr>
        <w:pStyle w:val="ConsPlusNormal"/>
        <w:spacing w:before="220"/>
        <w:ind w:firstLine="540"/>
        <w:jc w:val="both"/>
      </w:pPr>
      <w:r>
        <w:t>развитие энергетической, инженерной и транспортной инфраструктуры производственных площадок в целях повышения инвестиционной привлекательности Московской области;</w:t>
      </w:r>
    </w:p>
    <w:p w:rsidR="009552CD" w:rsidRDefault="009552CD">
      <w:pPr>
        <w:pStyle w:val="ConsPlusNormal"/>
        <w:spacing w:before="220"/>
        <w:ind w:firstLine="540"/>
        <w:jc w:val="both"/>
      </w:pPr>
      <w:r>
        <w:t>снижение административных барьеров;</w:t>
      </w:r>
    </w:p>
    <w:p w:rsidR="009552CD" w:rsidRDefault="009552CD">
      <w:pPr>
        <w:pStyle w:val="ConsPlusNormal"/>
        <w:spacing w:before="220"/>
        <w:ind w:firstLine="540"/>
        <w:jc w:val="both"/>
      </w:pPr>
      <w:r>
        <w:t>развитие и эффективное использование научно-технического и инновационного потенциала организаций, расположенных на территории Московской области;</w:t>
      </w:r>
    </w:p>
    <w:p w:rsidR="009552CD" w:rsidRDefault="009552CD">
      <w:pPr>
        <w:pStyle w:val="ConsPlusNormal"/>
        <w:spacing w:before="220"/>
        <w:ind w:firstLine="540"/>
        <w:jc w:val="both"/>
      </w:pPr>
      <w:r>
        <w:t>содействие технологическому обновлению и модернизации промышленных производств (в первую очередь приоритетное развитие высокотехнологичных и базовых отраслей промышленности);</w:t>
      </w:r>
    </w:p>
    <w:p w:rsidR="009552CD" w:rsidRDefault="009552CD">
      <w:pPr>
        <w:pStyle w:val="ConsPlusNormal"/>
        <w:spacing w:before="220"/>
        <w:ind w:firstLine="540"/>
        <w:jc w:val="both"/>
      </w:pPr>
      <w:r>
        <w:t>координация инвестиционной политики в сфере содействия эффективному развитию бизнеса в сфере оказания услуг (в первую очередь приоритетное развитие туризма и логистики).</w:t>
      </w:r>
    </w:p>
    <w:p w:rsidR="009552CD" w:rsidRDefault="009552CD">
      <w:pPr>
        <w:pStyle w:val="ConsPlusNormal"/>
        <w:spacing w:before="220"/>
        <w:ind w:firstLine="540"/>
        <w:jc w:val="both"/>
      </w:pPr>
      <w:r>
        <w:t xml:space="preserve">Эффективность реализации Подпрограммы I характеризуется показателями, представленными в </w:t>
      </w:r>
      <w:hyperlink w:anchor="P2163" w:history="1">
        <w:r>
          <w:rPr>
            <w:color w:val="0000FF"/>
          </w:rPr>
          <w:t>разделе 8</w:t>
        </w:r>
      </w:hyperlink>
      <w:r>
        <w:t xml:space="preserve"> "Методика расчета значений показателей оценки эффективности реализации Государственной программы (подпрограмм)" Государственной программы:</w:t>
      </w:r>
    </w:p>
    <w:p w:rsidR="009552CD" w:rsidRDefault="009552CD">
      <w:pPr>
        <w:pStyle w:val="ConsPlusNormal"/>
        <w:spacing w:before="220"/>
        <w:ind w:firstLine="540"/>
        <w:jc w:val="both"/>
      </w:pPr>
      <w:r>
        <w:t>увеличение объема инвестиций до 27 процентов валового регионального продукта;</w:t>
      </w:r>
    </w:p>
    <w:p w:rsidR="009552CD" w:rsidRDefault="009552CD">
      <w:pPr>
        <w:pStyle w:val="ConsPlusNormal"/>
        <w:spacing w:before="220"/>
        <w:ind w:firstLine="540"/>
        <w:jc w:val="both"/>
      </w:pPr>
      <w:r>
        <w:t>увеличение объема внутренних затрат на исследования и разработки до 4 процентов к валовому региональному продукту;</w:t>
      </w:r>
    </w:p>
    <w:p w:rsidR="009552CD" w:rsidRDefault="009552CD">
      <w:pPr>
        <w:pStyle w:val="ConsPlusNormal"/>
        <w:spacing w:before="220"/>
        <w:ind w:firstLine="540"/>
        <w:jc w:val="both"/>
      </w:pPr>
      <w:r>
        <w:t>рост индекса промышленного производства в 1,2 раза относительно 2015 года.</w:t>
      </w:r>
    </w:p>
    <w:p w:rsidR="009552CD" w:rsidRDefault="009552CD">
      <w:pPr>
        <w:pStyle w:val="ConsPlusNormal"/>
        <w:spacing w:before="220"/>
        <w:ind w:firstLine="540"/>
        <w:jc w:val="both"/>
      </w:pPr>
      <w:r>
        <w:t xml:space="preserve">Состав мероприятий, направленных на выполнение </w:t>
      </w:r>
      <w:hyperlink w:anchor="P4868" w:history="1">
        <w:r>
          <w:rPr>
            <w:color w:val="0000FF"/>
          </w:rPr>
          <w:t>задачи 1</w:t>
        </w:r>
      </w:hyperlink>
      <w:r>
        <w:t xml:space="preserve"> "Увеличение объема инвестиций в основной капитал в целом по Московской области" (далее - задача 1 Подпрограммы I), определяется рядом целевых государственных установок, к числу которых относятся:</w:t>
      </w:r>
    </w:p>
    <w:p w:rsidR="009552CD" w:rsidRDefault="009552CD">
      <w:pPr>
        <w:pStyle w:val="ConsPlusNormal"/>
        <w:spacing w:before="220"/>
        <w:ind w:firstLine="540"/>
        <w:jc w:val="both"/>
      </w:pPr>
      <w:r>
        <w:t>обеспечение построения эффективной инновационной системы на базе создания благоприятного инвестиционного климата;</w:t>
      </w:r>
    </w:p>
    <w:p w:rsidR="009552CD" w:rsidRDefault="009552CD">
      <w:pPr>
        <w:pStyle w:val="ConsPlusNormal"/>
        <w:spacing w:before="220"/>
        <w:ind w:firstLine="540"/>
        <w:jc w:val="both"/>
      </w:pPr>
      <w:r>
        <w:t>обеспечение повышения темпов и устойчивости экономического роста;</w:t>
      </w:r>
    </w:p>
    <w:p w:rsidR="009552CD" w:rsidRDefault="009552CD">
      <w:pPr>
        <w:pStyle w:val="ConsPlusNormal"/>
        <w:spacing w:before="220"/>
        <w:ind w:firstLine="540"/>
        <w:jc w:val="both"/>
      </w:pPr>
      <w:r>
        <w:t>обеспечение достижения технологического лидерства российской экономики;</w:t>
      </w:r>
    </w:p>
    <w:p w:rsidR="009552CD" w:rsidRDefault="009552CD">
      <w:pPr>
        <w:pStyle w:val="ConsPlusNormal"/>
        <w:spacing w:before="220"/>
        <w:ind w:firstLine="540"/>
        <w:jc w:val="both"/>
      </w:pPr>
      <w:r>
        <w:t>повышение инвестиционной привлекательности в первую очередь высокотехнологичных и базовых секторов экономики;</w:t>
      </w:r>
    </w:p>
    <w:p w:rsidR="009552CD" w:rsidRDefault="009552CD">
      <w:pPr>
        <w:pStyle w:val="ConsPlusNormal"/>
        <w:spacing w:before="220"/>
        <w:ind w:firstLine="540"/>
        <w:jc w:val="both"/>
      </w:pPr>
      <w:r>
        <w:t>обеспечение развития инженерно-транспортной инфраструктуры поддержки индустриальных парков, технологических парков, промышленных площадок;</w:t>
      </w:r>
    </w:p>
    <w:p w:rsidR="009552CD" w:rsidRDefault="009552CD">
      <w:pPr>
        <w:pStyle w:val="ConsPlusNormal"/>
        <w:spacing w:before="220"/>
        <w:ind w:firstLine="540"/>
        <w:jc w:val="both"/>
      </w:pPr>
      <w:r>
        <w:t>обеспечение развития инфраструктуры поддержки технопарков и промышленных парков;</w:t>
      </w:r>
    </w:p>
    <w:p w:rsidR="009552CD" w:rsidRDefault="009552CD">
      <w:pPr>
        <w:pStyle w:val="ConsPlusNormal"/>
        <w:spacing w:before="220"/>
        <w:ind w:firstLine="540"/>
        <w:jc w:val="both"/>
      </w:pPr>
      <w:r>
        <w:t>упрощение процедур предоставления земельных участков для создания новых высокотехнологичных предприятий и их подключения к инженерной и транспортной инфраструктуре;</w:t>
      </w:r>
    </w:p>
    <w:p w:rsidR="009552CD" w:rsidRDefault="009552CD">
      <w:pPr>
        <w:pStyle w:val="ConsPlusNormal"/>
        <w:spacing w:before="220"/>
        <w:ind w:firstLine="540"/>
        <w:jc w:val="both"/>
      </w:pPr>
      <w:r>
        <w:t>формирование механизмов содействия привлечению прямых иностранных инвестиций в высокотехнологичные и базовые отрасли экономики и дополнительной поддержки экспорта инновационной продукции;</w:t>
      </w:r>
    </w:p>
    <w:p w:rsidR="009552CD" w:rsidRDefault="009552CD">
      <w:pPr>
        <w:pStyle w:val="ConsPlusNormal"/>
        <w:spacing w:before="220"/>
        <w:ind w:firstLine="540"/>
        <w:jc w:val="both"/>
      </w:pPr>
      <w:r>
        <w:t>координация деятельности центральных исполнительных органов государственной власти Московской области (далее - ЦИОГВ МО) в проведении инвестиционной политики.</w:t>
      </w:r>
    </w:p>
    <w:p w:rsidR="009552CD" w:rsidRDefault="009552CD">
      <w:pPr>
        <w:pStyle w:val="ConsPlusNormal"/>
        <w:spacing w:before="220"/>
        <w:ind w:firstLine="540"/>
        <w:jc w:val="both"/>
      </w:pPr>
      <w:r>
        <w:t xml:space="preserve">К числу основных программно-целевых инструментов выполнения </w:t>
      </w:r>
      <w:hyperlink w:anchor="P4868" w:history="1">
        <w:r>
          <w:rPr>
            <w:color w:val="0000FF"/>
          </w:rPr>
          <w:t>задачи 1</w:t>
        </w:r>
      </w:hyperlink>
      <w:r>
        <w:t xml:space="preserve"> Подпрограммы I в сфере развития инвестиционной деятельности относятся:</w:t>
      </w:r>
    </w:p>
    <w:p w:rsidR="009552CD" w:rsidRDefault="009552CD">
      <w:pPr>
        <w:pStyle w:val="ConsPlusNormal"/>
        <w:spacing w:before="220"/>
        <w:ind w:firstLine="540"/>
        <w:jc w:val="both"/>
      </w:pPr>
      <w:hyperlink r:id="rId304" w:history="1">
        <w:r>
          <w:rPr>
            <w:color w:val="0000FF"/>
          </w:rPr>
          <w:t>программа</w:t>
        </w:r>
      </w:hyperlink>
      <w:r>
        <w:t xml:space="preserve"> Правительства Московской области "Развитие газификации в Московской области до 2025 года";</w:t>
      </w:r>
    </w:p>
    <w:p w:rsidR="009552CD" w:rsidRDefault="009552CD">
      <w:pPr>
        <w:pStyle w:val="ConsPlusNormal"/>
        <w:spacing w:before="220"/>
        <w:ind w:firstLine="540"/>
        <w:jc w:val="both"/>
      </w:pPr>
      <w:r>
        <w:t xml:space="preserve">государственная </w:t>
      </w:r>
      <w:hyperlink r:id="rId305" w:history="1">
        <w:r>
          <w:rPr>
            <w:color w:val="0000FF"/>
          </w:rPr>
          <w:t>программа</w:t>
        </w:r>
      </w:hyperlink>
      <w:r>
        <w:t xml:space="preserve"> Московской области "Развитие и функционирование дорожно-транспортного комплекса";</w:t>
      </w:r>
    </w:p>
    <w:p w:rsidR="009552CD" w:rsidRDefault="009552CD">
      <w:pPr>
        <w:pStyle w:val="ConsPlusNormal"/>
        <w:spacing w:before="220"/>
        <w:ind w:firstLine="540"/>
        <w:jc w:val="both"/>
      </w:pPr>
      <w:r>
        <w:t xml:space="preserve">государственная </w:t>
      </w:r>
      <w:hyperlink r:id="rId306" w:history="1">
        <w:r>
          <w:rPr>
            <w:color w:val="0000FF"/>
          </w:rPr>
          <w:t>программа</w:t>
        </w:r>
      </w:hyperlink>
      <w:r>
        <w:t xml:space="preserve"> Московской области "Развитие жилищно-коммунального хозяйства" на 2014-2018 годы.</w:t>
      </w:r>
    </w:p>
    <w:p w:rsidR="009552CD" w:rsidRDefault="009552CD">
      <w:pPr>
        <w:pStyle w:val="ConsPlusNormal"/>
        <w:spacing w:before="220"/>
        <w:ind w:firstLine="540"/>
        <w:jc w:val="both"/>
      </w:pPr>
      <w:r>
        <w:t xml:space="preserve">Состав мероприятий, направленных на выполнение </w:t>
      </w:r>
      <w:hyperlink w:anchor="P4932" w:history="1">
        <w:r>
          <w:rPr>
            <w:color w:val="0000FF"/>
          </w:rPr>
          <w:t>задачи 2</w:t>
        </w:r>
      </w:hyperlink>
      <w:r>
        <w:t xml:space="preserve"> "Увеличение доли внутренних затрат на исследования и разработки в валовом региональном продукте" (далее - задача 2 Подпрограммы I), определяется рядом целевых государственных установок, к числу которых относятся:</w:t>
      </w:r>
    </w:p>
    <w:p w:rsidR="009552CD" w:rsidRDefault="009552CD">
      <w:pPr>
        <w:pStyle w:val="ConsPlusNormal"/>
        <w:spacing w:before="220"/>
        <w:ind w:firstLine="540"/>
        <w:jc w:val="both"/>
      </w:pPr>
      <w:r>
        <w:t>совершенствование форм государственной поддержки научной, научно-технической и инновационной деятельности;</w:t>
      </w:r>
    </w:p>
    <w:p w:rsidR="009552CD" w:rsidRDefault="009552CD">
      <w:pPr>
        <w:pStyle w:val="ConsPlusNormal"/>
        <w:spacing w:before="220"/>
        <w:ind w:firstLine="540"/>
        <w:jc w:val="both"/>
      </w:pPr>
      <w:r>
        <w:t>повышение эффективности сектора генерации знаний, в первую очередь путем капитализации научных знаний;</w:t>
      </w:r>
    </w:p>
    <w:p w:rsidR="009552CD" w:rsidRDefault="009552CD">
      <w:pPr>
        <w:pStyle w:val="ConsPlusNormal"/>
        <w:spacing w:before="220"/>
        <w:ind w:firstLine="540"/>
        <w:jc w:val="both"/>
      </w:pPr>
      <w:r>
        <w:t>реализация приоритетных для Московской области направлений развития науки, технологий и техники;</w:t>
      </w:r>
    </w:p>
    <w:p w:rsidR="009552CD" w:rsidRDefault="009552CD">
      <w:pPr>
        <w:pStyle w:val="ConsPlusNormal"/>
        <w:spacing w:before="220"/>
        <w:ind w:firstLine="540"/>
        <w:jc w:val="both"/>
      </w:pPr>
      <w:r>
        <w:t>развитие территорий с высоким научно-техническим и инновационным потенциалом (в том числе особых экономических зон технико-внедренческого типа, технико-внедренческих зон на территории муниципальных образований Московской области со статусом наукограда Российской Федерации, инновационных территориальных кластеров).</w:t>
      </w:r>
    </w:p>
    <w:p w:rsidR="009552CD" w:rsidRDefault="009552CD">
      <w:pPr>
        <w:pStyle w:val="ConsPlusNormal"/>
        <w:spacing w:before="220"/>
        <w:ind w:firstLine="540"/>
        <w:jc w:val="both"/>
      </w:pPr>
      <w:r>
        <w:t xml:space="preserve">К числу основных программно-целевых инструментов </w:t>
      </w:r>
      <w:hyperlink w:anchor="P4932" w:history="1">
        <w:r>
          <w:rPr>
            <w:color w:val="0000FF"/>
          </w:rPr>
          <w:t>задачи 2</w:t>
        </w:r>
      </w:hyperlink>
      <w:r>
        <w:t xml:space="preserve"> Подпрограммы I в сфере развития муниципальных образований Московской области как наукоградов Российской Федерации (далее - наукоград) относятся стратегии социально-экономического развития наукоградов на период 2017-2025 годов. Стратегия социально-экономического развития наукограда должна включать в себя раздел, который содержит характеристику научного, научно-технического, инновационного потенциалов организаций, входящих в научно-производственный комплекс наукограда, а также способы и механизмы развития научного, научно-технического потенциалов и использования научно-производственного комплекса наукограда для достижения целей и решения задач социально-экономического развития муниципального образования Московской области.</w:t>
      </w:r>
    </w:p>
    <w:p w:rsidR="009552CD" w:rsidRDefault="009552CD">
      <w:pPr>
        <w:pStyle w:val="ConsPlusNormal"/>
        <w:spacing w:before="220"/>
        <w:ind w:firstLine="540"/>
        <w:jc w:val="both"/>
      </w:pPr>
      <w:r>
        <w:t xml:space="preserve">Программно-целевым инструментом </w:t>
      </w:r>
      <w:hyperlink w:anchor="P4932" w:history="1">
        <w:r>
          <w:rPr>
            <w:color w:val="0000FF"/>
          </w:rPr>
          <w:t>задачи 2</w:t>
        </w:r>
      </w:hyperlink>
      <w:r>
        <w:t xml:space="preserve"> Подпрограммы I в сфере развития инновационных кластеров является Стратегия развития Консорциума инновационных кластеров Московской области. В Стратегии определены цели и основные задачи развития Консорциума, необходимые для эффективного развития научно-производственного потенциала Московской области, а также достижения мирового лидерства: по построению эффективной системы формирования заказов на научные разработки прикладного характера со стороны промышленных организаций Консорциума; по расширению кооперации участников Консорциума; по развитию системы коммерциализации инновационных разработок; по формированию технологических цепочек производства продукции на территории Московской области за счет развития системы субконтрактации; по развитию механизмов поддержки экспорта продукции Консорциума; по созданию и развитию зон высокой инвестиционной привлекательности на основе базовых отраслей экономики Московской области.</w:t>
      </w:r>
    </w:p>
    <w:p w:rsidR="009552CD" w:rsidRDefault="009552CD">
      <w:pPr>
        <w:pStyle w:val="ConsPlusNormal"/>
        <w:spacing w:before="220"/>
        <w:ind w:firstLine="540"/>
        <w:jc w:val="both"/>
      </w:pPr>
      <w:r>
        <w:t xml:space="preserve">Состав мероприятий, направленных на выполнение </w:t>
      </w:r>
      <w:hyperlink w:anchor="P4981" w:history="1">
        <w:r>
          <w:rPr>
            <w:color w:val="0000FF"/>
          </w:rPr>
          <w:t>задачи 3</w:t>
        </w:r>
      </w:hyperlink>
      <w:r>
        <w:t xml:space="preserve"> "Рост индекса промышленного производства" (далее - задача 3 Подпрограммы I), определяется рядом целевых государственных установок, к числу которых относятся:</w:t>
      </w:r>
    </w:p>
    <w:p w:rsidR="009552CD" w:rsidRDefault="009552CD">
      <w:pPr>
        <w:pStyle w:val="ConsPlusNormal"/>
        <w:spacing w:before="220"/>
        <w:ind w:firstLine="540"/>
        <w:jc w:val="both"/>
      </w:pPr>
      <w:r>
        <w:t>реализация государственной промышленной политики на территории Московской области по импортозамещению;</w:t>
      </w:r>
    </w:p>
    <w:p w:rsidR="009552CD" w:rsidRDefault="009552CD">
      <w:pPr>
        <w:pStyle w:val="ConsPlusNormal"/>
        <w:spacing w:before="220"/>
        <w:ind w:firstLine="540"/>
        <w:jc w:val="both"/>
      </w:pPr>
      <w:r>
        <w:t>формирование механизма льготного финансирования промышленных предприятий Подмосковья при реализации ими инвестиционных проектов, направленных на импортозамещение;</w:t>
      </w:r>
    </w:p>
    <w:p w:rsidR="009552CD" w:rsidRDefault="009552CD">
      <w:pPr>
        <w:pStyle w:val="ConsPlusNormal"/>
        <w:spacing w:before="220"/>
        <w:ind w:firstLine="540"/>
        <w:jc w:val="both"/>
      </w:pPr>
      <w:r>
        <w:t>предоставление субсидий промышленным предприятиям в целях 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w:t>
      </w:r>
    </w:p>
    <w:p w:rsidR="009552CD" w:rsidRDefault="009552CD">
      <w:pPr>
        <w:pStyle w:val="ConsPlusNormal"/>
        <w:spacing w:before="220"/>
        <w:ind w:firstLine="540"/>
        <w:jc w:val="both"/>
      </w:pPr>
      <w:r>
        <w:t>обеспечение приоритетного развития высокотехнологичных и базовых отраслей промышленности, в том числе развитие российской медицинской и фармацевтической промышленности;</w:t>
      </w:r>
    </w:p>
    <w:p w:rsidR="009552CD" w:rsidRDefault="009552CD">
      <w:pPr>
        <w:pStyle w:val="ConsPlusNormal"/>
        <w:spacing w:before="220"/>
        <w:ind w:firstLine="540"/>
        <w:jc w:val="both"/>
      </w:pPr>
      <w:r>
        <w:t>проведение масштабного перевооружения и модернизации промышленности;</w:t>
      </w:r>
    </w:p>
    <w:p w:rsidR="009552CD" w:rsidRDefault="009552CD">
      <w:pPr>
        <w:pStyle w:val="ConsPlusNormal"/>
        <w:spacing w:before="220"/>
        <w:ind w:firstLine="540"/>
        <w:jc w:val="both"/>
      </w:pPr>
      <w:r>
        <w:t>использование механизмов налогового стимулирования в целях дополнительного привлечения инвестиций в действующие производства, их техническое перевооружение и модернизацию;</w:t>
      </w:r>
    </w:p>
    <w:p w:rsidR="009552CD" w:rsidRDefault="009552CD">
      <w:pPr>
        <w:pStyle w:val="ConsPlusNormal"/>
        <w:spacing w:before="220"/>
        <w:ind w:firstLine="540"/>
        <w:jc w:val="both"/>
      </w:pPr>
      <w:r>
        <w:t>содействие разработке новой конкурентоспособной продукции с учетом решения задачи по повышению энергоэффективности промышленных организаций;</w:t>
      </w:r>
    </w:p>
    <w:p w:rsidR="009552CD" w:rsidRDefault="009552CD">
      <w:pPr>
        <w:pStyle w:val="ConsPlusNormal"/>
        <w:spacing w:before="220"/>
        <w:ind w:firstLine="540"/>
        <w:jc w:val="both"/>
      </w:pPr>
      <w:r>
        <w:t>совершенствование системы подготовки, переподготовки и повышения квалификации кадров для высокотехнологичных и базовых отраслей промышленности.</w:t>
      </w:r>
    </w:p>
    <w:p w:rsidR="009552CD" w:rsidRDefault="009552CD">
      <w:pPr>
        <w:pStyle w:val="ConsPlusNormal"/>
        <w:spacing w:before="220"/>
        <w:ind w:firstLine="540"/>
        <w:jc w:val="both"/>
      </w:pPr>
      <w:r>
        <w:t xml:space="preserve">К числу основных программно-целевых инструментов </w:t>
      </w:r>
      <w:hyperlink w:anchor="P4981" w:history="1">
        <w:r>
          <w:rPr>
            <w:color w:val="0000FF"/>
          </w:rPr>
          <w:t>задачи 3</w:t>
        </w:r>
      </w:hyperlink>
      <w:r>
        <w:t xml:space="preserve"> Подпрограммы I в сфере развития фармацевтической промышленности относится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 утвержденная </w:t>
      </w:r>
      <w:hyperlink r:id="rId307" w:history="1">
        <w:r>
          <w:rPr>
            <w:color w:val="0000FF"/>
          </w:rPr>
          <w:t>постановлением</w:t>
        </w:r>
      </w:hyperlink>
      <w:r>
        <w:t xml:space="preserve"> Правительства Российской Федерации от 17.02.2011 N 91.</w:t>
      </w:r>
    </w:p>
    <w:p w:rsidR="009552CD" w:rsidRDefault="009552CD">
      <w:pPr>
        <w:pStyle w:val="ConsPlusNormal"/>
        <w:jc w:val="both"/>
      </w:pPr>
    </w:p>
    <w:p w:rsidR="009552CD" w:rsidRDefault="009552CD">
      <w:pPr>
        <w:pStyle w:val="ConsPlusNormal"/>
        <w:jc w:val="center"/>
        <w:outlineLvl w:val="2"/>
      </w:pPr>
      <w:r>
        <w:t>Адресный перечень создания многопрофильных индустриальных</w:t>
      </w:r>
    </w:p>
    <w:p w:rsidR="009552CD" w:rsidRDefault="009552CD">
      <w:pPr>
        <w:pStyle w:val="ConsPlusNormal"/>
        <w:jc w:val="center"/>
      </w:pPr>
      <w:r>
        <w:t>парков, индустриальных парков, технологических парков,</w:t>
      </w:r>
    </w:p>
    <w:p w:rsidR="009552CD" w:rsidRDefault="009552CD">
      <w:pPr>
        <w:pStyle w:val="ConsPlusNormal"/>
        <w:jc w:val="center"/>
      </w:pPr>
      <w:r>
        <w:t>промышленных площадок в муниципальных образованиях</w:t>
      </w:r>
    </w:p>
    <w:p w:rsidR="009552CD" w:rsidRDefault="009552CD">
      <w:pPr>
        <w:pStyle w:val="ConsPlusNormal"/>
        <w:jc w:val="center"/>
      </w:pPr>
      <w:r>
        <w:t>Московской области</w:t>
      </w:r>
    </w:p>
    <w:p w:rsidR="009552CD" w:rsidRDefault="009552CD">
      <w:pPr>
        <w:pStyle w:val="ConsPlusNormal"/>
        <w:jc w:val="center"/>
      </w:pPr>
      <w:r>
        <w:t xml:space="preserve">(в ред. </w:t>
      </w:r>
      <w:hyperlink r:id="rId308" w:history="1">
        <w:r>
          <w:rPr>
            <w:color w:val="0000FF"/>
          </w:rPr>
          <w:t>постановления</w:t>
        </w:r>
      </w:hyperlink>
      <w:r>
        <w:t xml:space="preserve"> Правительства МО</w:t>
      </w:r>
    </w:p>
    <w:p w:rsidR="009552CD" w:rsidRDefault="009552CD">
      <w:pPr>
        <w:pStyle w:val="ConsPlusNormal"/>
        <w:jc w:val="center"/>
      </w:pPr>
      <w:r>
        <w:t>от 26.09.2017 N 783/35)</w:t>
      </w:r>
    </w:p>
    <w:p w:rsidR="009552CD" w:rsidRDefault="009552CD">
      <w:pPr>
        <w:pStyle w:val="ConsPlusNormal"/>
        <w:jc w:val="both"/>
      </w:pPr>
    </w:p>
    <w:p w:rsidR="009552CD" w:rsidRDefault="009552CD">
      <w:pPr>
        <w:pStyle w:val="ConsPlusNormal"/>
        <w:ind w:firstLine="540"/>
        <w:jc w:val="both"/>
      </w:pPr>
      <w:r>
        <w:t xml:space="preserve">Создание многопрофильных индустриальных парков, индустриальных парков, технологических парков, промышленных площадок в муниципальных образованиях Московской области предусмотрено </w:t>
      </w:r>
      <w:hyperlink w:anchor="P5248" w:history="1">
        <w:r>
          <w:rPr>
            <w:color w:val="0000FF"/>
          </w:rPr>
          <w:t>мероприятием 1.2.1</w:t>
        </w:r>
      </w:hyperlink>
      <w:r>
        <w:t xml:space="preserve"> "Создание 64 многопрофильных индустриальных парков, индустриальных парков, технологических парков, промышленных площадок на территории Московской области, в том числе:" Подпрограммы I "Инвестиции в Подмосковье" государственной программы Московской области "Предпринимательство Подмосковья".</w:t>
      </w:r>
    </w:p>
    <w:p w:rsidR="009552CD" w:rsidRDefault="009552CD">
      <w:pPr>
        <w:pStyle w:val="ConsPlusNormal"/>
        <w:spacing w:before="220"/>
        <w:ind w:firstLine="540"/>
        <w:jc w:val="both"/>
      </w:pPr>
      <w:r>
        <w:t>Ответственные за выполнение мероприятия: 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Главное управление архитектуры Московской области, органы местного самоуправления муниципальных образований Московской области, АО "Корпорация развития Московской области".</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right"/>
        <w:outlineLvl w:val="3"/>
      </w:pPr>
      <w:r>
        <w:t>Таблица</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706"/>
        <w:gridCol w:w="1757"/>
        <w:gridCol w:w="1474"/>
        <w:gridCol w:w="1361"/>
        <w:gridCol w:w="1191"/>
        <w:gridCol w:w="1701"/>
      </w:tblGrid>
      <w:tr w:rsidR="009552CD">
        <w:tc>
          <w:tcPr>
            <w:tcW w:w="850" w:type="dxa"/>
            <w:vMerge w:val="restart"/>
          </w:tcPr>
          <w:p w:rsidR="009552CD" w:rsidRDefault="009552CD">
            <w:pPr>
              <w:pStyle w:val="ConsPlusNormal"/>
              <w:jc w:val="center"/>
            </w:pPr>
            <w:r>
              <w:t>N п/п</w:t>
            </w:r>
          </w:p>
        </w:tc>
        <w:tc>
          <w:tcPr>
            <w:tcW w:w="4706" w:type="dxa"/>
            <w:vMerge w:val="restart"/>
          </w:tcPr>
          <w:p w:rsidR="009552CD" w:rsidRDefault="009552CD">
            <w:pPr>
              <w:pStyle w:val="ConsPlusNormal"/>
              <w:jc w:val="center"/>
            </w:pPr>
            <w:r>
              <w:t>Муниципальное образование Московской области</w:t>
            </w:r>
          </w:p>
        </w:tc>
        <w:tc>
          <w:tcPr>
            <w:tcW w:w="1757" w:type="dxa"/>
            <w:vMerge w:val="restart"/>
          </w:tcPr>
          <w:p w:rsidR="009552CD" w:rsidRDefault="009552CD">
            <w:pPr>
              <w:pStyle w:val="ConsPlusNormal"/>
              <w:jc w:val="center"/>
            </w:pPr>
            <w:r>
              <w:t>Годы создания</w:t>
            </w:r>
          </w:p>
        </w:tc>
        <w:tc>
          <w:tcPr>
            <w:tcW w:w="5727" w:type="dxa"/>
            <w:gridSpan w:val="4"/>
          </w:tcPr>
          <w:p w:rsidR="009552CD" w:rsidRDefault="009552CD">
            <w:pPr>
              <w:pStyle w:val="ConsPlusNormal"/>
              <w:jc w:val="center"/>
            </w:pPr>
            <w:r>
              <w:t>Количество многопрофильных индустриальных парков, технологических парков, промышленных площадок</w:t>
            </w:r>
          </w:p>
        </w:tc>
      </w:tr>
      <w:tr w:rsidR="009552CD">
        <w:tc>
          <w:tcPr>
            <w:tcW w:w="850" w:type="dxa"/>
            <w:vMerge/>
          </w:tcPr>
          <w:p w:rsidR="009552CD" w:rsidRDefault="009552CD"/>
        </w:tc>
        <w:tc>
          <w:tcPr>
            <w:tcW w:w="4706" w:type="dxa"/>
            <w:vMerge/>
          </w:tcPr>
          <w:p w:rsidR="009552CD" w:rsidRDefault="009552CD"/>
        </w:tc>
        <w:tc>
          <w:tcPr>
            <w:tcW w:w="1757" w:type="dxa"/>
            <w:vMerge/>
          </w:tcPr>
          <w:p w:rsidR="009552CD" w:rsidRDefault="009552CD"/>
        </w:tc>
        <w:tc>
          <w:tcPr>
            <w:tcW w:w="1474" w:type="dxa"/>
          </w:tcPr>
          <w:p w:rsidR="009552CD" w:rsidRDefault="009552CD">
            <w:pPr>
              <w:pStyle w:val="ConsPlusNormal"/>
              <w:jc w:val="center"/>
            </w:pPr>
            <w:r>
              <w:t>Базовое значение</w:t>
            </w:r>
          </w:p>
        </w:tc>
        <w:tc>
          <w:tcPr>
            <w:tcW w:w="1361" w:type="dxa"/>
          </w:tcPr>
          <w:p w:rsidR="009552CD" w:rsidRDefault="009552CD">
            <w:pPr>
              <w:pStyle w:val="ConsPlusNormal"/>
              <w:jc w:val="center"/>
            </w:pPr>
            <w:r>
              <w:t>2017 г.</w:t>
            </w:r>
          </w:p>
        </w:tc>
        <w:tc>
          <w:tcPr>
            <w:tcW w:w="1191" w:type="dxa"/>
          </w:tcPr>
          <w:p w:rsidR="009552CD" w:rsidRDefault="009552CD">
            <w:pPr>
              <w:pStyle w:val="ConsPlusNormal"/>
              <w:jc w:val="center"/>
            </w:pPr>
            <w:r>
              <w:t>2018 г.</w:t>
            </w:r>
          </w:p>
        </w:tc>
        <w:tc>
          <w:tcPr>
            <w:tcW w:w="1701" w:type="dxa"/>
          </w:tcPr>
          <w:p w:rsidR="009552CD" w:rsidRDefault="009552CD">
            <w:pPr>
              <w:pStyle w:val="ConsPlusNormal"/>
              <w:jc w:val="center"/>
            </w:pPr>
            <w:r>
              <w:t>2019-2021 гг.</w:t>
            </w:r>
          </w:p>
        </w:tc>
      </w:tr>
      <w:tr w:rsidR="009552CD">
        <w:tc>
          <w:tcPr>
            <w:tcW w:w="850" w:type="dxa"/>
          </w:tcPr>
          <w:p w:rsidR="009552CD" w:rsidRDefault="009552CD">
            <w:pPr>
              <w:pStyle w:val="ConsPlusNormal"/>
              <w:jc w:val="center"/>
            </w:pPr>
            <w:r>
              <w:t>1</w:t>
            </w:r>
          </w:p>
        </w:tc>
        <w:tc>
          <w:tcPr>
            <w:tcW w:w="4706" w:type="dxa"/>
          </w:tcPr>
          <w:p w:rsidR="009552CD" w:rsidRDefault="009552CD">
            <w:pPr>
              <w:pStyle w:val="ConsPlusNormal"/>
              <w:jc w:val="center"/>
            </w:pPr>
            <w:r>
              <w:t>2</w:t>
            </w:r>
          </w:p>
        </w:tc>
        <w:tc>
          <w:tcPr>
            <w:tcW w:w="1757" w:type="dxa"/>
          </w:tcPr>
          <w:p w:rsidR="009552CD" w:rsidRDefault="009552CD">
            <w:pPr>
              <w:pStyle w:val="ConsPlusNormal"/>
              <w:jc w:val="center"/>
            </w:pPr>
            <w:r>
              <w:t>3</w:t>
            </w:r>
          </w:p>
        </w:tc>
        <w:tc>
          <w:tcPr>
            <w:tcW w:w="1474" w:type="dxa"/>
          </w:tcPr>
          <w:p w:rsidR="009552CD" w:rsidRDefault="009552CD">
            <w:pPr>
              <w:pStyle w:val="ConsPlusNormal"/>
              <w:jc w:val="center"/>
            </w:pPr>
            <w:r>
              <w:t>4</w:t>
            </w:r>
          </w:p>
        </w:tc>
        <w:tc>
          <w:tcPr>
            <w:tcW w:w="1361" w:type="dxa"/>
          </w:tcPr>
          <w:p w:rsidR="009552CD" w:rsidRDefault="009552CD">
            <w:pPr>
              <w:pStyle w:val="ConsPlusNormal"/>
              <w:jc w:val="center"/>
            </w:pPr>
            <w:r>
              <w:t>5</w:t>
            </w:r>
          </w:p>
        </w:tc>
        <w:tc>
          <w:tcPr>
            <w:tcW w:w="1191" w:type="dxa"/>
          </w:tcPr>
          <w:p w:rsidR="009552CD" w:rsidRDefault="009552CD">
            <w:pPr>
              <w:pStyle w:val="ConsPlusNormal"/>
              <w:jc w:val="center"/>
            </w:pPr>
            <w:r>
              <w:t>6</w:t>
            </w:r>
          </w:p>
        </w:tc>
        <w:tc>
          <w:tcPr>
            <w:tcW w:w="1701" w:type="dxa"/>
          </w:tcPr>
          <w:p w:rsidR="009552CD" w:rsidRDefault="009552CD">
            <w:pPr>
              <w:pStyle w:val="ConsPlusNormal"/>
              <w:jc w:val="center"/>
            </w:pPr>
            <w:r>
              <w:t>7</w:t>
            </w:r>
          </w:p>
        </w:tc>
      </w:tr>
      <w:tr w:rsidR="009552CD">
        <w:tc>
          <w:tcPr>
            <w:tcW w:w="850" w:type="dxa"/>
          </w:tcPr>
          <w:p w:rsidR="009552CD" w:rsidRDefault="009552CD">
            <w:pPr>
              <w:pStyle w:val="ConsPlusNormal"/>
            </w:pPr>
            <w:r>
              <w:t>1</w:t>
            </w:r>
          </w:p>
        </w:tc>
        <w:tc>
          <w:tcPr>
            <w:tcW w:w="4706" w:type="dxa"/>
          </w:tcPr>
          <w:p w:rsidR="009552CD" w:rsidRDefault="009552CD">
            <w:pPr>
              <w:pStyle w:val="ConsPlusNormal"/>
            </w:pPr>
            <w:r>
              <w:t>Дмитровский муниципальный район</w:t>
            </w:r>
          </w:p>
        </w:tc>
        <w:tc>
          <w:tcPr>
            <w:tcW w:w="1757" w:type="dxa"/>
          </w:tcPr>
          <w:p w:rsidR="009552CD" w:rsidRDefault="009552CD">
            <w:pPr>
              <w:pStyle w:val="ConsPlusNormal"/>
            </w:pPr>
            <w:r>
              <w:t>2013-2014</w:t>
            </w:r>
          </w:p>
        </w:tc>
        <w:tc>
          <w:tcPr>
            <w:tcW w:w="1474" w:type="dxa"/>
          </w:tcPr>
          <w:p w:rsidR="009552CD" w:rsidRDefault="009552CD">
            <w:pPr>
              <w:pStyle w:val="ConsPlusNormal"/>
            </w:pPr>
            <w:r>
              <w:t>2</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2</w:t>
            </w:r>
          </w:p>
        </w:tc>
        <w:tc>
          <w:tcPr>
            <w:tcW w:w="4706" w:type="dxa"/>
          </w:tcPr>
          <w:p w:rsidR="009552CD" w:rsidRDefault="009552CD">
            <w:pPr>
              <w:pStyle w:val="ConsPlusNormal"/>
            </w:pPr>
            <w:r>
              <w:t>Ленинский муниципальный район</w:t>
            </w:r>
          </w:p>
        </w:tc>
        <w:tc>
          <w:tcPr>
            <w:tcW w:w="1757" w:type="dxa"/>
          </w:tcPr>
          <w:p w:rsidR="009552CD" w:rsidRDefault="009552CD">
            <w:pPr>
              <w:pStyle w:val="ConsPlusNormal"/>
            </w:pPr>
            <w:r>
              <w:t>2013-2017</w:t>
            </w:r>
          </w:p>
        </w:tc>
        <w:tc>
          <w:tcPr>
            <w:tcW w:w="1474" w:type="dxa"/>
          </w:tcPr>
          <w:p w:rsidR="009552CD" w:rsidRDefault="009552CD">
            <w:pPr>
              <w:pStyle w:val="ConsPlusNormal"/>
            </w:pPr>
            <w:r>
              <w:t>2</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3</w:t>
            </w:r>
          </w:p>
        </w:tc>
        <w:tc>
          <w:tcPr>
            <w:tcW w:w="4706" w:type="dxa"/>
          </w:tcPr>
          <w:p w:rsidR="009552CD" w:rsidRDefault="009552CD">
            <w:pPr>
              <w:pStyle w:val="ConsPlusNormal"/>
            </w:pPr>
            <w:r>
              <w:t>Ногинский муниципальный район</w:t>
            </w:r>
          </w:p>
        </w:tc>
        <w:tc>
          <w:tcPr>
            <w:tcW w:w="1757" w:type="dxa"/>
          </w:tcPr>
          <w:p w:rsidR="009552CD" w:rsidRDefault="009552CD">
            <w:pPr>
              <w:pStyle w:val="ConsPlusNormal"/>
            </w:pPr>
            <w:r>
              <w:t>2013-2016</w:t>
            </w:r>
          </w:p>
        </w:tc>
        <w:tc>
          <w:tcPr>
            <w:tcW w:w="1474" w:type="dxa"/>
          </w:tcPr>
          <w:p w:rsidR="009552CD" w:rsidRDefault="009552CD">
            <w:pPr>
              <w:pStyle w:val="ConsPlusNormal"/>
            </w:pPr>
            <w:r>
              <w:t>4</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4</w:t>
            </w:r>
          </w:p>
        </w:tc>
        <w:tc>
          <w:tcPr>
            <w:tcW w:w="4706" w:type="dxa"/>
          </w:tcPr>
          <w:p w:rsidR="009552CD" w:rsidRDefault="009552CD">
            <w:pPr>
              <w:pStyle w:val="ConsPlusNormal"/>
            </w:pPr>
            <w:r>
              <w:t>Одинцовский муниципальный район</w:t>
            </w:r>
          </w:p>
        </w:tc>
        <w:tc>
          <w:tcPr>
            <w:tcW w:w="1757" w:type="dxa"/>
          </w:tcPr>
          <w:p w:rsidR="009552CD" w:rsidRDefault="009552CD">
            <w:pPr>
              <w:pStyle w:val="ConsPlusNormal"/>
            </w:pPr>
            <w:r>
              <w:t>2017</w:t>
            </w:r>
          </w:p>
        </w:tc>
        <w:tc>
          <w:tcPr>
            <w:tcW w:w="1474" w:type="dxa"/>
          </w:tcPr>
          <w:p w:rsidR="009552CD" w:rsidRDefault="009552CD">
            <w:pPr>
              <w:pStyle w:val="ConsPlusNormal"/>
            </w:pPr>
          </w:p>
        </w:tc>
        <w:tc>
          <w:tcPr>
            <w:tcW w:w="1361" w:type="dxa"/>
          </w:tcPr>
          <w:p w:rsidR="009552CD" w:rsidRDefault="009552CD">
            <w:pPr>
              <w:pStyle w:val="ConsPlusNormal"/>
            </w:pPr>
            <w:r>
              <w:t>1</w:t>
            </w: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5</w:t>
            </w:r>
          </w:p>
        </w:tc>
        <w:tc>
          <w:tcPr>
            <w:tcW w:w="4706" w:type="dxa"/>
          </w:tcPr>
          <w:p w:rsidR="009552CD" w:rsidRDefault="009552CD">
            <w:pPr>
              <w:pStyle w:val="ConsPlusNormal"/>
            </w:pPr>
            <w:r>
              <w:t>Пушкинский муниципальный район</w:t>
            </w:r>
          </w:p>
        </w:tc>
        <w:tc>
          <w:tcPr>
            <w:tcW w:w="1757" w:type="dxa"/>
          </w:tcPr>
          <w:p w:rsidR="009552CD" w:rsidRDefault="009552CD">
            <w:pPr>
              <w:pStyle w:val="ConsPlusNormal"/>
            </w:pPr>
            <w:r>
              <w:t>2015-2017</w:t>
            </w:r>
          </w:p>
        </w:tc>
        <w:tc>
          <w:tcPr>
            <w:tcW w:w="1474" w:type="dxa"/>
          </w:tcPr>
          <w:p w:rsidR="009552CD" w:rsidRDefault="009552CD">
            <w:pPr>
              <w:pStyle w:val="ConsPlusNormal"/>
            </w:pPr>
            <w:r>
              <w:t>1</w:t>
            </w:r>
          </w:p>
        </w:tc>
        <w:tc>
          <w:tcPr>
            <w:tcW w:w="1361" w:type="dxa"/>
          </w:tcPr>
          <w:p w:rsidR="009552CD" w:rsidRDefault="009552CD">
            <w:pPr>
              <w:pStyle w:val="ConsPlusNormal"/>
            </w:pPr>
            <w:r>
              <w:t>1</w:t>
            </w: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6</w:t>
            </w:r>
          </w:p>
        </w:tc>
        <w:tc>
          <w:tcPr>
            <w:tcW w:w="4706" w:type="dxa"/>
          </w:tcPr>
          <w:p w:rsidR="009552CD" w:rsidRDefault="009552CD">
            <w:pPr>
              <w:pStyle w:val="ConsPlusNormal"/>
            </w:pPr>
            <w:r>
              <w:t>Раменский муниципальный район</w:t>
            </w:r>
          </w:p>
        </w:tc>
        <w:tc>
          <w:tcPr>
            <w:tcW w:w="1757" w:type="dxa"/>
          </w:tcPr>
          <w:p w:rsidR="009552CD" w:rsidRDefault="009552CD">
            <w:pPr>
              <w:pStyle w:val="ConsPlusNormal"/>
            </w:pPr>
            <w:r>
              <w:t>2016-2018</w:t>
            </w:r>
          </w:p>
        </w:tc>
        <w:tc>
          <w:tcPr>
            <w:tcW w:w="1474" w:type="dxa"/>
          </w:tcPr>
          <w:p w:rsidR="009552CD" w:rsidRDefault="009552CD">
            <w:pPr>
              <w:pStyle w:val="ConsPlusNormal"/>
            </w:pPr>
            <w:r>
              <w:t>2</w:t>
            </w:r>
          </w:p>
        </w:tc>
        <w:tc>
          <w:tcPr>
            <w:tcW w:w="1361" w:type="dxa"/>
          </w:tcPr>
          <w:p w:rsidR="009552CD" w:rsidRDefault="009552CD">
            <w:pPr>
              <w:pStyle w:val="ConsPlusNormal"/>
            </w:pPr>
            <w:r>
              <w:t>2</w:t>
            </w:r>
          </w:p>
        </w:tc>
        <w:tc>
          <w:tcPr>
            <w:tcW w:w="1191" w:type="dxa"/>
          </w:tcPr>
          <w:p w:rsidR="009552CD" w:rsidRDefault="009552CD">
            <w:pPr>
              <w:pStyle w:val="ConsPlusNormal"/>
            </w:pPr>
            <w:r>
              <w:t>2</w:t>
            </w:r>
          </w:p>
        </w:tc>
        <w:tc>
          <w:tcPr>
            <w:tcW w:w="1701" w:type="dxa"/>
          </w:tcPr>
          <w:p w:rsidR="009552CD" w:rsidRDefault="009552CD">
            <w:pPr>
              <w:pStyle w:val="ConsPlusNormal"/>
            </w:pPr>
          </w:p>
        </w:tc>
      </w:tr>
      <w:tr w:rsidR="009552CD">
        <w:tc>
          <w:tcPr>
            <w:tcW w:w="850" w:type="dxa"/>
          </w:tcPr>
          <w:p w:rsidR="009552CD" w:rsidRDefault="009552CD">
            <w:pPr>
              <w:pStyle w:val="ConsPlusNormal"/>
            </w:pPr>
            <w:r>
              <w:t>7</w:t>
            </w:r>
          </w:p>
        </w:tc>
        <w:tc>
          <w:tcPr>
            <w:tcW w:w="4706" w:type="dxa"/>
          </w:tcPr>
          <w:p w:rsidR="009552CD" w:rsidRDefault="009552CD">
            <w:pPr>
              <w:pStyle w:val="ConsPlusNormal"/>
            </w:pPr>
            <w:r>
              <w:t>Сергиево-Посадский муниципальный район</w:t>
            </w:r>
          </w:p>
        </w:tc>
        <w:tc>
          <w:tcPr>
            <w:tcW w:w="1757" w:type="dxa"/>
          </w:tcPr>
          <w:p w:rsidR="009552CD" w:rsidRDefault="009552CD">
            <w:pPr>
              <w:pStyle w:val="ConsPlusNormal"/>
            </w:pPr>
            <w:r>
              <w:t>2014</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8</w:t>
            </w:r>
          </w:p>
        </w:tc>
        <w:tc>
          <w:tcPr>
            <w:tcW w:w="4706" w:type="dxa"/>
          </w:tcPr>
          <w:p w:rsidR="009552CD" w:rsidRDefault="009552CD">
            <w:pPr>
              <w:pStyle w:val="ConsPlusNormal"/>
            </w:pPr>
            <w:r>
              <w:t>Серпуховский муниципальный район</w:t>
            </w:r>
          </w:p>
        </w:tc>
        <w:tc>
          <w:tcPr>
            <w:tcW w:w="1757" w:type="dxa"/>
          </w:tcPr>
          <w:p w:rsidR="009552CD" w:rsidRDefault="009552CD">
            <w:pPr>
              <w:pStyle w:val="ConsPlusNormal"/>
            </w:pPr>
            <w:r>
              <w:t>2013</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9</w:t>
            </w:r>
          </w:p>
        </w:tc>
        <w:tc>
          <w:tcPr>
            <w:tcW w:w="4706" w:type="dxa"/>
          </w:tcPr>
          <w:p w:rsidR="009552CD" w:rsidRDefault="009552CD">
            <w:pPr>
              <w:pStyle w:val="ConsPlusNormal"/>
            </w:pPr>
            <w:r>
              <w:t>Солнечногорский муниципальный район</w:t>
            </w:r>
          </w:p>
        </w:tc>
        <w:tc>
          <w:tcPr>
            <w:tcW w:w="1757" w:type="dxa"/>
          </w:tcPr>
          <w:p w:rsidR="009552CD" w:rsidRDefault="009552CD">
            <w:pPr>
              <w:pStyle w:val="ConsPlusNormal"/>
            </w:pPr>
            <w:r>
              <w:t>2013-2016</w:t>
            </w:r>
          </w:p>
        </w:tc>
        <w:tc>
          <w:tcPr>
            <w:tcW w:w="1474" w:type="dxa"/>
          </w:tcPr>
          <w:p w:rsidR="009552CD" w:rsidRDefault="009552CD">
            <w:pPr>
              <w:pStyle w:val="ConsPlusNormal"/>
            </w:pPr>
            <w:r>
              <w:t>2</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10</w:t>
            </w:r>
          </w:p>
        </w:tc>
        <w:tc>
          <w:tcPr>
            <w:tcW w:w="4706" w:type="dxa"/>
          </w:tcPr>
          <w:p w:rsidR="009552CD" w:rsidRDefault="009552CD">
            <w:pPr>
              <w:pStyle w:val="ConsPlusNormal"/>
            </w:pPr>
            <w:r>
              <w:t>Ступинский муниципальный район</w:t>
            </w:r>
          </w:p>
        </w:tc>
        <w:tc>
          <w:tcPr>
            <w:tcW w:w="1757" w:type="dxa"/>
          </w:tcPr>
          <w:p w:rsidR="009552CD" w:rsidRDefault="009552CD">
            <w:pPr>
              <w:pStyle w:val="ConsPlusNormal"/>
            </w:pPr>
            <w:r>
              <w:t>2013-2015</w:t>
            </w:r>
          </w:p>
        </w:tc>
        <w:tc>
          <w:tcPr>
            <w:tcW w:w="1474" w:type="dxa"/>
          </w:tcPr>
          <w:p w:rsidR="009552CD" w:rsidRDefault="009552CD">
            <w:pPr>
              <w:pStyle w:val="ConsPlusNormal"/>
            </w:pPr>
            <w:r>
              <w:t>3</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11</w:t>
            </w:r>
          </w:p>
        </w:tc>
        <w:tc>
          <w:tcPr>
            <w:tcW w:w="4706" w:type="dxa"/>
          </w:tcPr>
          <w:p w:rsidR="009552CD" w:rsidRDefault="009552CD">
            <w:pPr>
              <w:pStyle w:val="ConsPlusNormal"/>
            </w:pPr>
            <w:r>
              <w:t>Чеховский муниципальный район</w:t>
            </w:r>
          </w:p>
        </w:tc>
        <w:tc>
          <w:tcPr>
            <w:tcW w:w="1757" w:type="dxa"/>
          </w:tcPr>
          <w:p w:rsidR="009552CD" w:rsidRDefault="009552CD">
            <w:pPr>
              <w:pStyle w:val="ConsPlusNormal"/>
            </w:pPr>
            <w:r>
              <w:t>2016-2017</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12</w:t>
            </w:r>
          </w:p>
        </w:tc>
        <w:tc>
          <w:tcPr>
            <w:tcW w:w="4706" w:type="dxa"/>
          </w:tcPr>
          <w:p w:rsidR="009552CD" w:rsidRDefault="009552CD">
            <w:pPr>
              <w:pStyle w:val="ConsPlusNormal"/>
            </w:pPr>
            <w:r>
              <w:t>Щелковский муниципальный район</w:t>
            </w:r>
          </w:p>
        </w:tc>
        <w:tc>
          <w:tcPr>
            <w:tcW w:w="1757" w:type="dxa"/>
          </w:tcPr>
          <w:p w:rsidR="009552CD" w:rsidRDefault="009552CD">
            <w:pPr>
              <w:pStyle w:val="ConsPlusNormal"/>
            </w:pPr>
            <w:r>
              <w:t>2015</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13</w:t>
            </w:r>
          </w:p>
        </w:tc>
        <w:tc>
          <w:tcPr>
            <w:tcW w:w="4706" w:type="dxa"/>
          </w:tcPr>
          <w:p w:rsidR="009552CD" w:rsidRDefault="009552CD">
            <w:pPr>
              <w:pStyle w:val="ConsPlusNormal"/>
            </w:pPr>
            <w:r>
              <w:t>городской округ Бронницы</w:t>
            </w:r>
          </w:p>
        </w:tc>
        <w:tc>
          <w:tcPr>
            <w:tcW w:w="1757" w:type="dxa"/>
          </w:tcPr>
          <w:p w:rsidR="009552CD" w:rsidRDefault="009552CD">
            <w:pPr>
              <w:pStyle w:val="ConsPlusNormal"/>
            </w:pPr>
            <w:r>
              <w:t>2013</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14</w:t>
            </w:r>
          </w:p>
        </w:tc>
        <w:tc>
          <w:tcPr>
            <w:tcW w:w="4706" w:type="dxa"/>
          </w:tcPr>
          <w:p w:rsidR="009552CD" w:rsidRDefault="009552CD">
            <w:pPr>
              <w:pStyle w:val="ConsPlusNormal"/>
            </w:pPr>
            <w:r>
              <w:t>городской округ Дзержинский</w:t>
            </w:r>
          </w:p>
        </w:tc>
        <w:tc>
          <w:tcPr>
            <w:tcW w:w="1757" w:type="dxa"/>
          </w:tcPr>
          <w:p w:rsidR="009552CD" w:rsidRDefault="009552CD">
            <w:pPr>
              <w:pStyle w:val="ConsPlusNormal"/>
            </w:pPr>
            <w:r>
              <w:t>2014</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15</w:t>
            </w:r>
          </w:p>
        </w:tc>
        <w:tc>
          <w:tcPr>
            <w:tcW w:w="4706" w:type="dxa"/>
          </w:tcPr>
          <w:p w:rsidR="009552CD" w:rsidRDefault="009552CD">
            <w:pPr>
              <w:pStyle w:val="ConsPlusNormal"/>
            </w:pPr>
            <w:r>
              <w:t>городской округ Домодедово</w:t>
            </w:r>
          </w:p>
        </w:tc>
        <w:tc>
          <w:tcPr>
            <w:tcW w:w="1757" w:type="dxa"/>
          </w:tcPr>
          <w:p w:rsidR="009552CD" w:rsidRDefault="009552CD">
            <w:pPr>
              <w:pStyle w:val="ConsPlusNormal"/>
            </w:pPr>
            <w:r>
              <w:t>2013-2018</w:t>
            </w:r>
          </w:p>
        </w:tc>
        <w:tc>
          <w:tcPr>
            <w:tcW w:w="1474" w:type="dxa"/>
          </w:tcPr>
          <w:p w:rsidR="009552CD" w:rsidRDefault="009552CD">
            <w:pPr>
              <w:pStyle w:val="ConsPlusNormal"/>
            </w:pPr>
            <w:r>
              <w:t>2</w:t>
            </w:r>
          </w:p>
        </w:tc>
        <w:tc>
          <w:tcPr>
            <w:tcW w:w="1361" w:type="dxa"/>
          </w:tcPr>
          <w:p w:rsidR="009552CD" w:rsidRDefault="009552CD">
            <w:pPr>
              <w:pStyle w:val="ConsPlusNormal"/>
            </w:pPr>
          </w:p>
        </w:tc>
        <w:tc>
          <w:tcPr>
            <w:tcW w:w="1191" w:type="dxa"/>
          </w:tcPr>
          <w:p w:rsidR="009552CD" w:rsidRDefault="009552CD">
            <w:pPr>
              <w:pStyle w:val="ConsPlusNormal"/>
            </w:pPr>
            <w:r>
              <w:t>1</w:t>
            </w:r>
          </w:p>
        </w:tc>
        <w:tc>
          <w:tcPr>
            <w:tcW w:w="1701" w:type="dxa"/>
          </w:tcPr>
          <w:p w:rsidR="009552CD" w:rsidRDefault="009552CD">
            <w:pPr>
              <w:pStyle w:val="ConsPlusNormal"/>
            </w:pPr>
          </w:p>
        </w:tc>
      </w:tr>
      <w:tr w:rsidR="009552CD">
        <w:tc>
          <w:tcPr>
            <w:tcW w:w="850" w:type="dxa"/>
          </w:tcPr>
          <w:p w:rsidR="009552CD" w:rsidRDefault="009552CD">
            <w:pPr>
              <w:pStyle w:val="ConsPlusNormal"/>
            </w:pPr>
            <w:r>
              <w:t>16</w:t>
            </w:r>
          </w:p>
        </w:tc>
        <w:tc>
          <w:tcPr>
            <w:tcW w:w="4706" w:type="dxa"/>
          </w:tcPr>
          <w:p w:rsidR="009552CD" w:rsidRDefault="009552CD">
            <w:pPr>
              <w:pStyle w:val="ConsPlusNormal"/>
            </w:pPr>
            <w:r>
              <w:t>городской округ Дубна</w:t>
            </w:r>
          </w:p>
        </w:tc>
        <w:tc>
          <w:tcPr>
            <w:tcW w:w="1757" w:type="dxa"/>
          </w:tcPr>
          <w:p w:rsidR="009552CD" w:rsidRDefault="009552CD">
            <w:pPr>
              <w:pStyle w:val="ConsPlusNormal"/>
            </w:pPr>
            <w:r>
              <w:t>2013</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17</w:t>
            </w:r>
          </w:p>
        </w:tc>
        <w:tc>
          <w:tcPr>
            <w:tcW w:w="4706" w:type="dxa"/>
          </w:tcPr>
          <w:p w:rsidR="009552CD" w:rsidRDefault="009552CD">
            <w:pPr>
              <w:pStyle w:val="ConsPlusNormal"/>
            </w:pPr>
            <w:r>
              <w:t>городской округ Егорьевск</w:t>
            </w:r>
          </w:p>
        </w:tc>
        <w:tc>
          <w:tcPr>
            <w:tcW w:w="1757" w:type="dxa"/>
          </w:tcPr>
          <w:p w:rsidR="009552CD" w:rsidRDefault="009552CD">
            <w:pPr>
              <w:pStyle w:val="ConsPlusNormal"/>
            </w:pPr>
            <w:r>
              <w:t>2016</w:t>
            </w:r>
          </w:p>
        </w:tc>
        <w:tc>
          <w:tcPr>
            <w:tcW w:w="1474" w:type="dxa"/>
          </w:tcPr>
          <w:p w:rsidR="009552CD" w:rsidRDefault="009552CD">
            <w:pPr>
              <w:pStyle w:val="ConsPlusNormal"/>
            </w:pPr>
            <w:r>
              <w:t>2</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18</w:t>
            </w:r>
          </w:p>
        </w:tc>
        <w:tc>
          <w:tcPr>
            <w:tcW w:w="4706" w:type="dxa"/>
          </w:tcPr>
          <w:p w:rsidR="009552CD" w:rsidRDefault="009552CD">
            <w:pPr>
              <w:pStyle w:val="ConsPlusNormal"/>
            </w:pPr>
            <w:r>
              <w:t>городской округ Истра</w:t>
            </w:r>
          </w:p>
        </w:tc>
        <w:tc>
          <w:tcPr>
            <w:tcW w:w="1757" w:type="dxa"/>
          </w:tcPr>
          <w:p w:rsidR="009552CD" w:rsidRDefault="009552CD">
            <w:pPr>
              <w:pStyle w:val="ConsPlusNormal"/>
            </w:pPr>
            <w:r>
              <w:t>2017</w:t>
            </w:r>
          </w:p>
        </w:tc>
        <w:tc>
          <w:tcPr>
            <w:tcW w:w="1474" w:type="dxa"/>
          </w:tcPr>
          <w:p w:rsidR="009552CD" w:rsidRDefault="009552CD">
            <w:pPr>
              <w:pStyle w:val="ConsPlusNormal"/>
            </w:pPr>
          </w:p>
        </w:tc>
        <w:tc>
          <w:tcPr>
            <w:tcW w:w="1361" w:type="dxa"/>
          </w:tcPr>
          <w:p w:rsidR="009552CD" w:rsidRDefault="009552CD">
            <w:pPr>
              <w:pStyle w:val="ConsPlusNormal"/>
            </w:pPr>
            <w:r>
              <w:t>1</w:t>
            </w: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19</w:t>
            </w:r>
          </w:p>
        </w:tc>
        <w:tc>
          <w:tcPr>
            <w:tcW w:w="4706" w:type="dxa"/>
          </w:tcPr>
          <w:p w:rsidR="009552CD" w:rsidRDefault="009552CD">
            <w:pPr>
              <w:pStyle w:val="ConsPlusNormal"/>
            </w:pPr>
            <w:r>
              <w:t>городской округ Ивантеевка</w:t>
            </w:r>
          </w:p>
        </w:tc>
        <w:tc>
          <w:tcPr>
            <w:tcW w:w="1757" w:type="dxa"/>
          </w:tcPr>
          <w:p w:rsidR="009552CD" w:rsidRDefault="009552CD">
            <w:pPr>
              <w:pStyle w:val="ConsPlusNormal"/>
            </w:pPr>
            <w:r>
              <w:t>2016</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20</w:t>
            </w:r>
          </w:p>
        </w:tc>
        <w:tc>
          <w:tcPr>
            <w:tcW w:w="4706" w:type="dxa"/>
          </w:tcPr>
          <w:p w:rsidR="009552CD" w:rsidRDefault="009552CD">
            <w:pPr>
              <w:pStyle w:val="ConsPlusNormal"/>
            </w:pPr>
            <w:r>
              <w:t>городской округ Клин</w:t>
            </w:r>
          </w:p>
        </w:tc>
        <w:tc>
          <w:tcPr>
            <w:tcW w:w="1757" w:type="dxa"/>
          </w:tcPr>
          <w:p w:rsidR="009552CD" w:rsidRDefault="009552CD">
            <w:pPr>
              <w:pStyle w:val="ConsPlusNormal"/>
            </w:pPr>
            <w:r>
              <w:t>2013-2017</w:t>
            </w:r>
          </w:p>
        </w:tc>
        <w:tc>
          <w:tcPr>
            <w:tcW w:w="1474" w:type="dxa"/>
          </w:tcPr>
          <w:p w:rsidR="009552CD" w:rsidRDefault="009552CD">
            <w:pPr>
              <w:pStyle w:val="ConsPlusNormal"/>
            </w:pPr>
            <w:r>
              <w:t>3</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21</w:t>
            </w:r>
          </w:p>
        </w:tc>
        <w:tc>
          <w:tcPr>
            <w:tcW w:w="4706" w:type="dxa"/>
          </w:tcPr>
          <w:p w:rsidR="009552CD" w:rsidRDefault="009552CD">
            <w:pPr>
              <w:pStyle w:val="ConsPlusNormal"/>
            </w:pPr>
            <w:r>
              <w:t>Коломенский городской округ</w:t>
            </w:r>
          </w:p>
        </w:tc>
        <w:tc>
          <w:tcPr>
            <w:tcW w:w="1757" w:type="dxa"/>
          </w:tcPr>
          <w:p w:rsidR="009552CD" w:rsidRDefault="009552CD">
            <w:pPr>
              <w:pStyle w:val="ConsPlusNormal"/>
            </w:pPr>
            <w:r>
              <w:t>2015-2018</w:t>
            </w:r>
          </w:p>
        </w:tc>
        <w:tc>
          <w:tcPr>
            <w:tcW w:w="1474" w:type="dxa"/>
          </w:tcPr>
          <w:p w:rsidR="009552CD" w:rsidRDefault="009552CD">
            <w:pPr>
              <w:pStyle w:val="ConsPlusNormal"/>
            </w:pPr>
            <w:r>
              <w:t>3</w:t>
            </w:r>
          </w:p>
        </w:tc>
        <w:tc>
          <w:tcPr>
            <w:tcW w:w="1361" w:type="dxa"/>
          </w:tcPr>
          <w:p w:rsidR="009552CD" w:rsidRDefault="009552CD">
            <w:pPr>
              <w:pStyle w:val="ConsPlusNormal"/>
            </w:pPr>
          </w:p>
        </w:tc>
        <w:tc>
          <w:tcPr>
            <w:tcW w:w="1191" w:type="dxa"/>
          </w:tcPr>
          <w:p w:rsidR="009552CD" w:rsidRDefault="009552CD">
            <w:pPr>
              <w:pStyle w:val="ConsPlusNormal"/>
            </w:pPr>
            <w:r>
              <w:t>2</w:t>
            </w:r>
          </w:p>
        </w:tc>
        <w:tc>
          <w:tcPr>
            <w:tcW w:w="1701" w:type="dxa"/>
          </w:tcPr>
          <w:p w:rsidR="009552CD" w:rsidRDefault="009552CD">
            <w:pPr>
              <w:pStyle w:val="ConsPlusNormal"/>
            </w:pPr>
          </w:p>
        </w:tc>
      </w:tr>
      <w:tr w:rsidR="009552CD">
        <w:tc>
          <w:tcPr>
            <w:tcW w:w="850" w:type="dxa"/>
          </w:tcPr>
          <w:p w:rsidR="009552CD" w:rsidRDefault="009552CD">
            <w:pPr>
              <w:pStyle w:val="ConsPlusNormal"/>
            </w:pPr>
            <w:r>
              <w:t>22</w:t>
            </w:r>
          </w:p>
        </w:tc>
        <w:tc>
          <w:tcPr>
            <w:tcW w:w="4706" w:type="dxa"/>
          </w:tcPr>
          <w:p w:rsidR="009552CD" w:rsidRDefault="009552CD">
            <w:pPr>
              <w:pStyle w:val="ConsPlusNormal"/>
            </w:pPr>
            <w:r>
              <w:t>городской округ Краснознаменск</w:t>
            </w:r>
          </w:p>
        </w:tc>
        <w:tc>
          <w:tcPr>
            <w:tcW w:w="1757" w:type="dxa"/>
          </w:tcPr>
          <w:p w:rsidR="009552CD" w:rsidRDefault="009552CD">
            <w:pPr>
              <w:pStyle w:val="ConsPlusNormal"/>
            </w:pPr>
            <w:r>
              <w:t>2016</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23</w:t>
            </w:r>
          </w:p>
        </w:tc>
        <w:tc>
          <w:tcPr>
            <w:tcW w:w="4706" w:type="dxa"/>
          </w:tcPr>
          <w:p w:rsidR="009552CD" w:rsidRDefault="009552CD">
            <w:pPr>
              <w:pStyle w:val="ConsPlusNormal"/>
            </w:pPr>
            <w:r>
              <w:t>городской округ Луховицы</w:t>
            </w:r>
          </w:p>
        </w:tc>
        <w:tc>
          <w:tcPr>
            <w:tcW w:w="1757" w:type="dxa"/>
          </w:tcPr>
          <w:p w:rsidR="009552CD" w:rsidRDefault="009552CD">
            <w:pPr>
              <w:pStyle w:val="ConsPlusNormal"/>
            </w:pPr>
            <w:r>
              <w:t>2015-2016</w:t>
            </w:r>
          </w:p>
        </w:tc>
        <w:tc>
          <w:tcPr>
            <w:tcW w:w="1474" w:type="dxa"/>
          </w:tcPr>
          <w:p w:rsidR="009552CD" w:rsidRDefault="009552CD">
            <w:pPr>
              <w:pStyle w:val="ConsPlusNormal"/>
            </w:pPr>
            <w:r>
              <w:t>2</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24</w:t>
            </w:r>
          </w:p>
        </w:tc>
        <w:tc>
          <w:tcPr>
            <w:tcW w:w="4706" w:type="dxa"/>
          </w:tcPr>
          <w:p w:rsidR="009552CD" w:rsidRDefault="009552CD">
            <w:pPr>
              <w:pStyle w:val="ConsPlusNormal"/>
            </w:pPr>
            <w:r>
              <w:t>городской округ Лыткарино</w:t>
            </w:r>
          </w:p>
        </w:tc>
        <w:tc>
          <w:tcPr>
            <w:tcW w:w="1757" w:type="dxa"/>
          </w:tcPr>
          <w:p w:rsidR="009552CD" w:rsidRDefault="009552CD">
            <w:pPr>
              <w:pStyle w:val="ConsPlusNormal"/>
            </w:pPr>
            <w:r>
              <w:t>2016</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25</w:t>
            </w:r>
          </w:p>
        </w:tc>
        <w:tc>
          <w:tcPr>
            <w:tcW w:w="4706" w:type="dxa"/>
          </w:tcPr>
          <w:p w:rsidR="009552CD" w:rsidRDefault="009552CD">
            <w:pPr>
              <w:pStyle w:val="ConsPlusNormal"/>
            </w:pPr>
            <w:r>
              <w:t>городской округ Люберцы</w:t>
            </w:r>
          </w:p>
        </w:tc>
        <w:tc>
          <w:tcPr>
            <w:tcW w:w="1757" w:type="dxa"/>
          </w:tcPr>
          <w:p w:rsidR="009552CD" w:rsidRDefault="009552CD">
            <w:pPr>
              <w:pStyle w:val="ConsPlusNormal"/>
            </w:pPr>
            <w:r>
              <w:t>2016</w:t>
            </w:r>
          </w:p>
        </w:tc>
        <w:tc>
          <w:tcPr>
            <w:tcW w:w="1474" w:type="dxa"/>
          </w:tcPr>
          <w:p w:rsidR="009552CD" w:rsidRDefault="009552CD">
            <w:pPr>
              <w:pStyle w:val="ConsPlusNormal"/>
            </w:pPr>
            <w:r>
              <w:t>1</w:t>
            </w:r>
          </w:p>
        </w:tc>
        <w:tc>
          <w:tcPr>
            <w:tcW w:w="1361" w:type="dxa"/>
          </w:tcPr>
          <w:p w:rsidR="009552CD" w:rsidRDefault="009552CD">
            <w:pPr>
              <w:pStyle w:val="ConsPlusNormal"/>
            </w:pPr>
            <w:r>
              <w:t>1</w:t>
            </w: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26</w:t>
            </w:r>
          </w:p>
        </w:tc>
        <w:tc>
          <w:tcPr>
            <w:tcW w:w="4706" w:type="dxa"/>
          </w:tcPr>
          <w:p w:rsidR="009552CD" w:rsidRDefault="009552CD">
            <w:pPr>
              <w:pStyle w:val="ConsPlusNormal"/>
            </w:pPr>
            <w:r>
              <w:t>городской округ Мытищи</w:t>
            </w:r>
          </w:p>
        </w:tc>
        <w:tc>
          <w:tcPr>
            <w:tcW w:w="1757" w:type="dxa"/>
          </w:tcPr>
          <w:p w:rsidR="009552CD" w:rsidRDefault="009552CD">
            <w:pPr>
              <w:pStyle w:val="ConsPlusNormal"/>
            </w:pPr>
            <w:r>
              <w:t>2016</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27</w:t>
            </w:r>
          </w:p>
        </w:tc>
        <w:tc>
          <w:tcPr>
            <w:tcW w:w="4706" w:type="dxa"/>
          </w:tcPr>
          <w:p w:rsidR="009552CD" w:rsidRDefault="009552CD">
            <w:pPr>
              <w:pStyle w:val="ConsPlusNormal"/>
            </w:pPr>
            <w:r>
              <w:t>Наро-Фоминский городской округ</w:t>
            </w:r>
          </w:p>
        </w:tc>
        <w:tc>
          <w:tcPr>
            <w:tcW w:w="1757" w:type="dxa"/>
          </w:tcPr>
          <w:p w:rsidR="009552CD" w:rsidRDefault="009552CD">
            <w:pPr>
              <w:pStyle w:val="ConsPlusNormal"/>
            </w:pPr>
            <w:r>
              <w:t>2013</w:t>
            </w:r>
          </w:p>
        </w:tc>
        <w:tc>
          <w:tcPr>
            <w:tcW w:w="1474" w:type="dxa"/>
          </w:tcPr>
          <w:p w:rsidR="009552CD" w:rsidRDefault="009552CD">
            <w:pPr>
              <w:pStyle w:val="ConsPlusNormal"/>
            </w:pPr>
            <w:r>
              <w:t>1</w:t>
            </w:r>
          </w:p>
        </w:tc>
        <w:tc>
          <w:tcPr>
            <w:tcW w:w="1361" w:type="dxa"/>
          </w:tcPr>
          <w:p w:rsidR="009552CD" w:rsidRDefault="009552CD">
            <w:pPr>
              <w:pStyle w:val="ConsPlusNormal"/>
            </w:pPr>
            <w:r>
              <w:t>1</w:t>
            </w: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28</w:t>
            </w:r>
          </w:p>
        </w:tc>
        <w:tc>
          <w:tcPr>
            <w:tcW w:w="4706" w:type="dxa"/>
          </w:tcPr>
          <w:p w:rsidR="009552CD" w:rsidRDefault="009552CD">
            <w:pPr>
              <w:pStyle w:val="ConsPlusNormal"/>
            </w:pPr>
            <w:r>
              <w:t>городской округ Озеры</w:t>
            </w:r>
          </w:p>
        </w:tc>
        <w:tc>
          <w:tcPr>
            <w:tcW w:w="1757" w:type="dxa"/>
          </w:tcPr>
          <w:p w:rsidR="009552CD" w:rsidRDefault="009552CD">
            <w:pPr>
              <w:pStyle w:val="ConsPlusNormal"/>
            </w:pPr>
            <w:r>
              <w:t>2013</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29</w:t>
            </w:r>
          </w:p>
        </w:tc>
        <w:tc>
          <w:tcPr>
            <w:tcW w:w="4706" w:type="dxa"/>
          </w:tcPr>
          <w:p w:rsidR="009552CD" w:rsidRDefault="009552CD">
            <w:pPr>
              <w:pStyle w:val="ConsPlusNormal"/>
            </w:pPr>
            <w:r>
              <w:t>городской округ Орехово-Зуево</w:t>
            </w:r>
          </w:p>
        </w:tc>
        <w:tc>
          <w:tcPr>
            <w:tcW w:w="1757" w:type="dxa"/>
          </w:tcPr>
          <w:p w:rsidR="009552CD" w:rsidRDefault="009552CD">
            <w:pPr>
              <w:pStyle w:val="ConsPlusNormal"/>
            </w:pPr>
            <w:r>
              <w:t>2013</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30</w:t>
            </w:r>
          </w:p>
        </w:tc>
        <w:tc>
          <w:tcPr>
            <w:tcW w:w="4706" w:type="dxa"/>
          </w:tcPr>
          <w:p w:rsidR="009552CD" w:rsidRDefault="009552CD">
            <w:pPr>
              <w:pStyle w:val="ConsPlusNormal"/>
            </w:pPr>
            <w:r>
              <w:t>городской округ Подольск</w:t>
            </w:r>
          </w:p>
        </w:tc>
        <w:tc>
          <w:tcPr>
            <w:tcW w:w="1757" w:type="dxa"/>
          </w:tcPr>
          <w:p w:rsidR="009552CD" w:rsidRDefault="009552CD">
            <w:pPr>
              <w:pStyle w:val="ConsPlusNormal"/>
            </w:pPr>
            <w:r>
              <w:t>2015</w:t>
            </w:r>
          </w:p>
        </w:tc>
        <w:tc>
          <w:tcPr>
            <w:tcW w:w="1474" w:type="dxa"/>
          </w:tcPr>
          <w:p w:rsidR="009552CD" w:rsidRDefault="009552CD">
            <w:pPr>
              <w:pStyle w:val="ConsPlusNormal"/>
            </w:pPr>
            <w:r>
              <w:t>2</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31</w:t>
            </w:r>
          </w:p>
        </w:tc>
        <w:tc>
          <w:tcPr>
            <w:tcW w:w="4706" w:type="dxa"/>
          </w:tcPr>
          <w:p w:rsidR="009552CD" w:rsidRDefault="009552CD">
            <w:pPr>
              <w:pStyle w:val="ConsPlusNormal"/>
            </w:pPr>
            <w:r>
              <w:t>городской округ Пущино</w:t>
            </w:r>
          </w:p>
        </w:tc>
        <w:tc>
          <w:tcPr>
            <w:tcW w:w="1757" w:type="dxa"/>
          </w:tcPr>
          <w:p w:rsidR="009552CD" w:rsidRDefault="009552CD">
            <w:pPr>
              <w:pStyle w:val="ConsPlusNormal"/>
            </w:pPr>
            <w:r>
              <w:t>2016</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32</w:t>
            </w:r>
          </w:p>
        </w:tc>
        <w:tc>
          <w:tcPr>
            <w:tcW w:w="4706" w:type="dxa"/>
          </w:tcPr>
          <w:p w:rsidR="009552CD" w:rsidRDefault="009552CD">
            <w:pPr>
              <w:pStyle w:val="ConsPlusNormal"/>
            </w:pPr>
            <w:r>
              <w:t>Рузский городской округ</w:t>
            </w:r>
          </w:p>
        </w:tc>
        <w:tc>
          <w:tcPr>
            <w:tcW w:w="1757" w:type="dxa"/>
          </w:tcPr>
          <w:p w:rsidR="009552CD" w:rsidRDefault="009552CD">
            <w:pPr>
              <w:pStyle w:val="ConsPlusNormal"/>
            </w:pPr>
            <w:r>
              <w:t>2013</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33</w:t>
            </w:r>
          </w:p>
        </w:tc>
        <w:tc>
          <w:tcPr>
            <w:tcW w:w="4706" w:type="dxa"/>
          </w:tcPr>
          <w:p w:rsidR="009552CD" w:rsidRDefault="009552CD">
            <w:pPr>
              <w:pStyle w:val="ConsPlusNormal"/>
            </w:pPr>
            <w:r>
              <w:t>городской округ Серпухов</w:t>
            </w:r>
          </w:p>
        </w:tc>
        <w:tc>
          <w:tcPr>
            <w:tcW w:w="1757" w:type="dxa"/>
          </w:tcPr>
          <w:p w:rsidR="009552CD" w:rsidRDefault="009552CD">
            <w:pPr>
              <w:pStyle w:val="ConsPlusNormal"/>
            </w:pPr>
            <w:r>
              <w:t>2017</w:t>
            </w:r>
          </w:p>
        </w:tc>
        <w:tc>
          <w:tcPr>
            <w:tcW w:w="1474" w:type="dxa"/>
          </w:tcPr>
          <w:p w:rsidR="009552CD" w:rsidRDefault="009552CD">
            <w:pPr>
              <w:pStyle w:val="ConsPlusNormal"/>
            </w:pPr>
          </w:p>
        </w:tc>
        <w:tc>
          <w:tcPr>
            <w:tcW w:w="1361" w:type="dxa"/>
          </w:tcPr>
          <w:p w:rsidR="009552CD" w:rsidRDefault="009552CD">
            <w:pPr>
              <w:pStyle w:val="ConsPlusNormal"/>
            </w:pPr>
            <w:r>
              <w:t>1</w:t>
            </w: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34</w:t>
            </w:r>
          </w:p>
        </w:tc>
        <w:tc>
          <w:tcPr>
            <w:tcW w:w="4706" w:type="dxa"/>
          </w:tcPr>
          <w:p w:rsidR="009552CD" w:rsidRDefault="009552CD">
            <w:pPr>
              <w:pStyle w:val="ConsPlusNormal"/>
            </w:pPr>
            <w:r>
              <w:t>городской округ Фрязино</w:t>
            </w:r>
          </w:p>
        </w:tc>
        <w:tc>
          <w:tcPr>
            <w:tcW w:w="1757" w:type="dxa"/>
          </w:tcPr>
          <w:p w:rsidR="009552CD" w:rsidRDefault="009552CD">
            <w:pPr>
              <w:pStyle w:val="ConsPlusNormal"/>
            </w:pPr>
            <w:r>
              <w:t>2016</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35</w:t>
            </w:r>
          </w:p>
        </w:tc>
        <w:tc>
          <w:tcPr>
            <w:tcW w:w="4706" w:type="dxa"/>
          </w:tcPr>
          <w:p w:rsidR="009552CD" w:rsidRDefault="009552CD">
            <w:pPr>
              <w:pStyle w:val="ConsPlusNormal"/>
            </w:pPr>
            <w:r>
              <w:t>городской округ Химки</w:t>
            </w:r>
          </w:p>
        </w:tc>
        <w:tc>
          <w:tcPr>
            <w:tcW w:w="1757" w:type="dxa"/>
          </w:tcPr>
          <w:p w:rsidR="009552CD" w:rsidRDefault="009552CD">
            <w:pPr>
              <w:pStyle w:val="ConsPlusNormal"/>
            </w:pPr>
            <w:r>
              <w:t>2013</w:t>
            </w:r>
          </w:p>
        </w:tc>
        <w:tc>
          <w:tcPr>
            <w:tcW w:w="1474" w:type="dxa"/>
          </w:tcPr>
          <w:p w:rsidR="009552CD" w:rsidRDefault="009552CD">
            <w:pPr>
              <w:pStyle w:val="ConsPlusNormal"/>
            </w:pPr>
            <w:r>
              <w:t>1</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r>
              <w:t>36</w:t>
            </w:r>
          </w:p>
        </w:tc>
        <w:tc>
          <w:tcPr>
            <w:tcW w:w="4706" w:type="dxa"/>
          </w:tcPr>
          <w:p w:rsidR="009552CD" w:rsidRDefault="009552CD">
            <w:pPr>
              <w:pStyle w:val="ConsPlusNormal"/>
            </w:pPr>
            <w:r>
              <w:t>городской округ Электросталь</w:t>
            </w:r>
          </w:p>
        </w:tc>
        <w:tc>
          <w:tcPr>
            <w:tcW w:w="1757" w:type="dxa"/>
          </w:tcPr>
          <w:p w:rsidR="009552CD" w:rsidRDefault="009552CD">
            <w:pPr>
              <w:pStyle w:val="ConsPlusNormal"/>
            </w:pPr>
            <w:r>
              <w:t>2013-2016</w:t>
            </w:r>
          </w:p>
        </w:tc>
        <w:tc>
          <w:tcPr>
            <w:tcW w:w="1474" w:type="dxa"/>
          </w:tcPr>
          <w:p w:rsidR="009552CD" w:rsidRDefault="009552CD">
            <w:pPr>
              <w:pStyle w:val="ConsPlusNormal"/>
            </w:pPr>
            <w:r>
              <w:t>2</w:t>
            </w:r>
          </w:p>
        </w:tc>
        <w:tc>
          <w:tcPr>
            <w:tcW w:w="1361" w:type="dxa"/>
          </w:tcPr>
          <w:p w:rsidR="009552CD" w:rsidRDefault="009552CD">
            <w:pPr>
              <w:pStyle w:val="ConsPlusNormal"/>
            </w:pPr>
          </w:p>
        </w:tc>
        <w:tc>
          <w:tcPr>
            <w:tcW w:w="1191" w:type="dxa"/>
          </w:tcPr>
          <w:p w:rsidR="009552CD" w:rsidRDefault="009552CD">
            <w:pPr>
              <w:pStyle w:val="ConsPlusNormal"/>
            </w:pPr>
          </w:p>
        </w:tc>
        <w:tc>
          <w:tcPr>
            <w:tcW w:w="1701" w:type="dxa"/>
          </w:tcPr>
          <w:p w:rsidR="009552CD" w:rsidRDefault="009552CD">
            <w:pPr>
              <w:pStyle w:val="ConsPlusNormal"/>
            </w:pPr>
          </w:p>
        </w:tc>
      </w:tr>
      <w:tr w:rsidR="009552CD">
        <w:tc>
          <w:tcPr>
            <w:tcW w:w="850" w:type="dxa"/>
          </w:tcPr>
          <w:p w:rsidR="009552CD" w:rsidRDefault="009552CD">
            <w:pPr>
              <w:pStyle w:val="ConsPlusNormal"/>
            </w:pPr>
          </w:p>
        </w:tc>
        <w:tc>
          <w:tcPr>
            <w:tcW w:w="6463" w:type="dxa"/>
            <w:gridSpan w:val="2"/>
          </w:tcPr>
          <w:p w:rsidR="009552CD" w:rsidRDefault="009552CD">
            <w:pPr>
              <w:pStyle w:val="ConsPlusNormal"/>
            </w:pPr>
            <w:r>
              <w:t>Всего по мероприятию:</w:t>
            </w:r>
          </w:p>
        </w:tc>
        <w:tc>
          <w:tcPr>
            <w:tcW w:w="1474" w:type="dxa"/>
          </w:tcPr>
          <w:p w:rsidR="009552CD" w:rsidRDefault="009552CD">
            <w:pPr>
              <w:pStyle w:val="ConsPlusNormal"/>
            </w:pPr>
            <w:r>
              <w:t>51</w:t>
            </w:r>
          </w:p>
        </w:tc>
        <w:tc>
          <w:tcPr>
            <w:tcW w:w="1361" w:type="dxa"/>
          </w:tcPr>
          <w:p w:rsidR="009552CD" w:rsidRDefault="009552CD">
            <w:pPr>
              <w:pStyle w:val="ConsPlusNormal"/>
            </w:pPr>
            <w:r>
              <w:t>8</w:t>
            </w:r>
          </w:p>
        </w:tc>
        <w:tc>
          <w:tcPr>
            <w:tcW w:w="1191" w:type="dxa"/>
          </w:tcPr>
          <w:p w:rsidR="009552CD" w:rsidRDefault="009552CD">
            <w:pPr>
              <w:pStyle w:val="ConsPlusNormal"/>
            </w:pPr>
            <w:r>
              <w:t>5</w:t>
            </w:r>
          </w:p>
        </w:tc>
        <w:tc>
          <w:tcPr>
            <w:tcW w:w="1701" w:type="dxa"/>
          </w:tcPr>
          <w:p w:rsidR="009552CD" w:rsidRDefault="009552CD">
            <w:pPr>
              <w:pStyle w:val="ConsPlusNormal"/>
            </w:pP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2"/>
      </w:pPr>
      <w:r>
        <w:t>11.3. Характеристика проблем и мероприятий Подпрограммы I</w:t>
      </w:r>
    </w:p>
    <w:p w:rsidR="009552CD" w:rsidRDefault="009552CD">
      <w:pPr>
        <w:pStyle w:val="ConsPlusNormal"/>
        <w:jc w:val="both"/>
      </w:pPr>
    </w:p>
    <w:p w:rsidR="009552CD" w:rsidRDefault="009552CD">
      <w:pPr>
        <w:pStyle w:val="ConsPlusNormal"/>
        <w:jc w:val="center"/>
        <w:outlineLvl w:val="3"/>
      </w:pPr>
      <w:bookmarkStart w:id="25" w:name="P4868"/>
      <w:bookmarkEnd w:id="25"/>
      <w:r>
        <w:t>Задача 1. Увеличение объема инвестиций в основной капитал</w:t>
      </w:r>
    </w:p>
    <w:p w:rsidR="009552CD" w:rsidRDefault="009552CD">
      <w:pPr>
        <w:pStyle w:val="ConsPlusNormal"/>
        <w:jc w:val="center"/>
      </w:pPr>
      <w:r>
        <w:t>в целом по Московской области</w:t>
      </w:r>
    </w:p>
    <w:p w:rsidR="009552CD" w:rsidRDefault="009552CD">
      <w:pPr>
        <w:pStyle w:val="ConsPlusNormal"/>
        <w:jc w:val="both"/>
      </w:pPr>
    </w:p>
    <w:p w:rsidR="009552CD" w:rsidRDefault="009552CD">
      <w:pPr>
        <w:pStyle w:val="ConsPlusNormal"/>
        <w:ind w:firstLine="540"/>
        <w:jc w:val="both"/>
      </w:pPr>
      <w:r>
        <w:t>В 2015 году наблюдалось снижение темпов роста объема инвестиций в основной капитал: за первое полугодие 2015 года - 92,3 процента, за 2015 год - 91,6 процента.</w:t>
      </w:r>
    </w:p>
    <w:p w:rsidR="009552CD" w:rsidRDefault="009552CD">
      <w:pPr>
        <w:pStyle w:val="ConsPlusNormal"/>
        <w:spacing w:before="220"/>
        <w:ind w:firstLine="540"/>
        <w:jc w:val="both"/>
      </w:pPr>
      <w:r>
        <w:t>Несмотря на снижение темпов роста объема инвестиций, Московская область остается одним из наиболее инвестиционно-привлекательных регионов Российской Федерации, по объему инвестиций занимает второе место в Центральном федеральном округе и третье место по Российской Федерации.</w:t>
      </w:r>
    </w:p>
    <w:p w:rsidR="009552CD" w:rsidRDefault="009552CD">
      <w:pPr>
        <w:pStyle w:val="ConsPlusNormal"/>
        <w:spacing w:before="220"/>
        <w:ind w:firstLine="540"/>
        <w:jc w:val="both"/>
      </w:pPr>
      <w:r>
        <w:t>За 2015 год объем инвестиций в основной капитал за счет всех источников финансирования составил 640,3 млрд. рублей, индекс физического объема - 91,6 процента.</w:t>
      </w:r>
    </w:p>
    <w:p w:rsidR="009552CD" w:rsidRDefault="009552CD">
      <w:pPr>
        <w:pStyle w:val="ConsPlusNormal"/>
        <w:spacing w:before="220"/>
        <w:ind w:firstLine="540"/>
        <w:jc w:val="both"/>
      </w:pPr>
      <w:r>
        <w:t>В видовой структуре инвестиций в основной капитал доля инвестиций в строительство зданий (кроме жилых) и сооружений составила 35,4 процента, доля инвестиций в жилищное строительство - 36,2 процента, доля инвестиций, направленных на приобретение машин, оборудования и транспортных средств, - 24,7 процента.</w:t>
      </w:r>
    </w:p>
    <w:p w:rsidR="009552CD" w:rsidRDefault="009552CD">
      <w:pPr>
        <w:pStyle w:val="ConsPlusNormal"/>
        <w:spacing w:before="220"/>
        <w:ind w:firstLine="540"/>
        <w:jc w:val="both"/>
      </w:pPr>
      <w:r>
        <w:t>По сравнению с аналогичным периодом прошлого года в видовой структуре инвестиций выросла доля инвестирования в жилищное строительство (с 32,4 до 36,2 процента), снизились доли инвестиций в строительство нежилых зданий и сооружений (с 38,8 до 35,4 процента), на приобретение машин, оборудования и транспортных средств (с 25,4 до 24,7 процента).</w:t>
      </w:r>
    </w:p>
    <w:p w:rsidR="009552CD" w:rsidRDefault="009552CD">
      <w:pPr>
        <w:pStyle w:val="ConsPlusNormal"/>
        <w:spacing w:before="220"/>
        <w:ind w:firstLine="540"/>
        <w:jc w:val="both"/>
      </w:pPr>
      <w:r>
        <w:t>Крупными и средними организациями Московской области использовано инвестиций в основной капитал по "чистым" видам экономической деятельности за 2015 год 480,6 млрд. рублей, что в сопоставимых ценах составляет 88,7 процента к уровню соответствующего периода 2014 года.</w:t>
      </w:r>
    </w:p>
    <w:p w:rsidR="009552CD" w:rsidRDefault="009552CD">
      <w:pPr>
        <w:pStyle w:val="ConsPlusNormal"/>
        <w:spacing w:before="220"/>
        <w:ind w:firstLine="540"/>
        <w:jc w:val="both"/>
      </w:pPr>
      <w:r>
        <w:t>Основным источником финансирования инвестиций были собственные средства организаций, которые составили 52,1 процента от общего объема инвестиций (за 2014 год - 50,7 процента).</w:t>
      </w:r>
    </w:p>
    <w:p w:rsidR="009552CD" w:rsidRDefault="009552CD">
      <w:pPr>
        <w:pStyle w:val="ConsPlusNormal"/>
        <w:spacing w:before="220"/>
        <w:ind w:firstLine="540"/>
        <w:jc w:val="both"/>
      </w:pPr>
      <w:r>
        <w:t>По сравнению с 2014 годом в структуре привлеченных средств доля кредитов банков составила 19,6 процента (за 2014 год - 19,9 процента), доля бюджетных средств снизилась и составила 29,4 процента (за 2014 год - 31,1 процента).</w:t>
      </w:r>
    </w:p>
    <w:p w:rsidR="009552CD" w:rsidRDefault="009552CD">
      <w:pPr>
        <w:pStyle w:val="ConsPlusNormal"/>
        <w:spacing w:before="220"/>
        <w:ind w:firstLine="540"/>
        <w:jc w:val="both"/>
      </w:pPr>
      <w:r>
        <w:t>Основной поток инвестиций (по чистым видам экономической деятельности), что составляет 146,1 млрд. рублей, направлялся в операции с недвижимым имуществом (30,4 процента), в обрабатывающие производства (17,7 процента), транспорт и связь (13,8 процента), торговлю (12,1 процента), производство и распределение электроэнергии, газа и воды (9,4 процента), образование (3,7 процента), государственное управление и обеспечение военной безопасности (3,1 процента), а также в строительство (1,1 процента).</w:t>
      </w:r>
    </w:p>
    <w:p w:rsidR="009552CD" w:rsidRDefault="009552CD">
      <w:pPr>
        <w:pStyle w:val="ConsPlusNormal"/>
        <w:spacing w:before="220"/>
        <w:ind w:firstLine="540"/>
        <w:jc w:val="both"/>
      </w:pPr>
      <w:r>
        <w:t>Практически по всем отраслям в 2015 году наблюдалось снижение инвестиций в основной капитал в сопоставимых ценах, наибольшее снижение произошло по следующим видам экономической деятельности:</w:t>
      </w:r>
    </w:p>
    <w:p w:rsidR="009552CD" w:rsidRDefault="009552CD">
      <w:pPr>
        <w:pStyle w:val="ConsPlusNormal"/>
        <w:spacing w:before="220"/>
        <w:ind w:firstLine="540"/>
        <w:jc w:val="both"/>
      </w:pPr>
      <w:r>
        <w:t>сельское хозяйство, охота и лесное хозяйство на 35,9 процента;</w:t>
      </w:r>
    </w:p>
    <w:p w:rsidR="009552CD" w:rsidRDefault="009552CD">
      <w:pPr>
        <w:pStyle w:val="ConsPlusNormal"/>
        <w:spacing w:before="220"/>
        <w:ind w:firstLine="540"/>
        <w:jc w:val="both"/>
      </w:pPr>
      <w:r>
        <w:t>добыча полезных ископаемых на 52,9 процента;</w:t>
      </w:r>
    </w:p>
    <w:p w:rsidR="009552CD" w:rsidRDefault="009552CD">
      <w:pPr>
        <w:pStyle w:val="ConsPlusNormal"/>
        <w:spacing w:before="220"/>
        <w:ind w:firstLine="540"/>
        <w:jc w:val="both"/>
      </w:pPr>
      <w:r>
        <w:t>в обрабатывающих производствах на 13,7 процента, в том числе по таким видам деятельности, как текстильное и швейное производство - на 32,6 процента, обработка древесины и производство изделий из дерева - на 63 процента, целлюлозно-бумажное производство, издательская и полиграфическая деятельность - на 47,9 процента, производство прочих неметаллических минеральных продуктов - 59,2 процента, прочие производства - на 29,8 процента;</w:t>
      </w:r>
    </w:p>
    <w:p w:rsidR="009552CD" w:rsidRDefault="009552CD">
      <w:pPr>
        <w:pStyle w:val="ConsPlusNormal"/>
        <w:spacing w:before="220"/>
        <w:ind w:firstLine="540"/>
        <w:jc w:val="both"/>
      </w:pPr>
      <w:r>
        <w:t>строительство на 36,2 процента;</w:t>
      </w:r>
    </w:p>
    <w:p w:rsidR="009552CD" w:rsidRDefault="009552CD">
      <w:pPr>
        <w:pStyle w:val="ConsPlusNormal"/>
        <w:spacing w:before="220"/>
        <w:ind w:firstLine="540"/>
        <w:jc w:val="both"/>
      </w:pPr>
      <w:r>
        <w:t>транспорт и связь на 24,8 процента;</w:t>
      </w:r>
    </w:p>
    <w:p w:rsidR="009552CD" w:rsidRDefault="009552CD">
      <w:pPr>
        <w:pStyle w:val="ConsPlusNormal"/>
        <w:spacing w:before="220"/>
        <w:ind w:firstLine="540"/>
        <w:jc w:val="both"/>
      </w:pPr>
      <w:r>
        <w:t>государственное управление и обеспечение военной безопасности на 24,2 процента.</w:t>
      </w:r>
    </w:p>
    <w:p w:rsidR="009552CD" w:rsidRDefault="009552CD">
      <w:pPr>
        <w:pStyle w:val="ConsPlusNormal"/>
        <w:spacing w:before="220"/>
        <w:ind w:firstLine="540"/>
        <w:jc w:val="both"/>
      </w:pPr>
      <w:r>
        <w:t>Рост инвестиций в основной капитал наблюдался в металлургическом производстве и производстве готовых металлических изделий - на 32,3 процента, производстве машин и оборудования - на 39,7 процента, производстве электрооборудования, электронного и оптического оборудования - на 42,1 процента, финансовой деятельности - на 54,6 процента, образовании - на 10 процентов, здравоохранении и предоставлении социальных услуг - на 7,7 процента, предоставлении прочих коммунальных, социальных и персональных услуг - на 26,2 процента.</w:t>
      </w:r>
    </w:p>
    <w:p w:rsidR="009552CD" w:rsidRDefault="009552CD">
      <w:pPr>
        <w:pStyle w:val="ConsPlusNormal"/>
        <w:spacing w:before="220"/>
        <w:ind w:firstLine="540"/>
        <w:jc w:val="both"/>
      </w:pPr>
      <w:r>
        <w:t>По организациям в сфере науки сумма инвестиций составила 20,7 млрд. рублей (107,7 процента к 2014 году).</w:t>
      </w:r>
    </w:p>
    <w:p w:rsidR="009552CD" w:rsidRDefault="009552CD">
      <w:pPr>
        <w:pStyle w:val="ConsPlusNormal"/>
        <w:spacing w:before="220"/>
        <w:ind w:firstLine="540"/>
        <w:jc w:val="both"/>
      </w:pPr>
      <w:r>
        <w:t xml:space="preserve">В 2015 году в целях формирования в Московской области подготовленной инфраструктуры для инвестиций между Правительством Российской Федерации и Правительством Московской области подписано Соглашение от 08.09.2015 N С-437-А9/Д14 о создании на территории Ступинского муниципального района Московской области Особой экономической зоны промышленно-производственного типа "Ступино Квадрат", а также принято </w:t>
      </w:r>
      <w:hyperlink r:id="rId309" w:history="1">
        <w:r>
          <w:rPr>
            <w:color w:val="0000FF"/>
          </w:rPr>
          <w:t>постановление</w:t>
        </w:r>
      </w:hyperlink>
      <w:r>
        <w:t xml:space="preserve"> Правительства Российской Федерации от 31.12.2015 N 1538 "О создании на территории городского округа Фрязино Московской области особой экономической зоны технико-внедренческого типа".</w:t>
      </w:r>
    </w:p>
    <w:p w:rsidR="009552CD" w:rsidRDefault="009552CD">
      <w:pPr>
        <w:pStyle w:val="ConsPlusNormal"/>
        <w:spacing w:before="220"/>
        <w:ind w:firstLine="540"/>
        <w:jc w:val="both"/>
      </w:pPr>
      <w:r>
        <w:t>В 2015 году реализованы следующие крупные инвестиционные проекты:</w:t>
      </w:r>
    </w:p>
    <w:p w:rsidR="009552CD" w:rsidRDefault="009552CD">
      <w:pPr>
        <w:pStyle w:val="ConsPlusNormal"/>
        <w:spacing w:before="220"/>
        <w:ind w:firstLine="540"/>
        <w:jc w:val="both"/>
      </w:pPr>
      <w:r>
        <w:t>строительство домостроительного комбината ООО "ДСК "Град" (Группа компаний "Мортон") в Наро-Фоминском муниципальном районе, объем инвестиций 5800 млн. рублей, 1362 новых рабочих места;</w:t>
      </w:r>
    </w:p>
    <w:p w:rsidR="009552CD" w:rsidRDefault="009552CD">
      <w:pPr>
        <w:pStyle w:val="ConsPlusNormal"/>
        <w:spacing w:before="220"/>
        <w:ind w:firstLine="540"/>
        <w:jc w:val="both"/>
      </w:pPr>
      <w:r>
        <w:t>масштабная модернизация производства для выпуска наукоемкого криогенного оборудования ОАО "Криогенмаш" в городском округе Балашиха, объем инвестиций 2350 млн. рублей, порядка 1000 новых рабочих мест;</w:t>
      </w:r>
    </w:p>
    <w:p w:rsidR="009552CD" w:rsidRDefault="009552CD">
      <w:pPr>
        <w:pStyle w:val="ConsPlusNormal"/>
        <w:spacing w:before="220"/>
        <w:ind w:firstLine="540"/>
        <w:jc w:val="both"/>
      </w:pPr>
      <w:r>
        <w:t>создание завода по производству тяговых, силовых и распределительных трансформаторов ОАО "Люберецкий завод "Монтажавтоматика" в городском поселении Люберцы, объем инвестиций 5000 млн. рублей, 140 новых рабочих мест;</w:t>
      </w:r>
    </w:p>
    <w:p w:rsidR="009552CD" w:rsidRDefault="009552CD">
      <w:pPr>
        <w:pStyle w:val="ConsPlusNormal"/>
        <w:spacing w:before="220"/>
        <w:ind w:firstLine="540"/>
        <w:jc w:val="both"/>
      </w:pPr>
      <w:r>
        <w:t>строительство завода по производству труб АО "Загорский трубный завод" в Сергиево-Посадском муниципальном районе, объем инвестиций 6000 млн. рублей, 460 новых рабочих мест;</w:t>
      </w:r>
    </w:p>
    <w:p w:rsidR="009552CD" w:rsidRDefault="009552CD">
      <w:pPr>
        <w:pStyle w:val="ConsPlusNormal"/>
        <w:spacing w:before="220"/>
        <w:ind w:firstLine="540"/>
        <w:jc w:val="both"/>
      </w:pPr>
      <w:r>
        <w:t>строительство кабельного завода ООО "Завод кабелей для специальной техники" в Пушкинском муниципальном районе, объем инвестиций 1000 млн. рублей, 150 новых рабочих мест;</w:t>
      </w:r>
    </w:p>
    <w:p w:rsidR="009552CD" w:rsidRDefault="009552CD">
      <w:pPr>
        <w:pStyle w:val="ConsPlusNormal"/>
        <w:spacing w:before="220"/>
        <w:ind w:firstLine="540"/>
        <w:jc w:val="both"/>
      </w:pPr>
      <w:r>
        <w:t>создание производства крупноузловой сборки экскаваторов-погрузчиков ЗАО "Лонмади" в городском округе Солнечногорск, объем инвестиций 1900 млн. рублей, 200 новых рабочих мест;</w:t>
      </w:r>
    </w:p>
    <w:p w:rsidR="009552CD" w:rsidRDefault="009552CD">
      <w:pPr>
        <w:pStyle w:val="ConsPlusNormal"/>
        <w:spacing w:before="220"/>
        <w:ind w:firstLine="540"/>
        <w:jc w:val="both"/>
      </w:pPr>
      <w:r>
        <w:t>строительство завода по производству пластика для облицовки ООО "Лемарк" в городском округе Солнечногорск, объем инвестиций 1000 млн. рублей, 109 новых рабочих мест;</w:t>
      </w:r>
    </w:p>
    <w:p w:rsidR="009552CD" w:rsidRDefault="009552CD">
      <w:pPr>
        <w:pStyle w:val="ConsPlusNormal"/>
        <w:spacing w:before="220"/>
        <w:ind w:firstLine="540"/>
        <w:jc w:val="both"/>
      </w:pPr>
      <w:r>
        <w:t>строительство производства холодильного оборудования ООО "Завод ХОЛОДМАШ" в Наро-Фоминском муниципальном районе, объем инвестиций 2000 млн. рублей, 100 новых рабочих мест;</w:t>
      </w:r>
    </w:p>
    <w:p w:rsidR="009552CD" w:rsidRDefault="009552CD">
      <w:pPr>
        <w:pStyle w:val="ConsPlusNormal"/>
        <w:spacing w:before="220"/>
        <w:ind w:firstLine="540"/>
        <w:jc w:val="both"/>
      </w:pPr>
      <w:r>
        <w:t>строительство автоматизированного производственно-складского комплекса с объектами инженерной инфраструктуры ООО "ЭккоРОС" в Одинцовском муниципальном районе, объем инвестиций 3082 млн. рублей, 350 новых рабочих мест;</w:t>
      </w:r>
    </w:p>
    <w:p w:rsidR="009552CD" w:rsidRDefault="009552CD">
      <w:pPr>
        <w:pStyle w:val="ConsPlusNormal"/>
        <w:spacing w:before="220"/>
        <w:ind w:firstLine="540"/>
        <w:jc w:val="both"/>
      </w:pPr>
      <w:r>
        <w:t>строительство торгового комплекса "Твой дом" ЗАО "Крокусинтернэшнл" в Мытищинском муниципальном районе, объем инвестиций 5000 млн. рублей, 440 новых рабочих мест;</w:t>
      </w:r>
    </w:p>
    <w:p w:rsidR="009552CD" w:rsidRDefault="009552CD">
      <w:pPr>
        <w:pStyle w:val="ConsPlusNormal"/>
        <w:spacing w:before="220"/>
        <w:ind w:firstLine="540"/>
        <w:jc w:val="both"/>
      </w:pPr>
      <w:r>
        <w:t>строительство второй очереди торгово-развлекательного комплекса "Июнь" ООО "ТРК-Красногорск" в городском округе Красногорск, объем инвестиций 1000 млн. рублей, 500 новых рабочих мест.</w:t>
      </w:r>
    </w:p>
    <w:p w:rsidR="009552CD" w:rsidRDefault="009552CD">
      <w:pPr>
        <w:pStyle w:val="ConsPlusNormal"/>
        <w:jc w:val="both"/>
      </w:pPr>
      <w:r>
        <w:t xml:space="preserve">(в ред. </w:t>
      </w:r>
      <w:hyperlink r:id="rId310"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Инвестиции из-за рубежа в основной капитал организаций, не относящихся к субъектам малого предпринимательства, за 2015 год составили 6,4 млрд. рублей (за 2014 год - 5,1 млрд. рублей).</w:t>
      </w:r>
    </w:p>
    <w:p w:rsidR="009552CD" w:rsidRDefault="009552CD">
      <w:pPr>
        <w:pStyle w:val="ConsPlusNormal"/>
        <w:spacing w:before="220"/>
        <w:ind w:firstLine="540"/>
        <w:jc w:val="both"/>
      </w:pPr>
      <w:r>
        <w:t>Основными сферами экономической деятельности, в которые наиболее активно поступали иностранные инвестиции в 2014-2015 годах, являлись обрабатывающие производства, пищевое, химическое и целлюлозно-бумажное производство, промышленность строительных материалов, сетевая розничная торговля, инфраструктурные объекты.</w:t>
      </w:r>
    </w:p>
    <w:p w:rsidR="009552CD" w:rsidRDefault="009552CD">
      <w:pPr>
        <w:pStyle w:val="ConsPlusNormal"/>
        <w:spacing w:before="220"/>
        <w:ind w:firstLine="540"/>
        <w:jc w:val="both"/>
      </w:pPr>
      <w:r>
        <w:t>С точки зрения географического распределения инвестиций европейский бизнес остается самым активным. Наиболее активно инвестиционную деятельность в Московской области проводили компании следующих государств: ФРГ, США, Франции, Италии, Финляндии, Польши, Швеции, Бельгии, Швейцарии, Австрии, Испании. Расширяется география инвестиций за счет азиатского и латиноамериканского направлений. Среди инвесторов - предприятия Мексики и Вьетнама.</w:t>
      </w:r>
    </w:p>
    <w:p w:rsidR="009552CD" w:rsidRDefault="009552CD">
      <w:pPr>
        <w:pStyle w:val="ConsPlusNormal"/>
        <w:spacing w:before="220"/>
        <w:ind w:firstLine="540"/>
        <w:jc w:val="both"/>
      </w:pPr>
      <w:r>
        <w:t>Важным инструментом в деле привлечения инвесторов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 В 2015-2016 годах Правительством Московской области проводились I и II Международный агропромышленный молочный форум, I и II Международный форум овощных культур "Овощкульт", Экспертно-координационный совет по развитию фармацевтической отрасли Московской области, Форум наукоградов Подмосковья и другие мероприятия, направленные на улучшение инвестиционного климата в Московской области, поиск новых инвесторов. Делегации Подмосковья принимали участие в крупных форумах: Петербургский международный экономический форум, Международный инвестиционный форум "Сочи", международных выставках "МИПИМ" (Франция), "ЭКСПОРЕАЛ", Ганноверская промышленная ярмарка (ФРГ) и других.</w:t>
      </w:r>
    </w:p>
    <w:p w:rsidR="009552CD" w:rsidRDefault="009552CD">
      <w:pPr>
        <w:pStyle w:val="ConsPlusNormal"/>
        <w:spacing w:before="220"/>
        <w:ind w:firstLine="540"/>
        <w:jc w:val="both"/>
      </w:pPr>
      <w:r>
        <w:t>В 2014-2016 годах в Московской области реализованы крупные инвестиционные проекты, в том числе:</w:t>
      </w:r>
    </w:p>
    <w:p w:rsidR="009552CD" w:rsidRDefault="009552CD">
      <w:pPr>
        <w:pStyle w:val="ConsPlusNormal"/>
        <w:spacing w:before="220"/>
        <w:ind w:firstLine="540"/>
        <w:jc w:val="both"/>
      </w:pPr>
      <w:r>
        <w:t>строительство завода по производству косметики, дистрибьюторского центра ООО "Орифлэйм Продактс" (Швеция) в Ногинском муниципальном районе, объем инвестиций 7,0 млрд. рублей, около 800 новых рабочих мест;</w:t>
      </w:r>
    </w:p>
    <w:p w:rsidR="009552CD" w:rsidRDefault="009552CD">
      <w:pPr>
        <w:pStyle w:val="ConsPlusNormal"/>
        <w:spacing w:before="220"/>
        <w:ind w:firstLine="540"/>
        <w:jc w:val="both"/>
      </w:pPr>
      <w:r>
        <w:t>строительство двух центров оптовой торговли ООО "Метро Кэш энд Керри" (ФРГ) в городских округах Подольск, Лобня и Ногинском муниципальном районе, общий объем инвестиций около 2,6 млрд. рублей, около 1000 новых рабочих мест;</w:t>
      </w:r>
    </w:p>
    <w:p w:rsidR="009552CD" w:rsidRDefault="009552CD">
      <w:pPr>
        <w:pStyle w:val="ConsPlusNormal"/>
        <w:spacing w:before="220"/>
        <w:ind w:firstLine="540"/>
        <w:jc w:val="both"/>
      </w:pPr>
      <w:r>
        <w:t>строительство торговых комплексов "Гиперглобус" (ФРГ) в городском округе Электросталь и Пушкинском муниципальном районе, объем инвестиций 10,0 млрд. рублей, 900 новых рабочих мест;</w:t>
      </w:r>
    </w:p>
    <w:p w:rsidR="009552CD" w:rsidRDefault="009552CD">
      <w:pPr>
        <w:pStyle w:val="ConsPlusNormal"/>
        <w:spacing w:before="220"/>
        <w:ind w:firstLine="540"/>
        <w:jc w:val="both"/>
      </w:pPr>
      <w:r>
        <w:t>строительство цеха по производству драже M&amp;M на заводе ООО "МАРС" (США) в Ступинском муниципальном районе и производственной линии ООО "Одинцовская кондитерская фабрика", объем инвестиций 4 млрд. рублей, около 100 новых рабочих мест;</w:t>
      </w:r>
    </w:p>
    <w:p w:rsidR="009552CD" w:rsidRDefault="009552CD">
      <w:pPr>
        <w:pStyle w:val="ConsPlusNormal"/>
        <w:spacing w:before="220"/>
        <w:ind w:firstLine="540"/>
        <w:jc w:val="both"/>
      </w:pPr>
      <w:r>
        <w:t>строительство индустриального парка "ООО Ступино Про" (Италия) в Ступинском муниципальном районе, объем инвестиций 7,5 млрд. рублей;</w:t>
      </w:r>
    </w:p>
    <w:p w:rsidR="009552CD" w:rsidRDefault="009552CD">
      <w:pPr>
        <w:pStyle w:val="ConsPlusNormal"/>
        <w:spacing w:before="220"/>
        <w:ind w:firstLine="540"/>
        <w:jc w:val="both"/>
      </w:pPr>
      <w:r>
        <w:t>строительство фабрики по производству овсяных хлопьев и каш быстрого приготовления ООО "Колос-Экспресс" (Финляндия) в городском округе Домодедово, объем инвестиций 2,8 млрд. рублей, 70 новых рабочих мест;</w:t>
      </w:r>
    </w:p>
    <w:p w:rsidR="009552CD" w:rsidRDefault="009552CD">
      <w:pPr>
        <w:pStyle w:val="ConsPlusNormal"/>
        <w:spacing w:before="220"/>
        <w:ind w:firstLine="540"/>
        <w:jc w:val="both"/>
      </w:pPr>
      <w:r>
        <w:t>строительство и расширение производства фабрики по производству сыров ООО "Валио" (Финляндия) в Одинцовском муниципальном районе, объем инвестиций около 5 млрд. рублей, около 100 новых рабочих мест;</w:t>
      </w:r>
    </w:p>
    <w:p w:rsidR="009552CD" w:rsidRDefault="009552CD">
      <w:pPr>
        <w:pStyle w:val="ConsPlusNormal"/>
        <w:spacing w:before="220"/>
        <w:ind w:firstLine="540"/>
        <w:jc w:val="both"/>
      </w:pPr>
      <w:r>
        <w:t>строительство завода по производству насосов ООО "ВИЛО Рус" (ФРГ) в Ногинском муниципальном районе, объем инвестиций 2,5 млрд. рублей, около 400 новых рабочих мест;</w:t>
      </w:r>
    </w:p>
    <w:p w:rsidR="009552CD" w:rsidRDefault="009552CD">
      <w:pPr>
        <w:pStyle w:val="ConsPlusNormal"/>
        <w:spacing w:before="220"/>
        <w:ind w:firstLine="540"/>
        <w:jc w:val="both"/>
      </w:pPr>
      <w:r>
        <w:t>строительство Европейского центра долгосрочной опеки ООО "Белла Восток" (Польша) в городском округе Домодедово, объем инвестиций 1 млрд. рублей, около 200 новых рабочих мест.</w:t>
      </w:r>
    </w:p>
    <w:p w:rsidR="009552CD" w:rsidRDefault="009552CD">
      <w:pPr>
        <w:pStyle w:val="ConsPlusNormal"/>
        <w:spacing w:before="220"/>
        <w:ind w:firstLine="540"/>
        <w:jc w:val="both"/>
      </w:pPr>
      <w:hyperlink r:id="rId311" w:history="1">
        <w:r>
          <w:rPr>
            <w:color w:val="0000FF"/>
          </w:rPr>
          <w:t>Законом</w:t>
        </w:r>
      </w:hyperlink>
      <w:r>
        <w:t xml:space="preserve"> Московской области N 96/2010-ОЗ "Об инвестиционной политике органов государственной власти Московской области" в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w:t>
      </w:r>
    </w:p>
    <w:p w:rsidR="009552CD" w:rsidRDefault="009552CD">
      <w:pPr>
        <w:pStyle w:val="ConsPlusNormal"/>
        <w:spacing w:before="220"/>
        <w:ind w:firstLine="540"/>
        <w:jc w:val="both"/>
      </w:pPr>
      <w:r>
        <w:t>Мининвестом Московской области разработаны дополнительные нормативные правовые акты, регламентирующие работу с инвесторами:</w:t>
      </w:r>
    </w:p>
    <w:p w:rsidR="009552CD" w:rsidRDefault="009552CD">
      <w:pPr>
        <w:pStyle w:val="ConsPlusNormal"/>
        <w:spacing w:before="220"/>
        <w:ind w:firstLine="540"/>
        <w:jc w:val="both"/>
      </w:pPr>
      <w:hyperlink r:id="rId312" w:history="1">
        <w:r>
          <w:rPr>
            <w:color w:val="0000FF"/>
          </w:rPr>
          <w:t>Закон</w:t>
        </w:r>
      </w:hyperlink>
      <w:r>
        <w:t xml:space="preserve"> Московской области N 59/2015-ОЗ "О внесении изменений в Закон Московской области "Об инвестиционной политике органов государственной власти Московской области", расширяющий перечень организаций, осуществляющих предпринимательскую деятельность в сфере материального производства, которым может быть предоставлен инвестиционный налоговый кредит;</w:t>
      </w:r>
    </w:p>
    <w:p w:rsidR="009552CD" w:rsidRDefault="009552CD">
      <w:pPr>
        <w:pStyle w:val="ConsPlusNormal"/>
        <w:spacing w:before="220"/>
        <w:ind w:firstLine="540"/>
        <w:jc w:val="both"/>
      </w:pPr>
      <w:hyperlink r:id="rId313" w:history="1">
        <w:r>
          <w:rPr>
            <w:color w:val="0000FF"/>
          </w:rPr>
          <w:t>Закон</w:t>
        </w:r>
      </w:hyperlink>
      <w:r>
        <w:t xml:space="preserve"> Московской области N 120/2015-ОЗ "О внесении изменений в статью 26.15 "Льготы, предоставляемые участникам инвестиционных проектов, реализуемых на территории Московской области" Закона Московской области "О льготном налогообложении в Московской области" и дополнении его статьей 26.18 "Льготы, предоставляемые инвесторам, осуществившим капитальные вложения в объекты основных средств", позволивший значительно упростить административные процедуры для инвесторов;</w:t>
      </w:r>
    </w:p>
    <w:p w:rsidR="009552CD" w:rsidRDefault="009552CD">
      <w:pPr>
        <w:pStyle w:val="ConsPlusNormal"/>
        <w:spacing w:before="220"/>
        <w:ind w:firstLine="540"/>
        <w:jc w:val="both"/>
      </w:pPr>
      <w:hyperlink r:id="rId314" w:history="1">
        <w:r>
          <w:rPr>
            <w:color w:val="0000FF"/>
          </w:rPr>
          <w:t>постановление</w:t>
        </w:r>
      </w:hyperlink>
      <w:r>
        <w:t xml:space="preserve"> Правительства Московской области от 03.09.2015 N 757/24 "О Порядке заключения, изменения и расторжения соглашений о реализации инвестиционных проектов на территории Московской области";</w:t>
      </w:r>
    </w:p>
    <w:p w:rsidR="009552CD" w:rsidRDefault="009552CD">
      <w:pPr>
        <w:pStyle w:val="ConsPlusNormal"/>
        <w:spacing w:before="220"/>
        <w:ind w:firstLine="540"/>
        <w:jc w:val="both"/>
      </w:pPr>
      <w:hyperlink r:id="rId315" w:history="1">
        <w:r>
          <w:rPr>
            <w:color w:val="0000FF"/>
          </w:rPr>
          <w:t>распоряжением</w:t>
        </w:r>
      </w:hyperlink>
      <w:r>
        <w:t xml:space="preserve"> Министерства инвестиций и инноваций Московской области от 09.11.2015 N 43-Р утверждены Методические рекомендации по рассмотрению инвестиционных проектов в целях заключения соглашений о реализации инвестиционных проектов на территории Московской области.</w:t>
      </w:r>
    </w:p>
    <w:p w:rsidR="009552CD" w:rsidRDefault="009552CD">
      <w:pPr>
        <w:pStyle w:val="ConsPlusNormal"/>
        <w:spacing w:before="220"/>
        <w:ind w:firstLine="540"/>
        <w:jc w:val="both"/>
      </w:pPr>
      <w:r>
        <w:t>Полностью реализованы основные положения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9552CD" w:rsidRDefault="009552CD">
      <w:pPr>
        <w:pStyle w:val="ConsPlusNormal"/>
        <w:spacing w:before="220"/>
        <w:ind w:firstLine="540"/>
        <w:jc w:val="both"/>
      </w:pPr>
      <w:r>
        <w:t xml:space="preserve">Разработана и принята Инвестиционная стратегия Московской области до 2020 года и на перспективу до 2030 года, одобренная </w:t>
      </w:r>
      <w:hyperlink r:id="rId316" w:history="1">
        <w:r>
          <w:rPr>
            <w:color w:val="0000FF"/>
          </w:rPr>
          <w:t>постановлением</w:t>
        </w:r>
      </w:hyperlink>
      <w:r>
        <w:t xml:space="preserve"> Правительства Московской области от 22.12.2015 N 1296/49.</w:t>
      </w:r>
    </w:p>
    <w:p w:rsidR="009552CD" w:rsidRDefault="009552CD">
      <w:pPr>
        <w:pStyle w:val="ConsPlusNormal"/>
        <w:spacing w:before="220"/>
        <w:ind w:firstLine="540"/>
        <w:jc w:val="both"/>
      </w:pPr>
      <w:r>
        <w:t>Внедрена единая автоматизированная информационная система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 в рамках которой осуществляется ведение территориальных и сводного перечней инвестиционных проектов.</w:t>
      </w:r>
    </w:p>
    <w:p w:rsidR="009552CD" w:rsidRDefault="009552CD">
      <w:pPr>
        <w:pStyle w:val="ConsPlusNormal"/>
        <w:spacing w:before="220"/>
        <w:ind w:firstLine="540"/>
        <w:jc w:val="both"/>
      </w:pPr>
      <w:r>
        <w:t>В результате реализации Подпрограммы I в Московской области:</w:t>
      </w:r>
    </w:p>
    <w:p w:rsidR="009552CD" w:rsidRDefault="009552CD">
      <w:pPr>
        <w:pStyle w:val="ConsPlusNormal"/>
        <w:spacing w:before="220"/>
        <w:ind w:firstLine="540"/>
        <w:jc w:val="both"/>
      </w:pPr>
      <w:r>
        <w:t>доля инвестиций в основной капитал увеличится до 27 процентов валового регионального продукта.</w:t>
      </w:r>
    </w:p>
    <w:p w:rsidR="009552CD" w:rsidRDefault="009552CD">
      <w:pPr>
        <w:pStyle w:val="ConsPlusNormal"/>
        <w:spacing w:before="220"/>
        <w:ind w:firstLine="540"/>
        <w:jc w:val="both"/>
      </w:pPr>
      <w:r>
        <w:t>Законодательством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 Мининвестом Московской области разработаны дополнительные нормативные правовые акты, регламентирующие работу с инвесторами:</w:t>
      </w:r>
    </w:p>
    <w:p w:rsidR="009552CD" w:rsidRDefault="009552CD">
      <w:pPr>
        <w:pStyle w:val="ConsPlusNormal"/>
        <w:spacing w:before="220"/>
        <w:ind w:firstLine="540"/>
        <w:jc w:val="both"/>
      </w:pPr>
      <w:hyperlink r:id="rId317" w:history="1">
        <w:r>
          <w:rPr>
            <w:color w:val="0000FF"/>
          </w:rPr>
          <w:t>Закон</w:t>
        </w:r>
      </w:hyperlink>
      <w:r>
        <w:t xml:space="preserve"> Московской области N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w:t>
      </w:r>
    </w:p>
    <w:p w:rsidR="009552CD" w:rsidRDefault="009552CD">
      <w:pPr>
        <w:pStyle w:val="ConsPlusNormal"/>
        <w:spacing w:before="220"/>
        <w:ind w:firstLine="540"/>
        <w:jc w:val="both"/>
      </w:pPr>
      <w:hyperlink r:id="rId318" w:history="1">
        <w:r>
          <w:rPr>
            <w:color w:val="0000FF"/>
          </w:rPr>
          <w:t>постановление</w:t>
        </w:r>
      </w:hyperlink>
      <w:r>
        <w:t xml:space="preserve"> Правительства Московской области от 22.04.2015 N 272/13 "Об утверждении Порядка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Законом Московской области, и заключения соглашения между Правительством Московской области и юридическим лицом, планирующим осуществить строительство такого объекта (реализацию проекта) на земельном участке, предоставляемом в аренду без проведения торгов в соответствии с распоряжением Губернатора Московской области".</w:t>
      </w:r>
    </w:p>
    <w:p w:rsidR="009552CD" w:rsidRDefault="009552CD">
      <w:pPr>
        <w:pStyle w:val="ConsPlusNormal"/>
        <w:jc w:val="both"/>
      </w:pPr>
    </w:p>
    <w:p w:rsidR="009552CD" w:rsidRDefault="009552CD">
      <w:pPr>
        <w:pStyle w:val="ConsPlusNormal"/>
        <w:jc w:val="center"/>
        <w:outlineLvl w:val="3"/>
      </w:pPr>
      <w:bookmarkStart w:id="26" w:name="P4932"/>
      <w:bookmarkEnd w:id="26"/>
      <w:r>
        <w:t>Задача 2. Увеличение доли внутренних затрат на исследования</w:t>
      </w:r>
    </w:p>
    <w:p w:rsidR="009552CD" w:rsidRDefault="009552CD">
      <w:pPr>
        <w:pStyle w:val="ConsPlusNormal"/>
        <w:jc w:val="center"/>
      </w:pPr>
      <w:r>
        <w:t>и разработки в валовом региональном продукте</w:t>
      </w:r>
    </w:p>
    <w:p w:rsidR="009552CD" w:rsidRDefault="009552CD">
      <w:pPr>
        <w:pStyle w:val="ConsPlusNormal"/>
        <w:jc w:val="both"/>
      </w:pPr>
    </w:p>
    <w:p w:rsidR="009552CD" w:rsidRDefault="009552CD">
      <w:pPr>
        <w:pStyle w:val="ConsPlusNormal"/>
        <w:ind w:firstLine="540"/>
        <w:jc w:val="both"/>
      </w:pPr>
      <w:r>
        <w:t>Одно из направлений социально-экономического развития - развитие научной и инновационной деятельности.</w:t>
      </w:r>
    </w:p>
    <w:p w:rsidR="009552CD" w:rsidRDefault="009552CD">
      <w:pPr>
        <w:pStyle w:val="ConsPlusNormal"/>
        <w:spacing w:before="220"/>
        <w:ind w:firstLine="540"/>
        <w:jc w:val="both"/>
      </w:pPr>
      <w:r>
        <w:t>Деятельность Правительства Московской области направлена на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9552CD" w:rsidRDefault="009552CD">
      <w:pPr>
        <w:pStyle w:val="ConsPlusNormal"/>
        <w:spacing w:before="220"/>
        <w:ind w:firstLine="540"/>
        <w:jc w:val="both"/>
      </w:pPr>
      <w: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9552CD" w:rsidRDefault="009552CD">
      <w:pPr>
        <w:pStyle w:val="ConsPlusNormal"/>
        <w:spacing w:before="220"/>
        <w:ind w:firstLine="540"/>
        <w:jc w:val="both"/>
      </w:pPr>
      <w:r>
        <w:t>По оценочным данным на 2015 год:</w:t>
      </w:r>
    </w:p>
    <w:p w:rsidR="009552CD" w:rsidRDefault="009552CD">
      <w:pPr>
        <w:pStyle w:val="ConsPlusNormal"/>
        <w:spacing w:before="220"/>
        <w:ind w:firstLine="540"/>
        <w:jc w:val="both"/>
      </w:pPr>
      <w:r>
        <w:t>внутренние затраты на исследования и разработки в процентах к валовому региональному продукту - 3,8 процента (в среднем по Российской Федерации - 1,4 процента);</w:t>
      </w:r>
    </w:p>
    <w:p w:rsidR="009552CD" w:rsidRDefault="009552CD">
      <w:pPr>
        <w:pStyle w:val="ConsPlusNormal"/>
        <w:spacing w:before="220"/>
        <w:ind w:firstLine="540"/>
        <w:jc w:val="both"/>
      </w:pPr>
      <w:r>
        <w:t>объем инновационных товаров, работ и услуг в процентах от общего объема отгруженных товаров, выполненных работ, услуг - 12,8 процента;</w:t>
      </w:r>
    </w:p>
    <w:p w:rsidR="009552CD" w:rsidRDefault="009552CD">
      <w:pPr>
        <w:pStyle w:val="ConsPlusNormal"/>
        <w:spacing w:before="220"/>
        <w:ind w:firstLine="540"/>
        <w:jc w:val="both"/>
      </w:pPr>
      <w:r>
        <w:t>численность персонала, занятого научными исследованиями и разработками, - 85,7 тыс. человек.</w:t>
      </w:r>
    </w:p>
    <w:p w:rsidR="009552CD" w:rsidRDefault="009552CD">
      <w:pPr>
        <w:pStyle w:val="ConsPlusNormal"/>
        <w:spacing w:before="220"/>
        <w:ind w:firstLine="540"/>
        <w:jc w:val="both"/>
      </w:pPr>
      <w:r>
        <w:t>Организации, выполняющие научные исследования и разработки на территории Московской области, в основном относятся к государственному сектору науки.</w:t>
      </w:r>
    </w:p>
    <w:p w:rsidR="009552CD" w:rsidRDefault="009552CD">
      <w:pPr>
        <w:pStyle w:val="ConsPlusNormal"/>
        <w:spacing w:before="220"/>
        <w:ind w:firstLine="540"/>
        <w:jc w:val="both"/>
      </w:pPr>
      <w:r>
        <w:t>В их число входят четыре государственных научных центра Российской Федерации и Международная межправительственная научно-исследовательская организация "Объединенный институт ядерных исследований". На территории городов Пущино и Черноголовка расположены два научных центра Российской академии наук (далее - РАН), в состав которых входят восемнадцать научных организаций РАН. Около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w:t>
      </w:r>
    </w:p>
    <w:p w:rsidR="009552CD" w:rsidRDefault="009552CD">
      <w:pPr>
        <w:pStyle w:val="ConsPlusNormal"/>
        <w:spacing w:before="220"/>
        <w:ind w:firstLine="540"/>
        <w:jc w:val="both"/>
      </w:pPr>
      <w:r>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9552CD" w:rsidRDefault="009552CD">
      <w:pPr>
        <w:pStyle w:val="ConsPlusNormal"/>
        <w:spacing w:before="220"/>
        <w:ind w:firstLine="540"/>
        <w:jc w:val="both"/>
      </w:pPr>
      <w:r>
        <w:t>Приоритетным для Московской области является реализация инвестиционного проекта создания особой экономической зоны технико-внедренческого типа "Дубна" (далее - ОЭЗ ТВТ "Дубна").</w:t>
      </w:r>
    </w:p>
    <w:p w:rsidR="009552CD" w:rsidRDefault="009552CD">
      <w:pPr>
        <w:pStyle w:val="ConsPlusNormal"/>
        <w:spacing w:before="220"/>
        <w:ind w:firstLine="540"/>
        <w:jc w:val="both"/>
      </w:pPr>
      <w:r>
        <w:t xml:space="preserve">ОЭЗ ТВТ "Дубна" создана на территории города Дубны в соответствии с </w:t>
      </w:r>
      <w:hyperlink r:id="rId319" w:history="1">
        <w:r>
          <w:rPr>
            <w:color w:val="0000FF"/>
          </w:rPr>
          <w:t>постановлением</w:t>
        </w:r>
      </w:hyperlink>
      <w:r>
        <w:t xml:space="preserve"> Правительства Российской Федерации от 21.12.2005 N 781 "О создании на территории г. Дубны (Московская область) особой экономической зоны технико-внедренческого типа" на основании Федерального </w:t>
      </w:r>
      <w:hyperlink r:id="rId320" w:history="1">
        <w:r>
          <w:rPr>
            <w:color w:val="0000FF"/>
          </w:rPr>
          <w:t>закона</w:t>
        </w:r>
      </w:hyperlink>
      <w:r>
        <w:t xml:space="preserve"> от 22.07.2005 N 116-ФЗ "Об особых экономических зонах в Российской Федерации" (далее - Федеральный закон N 116-ФЗ).</w:t>
      </w:r>
    </w:p>
    <w:p w:rsidR="009552CD" w:rsidRDefault="009552CD">
      <w:pPr>
        <w:pStyle w:val="ConsPlusNormal"/>
        <w:spacing w:before="220"/>
        <w:ind w:firstLine="540"/>
        <w:jc w:val="both"/>
      </w:pPr>
      <w:r>
        <w:t xml:space="preserve">В соответствии с Федеральным </w:t>
      </w:r>
      <w:hyperlink r:id="rId321" w:history="1">
        <w:r>
          <w:rPr>
            <w:color w:val="0000FF"/>
          </w:rPr>
          <w:t>законом</w:t>
        </w:r>
      </w:hyperlink>
      <w:r>
        <w:t xml:space="preserve"> N 116-ФЗ между Правительством Российской Федерации, Правительством Московской области и администрацией города Дубны заключено Соглашение от 18.01.2006 N 6680-ГГ/Ф7 о создании на территории г. Дубны (Московская область) особой экономической зоны технико-внедренческого типа, в соответствии с которым стороны по соглашению осуществляют финансирование создания инженерной, транспортной и социальной инфраструктуры особой экономической зоны за счет средств:</w:t>
      </w:r>
    </w:p>
    <w:p w:rsidR="009552CD" w:rsidRDefault="009552CD">
      <w:pPr>
        <w:pStyle w:val="ConsPlusNormal"/>
        <w:spacing w:before="220"/>
        <w:ind w:firstLine="540"/>
        <w:jc w:val="both"/>
      </w:pPr>
      <w:r>
        <w:t>федерального бюджета - 70 процентов;</w:t>
      </w:r>
    </w:p>
    <w:p w:rsidR="009552CD" w:rsidRDefault="009552CD">
      <w:pPr>
        <w:pStyle w:val="ConsPlusNormal"/>
        <w:spacing w:before="220"/>
        <w:ind w:firstLine="540"/>
        <w:jc w:val="both"/>
      </w:pPr>
      <w:r>
        <w:t>бюджета Московской области - 17,7 процента;</w:t>
      </w:r>
    </w:p>
    <w:p w:rsidR="009552CD" w:rsidRDefault="009552CD">
      <w:pPr>
        <w:pStyle w:val="ConsPlusNormal"/>
        <w:spacing w:before="220"/>
        <w:ind w:firstLine="540"/>
        <w:jc w:val="both"/>
      </w:pPr>
      <w:r>
        <w:t>местного бюджета города Дубны - 12,3 процента.</w:t>
      </w:r>
    </w:p>
    <w:p w:rsidR="009552CD" w:rsidRDefault="009552CD">
      <w:pPr>
        <w:pStyle w:val="ConsPlusNormal"/>
        <w:spacing w:before="220"/>
        <w:ind w:firstLine="540"/>
        <w:jc w:val="both"/>
      </w:pPr>
      <w:r>
        <w:t>По состоянию на 1 января 2016 года на территории ОЭЗ ТВТ "Дубна" ведут технико-внедренческую деятельность 100 компаний-резидентов, объем инвестиций компаний-резидентов составил 8361,3 млн. рублей, резидентами создано 2323 рабочих места.</w:t>
      </w:r>
    </w:p>
    <w:p w:rsidR="009552CD" w:rsidRDefault="009552CD">
      <w:pPr>
        <w:pStyle w:val="ConsPlusNormal"/>
        <w:spacing w:before="220"/>
        <w:ind w:firstLine="540"/>
        <w:jc w:val="both"/>
      </w:pPr>
      <w:r>
        <w:t xml:space="preserve">В соответствии с </w:t>
      </w:r>
      <w:hyperlink r:id="rId322" w:history="1">
        <w:r>
          <w:rPr>
            <w:color w:val="0000FF"/>
          </w:rPr>
          <w:t>постановлением</w:t>
        </w:r>
      </w:hyperlink>
      <w:r>
        <w:t xml:space="preserve"> Правительства Российской Федерации от 31.12.2015 N 1538 "О создании на территории городского округа Фрязино Московской области особой экономической зоны технико-внедренческого типа" в 2015 году на территории Московской области создана вторая особая экономическая зона технико-внедренческого типа.</w:t>
      </w:r>
    </w:p>
    <w:p w:rsidR="009552CD" w:rsidRDefault="009552CD">
      <w:pPr>
        <w:pStyle w:val="ConsPlusNormal"/>
        <w:spacing w:before="220"/>
        <w:ind w:firstLine="540"/>
        <w:jc w:val="both"/>
      </w:pPr>
      <w:r>
        <w:t>Планируемый объем инвестиций в реализацию инвестиционного проекта создания до 2025 года особой экономической зоны технико-внедренческого типа "Исток" составляет 45,8 млрд. рублей, количество создаваемых рабочих мест - 4355.</w:t>
      </w:r>
    </w:p>
    <w:p w:rsidR="009552CD" w:rsidRDefault="009552CD">
      <w:pPr>
        <w:pStyle w:val="ConsPlusNormal"/>
        <w:spacing w:before="220"/>
        <w:ind w:firstLine="540"/>
        <w:jc w:val="both"/>
      </w:pPr>
      <w:r>
        <w:t>В Московской области продолжается реализация кластерной политики. В рамках конкурсного отбора на включение в перечень инновационных кластеров - участников приоритетного проекта Минэкономразвития России "Развитие инновационных кластеров - лидеров инвестиционной привлекательности мирового уровня" в Московской области в 2016 году создан инновационный кластер "Консорциум инновационных кластеров Московской области" (далее - Консорциум).</w:t>
      </w:r>
    </w:p>
    <w:p w:rsidR="009552CD" w:rsidRDefault="009552CD">
      <w:pPr>
        <w:pStyle w:val="ConsPlusNormal"/>
        <w:spacing w:before="220"/>
        <w:ind w:firstLine="540"/>
        <w:jc w:val="both"/>
      </w:pPr>
      <w:r>
        <w:t>Консорциум создан с учетом реализации в 2013-2015 годах программ развития инновационных территориальных кластеров: "Кластера ядерно-физических и нанотехнологий в городе Дубне", "Биотехнологического инновационного территориального кластера Пущино", "ФИЗТЕХ XXI" (город Долгопрудный, город Химки).</w:t>
      </w:r>
    </w:p>
    <w:p w:rsidR="009552CD" w:rsidRDefault="009552CD">
      <w:pPr>
        <w:pStyle w:val="ConsPlusNormal"/>
        <w:spacing w:before="220"/>
        <w:ind w:firstLine="540"/>
        <w:jc w:val="both"/>
      </w:pPr>
      <w:r>
        <w:t>Целью создания Консорциума инновационных кластеров Московской области является повышение глобальной конкурентоспособности базовых отраслей экономики Московской области, включая машиностроение, медицинскую и фармацевтическую промышленность, биотехнологии, промышленность новых материалов, сектор цифровой электроники и информационных технологий за счет развития исследовательских и инженерных центров, университетов, привлечения инвестиций, создания условий для генерации и роста малых и средних предприятий, углубления региональной кооперации.</w:t>
      </w:r>
    </w:p>
    <w:p w:rsidR="009552CD" w:rsidRDefault="009552CD">
      <w:pPr>
        <w:pStyle w:val="ConsPlusNormal"/>
        <w:spacing w:before="220"/>
        <w:ind w:firstLine="540"/>
        <w:jc w:val="both"/>
      </w:pPr>
      <w:r>
        <w:t>Основными задачи создания и развития Консорциума, необходимыми для эффективного развития научно-производственного потенциала Московской области, являются:</w:t>
      </w:r>
    </w:p>
    <w:p w:rsidR="009552CD" w:rsidRDefault="009552CD">
      <w:pPr>
        <w:pStyle w:val="ConsPlusNormal"/>
        <w:spacing w:before="220"/>
        <w:ind w:firstLine="540"/>
        <w:jc w:val="both"/>
      </w:pPr>
      <w:r>
        <w:t>формирование территорий инновационного развития, конкурентоспособных в сравнении с лучшими территориями инновационного развития в мире;</w:t>
      </w:r>
    </w:p>
    <w:p w:rsidR="009552CD" w:rsidRDefault="009552CD">
      <w:pPr>
        <w:pStyle w:val="ConsPlusNormal"/>
        <w:spacing w:before="220"/>
        <w:ind w:firstLine="540"/>
        <w:jc w:val="both"/>
      </w:pPr>
      <w:r>
        <w:t>создание условий для позиционирования Московской области в качестве наиболее привлекательной площадки для развития новых импортозамещающих и экспортоориентированных производств лекарств и изделий медицинского назначения;</w:t>
      </w:r>
    </w:p>
    <w:p w:rsidR="009552CD" w:rsidRDefault="009552CD">
      <w:pPr>
        <w:pStyle w:val="ConsPlusNormal"/>
        <w:spacing w:before="220"/>
        <w:ind w:firstLine="540"/>
        <w:jc w:val="both"/>
      </w:pPr>
      <w:r>
        <w:t>создание центра компетенции мирового уровня в сфере СВЧ-электроники;</w:t>
      </w:r>
    </w:p>
    <w:p w:rsidR="009552CD" w:rsidRDefault="009552CD">
      <w:pPr>
        <w:pStyle w:val="ConsPlusNormal"/>
        <w:spacing w:before="220"/>
        <w:ind w:firstLine="540"/>
        <w:jc w:val="both"/>
      </w:pPr>
      <w:r>
        <w:t>создание и развитие центров компетенций и превосходства мирового уровня по ключевым предметным областям деятельности кластера на базе научно-исследовательских организаций-участников кластеров членов Консорциума;</w:t>
      </w:r>
    </w:p>
    <w:p w:rsidR="009552CD" w:rsidRDefault="009552CD">
      <w:pPr>
        <w:pStyle w:val="ConsPlusNormal"/>
        <w:spacing w:before="220"/>
        <w:ind w:firstLine="540"/>
        <w:jc w:val="both"/>
      </w:pPr>
      <w:r>
        <w:t>создание и развитие инновационной инфраструктуры, способствующей развитию системы трансфера технологий, генерации потока и роста стартапов, малых и средних высокотехнологичных компаний по перспективным для кластеров Консорциума тематикам.</w:t>
      </w:r>
    </w:p>
    <w:p w:rsidR="009552CD" w:rsidRDefault="009552CD">
      <w:pPr>
        <w:pStyle w:val="ConsPlusNormal"/>
        <w:spacing w:before="220"/>
        <w:ind w:firstLine="540"/>
        <w:jc w:val="both"/>
      </w:pPr>
      <w:r>
        <w:t>При этом создание Консорциума позволит систематизировать и скоординировать деятельность созданной в 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Королев, Жуковский) и повысить их эффективность.</w:t>
      </w:r>
    </w:p>
    <w:p w:rsidR="009552CD" w:rsidRDefault="009552CD">
      <w:pPr>
        <w:pStyle w:val="ConsPlusNormal"/>
        <w:spacing w:before="220"/>
        <w:ind w:firstLine="540"/>
        <w:jc w:val="both"/>
      </w:pPr>
      <w:r>
        <w:t>Наукограды составляют существенную часть научно-технического и инновационного потенциала Московской области.</w:t>
      </w:r>
    </w:p>
    <w:p w:rsidR="009552CD" w:rsidRDefault="009552CD">
      <w:pPr>
        <w:pStyle w:val="ConsPlusNormal"/>
        <w:spacing w:before="220"/>
        <w:ind w:firstLine="540"/>
        <w:jc w:val="both"/>
      </w:pPr>
      <w:r>
        <w:t>На территории Московской области восемь муниципальных образований, которым присвоен статус наукограда Российской Федерации (всего по Российской Федерации - 13 наукоградов): городские округа Дубна, Реутов, Жуковский, Фрязино, Королев, Протвино, Пущино, Черноголовка.</w:t>
      </w:r>
    </w:p>
    <w:p w:rsidR="009552CD" w:rsidRDefault="009552CD">
      <w:pPr>
        <w:pStyle w:val="ConsPlusNormal"/>
        <w:jc w:val="both"/>
      </w:pPr>
      <w:r>
        <w:t xml:space="preserve">(в ред. </w:t>
      </w:r>
      <w:hyperlink r:id="rId323"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Ежегодно в наукограды перечисляются денежные средства, поступившие из федерального бюджета в бюджет Московской области в виде межбюджетных трансфертов на развитие и поддержку социальной, инженерной и инновационной инфраструктуры наукоградов Российской Федерации.</w:t>
      </w:r>
    </w:p>
    <w:p w:rsidR="009552CD" w:rsidRDefault="009552CD">
      <w:pPr>
        <w:pStyle w:val="ConsPlusNormal"/>
        <w:spacing w:before="220"/>
        <w:ind w:firstLine="540"/>
        <w:jc w:val="both"/>
      </w:pPr>
      <w:r>
        <w:t xml:space="preserve">В рамках реализации </w:t>
      </w:r>
      <w:hyperlink r:id="rId324" w:history="1">
        <w:r>
          <w:rPr>
            <w:color w:val="0000FF"/>
          </w:rPr>
          <w:t>Закона</w:t>
        </w:r>
      </w:hyperlink>
      <w:r>
        <w:t xml:space="preserve"> Московской области N 27/2013-ОЗ "О грантах Правительства Московской области в сферах науки, технологий, техники и инноваций" организациям Московской области, осуществляющим научную и инновационную деятельность, на конкурсной основе предоставляются гранты Правительства Московской области в сферах науки, технологий, техники и инноваций (далее - грант). Гранты предоставляются на осуществление научных, научно-технических и инновационных проектов, особо значимых для Московской области.</w:t>
      </w:r>
    </w:p>
    <w:p w:rsidR="009552CD" w:rsidRDefault="009552CD">
      <w:pPr>
        <w:pStyle w:val="ConsPlusNormal"/>
        <w:spacing w:before="220"/>
        <w:ind w:firstLine="540"/>
        <w:jc w:val="both"/>
      </w:pPr>
      <w:hyperlink r:id="rId325" w:history="1">
        <w:r>
          <w:rPr>
            <w:color w:val="0000FF"/>
          </w:rPr>
          <w:t>Постановлением</w:t>
        </w:r>
      </w:hyperlink>
      <w:r>
        <w:t xml:space="preserve"> Правительства Московской области от 29.12.2015 N 1384/49 "О мерах по реализации Закона Московской области "О грантах Правительства Московской области в сферах науки, технологий, техники и инноваций" утверждены Порядок формирования Перечня тем научных исследований и разработок и Порядок, условия предоставления и расходования грантов Правительства Московской области в сферах науки, технологий, техники и инноваций, а также требования к проведению конкурсного отбора грантополучателей.</w:t>
      </w:r>
    </w:p>
    <w:p w:rsidR="009552CD" w:rsidRDefault="009552CD">
      <w:pPr>
        <w:pStyle w:val="ConsPlusNormal"/>
        <w:spacing w:before="220"/>
        <w:ind w:firstLine="540"/>
        <w:jc w:val="both"/>
      </w:pPr>
      <w:r>
        <w:t xml:space="preserve">В целях обеспечения эффективного взаимодействия ЦИОГВ МО, органов местного самоуправления муниципальных образований Московской области (далее - ОМСУ МО) и иных организаций по вопросам реализации государственной научно-технической политики на территории Московской области </w:t>
      </w:r>
      <w:hyperlink r:id="rId326" w:history="1">
        <w:r>
          <w:rPr>
            <w:color w:val="0000FF"/>
          </w:rPr>
          <w:t>постановлением</w:t>
        </w:r>
      </w:hyperlink>
      <w:r>
        <w:t xml:space="preserve"> Правительства Московской области от 29.12.2015 N 1381/49 "О Московском областном научно-техническом совете" создан специальный коллегиальный, совещательный орган. На Московский областной научно-технический совет возложена функция по подготовке предложений Правительству Московской области по включению тем научных исследований и разработок в утверждаемый Правительством Московской области Перечень тем научных исследований и разработок, на исполнение которых объявляется конкурсный отбор претендентов на получение грантов.</w:t>
      </w:r>
    </w:p>
    <w:p w:rsidR="009552CD" w:rsidRDefault="009552CD">
      <w:pPr>
        <w:pStyle w:val="ConsPlusNormal"/>
        <w:spacing w:before="220"/>
        <w:ind w:firstLine="540"/>
        <w:jc w:val="both"/>
      </w:pPr>
      <w:r>
        <w:t>В рамках реализации Соглашения между Правительством Московской области и Российским фондом фундаментальных исследований ежегодно организовываются и проводятся совместные конкурсы проектов фундаментальных исследований. Финансирование конкурсов проектов фундаментальных научных исследований осуществляется на паритетной основе: 50 процентов - из бюджета Московской области, 50 процентов - со стороны Российского фонда фундаментальных исследований. Финансирование предоставляется на реализацию фундаментальных научных проектов, направленных на практическое применение результатов исследований.</w:t>
      </w:r>
    </w:p>
    <w:p w:rsidR="009552CD" w:rsidRDefault="009552CD">
      <w:pPr>
        <w:pStyle w:val="ConsPlusNormal"/>
        <w:spacing w:before="220"/>
        <w:ind w:firstLine="540"/>
        <w:jc w:val="both"/>
      </w:pPr>
      <w:r>
        <w:t>Важным остается вопрос привлечения и сохранения молодых ученых в системе науки. В связи с этим особое значение придается деятельности Совета молодых ученых и специалистов Московской области, целями деятельности которого являются в том числе привлечение молодых ученых и специалистов к вопросам реализации на территории Московской области государственной научно-технической политики и содействие научной, научно-технической и (или) инновационной деятельности молодых ученых и специалистов на территории Московской области. Совет молодых ученых и специалистов принимает решение о кандидатурах на присуждение ежегодных премий Губернатора Московской области в сфере науки и инноваций для молодых ученых и специалистов.</w:t>
      </w:r>
    </w:p>
    <w:p w:rsidR="009552CD" w:rsidRDefault="009552CD">
      <w:pPr>
        <w:pStyle w:val="ConsPlusNormal"/>
        <w:spacing w:before="220"/>
        <w:ind w:firstLine="540"/>
        <w:jc w:val="both"/>
      </w:pPr>
      <w:r>
        <w:t>Проблемами, связанными с развитием науки и инноваций в Московской области, остаются:</w:t>
      </w:r>
    </w:p>
    <w:p w:rsidR="009552CD" w:rsidRDefault="009552CD">
      <w:pPr>
        <w:pStyle w:val="ConsPlusNormal"/>
        <w:spacing w:before="220"/>
        <w:ind w:firstLine="540"/>
        <w:jc w:val="both"/>
      </w:pPr>
      <w:r>
        <w:t>введение результатов научных и научно-технических проектов в экономику Московской области и, как следствие, невысокий уровень инновационной активности организаций Московской области;</w:t>
      </w:r>
    </w:p>
    <w:p w:rsidR="009552CD" w:rsidRDefault="009552CD">
      <w:pPr>
        <w:pStyle w:val="ConsPlusNormal"/>
        <w:spacing w:before="220"/>
        <w:ind w:firstLine="540"/>
        <w:jc w:val="both"/>
      </w:pPr>
      <w:r>
        <w:t>привлечение внебюджетных инвестиций в реализацию научных, научно-технических проектов, что обусловлено высокими рисками для инвесторов;</w:t>
      </w:r>
    </w:p>
    <w:p w:rsidR="009552CD" w:rsidRDefault="009552CD">
      <w:pPr>
        <w:pStyle w:val="ConsPlusNormal"/>
        <w:spacing w:before="220"/>
        <w:ind w:firstLine="540"/>
        <w:jc w:val="both"/>
      </w:pPr>
      <w:r>
        <w:t>увеличение среднего возраста научных работников.</w:t>
      </w:r>
    </w:p>
    <w:p w:rsidR="009552CD" w:rsidRDefault="009552CD">
      <w:pPr>
        <w:pStyle w:val="ConsPlusNormal"/>
        <w:spacing w:before="220"/>
        <w:ind w:firstLine="540"/>
        <w:jc w:val="both"/>
      </w:pPr>
      <w:r>
        <w:t>Реализация Программы позволит к концу 2021 года:</w:t>
      </w:r>
    </w:p>
    <w:p w:rsidR="009552CD" w:rsidRDefault="009552CD">
      <w:pPr>
        <w:pStyle w:val="ConsPlusNormal"/>
        <w:spacing w:before="220"/>
        <w:ind w:firstLine="540"/>
        <w:jc w:val="both"/>
      </w:pPr>
      <w:r>
        <w:t>увеличить долю внутренних затрат на научные исследования и разработки к валовому региональному продукту до 4 процентов;</w:t>
      </w:r>
    </w:p>
    <w:p w:rsidR="009552CD" w:rsidRDefault="009552CD">
      <w:pPr>
        <w:pStyle w:val="ConsPlusNormal"/>
        <w:spacing w:before="220"/>
        <w:ind w:firstLine="540"/>
        <w:jc w:val="both"/>
      </w:pPr>
      <w:r>
        <w:t>довести долю инновационных товаров, работ, услуг в общем объеме отгруженной продукции до 14,3 процента.</w:t>
      </w:r>
    </w:p>
    <w:p w:rsidR="009552CD" w:rsidRDefault="009552CD">
      <w:pPr>
        <w:pStyle w:val="ConsPlusNormal"/>
        <w:jc w:val="both"/>
      </w:pPr>
    </w:p>
    <w:p w:rsidR="009552CD" w:rsidRDefault="009552CD">
      <w:pPr>
        <w:pStyle w:val="ConsPlusNormal"/>
        <w:jc w:val="center"/>
        <w:outlineLvl w:val="3"/>
      </w:pPr>
      <w:bookmarkStart w:id="27" w:name="P4981"/>
      <w:bookmarkEnd w:id="27"/>
      <w:r>
        <w:t>Задача 3. Рост индекса промышленного производства</w:t>
      </w:r>
    </w:p>
    <w:p w:rsidR="009552CD" w:rsidRDefault="009552CD">
      <w:pPr>
        <w:pStyle w:val="ConsPlusNormal"/>
        <w:jc w:val="both"/>
      </w:pPr>
    </w:p>
    <w:p w:rsidR="009552CD" w:rsidRDefault="009552CD">
      <w:pPr>
        <w:pStyle w:val="ConsPlusNormal"/>
        <w:ind w:firstLine="540"/>
        <w:jc w:val="both"/>
      </w:pPr>
      <w:r>
        <w:t>Официальным статистическим наблюдением охвачено около 1400 крупных и средних организаций в Московской области, основными видами деятельности которых являются промышленное производство, научные исследования и разработки.</w:t>
      </w:r>
    </w:p>
    <w:p w:rsidR="009552CD" w:rsidRDefault="009552CD">
      <w:pPr>
        <w:pStyle w:val="ConsPlusNormal"/>
        <w:spacing w:before="220"/>
        <w:ind w:firstLine="540"/>
        <w:jc w:val="both"/>
      </w:pPr>
      <w:r>
        <w:t>Индекс промышленного производства за 2015 год по сравнению с соответствующим периодом 2014 года составил 100,6 процента (справочно - за 2014 год индекс промышленного производства составлял 103,9 процента), в том числе: в добыче полезных ископаемых - 86,9 процента, в обрабатывающих производствах - 101,2 процента, в производстве и распределении электроэнергии, газа и воды - 94,2 процента.</w:t>
      </w:r>
    </w:p>
    <w:p w:rsidR="009552CD" w:rsidRDefault="009552CD">
      <w:pPr>
        <w:pStyle w:val="ConsPlusNormal"/>
        <w:spacing w:before="220"/>
        <w:ind w:firstLine="540"/>
        <w:jc w:val="both"/>
      </w:pPr>
      <w:r>
        <w:t>В структуре промышленного комплекса Московской области наибольшая доля принадлежит обрабатывающим производствам (90 процентов), на производство и распределение электроэнергии, газа и воды приходится 9,6 процента, на добычу полезных ископаемых - 0,4 процента.</w:t>
      </w:r>
    </w:p>
    <w:p w:rsidR="009552CD" w:rsidRDefault="009552CD">
      <w:pPr>
        <w:pStyle w:val="ConsPlusNormal"/>
        <w:spacing w:before="220"/>
        <w:ind w:firstLine="540"/>
        <w:jc w:val="both"/>
      </w:pPr>
      <w:r>
        <w:t>В обрабатывающих производствах на 75,1 процента выросло производство электрооборудования, электронного и оптического оборудования, на 11 процентов - металлургическое производство и производство готовых металлических изделий и на 2,4 процента - производство пищевых продуктов, включая напитки, и табака.</w:t>
      </w:r>
    </w:p>
    <w:p w:rsidR="009552CD" w:rsidRDefault="009552CD">
      <w:pPr>
        <w:pStyle w:val="ConsPlusNormal"/>
        <w:spacing w:before="220"/>
        <w:ind w:firstLine="540"/>
        <w:jc w:val="both"/>
      </w:pPr>
      <w:r>
        <w:t>В то же время в большинстве видов экономической деятельности, входящих в обрабатывающие производства, объем производства по сравнению с уровнем 2014 года значительно снизился.</w:t>
      </w:r>
    </w:p>
    <w:p w:rsidR="009552CD" w:rsidRDefault="009552CD">
      <w:pPr>
        <w:pStyle w:val="ConsPlusNormal"/>
        <w:spacing w:before="220"/>
        <w:ind w:firstLine="540"/>
        <w:jc w:val="both"/>
      </w:pPr>
      <w:r>
        <w:t>Наибольшее сокращение объемов производства произошло в таких видах деятельности, как производство транспортных средств и оборудования - на 40,5 процента и производство резиновых и пластмассовых изделий - на 27,9 процента. В текстильном и швейном производстве объемы снизились на 17,6 процента; на 16,4 процента снизились объемы производства машин и оборудования; на 14,8 процента - производство кожи, изделий из кожи и производство обуви; на 13,3 процента - прочие производства (включающие в себя производство мебели и ювелирных изделий); на 10,9 процента - объемы производства прочих неметаллических минеральных продуктов; на 9,6 процента - производство кокса, нефтепродуктов и ядерных материалов; на 8,9 - целлюлозно-бумажное производство, издательская и полиграфическая деятельность; на 7,7 процента - обработка древесины и производство изделий из дерева; на 3,5 процента сократились объемы химического производства.</w:t>
      </w:r>
    </w:p>
    <w:p w:rsidR="009552CD" w:rsidRDefault="009552CD">
      <w:pPr>
        <w:pStyle w:val="ConsPlusNormal"/>
        <w:spacing w:before="220"/>
        <w:ind w:firstLine="540"/>
        <w:jc w:val="both"/>
      </w:pPr>
      <w:r>
        <w:t>Объем отгруженной промышленной продукции к 2014 году вырос на 9,1 процента и составил 2102,4 млрд. рублей. В 2014 году аналогичный рост составлял 9,7 процента.</w:t>
      </w:r>
    </w:p>
    <w:p w:rsidR="009552CD" w:rsidRDefault="009552CD">
      <w:pPr>
        <w:pStyle w:val="ConsPlusNormal"/>
        <w:spacing w:before="220"/>
        <w:ind w:firstLine="540"/>
        <w:jc w:val="both"/>
      </w:pPr>
      <w:r>
        <w:t>За 2015 год организациями обрабатывающей промышленности отгружено товаров собственного производства, выполнено работ и услуг собственными силами на сумму 1892,7 млрд. рублей, что в действующих ценах на 10,2 процента выше соответствующего уровня прошлого года.</w:t>
      </w:r>
    </w:p>
    <w:p w:rsidR="009552CD" w:rsidRDefault="009552CD">
      <w:pPr>
        <w:pStyle w:val="ConsPlusNormal"/>
        <w:spacing w:before="220"/>
        <w:ind w:firstLine="540"/>
        <w:jc w:val="both"/>
      </w:pPr>
      <w:r>
        <w:t>В структуре обрабатывающих производств наиболее значимыми являются следующие виды деятельности:</w:t>
      </w:r>
    </w:p>
    <w:p w:rsidR="009552CD" w:rsidRDefault="009552CD">
      <w:pPr>
        <w:pStyle w:val="ConsPlusNormal"/>
        <w:spacing w:before="220"/>
        <w:ind w:firstLine="540"/>
        <w:jc w:val="both"/>
      </w:pPr>
      <w:r>
        <w:t>"Производство пищевых продуктов, включая напитки, и табака" - 28,8 процента;</w:t>
      </w:r>
    </w:p>
    <w:p w:rsidR="009552CD" w:rsidRDefault="009552CD">
      <w:pPr>
        <w:pStyle w:val="ConsPlusNormal"/>
        <w:spacing w:before="220"/>
        <w:ind w:firstLine="540"/>
        <w:jc w:val="both"/>
      </w:pPr>
      <w:r>
        <w:t>"Производство прочих неметаллических минеральных продуктов" - 6,9 процента;</w:t>
      </w:r>
    </w:p>
    <w:p w:rsidR="009552CD" w:rsidRDefault="009552CD">
      <w:pPr>
        <w:pStyle w:val="ConsPlusNormal"/>
        <w:spacing w:before="220"/>
        <w:ind w:firstLine="540"/>
        <w:jc w:val="both"/>
      </w:pPr>
      <w:r>
        <w:t>"Химическое производство" - 10,5 процента;</w:t>
      </w:r>
    </w:p>
    <w:p w:rsidR="009552CD" w:rsidRDefault="009552CD">
      <w:pPr>
        <w:pStyle w:val="ConsPlusNormal"/>
        <w:spacing w:before="220"/>
        <w:ind w:firstLine="540"/>
        <w:jc w:val="both"/>
      </w:pPr>
      <w:r>
        <w:t>"Металлургическое производство и производство готовых металлических изделий" - 8,8 процента;</w:t>
      </w:r>
    </w:p>
    <w:p w:rsidR="009552CD" w:rsidRDefault="009552CD">
      <w:pPr>
        <w:pStyle w:val="ConsPlusNormal"/>
        <w:spacing w:before="220"/>
        <w:ind w:firstLine="540"/>
        <w:jc w:val="both"/>
      </w:pPr>
      <w:r>
        <w:t>"Производство электрооборудования, электронного и оптического оборудования (8,5 процента), производство резиновых и пластмассовых изделий" - 7,1 процента;</w:t>
      </w:r>
    </w:p>
    <w:p w:rsidR="009552CD" w:rsidRDefault="009552CD">
      <w:pPr>
        <w:pStyle w:val="ConsPlusNormal"/>
        <w:spacing w:before="220"/>
        <w:ind w:firstLine="540"/>
        <w:jc w:val="both"/>
      </w:pPr>
      <w:r>
        <w:t>"Производство машин и оборудования (без производства оружия и боеприпасов)" - 6,4 процента.</w:t>
      </w:r>
    </w:p>
    <w:p w:rsidR="009552CD" w:rsidRDefault="009552CD">
      <w:pPr>
        <w:pStyle w:val="ConsPlusNormal"/>
        <w:spacing w:before="220"/>
        <w:ind w:firstLine="540"/>
        <w:jc w:val="both"/>
      </w:pPr>
      <w:r>
        <w:t>Крупнейшими организациями, определяющими развитие промышленности нашего региона, в подавляющем большинстве являются организации оборонно-промышленного комплекса (далее - ОПК). На сегодняшний день на территории Московской области расположена 131 организация ОПК. Они представляют все ведущие направления - космонавтика, атомная энергетика, авиация, машиностроение, судостроение, производство боеприпасов, спецхимия и спецметаллургия:</w:t>
      </w:r>
    </w:p>
    <w:p w:rsidR="009552CD" w:rsidRDefault="009552CD">
      <w:pPr>
        <w:pStyle w:val="ConsPlusNormal"/>
        <w:spacing w:before="220"/>
        <w:ind w:firstLine="540"/>
        <w:jc w:val="both"/>
      </w:pPr>
      <w:r>
        <w:t>ОАО "Корпорация "Тактическое ракетное вооружение" (разработка и производство ракетно-космических вооружений), городской округ Королев;</w:t>
      </w:r>
    </w:p>
    <w:p w:rsidR="009552CD" w:rsidRDefault="009552CD">
      <w:pPr>
        <w:pStyle w:val="ConsPlusNormal"/>
        <w:spacing w:before="220"/>
        <w:ind w:firstLine="540"/>
        <w:jc w:val="both"/>
      </w:pPr>
      <w:r>
        <w:t>ОАО "Научно-производственная корпорация "Конструкторское бюро машиностроения" (создание вооружения и военной техники), городской округ Коломна;</w:t>
      </w:r>
    </w:p>
    <w:p w:rsidR="009552CD" w:rsidRDefault="009552CD">
      <w:pPr>
        <w:pStyle w:val="ConsPlusNormal"/>
        <w:spacing w:before="220"/>
        <w:ind w:firstLine="540"/>
        <w:jc w:val="both"/>
      </w:pPr>
      <w:r>
        <w:t>ОАО "РКК "Энергия" им. С.П. Королева" (разработка и производство ракетно-космической техники), городской округ Королев;</w:t>
      </w:r>
    </w:p>
    <w:p w:rsidR="009552CD" w:rsidRDefault="009552CD">
      <w:pPr>
        <w:pStyle w:val="ConsPlusNormal"/>
        <w:spacing w:before="220"/>
        <w:ind w:firstLine="540"/>
        <w:jc w:val="both"/>
      </w:pPr>
      <w:r>
        <w:t>ФГУП "НПО им. С.А. Лавочкина" (создание непилотируемых космических аппаратов, систем связи и информационных систем), городской округ Химки;</w:t>
      </w:r>
    </w:p>
    <w:p w:rsidR="009552CD" w:rsidRDefault="009552CD">
      <w:pPr>
        <w:pStyle w:val="ConsPlusNormal"/>
        <w:spacing w:before="220"/>
        <w:ind w:firstLine="540"/>
        <w:jc w:val="both"/>
      </w:pPr>
      <w:r>
        <w:t>ОАО "Машиностроительный завод" (производство ядерного топлива, тепловыделяющих сборок для исследовательских реакторов и реакторных установок), городской округ Электросталь;</w:t>
      </w:r>
    </w:p>
    <w:p w:rsidR="009552CD" w:rsidRDefault="009552CD">
      <w:pPr>
        <w:pStyle w:val="ConsPlusNormal"/>
        <w:spacing w:before="220"/>
        <w:ind w:firstLine="540"/>
        <w:jc w:val="both"/>
      </w:pPr>
      <w:r>
        <w:t>ОАО "Машиностроительный завод "ЗИО-Подольск" (оборудование для тепловой и атомной энергетики), городской округ Подольск.</w:t>
      </w:r>
    </w:p>
    <w:p w:rsidR="009552CD" w:rsidRDefault="009552CD">
      <w:pPr>
        <w:pStyle w:val="ConsPlusNormal"/>
        <w:spacing w:before="220"/>
        <w:ind w:firstLine="540"/>
        <w:jc w:val="both"/>
      </w:pPr>
      <w:r>
        <w:t>А также предприятия транспортного, тяжелого, химического машиностроения, автомобилестроения и металлургии:</w:t>
      </w:r>
    </w:p>
    <w:p w:rsidR="009552CD" w:rsidRDefault="009552CD">
      <w:pPr>
        <w:pStyle w:val="ConsPlusNormal"/>
        <w:spacing w:before="220"/>
        <w:ind w:firstLine="540"/>
        <w:jc w:val="both"/>
      </w:pPr>
      <w:r>
        <w:t>ОАО "Метровагонмаш" (вагоны метро, рельсовые автобусы, дизель-поезда), городской округ Мытищи;</w:t>
      </w:r>
    </w:p>
    <w:p w:rsidR="009552CD" w:rsidRDefault="009552CD">
      <w:pPr>
        <w:pStyle w:val="ConsPlusNormal"/>
        <w:spacing w:before="220"/>
        <w:ind w:firstLine="540"/>
        <w:jc w:val="both"/>
      </w:pPr>
      <w:r>
        <w:t>ОАО "ХК "Коломенский завод" (локомотивы, дизели и дизель-генераторы), городской округ Коломна;</w:t>
      </w:r>
    </w:p>
    <w:p w:rsidR="009552CD" w:rsidRDefault="009552CD">
      <w:pPr>
        <w:pStyle w:val="ConsPlusNormal"/>
        <w:spacing w:before="220"/>
        <w:ind w:firstLine="540"/>
        <w:jc w:val="both"/>
      </w:pPr>
      <w:r>
        <w:t>ОАО "Демиховский машиностроительный завод" (вагоны электропоездов), Орехово-Зуевский муниципальный район;</w:t>
      </w:r>
    </w:p>
    <w:p w:rsidR="009552CD" w:rsidRDefault="009552CD">
      <w:pPr>
        <w:pStyle w:val="ConsPlusNormal"/>
        <w:spacing w:before="220"/>
        <w:ind w:firstLine="540"/>
        <w:jc w:val="both"/>
      </w:pPr>
      <w:r>
        <w:t>ОАО "Электростальский завод тяжелого машиностроения" (прокатное, металлургическое, цементное, обогатительное оборудование), городской округ Электросталь;</w:t>
      </w:r>
    </w:p>
    <w:p w:rsidR="009552CD" w:rsidRDefault="009552CD">
      <w:pPr>
        <w:pStyle w:val="ConsPlusNormal"/>
        <w:spacing w:before="220"/>
        <w:ind w:firstLine="540"/>
        <w:jc w:val="both"/>
      </w:pPr>
      <w:r>
        <w:t>ОАО "Криогенмаш" (воздухоразделительные установки), городской округ Балашиха;</w:t>
      </w:r>
    </w:p>
    <w:p w:rsidR="009552CD" w:rsidRDefault="009552CD">
      <w:pPr>
        <w:pStyle w:val="ConsPlusNormal"/>
        <w:spacing w:before="220"/>
        <w:ind w:firstLine="540"/>
        <w:jc w:val="both"/>
      </w:pPr>
      <w:r>
        <w:t>ООО "ЛиАЗ" (автобусы), Орехово-Зуевский муниципальный район;</w:t>
      </w:r>
    </w:p>
    <w:p w:rsidR="009552CD" w:rsidRDefault="009552CD">
      <w:pPr>
        <w:pStyle w:val="ConsPlusNormal"/>
        <w:spacing w:before="220"/>
        <w:ind w:firstLine="540"/>
        <w:jc w:val="both"/>
      </w:pPr>
      <w:r>
        <w:t>ОАО "Металлургический завод "Электросталь" (полуфабрикаты из высококачественных металлических сплавов), городской округ Электросталь;</w:t>
      </w:r>
    </w:p>
    <w:p w:rsidR="009552CD" w:rsidRDefault="009552CD">
      <w:pPr>
        <w:pStyle w:val="ConsPlusNormal"/>
        <w:spacing w:before="220"/>
        <w:ind w:firstLine="540"/>
        <w:jc w:val="both"/>
      </w:pPr>
      <w:r>
        <w:t>ОАО "Ступинская металлургическая компания" (полуфабрикаты и изделия из алюминиевых сплавов), Ступинский муниципальный район.</w:t>
      </w:r>
    </w:p>
    <w:p w:rsidR="009552CD" w:rsidRDefault="009552CD">
      <w:pPr>
        <w:pStyle w:val="ConsPlusNormal"/>
        <w:spacing w:before="220"/>
        <w:ind w:firstLine="540"/>
        <w:jc w:val="both"/>
      </w:pPr>
      <w:r>
        <w:t xml:space="preserve">По данным официальной отчетности за 2015 год </w:t>
      </w:r>
      <w:hyperlink r:id="rId327" w:history="1">
        <w:r>
          <w:rPr>
            <w:color w:val="0000FF"/>
          </w:rPr>
          <w:t>(форма 1-НОМ)</w:t>
        </w:r>
      </w:hyperlink>
      <w:r>
        <w:t>, доля промышленности в платежах Московской области в консолидированный бюджет Российской Федерации составляет 29,2 процента, а в региональных налогах и сборах - 22 процента.</w:t>
      </w:r>
    </w:p>
    <w:p w:rsidR="009552CD" w:rsidRDefault="009552CD">
      <w:pPr>
        <w:pStyle w:val="ConsPlusNormal"/>
        <w:spacing w:before="220"/>
        <w:ind w:firstLine="540"/>
        <w:jc w:val="both"/>
      </w:pPr>
      <w:r>
        <w:t>В 2016 году промышленность продолжает занимать лидирующие позиции среди отраслей экономики, определяющих социально-экономическое положение и развитие Московской области.</w:t>
      </w:r>
    </w:p>
    <w:p w:rsidR="009552CD" w:rsidRDefault="009552CD">
      <w:pPr>
        <w:pStyle w:val="ConsPlusNormal"/>
        <w:spacing w:before="220"/>
        <w:ind w:firstLine="540"/>
        <w:jc w:val="both"/>
      </w:pPr>
      <w:r>
        <w:t>В Московской области в 2015 году введены в эксплуатацию 49 новых производств и промышленных предприятий, в которые было инвестировано порядка 58 млрд. рублей и создано около 8000 новых рабочих мест, а также реализован 91 инвестиционный проект по модернизации, техническому перевооружению и реконструкции действующих промышленных предприятий и производств. Сумма инвестиций в модернизацию составила порядка 47 млрд. рублей и создано 7800 новых рабочих мест.</w:t>
      </w:r>
    </w:p>
    <w:p w:rsidR="009552CD" w:rsidRDefault="009552CD">
      <w:pPr>
        <w:pStyle w:val="ConsPlusNormal"/>
        <w:spacing w:before="220"/>
        <w:ind w:firstLine="540"/>
        <w:jc w:val="both"/>
      </w:pPr>
      <w:r>
        <w:t>Проблемами предприятий отраслей промышленности являются:</w:t>
      </w:r>
    </w:p>
    <w:p w:rsidR="009552CD" w:rsidRDefault="009552CD">
      <w:pPr>
        <w:pStyle w:val="ConsPlusNormal"/>
        <w:spacing w:before="220"/>
        <w:ind w:firstLine="540"/>
        <w:jc w:val="both"/>
      </w:pPr>
      <w:r>
        <w:t>наиболее серьезными проблемами развития промышленности с точки зрения обеспечения ее конкурентоспособности в средне- и долгосрочной перспективе остаются моральный и физический износ основных фондов и низкие темпы их обновления. Изношенность оборудования и устаревшие технологии не позволяют реально наращивать объемы, завоевывать новые рынки сбыта, повышать качество выпускаемой продукции и снижать ее себестоимость. Как следствие этого, происходит уменьшение оборотных средств, невозможность закупки высококачественного сырья и новых технологий;</w:t>
      </w:r>
    </w:p>
    <w:p w:rsidR="009552CD" w:rsidRDefault="009552CD">
      <w:pPr>
        <w:pStyle w:val="ConsPlusNormal"/>
        <w:spacing w:before="220"/>
        <w:ind w:firstLine="540"/>
        <w:jc w:val="both"/>
      </w:pPr>
      <w:r>
        <w:t>высокие процентные ставки, применяемые банковскими и финансовыми структурами за пользование кредитными ресурсами, направляемыми на техническое перевооружение и модернизацию действующих организаций промышленности;</w:t>
      </w:r>
    </w:p>
    <w:p w:rsidR="009552CD" w:rsidRDefault="009552CD">
      <w:pPr>
        <w:pStyle w:val="ConsPlusNormal"/>
        <w:spacing w:before="220"/>
        <w:ind w:firstLine="540"/>
        <w:jc w:val="both"/>
      </w:pPr>
      <w:r>
        <w:t>недостаточная обеспеченность инфраструктурой (энерго- и газоснабжением) при создании промышленных кластеров и индустриальных парков, в том числе для размещения высокотехнологичных инновационных производств.</w:t>
      </w:r>
    </w:p>
    <w:p w:rsidR="009552CD" w:rsidRDefault="009552CD">
      <w:pPr>
        <w:pStyle w:val="ConsPlusNormal"/>
        <w:spacing w:before="220"/>
        <w:ind w:firstLine="540"/>
        <w:jc w:val="both"/>
      </w:pPr>
      <w:r>
        <w:t>Основные системные проблемы организаций ОПК:</w:t>
      </w:r>
    </w:p>
    <w:p w:rsidR="009552CD" w:rsidRDefault="009552CD">
      <w:pPr>
        <w:pStyle w:val="ConsPlusNormal"/>
        <w:spacing w:before="220"/>
        <w:ind w:firstLine="540"/>
        <w:jc w:val="both"/>
      </w:pPr>
      <w: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9552CD" w:rsidRDefault="009552CD">
      <w:pPr>
        <w:pStyle w:val="ConsPlusNormal"/>
        <w:spacing w:before="220"/>
        <w:ind w:firstLine="540"/>
        <w:jc w:val="both"/>
      </w:pPr>
      <w:r>
        <w:t>необходима проработка комплекса мер, направленных на укрепление престижа и повышение социального статуса профессий ученых и инженеров, работающих в оборонно-промышленном комплексе, благодаря чему перспективные выпускники вузов будут мотивированы на работу в России.</w:t>
      </w:r>
    </w:p>
    <w:p w:rsidR="009552CD" w:rsidRDefault="009552CD">
      <w:pPr>
        <w:pStyle w:val="ConsPlusNormal"/>
        <w:spacing w:before="220"/>
        <w:ind w:firstLine="540"/>
        <w:jc w:val="both"/>
      </w:pPr>
      <w:r>
        <w:t>Актуальными для развития промышленного потенциала Московской области остаются вопросы:</w:t>
      </w:r>
    </w:p>
    <w:p w:rsidR="009552CD" w:rsidRDefault="009552CD">
      <w:pPr>
        <w:pStyle w:val="ConsPlusNormal"/>
        <w:spacing w:before="220"/>
        <w:ind w:firstLine="540"/>
        <w:jc w:val="both"/>
      </w:pPr>
      <w:r>
        <w:t>расширения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9552CD" w:rsidRDefault="009552CD">
      <w:pPr>
        <w:pStyle w:val="ConsPlusNormal"/>
        <w:spacing w:before="220"/>
        <w:ind w:firstLine="540"/>
        <w:jc w:val="both"/>
      </w:pPr>
      <w:r>
        <w:t>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9552CD" w:rsidRDefault="009552CD">
      <w:pPr>
        <w:pStyle w:val="ConsPlusNormal"/>
        <w:spacing w:before="220"/>
        <w:ind w:firstLine="540"/>
        <w:jc w:val="both"/>
      </w:pPr>
      <w:r>
        <w:t>участия промышленных предприятий в различных государственных программах на региональном и федеральном уровнях.</w:t>
      </w:r>
    </w:p>
    <w:p w:rsidR="009552CD" w:rsidRDefault="009552CD">
      <w:pPr>
        <w:pStyle w:val="ConsPlusNormal"/>
        <w:spacing w:before="220"/>
        <w:ind w:firstLine="540"/>
        <w:jc w:val="both"/>
      </w:pPr>
      <w:r>
        <w:t xml:space="preserve">В соответствии с </w:t>
      </w:r>
      <w:hyperlink r:id="rId328" w:history="1">
        <w:r>
          <w:rPr>
            <w:color w:val="0000FF"/>
          </w:rPr>
          <w:t>распоряжением</w:t>
        </w:r>
      </w:hyperlink>
      <w:r>
        <w:t xml:space="preserve"> Правительства Московской области от 04.07.2016 N 128-РП "Об образовании Совета по импортозамещению Московской области" на территории Московской области создан Совет по импортозамещению Московской области, основными задачами которого являются:</w:t>
      </w:r>
    </w:p>
    <w:p w:rsidR="009552CD" w:rsidRDefault="009552CD">
      <w:pPr>
        <w:pStyle w:val="ConsPlusNormal"/>
        <w:spacing w:before="220"/>
        <w:ind w:firstLine="540"/>
        <w:jc w:val="both"/>
      </w:pPr>
      <w:r>
        <w:t>обеспечение согласованных действий ЦИОГВ МО, ОМСУ МО и иных организаций по разработке основных направлений государственной промышленной политики в сфере импортозамещения на территории Московской области;</w:t>
      </w:r>
    </w:p>
    <w:p w:rsidR="009552CD" w:rsidRDefault="009552CD">
      <w:pPr>
        <w:pStyle w:val="ConsPlusNormal"/>
        <w:spacing w:before="220"/>
        <w:ind w:firstLine="540"/>
        <w:jc w:val="both"/>
      </w:pPr>
      <w:r>
        <w:t>определение мер, направленных на удовлетворение потребностей внутреннего рынка в промышленной продукции российского производства на территории Московской области;</w:t>
      </w:r>
    </w:p>
    <w:p w:rsidR="009552CD" w:rsidRDefault="009552CD">
      <w:pPr>
        <w:pStyle w:val="ConsPlusNormal"/>
        <w:spacing w:before="220"/>
        <w:ind w:firstLine="540"/>
        <w:jc w:val="both"/>
      </w:pPr>
      <w:r>
        <w:t>определение основных мер, направленных на повышение инвестиционной привлекательности проектов в сфере импортозамещения промышленной продукции на территории Московской области;</w:t>
      </w:r>
    </w:p>
    <w:p w:rsidR="009552CD" w:rsidRDefault="009552CD">
      <w:pPr>
        <w:pStyle w:val="ConsPlusNormal"/>
        <w:spacing w:before="220"/>
        <w:ind w:firstLine="540"/>
        <w:jc w:val="both"/>
      </w:pPr>
      <w:r>
        <w:t>координация деятельности ЦИОГВ МО по созданию производства товаров, не имеющих российских аналогов и признанных приоритетными в целях импортозамещения, с учетом потребности отраслей экономики;</w:t>
      </w:r>
    </w:p>
    <w:p w:rsidR="009552CD" w:rsidRDefault="009552CD">
      <w:pPr>
        <w:pStyle w:val="ConsPlusNormal"/>
        <w:spacing w:before="220"/>
        <w:ind w:firstLine="540"/>
        <w:jc w:val="both"/>
      </w:pPr>
      <w:r>
        <w:t>координация деятельности ЦИОГВ МО, касающейся разработки государственных программ (подпрограмм) Московской области, в целях создания условий для реализации проектов в сфере импортозамещения товаров;</w:t>
      </w:r>
    </w:p>
    <w:p w:rsidR="009552CD" w:rsidRDefault="009552CD">
      <w:pPr>
        <w:pStyle w:val="ConsPlusNormal"/>
        <w:spacing w:before="220"/>
        <w:ind w:firstLine="540"/>
        <w:jc w:val="both"/>
      </w:pPr>
      <w:r>
        <w:t>определение мер, направленных на создание условий, способствующих росту процента производства импортозамещающей продукции на территории Московской области.</w:t>
      </w:r>
    </w:p>
    <w:p w:rsidR="009552CD" w:rsidRDefault="009552CD">
      <w:pPr>
        <w:pStyle w:val="ConsPlusNormal"/>
        <w:spacing w:before="220"/>
        <w:ind w:firstLine="540"/>
        <w:jc w:val="both"/>
      </w:pPr>
      <w:r>
        <w:t xml:space="preserve">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w:t>
      </w:r>
      <w:hyperlink r:id="rId329" w:history="1">
        <w:r>
          <w:rPr>
            <w:color w:val="0000FF"/>
          </w:rPr>
          <w:t>Указом</w:t>
        </w:r>
      </w:hyperlink>
      <w:r>
        <w:t xml:space="preserve"> Президента Российской Федерации от 23.01.2015 N 31 "О дополнительных мерах по противодействию незаконному обороту промышленной продукции" образована Государственная комиссия по противодействию незаконному обороту промышленной продукции (далее - Государственная комиссия), </w:t>
      </w:r>
      <w:hyperlink r:id="rId330" w:history="1">
        <w:r>
          <w:rPr>
            <w:color w:val="0000FF"/>
          </w:rPr>
          <w:t>постановлением</w:t>
        </w:r>
      </w:hyperlink>
      <w:r>
        <w:t xml:space="preserve"> Губернатора Московской области от 12.10.2015 N 439-ПГ "О Комиссии по противодействию незаконному обороту промышленной продукции в Московской области" образована Комиссия по противодействию незаконному обороту промышленной продукции в Московской области (далее - Комиссия). </w:t>
      </w:r>
      <w:hyperlink r:id="rId331" w:history="1">
        <w:r>
          <w:rPr>
            <w:color w:val="0000FF"/>
          </w:rPr>
          <w:t>Постановлением</w:t>
        </w:r>
      </w:hyperlink>
      <w:r>
        <w:t xml:space="preserve"> Правительства Российской Федерации от 17.07.2015 N 718 "Об утверждении регламента Государственной комиссии по противодействию незаконному обороту промышленной продукции и регламента комиссии по противодействию незаконному обороту промышленной продукции в субъекте Российской Федерации" утверждены регламенты Государственной комиссии и комиссии в субъекте Российской Федерации.</w:t>
      </w:r>
    </w:p>
    <w:p w:rsidR="009552CD" w:rsidRDefault="009552CD">
      <w:pPr>
        <w:pStyle w:val="ConsPlusNormal"/>
        <w:spacing w:before="220"/>
        <w:ind w:firstLine="540"/>
        <w:jc w:val="both"/>
      </w:pPr>
      <w:r>
        <w:t>Основной задачей Комиссии является координация деятельности территориальных органов федеральных органов исполнительной власти, ЦИОГВ МО и ОМСУ МО по противодействию незаконному ввозу, производству и обороту промышленной продукции, в том числе контрафактной, а также мониторинг и оценка ситуации в этой сфере на территории Московской области.</w:t>
      </w:r>
    </w:p>
    <w:p w:rsidR="009552CD" w:rsidRDefault="009552CD">
      <w:pPr>
        <w:pStyle w:val="ConsPlusNormal"/>
        <w:spacing w:before="220"/>
        <w:ind w:firstLine="540"/>
        <w:jc w:val="both"/>
      </w:pPr>
      <w:r>
        <w:t>Реализация мероприятий Подпрограммы позволит:</w:t>
      </w:r>
    </w:p>
    <w:p w:rsidR="009552CD" w:rsidRDefault="009552CD">
      <w:pPr>
        <w:pStyle w:val="ConsPlusNormal"/>
        <w:spacing w:before="220"/>
        <w:ind w:firstLine="540"/>
        <w:jc w:val="both"/>
      </w:pPr>
      <w:r>
        <w:t>создать 607270 высокопроизводительных рабочих мест (далее - ВПРМ) к 2021 году;</w:t>
      </w:r>
    </w:p>
    <w:p w:rsidR="009552CD" w:rsidRDefault="009552CD">
      <w:pPr>
        <w:pStyle w:val="ConsPlusNormal"/>
        <w:spacing w:before="220"/>
        <w:ind w:firstLine="540"/>
        <w:jc w:val="both"/>
      </w:pPr>
      <w:r>
        <w:t>повысить коэффициент обновления основных фондов по обрабатывающим производствам - 16,8 процента;</w:t>
      </w:r>
    </w:p>
    <w:p w:rsidR="009552CD" w:rsidRDefault="009552CD">
      <w:pPr>
        <w:pStyle w:val="ConsPlusNormal"/>
        <w:spacing w:before="220"/>
        <w:ind w:firstLine="540"/>
        <w:jc w:val="both"/>
      </w:pPr>
      <w:r>
        <w:t>увеличить долю продукции высокотехнологичных и наукоемких отраслей экономики в валовом региональном продукте в 1,3 раза относительно 2011 года;</w:t>
      </w:r>
    </w:p>
    <w:p w:rsidR="009552CD" w:rsidRDefault="009552CD">
      <w:pPr>
        <w:pStyle w:val="ConsPlusNormal"/>
        <w:spacing w:before="220"/>
        <w:ind w:firstLine="540"/>
        <w:jc w:val="both"/>
      </w:pPr>
      <w:r>
        <w:t>увеличить индекс промышленного производства в 1,2 раза относительно 2015 года;</w:t>
      </w:r>
    </w:p>
    <w:p w:rsidR="009552CD" w:rsidRDefault="009552CD">
      <w:pPr>
        <w:pStyle w:val="ConsPlusNormal"/>
        <w:spacing w:before="220"/>
        <w:ind w:firstLine="540"/>
        <w:jc w:val="both"/>
      </w:pPr>
      <w:r>
        <w:t>увеличить производство лекарственных средств на территории Московской области в 1,9 раза относительно 2012 года.</w:t>
      </w:r>
    </w:p>
    <w:p w:rsidR="009552CD" w:rsidRDefault="009552CD">
      <w:pPr>
        <w:pStyle w:val="ConsPlusNormal"/>
        <w:jc w:val="both"/>
      </w:pPr>
    </w:p>
    <w:p w:rsidR="009552CD" w:rsidRDefault="009552CD">
      <w:pPr>
        <w:pStyle w:val="ConsPlusNormal"/>
        <w:jc w:val="center"/>
        <w:outlineLvl w:val="2"/>
      </w:pPr>
      <w:r>
        <w:t>11.4. Концептуальные направления реформирования,</w:t>
      </w:r>
    </w:p>
    <w:p w:rsidR="009552CD" w:rsidRDefault="009552CD">
      <w:pPr>
        <w:pStyle w:val="ConsPlusNormal"/>
        <w:jc w:val="center"/>
      </w:pPr>
      <w:r>
        <w:t>модернизации, преобразования отдельных сфер</w:t>
      </w:r>
    </w:p>
    <w:p w:rsidR="009552CD" w:rsidRDefault="009552CD">
      <w:pPr>
        <w:pStyle w:val="ConsPlusNormal"/>
        <w:jc w:val="center"/>
      </w:pPr>
      <w:r>
        <w:t>социально-экономического развития Московской области,</w:t>
      </w:r>
    </w:p>
    <w:p w:rsidR="009552CD" w:rsidRDefault="009552CD">
      <w:pPr>
        <w:pStyle w:val="ConsPlusNormal"/>
        <w:jc w:val="center"/>
      </w:pPr>
      <w:r>
        <w:t>реализуемых в рамках Подпрограммы I</w:t>
      </w:r>
    </w:p>
    <w:p w:rsidR="009552CD" w:rsidRDefault="009552CD">
      <w:pPr>
        <w:pStyle w:val="ConsPlusNormal"/>
        <w:jc w:val="both"/>
      </w:pPr>
    </w:p>
    <w:p w:rsidR="009552CD" w:rsidRDefault="009552CD">
      <w:pPr>
        <w:pStyle w:val="ConsPlusNormal"/>
        <w:ind w:firstLine="540"/>
        <w:jc w:val="both"/>
      </w:pPr>
      <w:r>
        <w:t>Основными концептуальными направлениями являются:</w:t>
      </w:r>
    </w:p>
    <w:p w:rsidR="009552CD" w:rsidRDefault="009552CD">
      <w:pPr>
        <w:pStyle w:val="ConsPlusNormal"/>
        <w:spacing w:before="220"/>
        <w:ind w:firstLine="540"/>
        <w:jc w:val="both"/>
      </w:pPr>
      <w:r>
        <w:t>1. Развитие и сопровождение международных, внешнеэкономических и межрегиональных связей Московской области.</w:t>
      </w:r>
    </w:p>
    <w:p w:rsidR="009552CD" w:rsidRDefault="009552CD">
      <w:pPr>
        <w:pStyle w:val="ConsPlusNormal"/>
        <w:spacing w:before="220"/>
        <w:ind w:firstLine="540"/>
        <w:jc w:val="both"/>
      </w:pPr>
      <w:r>
        <w:t>2. Продвижение инвестиционного потенциала Московской области.</w:t>
      </w:r>
    </w:p>
    <w:p w:rsidR="009552CD" w:rsidRDefault="009552CD">
      <w:pPr>
        <w:pStyle w:val="ConsPlusNormal"/>
        <w:spacing w:before="220"/>
        <w:ind w:firstLine="540"/>
        <w:jc w:val="both"/>
      </w:pPr>
      <w:r>
        <w:t>Данные направления определяют инвестиционную привлекательность Московской области для иностранных и российских инвесторов, выделяют приоритетные направления развития и объектов/проектов привлечения инвестиций, налаживают и расширяют варианты сотрудничества как с субъектами Российской Федерации, так и с иностранными государствами/регионами иностранных государств. Реализация данных направлений позволяет обеспечить привлечение иностранных и российских инвестиций в экономику Московской области. Вышеуказанные направления развиваются через участие в международных и межрегиональных форумах и конференциях, организацию инвестиционных мероприятий на территории Московской области и за рубежом, презентации инвестиционного потенциала, встреч на высшем уровне региона с делегациями иностранных государств и регионов иностранных государств, руководителями загранпредставительств иностранных государств в Российской Федерации, высшего менеджмента бизнес-структур, ассоциаций, участие в работе межправительственных комиссий Российской Федерации с иностранными государствами и другие мероприятия.</w:t>
      </w:r>
    </w:p>
    <w:p w:rsidR="009552CD" w:rsidRDefault="009552CD">
      <w:pPr>
        <w:pStyle w:val="ConsPlusNormal"/>
        <w:spacing w:before="220"/>
        <w:ind w:firstLine="540"/>
        <w:jc w:val="both"/>
      </w:pPr>
      <w:r>
        <w:t>3.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9552CD" w:rsidRDefault="009552CD">
      <w:pPr>
        <w:pStyle w:val="ConsPlusNormal"/>
        <w:spacing w:before="220"/>
        <w:ind w:firstLine="540"/>
        <w:jc w:val="both"/>
      </w:pPr>
      <w: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 аэрокосмической и авиационной, машиностроительной, химической, производство офисной техники и электроники, средств связи, медицинского и научного оборудования, фармацевтической и биотехнологической отраслей;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Московской области.</w:t>
      </w:r>
    </w:p>
    <w:p w:rsidR="009552CD" w:rsidRDefault="009552CD">
      <w:pPr>
        <w:pStyle w:val="ConsPlusNormal"/>
        <w:spacing w:before="220"/>
        <w:ind w:firstLine="540"/>
        <w:jc w:val="both"/>
      </w:pPr>
      <w:r>
        <w:t>4. Создание современных инфраструктурно подготовленных площадок многопрофильных индустриальных парков, технологических парков, промышленных площадок.</w:t>
      </w:r>
    </w:p>
    <w:p w:rsidR="009552CD" w:rsidRDefault="009552CD">
      <w:pPr>
        <w:pStyle w:val="ConsPlusNormal"/>
        <w:spacing w:before="220"/>
        <w:ind w:firstLine="540"/>
        <w:jc w:val="both"/>
      </w:pPr>
      <w:r>
        <w:t>Формирование и совершенствование механизма, позволяющего осуществлять финансовую, организационную и консультационную поддержку для развития действующих и строящихся многопрофильных индустриальных парков, технологических парков, промышленных площадок и создания, модернизации и увеличения мощностей существующих (создаваемых) объектов инженерно-транспортной инфраструктуры многопрофильных индустриальных парков, технологических парков, промышленных площадок.</w:t>
      </w:r>
    </w:p>
    <w:p w:rsidR="009552CD" w:rsidRDefault="009552CD">
      <w:pPr>
        <w:pStyle w:val="ConsPlusNormal"/>
        <w:spacing w:before="220"/>
        <w:ind w:firstLine="540"/>
        <w:jc w:val="both"/>
      </w:pPr>
      <w:r>
        <w:t>Проработка предложений по предоставлению мер поддержки управляющим компаниям многопрофильных индустриальных парков, технологических парков и их резидентам.</w:t>
      </w:r>
    </w:p>
    <w:p w:rsidR="009552CD" w:rsidRDefault="009552CD">
      <w:pPr>
        <w:pStyle w:val="ConsPlusNormal"/>
        <w:spacing w:before="220"/>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9552CD" w:rsidRDefault="009552CD">
      <w:pPr>
        <w:pStyle w:val="ConsPlusNormal"/>
        <w:spacing w:before="220"/>
        <w:ind w:firstLine="540"/>
        <w:jc w:val="both"/>
      </w:pPr>
      <w:r>
        <w:t>5. Подготовка профессионального кадрового состава для субъектов нового бизнеса.</w:t>
      </w:r>
    </w:p>
    <w:p w:rsidR="009552CD" w:rsidRDefault="009552CD">
      <w:pPr>
        <w:pStyle w:val="ConsPlusNormal"/>
        <w:spacing w:before="220"/>
        <w:ind w:firstLine="540"/>
        <w:jc w:val="both"/>
      </w:pPr>
      <w:r>
        <w:t>Подготовка и переподготовка кадрового состава для новых или модернизируемых предприятий позволит повысить профессиональный уровень жителей Московской области и обеспечит создание 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9552CD" w:rsidRDefault="009552CD">
      <w:pPr>
        <w:pStyle w:val="ConsPlusNormal"/>
        <w:spacing w:before="220"/>
        <w:ind w:firstLine="540"/>
        <w:jc w:val="both"/>
      </w:pPr>
      <w:r>
        <w:t>6. Упрощение доступа к финансовым ресурсам для создания нового или модернизации существующего бизнеса.</w:t>
      </w:r>
    </w:p>
    <w:p w:rsidR="009552CD" w:rsidRDefault="009552CD">
      <w:pPr>
        <w:pStyle w:val="ConsPlusNormal"/>
        <w:spacing w:before="220"/>
        <w:ind w:firstLine="540"/>
        <w:jc w:val="both"/>
      </w:pPr>
      <w:r>
        <w:t>7. Получение прямого, открытого и прозрачного доступа к различного вида льготам Московской области (налоговые льготы, субсидии, государственные гарантии, гранты и т.д.).</w:t>
      </w:r>
    </w:p>
    <w:p w:rsidR="009552CD" w:rsidRDefault="009552CD">
      <w:pPr>
        <w:pStyle w:val="ConsPlusNormal"/>
        <w:spacing w:before="220"/>
        <w:ind w:firstLine="540"/>
        <w:jc w:val="both"/>
      </w:pPr>
      <w:r>
        <w:t>8. Финансовые и юридические консультации для предприятий, планирующих размещение в индустриальных парках Московской области.</w:t>
      </w:r>
    </w:p>
    <w:p w:rsidR="009552CD" w:rsidRDefault="009552CD">
      <w:pPr>
        <w:pStyle w:val="ConsPlusNormal"/>
        <w:spacing w:before="220"/>
        <w:ind w:firstLine="540"/>
        <w:jc w:val="both"/>
      </w:pPr>
      <w:r>
        <w:t>Упрощение доступа к финансовым ресурсам, получение прямого доступа к льготам Московской области, а также компетентные финансовые и юридические консультации позволят реализовывать социально значимые для Подмосковья инвестиционные проекты с низкой степенью финансовой обеспеченности.</w:t>
      </w:r>
    </w:p>
    <w:p w:rsidR="009552CD" w:rsidRDefault="009552CD">
      <w:pPr>
        <w:pStyle w:val="ConsPlusNormal"/>
        <w:spacing w:before="220"/>
        <w:ind w:firstLine="540"/>
        <w:jc w:val="both"/>
      </w:pPr>
      <w:r>
        <w:t>9.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w:t>
      </w:r>
    </w:p>
    <w:p w:rsidR="009552CD" w:rsidRDefault="009552CD">
      <w:pPr>
        <w:pStyle w:val="ConsPlusNormal"/>
        <w:spacing w:before="220"/>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9552CD" w:rsidRDefault="009552CD">
      <w:pPr>
        <w:pStyle w:val="ConsPlusNormal"/>
        <w:spacing w:before="220"/>
        <w:ind w:firstLine="540"/>
        <w:jc w:val="both"/>
      </w:pPr>
      <w:r>
        <w:t>10. Развитие особых экономических зон технико-внедренческого типа, что обеспечит приток инвестиций в экономику Московской области, прежде всего, в сектор научных исследований и разработок.</w:t>
      </w:r>
    </w:p>
    <w:p w:rsidR="009552CD" w:rsidRDefault="009552CD">
      <w:pPr>
        <w:pStyle w:val="ConsPlusNormal"/>
        <w:spacing w:before="220"/>
        <w:ind w:firstLine="540"/>
        <w:jc w:val="both"/>
      </w:pPr>
      <w:r>
        <w:t>11. Развитие инновационного кластера "Консорциум инновационных кластеров Московской области" как центра коммерциализации знаний и научных достижений, что позволит обеспечить развитие инфраструктуры исследований и разработок, включая исследовательскую базу университетов Московской области, создание и развитие исследовательских лабораторий на базе существующих научных организаций, ускорить технологическую модернизацию Московской области, будет способствовать повышению конкурентоспособности производимой продукции и импортозамещению, а также систематизировать и скоординировать деятельность созданной в 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город Королев, город Жуковский) и повысить их эффективность.</w:t>
      </w:r>
    </w:p>
    <w:p w:rsidR="009552CD" w:rsidRDefault="009552CD">
      <w:pPr>
        <w:pStyle w:val="ConsPlusNormal"/>
        <w:spacing w:before="220"/>
        <w:ind w:firstLine="540"/>
        <w:jc w:val="both"/>
      </w:pPr>
      <w:r>
        <w:t>12. Создание на территории Московской области технико-внедренческих зон, в том числе на базе наукоградов, как территорий инновационного развития, повышение эффективности созданных и создаваемых элементов инновационной инфраструктуры, что будет способствовать увеличению численности инновационных предпринимателей, повышению инновационной активности бизнеса и уровня коммерциализации результатов научных исследований.</w:t>
      </w:r>
    </w:p>
    <w:p w:rsidR="009552CD" w:rsidRDefault="009552CD">
      <w:pPr>
        <w:pStyle w:val="ConsPlusNormal"/>
        <w:spacing w:before="220"/>
        <w:ind w:firstLine="540"/>
        <w:jc w:val="both"/>
      </w:pPr>
      <w:r>
        <w:t>Одним из механизмов реализации данного направления должны стать стратегии социально-экономического развития муниципальных образований Московской области, претендующих на присвоение статуса наукограда Российской Федерации или сохранение такого статуса, утверждаемые Министерством образования и науки Российской Федерации (Минобрнауки России).</w:t>
      </w:r>
    </w:p>
    <w:p w:rsidR="009552CD" w:rsidRDefault="009552CD">
      <w:pPr>
        <w:pStyle w:val="ConsPlusNormal"/>
        <w:spacing w:before="220"/>
        <w:ind w:firstLine="540"/>
        <w:jc w:val="both"/>
      </w:pPr>
      <w:r>
        <w:t>13. Совершенствование механизма, позволяющего осуществлять финансовую, организационную и консультационную поддержку научных и инновационных проектов на всех стадиях инновационного цикла.</w:t>
      </w:r>
    </w:p>
    <w:p w:rsidR="009552CD" w:rsidRDefault="009552CD">
      <w:pPr>
        <w:pStyle w:val="ConsPlusNormal"/>
        <w:spacing w:before="220"/>
        <w:ind w:firstLine="540"/>
        <w:jc w:val="both"/>
      </w:pPr>
      <w:r>
        <w:t>Данное направление связано с развитием новых инструментов финансирования науки и научных организаций, в том числе вузовской науки, совершенствованием механизма грантового финансирования.</w:t>
      </w:r>
    </w:p>
    <w:p w:rsidR="009552CD" w:rsidRDefault="009552CD">
      <w:pPr>
        <w:pStyle w:val="ConsPlusNormal"/>
        <w:spacing w:before="220"/>
        <w:ind w:firstLine="540"/>
        <w:jc w:val="both"/>
      </w:pPr>
      <w:r>
        <w:t>14. Стимулирование инновационной активности молодежи, в том числе молодых ученых и специалистов.</w:t>
      </w:r>
    </w:p>
    <w:p w:rsidR="009552CD" w:rsidRDefault="009552CD">
      <w:pPr>
        <w:pStyle w:val="ConsPlusNormal"/>
        <w:spacing w:before="220"/>
        <w:ind w:firstLine="540"/>
        <w:jc w:val="both"/>
      </w:pPr>
      <w:r>
        <w:t>Реализация данного направления связана со стимулированием массового участия молодежи в научно-технической и инновационной деятельности путем организационной и финансовой поддержки инновационных проектов, решения социальных, в том числе жилищных, и профессиональных вопросов молодых ученых и специалистов, с развитием кадрового потенциала в сфере науки, образования, технологий и инноваций, в том числе путем создания центров молодежного инновационного творчества.</w:t>
      </w:r>
    </w:p>
    <w:p w:rsidR="009552CD" w:rsidRDefault="009552CD">
      <w:pPr>
        <w:pStyle w:val="ConsPlusNormal"/>
        <w:spacing w:before="220"/>
        <w:ind w:firstLine="540"/>
        <w:jc w:val="both"/>
      </w:pPr>
      <w:r>
        <w:t>15. В рамках развития кооперации между предприятиями региона создание системы кооперации (интернет-портала) с базой данных перечня номенклатуры, которую производят и потребляют предприятия Московской области.</w:t>
      </w:r>
    </w:p>
    <w:p w:rsidR="009552CD" w:rsidRDefault="009552CD">
      <w:pPr>
        <w:pStyle w:val="ConsPlusNormal"/>
        <w:spacing w:before="220"/>
        <w:ind w:firstLine="540"/>
        <w:jc w:val="both"/>
      </w:pPr>
      <w:r>
        <w:t>16. В рамках работы по программе импортозамещения активная работа Совета по импортозамещению Московской области.</w:t>
      </w:r>
    </w:p>
    <w:p w:rsidR="009552CD" w:rsidRDefault="009552CD">
      <w:pPr>
        <w:pStyle w:val="ConsPlusNormal"/>
        <w:spacing w:before="220"/>
        <w:ind w:firstLine="540"/>
        <w:jc w:val="both"/>
      </w:pPr>
      <w:r>
        <w:t>17. 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а также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активная работа Комиссии по противодействию незаконному обороту промышленной продукции в Московской области.</w:t>
      </w:r>
    </w:p>
    <w:p w:rsidR="009552CD" w:rsidRDefault="009552CD">
      <w:pPr>
        <w:pStyle w:val="ConsPlusNormal"/>
        <w:spacing w:before="220"/>
        <w:ind w:firstLine="540"/>
        <w:jc w:val="both"/>
      </w:pPr>
      <w:r>
        <w:t>18. Разработка мер налогового стимулирования для участников специальных инвестиционных контрактов (СПИК) и региональных инвестиционных контрактов (РИК).</w:t>
      </w:r>
    </w:p>
    <w:p w:rsidR="009552CD" w:rsidRDefault="009552CD">
      <w:pPr>
        <w:pStyle w:val="ConsPlusNormal"/>
        <w:spacing w:before="220"/>
        <w:ind w:firstLine="540"/>
        <w:jc w:val="both"/>
      </w:pPr>
      <w:r>
        <w:t>19. Разработка механизма предоставления налоговых льгот для организаций, осуществляющих инновационную деятельность на территории Московской области.</w:t>
      </w:r>
    </w:p>
    <w:p w:rsidR="009552CD" w:rsidRDefault="009552CD">
      <w:pPr>
        <w:pStyle w:val="ConsPlusNormal"/>
        <w:spacing w:before="220"/>
        <w:ind w:firstLine="540"/>
        <w:jc w:val="both"/>
      </w:pPr>
      <w:r>
        <w:t>Реализация данного направления связана со стимулированием внедрения научных и научно-технических разработок в экономику Московской области, в том числе на базе созданных и создаваемых малых инновационных предприятий при высших учебных заведениях и научных учреждениях.</w:t>
      </w:r>
    </w:p>
    <w:p w:rsidR="009552CD" w:rsidRDefault="009552CD">
      <w:pPr>
        <w:pStyle w:val="ConsPlusNormal"/>
        <w:spacing w:before="220"/>
        <w:ind w:firstLine="540"/>
        <w:jc w:val="both"/>
      </w:pPr>
      <w:r>
        <w:t>20. Разработка мер стимулирования спроса на инновационную продукцию.</w:t>
      </w:r>
    </w:p>
    <w:p w:rsidR="009552CD" w:rsidRDefault="009552CD">
      <w:pPr>
        <w:pStyle w:val="ConsPlusNormal"/>
        <w:spacing w:before="220"/>
        <w:ind w:firstLine="540"/>
        <w:jc w:val="both"/>
      </w:pPr>
      <w:r>
        <w:t>Данное направление связано в том числе с ведением реестра инновационной продукции, рекомендованной к использованию в Московской области, сведения которого о номенклатуре инновационной продукции могут быть рекомендованы для использования центральными исполнительными органами государственной власти Московской области, государственными органами Московской области и их подведомственными учреждениями, а также органами местного самоуправления муниципальных образований Московской области при осуществлении закупок для государственных и муниципальных нужд.</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center"/>
        <w:outlineLvl w:val="2"/>
      </w:pPr>
      <w:r>
        <w:t>11.5. Перечень мероприятий Подпрограммы I</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21"/>
        <w:gridCol w:w="1587"/>
        <w:gridCol w:w="1928"/>
        <w:gridCol w:w="1587"/>
        <w:gridCol w:w="1928"/>
        <w:gridCol w:w="571"/>
        <w:gridCol w:w="903"/>
        <w:gridCol w:w="1587"/>
        <w:gridCol w:w="1192"/>
        <w:gridCol w:w="1180"/>
        <w:gridCol w:w="1247"/>
        <w:gridCol w:w="3798"/>
        <w:gridCol w:w="2098"/>
      </w:tblGrid>
      <w:tr w:rsidR="009552CD">
        <w:tc>
          <w:tcPr>
            <w:tcW w:w="907" w:type="dxa"/>
            <w:vMerge w:val="restart"/>
          </w:tcPr>
          <w:p w:rsidR="009552CD" w:rsidRDefault="009552CD">
            <w:pPr>
              <w:pStyle w:val="ConsPlusNormal"/>
              <w:jc w:val="center"/>
            </w:pPr>
            <w:r>
              <w:t>N п/п</w:t>
            </w:r>
          </w:p>
        </w:tc>
        <w:tc>
          <w:tcPr>
            <w:tcW w:w="2721" w:type="dxa"/>
            <w:vMerge w:val="restart"/>
          </w:tcPr>
          <w:p w:rsidR="009552CD" w:rsidRDefault="009552CD">
            <w:pPr>
              <w:pStyle w:val="ConsPlusNormal"/>
              <w:jc w:val="center"/>
            </w:pPr>
            <w:r>
              <w:t>Мероприятия по реализации подпрограммы</w:t>
            </w:r>
          </w:p>
        </w:tc>
        <w:tc>
          <w:tcPr>
            <w:tcW w:w="1587" w:type="dxa"/>
            <w:vMerge w:val="restart"/>
          </w:tcPr>
          <w:p w:rsidR="009552CD" w:rsidRDefault="009552CD">
            <w:pPr>
              <w:pStyle w:val="ConsPlusNormal"/>
              <w:jc w:val="center"/>
            </w:pPr>
            <w:r>
              <w:t>Сроки исполнения мероприятий (годы)</w:t>
            </w:r>
          </w:p>
        </w:tc>
        <w:tc>
          <w:tcPr>
            <w:tcW w:w="1928" w:type="dxa"/>
            <w:vMerge w:val="restart"/>
          </w:tcPr>
          <w:p w:rsidR="009552CD" w:rsidRDefault="009552CD">
            <w:pPr>
              <w:pStyle w:val="ConsPlusNormal"/>
              <w:jc w:val="center"/>
            </w:pPr>
            <w:r>
              <w:t>Источники финансирования</w:t>
            </w:r>
          </w:p>
        </w:tc>
        <w:tc>
          <w:tcPr>
            <w:tcW w:w="1587" w:type="dxa"/>
            <w:vMerge w:val="restart"/>
          </w:tcPr>
          <w:p w:rsidR="009552CD" w:rsidRDefault="009552CD">
            <w:pPr>
              <w:pStyle w:val="ConsPlusNormal"/>
              <w:jc w:val="center"/>
            </w:pPr>
            <w:r>
              <w:t>Объем финансирования мероприятия в 2016 году (тыс. руб.)</w:t>
            </w:r>
          </w:p>
        </w:tc>
        <w:tc>
          <w:tcPr>
            <w:tcW w:w="1928" w:type="dxa"/>
            <w:vMerge w:val="restart"/>
          </w:tcPr>
          <w:p w:rsidR="009552CD" w:rsidRDefault="009552CD">
            <w:pPr>
              <w:pStyle w:val="ConsPlusNormal"/>
              <w:jc w:val="center"/>
            </w:pPr>
            <w:r>
              <w:t>Всего (тыс. руб.)</w:t>
            </w:r>
          </w:p>
        </w:tc>
        <w:tc>
          <w:tcPr>
            <w:tcW w:w="6680" w:type="dxa"/>
            <w:gridSpan w:val="6"/>
          </w:tcPr>
          <w:p w:rsidR="009552CD" w:rsidRDefault="009552CD">
            <w:pPr>
              <w:pStyle w:val="ConsPlusNormal"/>
              <w:jc w:val="center"/>
            </w:pPr>
            <w:r>
              <w:t>Объем финансирования по годам (тыс. руб.)</w:t>
            </w:r>
          </w:p>
        </w:tc>
        <w:tc>
          <w:tcPr>
            <w:tcW w:w="3798" w:type="dxa"/>
            <w:vMerge w:val="restart"/>
          </w:tcPr>
          <w:p w:rsidR="009552CD" w:rsidRDefault="009552CD">
            <w:pPr>
              <w:pStyle w:val="ConsPlusNormal"/>
              <w:jc w:val="center"/>
            </w:pPr>
            <w:r>
              <w:t>Ответственный за выполнение мероприятия подпрограммы</w:t>
            </w:r>
          </w:p>
        </w:tc>
        <w:tc>
          <w:tcPr>
            <w:tcW w:w="2098" w:type="dxa"/>
            <w:vMerge w:val="restart"/>
          </w:tcPr>
          <w:p w:rsidR="009552CD" w:rsidRDefault="009552CD">
            <w:pPr>
              <w:pStyle w:val="ConsPlusNormal"/>
              <w:jc w:val="center"/>
            </w:pPr>
            <w:r>
              <w:t>Результаты выполнения мероприятий подпрограммы</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vMerge/>
          </w:tcPr>
          <w:p w:rsidR="009552CD" w:rsidRDefault="009552CD"/>
        </w:tc>
        <w:tc>
          <w:tcPr>
            <w:tcW w:w="1587" w:type="dxa"/>
            <w:vMerge/>
          </w:tcPr>
          <w:p w:rsidR="009552CD" w:rsidRDefault="009552CD"/>
        </w:tc>
        <w:tc>
          <w:tcPr>
            <w:tcW w:w="1928" w:type="dxa"/>
            <w:vMerge/>
          </w:tcPr>
          <w:p w:rsidR="009552CD" w:rsidRDefault="009552CD"/>
        </w:tc>
        <w:tc>
          <w:tcPr>
            <w:tcW w:w="1474" w:type="dxa"/>
            <w:gridSpan w:val="2"/>
          </w:tcPr>
          <w:p w:rsidR="009552CD" w:rsidRDefault="009552CD">
            <w:pPr>
              <w:pStyle w:val="ConsPlusNormal"/>
              <w:jc w:val="center"/>
            </w:pPr>
            <w:r>
              <w:t>2017 год</w:t>
            </w:r>
          </w:p>
        </w:tc>
        <w:tc>
          <w:tcPr>
            <w:tcW w:w="1587" w:type="dxa"/>
          </w:tcPr>
          <w:p w:rsidR="009552CD" w:rsidRDefault="009552CD">
            <w:pPr>
              <w:pStyle w:val="ConsPlusNormal"/>
              <w:jc w:val="center"/>
            </w:pPr>
            <w:r>
              <w:t>2018 год</w:t>
            </w:r>
          </w:p>
        </w:tc>
        <w:tc>
          <w:tcPr>
            <w:tcW w:w="1192" w:type="dxa"/>
          </w:tcPr>
          <w:p w:rsidR="009552CD" w:rsidRDefault="009552CD">
            <w:pPr>
              <w:pStyle w:val="ConsPlusNormal"/>
              <w:jc w:val="center"/>
            </w:pPr>
            <w:r>
              <w:t>2019 год</w:t>
            </w:r>
          </w:p>
        </w:tc>
        <w:tc>
          <w:tcPr>
            <w:tcW w:w="1180" w:type="dxa"/>
          </w:tcPr>
          <w:p w:rsidR="009552CD" w:rsidRDefault="009552CD">
            <w:pPr>
              <w:pStyle w:val="ConsPlusNormal"/>
              <w:jc w:val="center"/>
            </w:pPr>
            <w:r>
              <w:t>2020 год</w:t>
            </w:r>
          </w:p>
        </w:tc>
        <w:tc>
          <w:tcPr>
            <w:tcW w:w="1247" w:type="dxa"/>
          </w:tcPr>
          <w:p w:rsidR="009552CD" w:rsidRDefault="009552CD">
            <w:pPr>
              <w:pStyle w:val="ConsPlusNormal"/>
              <w:jc w:val="center"/>
            </w:pPr>
            <w:r>
              <w:t>2021 год</w:t>
            </w:r>
          </w:p>
        </w:tc>
        <w:tc>
          <w:tcPr>
            <w:tcW w:w="3798" w:type="dxa"/>
            <w:vMerge/>
          </w:tcPr>
          <w:p w:rsidR="009552CD" w:rsidRDefault="009552CD"/>
        </w:tc>
        <w:tc>
          <w:tcPr>
            <w:tcW w:w="2098" w:type="dxa"/>
            <w:vMerge/>
          </w:tcPr>
          <w:p w:rsidR="009552CD" w:rsidRDefault="009552CD"/>
        </w:tc>
      </w:tr>
      <w:tr w:rsidR="009552CD">
        <w:tc>
          <w:tcPr>
            <w:tcW w:w="907" w:type="dxa"/>
          </w:tcPr>
          <w:p w:rsidR="009552CD" w:rsidRDefault="009552CD">
            <w:pPr>
              <w:pStyle w:val="ConsPlusNormal"/>
              <w:jc w:val="center"/>
            </w:pPr>
            <w:r>
              <w:t>1</w:t>
            </w:r>
          </w:p>
        </w:tc>
        <w:tc>
          <w:tcPr>
            <w:tcW w:w="2721" w:type="dxa"/>
          </w:tcPr>
          <w:p w:rsidR="009552CD" w:rsidRDefault="009552CD">
            <w:pPr>
              <w:pStyle w:val="ConsPlusNormal"/>
              <w:jc w:val="center"/>
            </w:pPr>
            <w:r>
              <w:t>2</w:t>
            </w:r>
          </w:p>
        </w:tc>
        <w:tc>
          <w:tcPr>
            <w:tcW w:w="1587" w:type="dxa"/>
          </w:tcPr>
          <w:p w:rsidR="009552CD" w:rsidRDefault="009552CD">
            <w:pPr>
              <w:pStyle w:val="ConsPlusNormal"/>
              <w:jc w:val="center"/>
            </w:pPr>
            <w:r>
              <w:t>3</w:t>
            </w:r>
          </w:p>
        </w:tc>
        <w:tc>
          <w:tcPr>
            <w:tcW w:w="1928" w:type="dxa"/>
          </w:tcPr>
          <w:p w:rsidR="009552CD" w:rsidRDefault="009552CD">
            <w:pPr>
              <w:pStyle w:val="ConsPlusNormal"/>
              <w:jc w:val="center"/>
            </w:pPr>
            <w:r>
              <w:t>4</w:t>
            </w:r>
          </w:p>
        </w:tc>
        <w:tc>
          <w:tcPr>
            <w:tcW w:w="1587" w:type="dxa"/>
          </w:tcPr>
          <w:p w:rsidR="009552CD" w:rsidRDefault="009552CD">
            <w:pPr>
              <w:pStyle w:val="ConsPlusNormal"/>
              <w:jc w:val="center"/>
            </w:pPr>
            <w:r>
              <w:t>5</w:t>
            </w:r>
          </w:p>
        </w:tc>
        <w:tc>
          <w:tcPr>
            <w:tcW w:w="1928" w:type="dxa"/>
          </w:tcPr>
          <w:p w:rsidR="009552CD" w:rsidRDefault="009552CD">
            <w:pPr>
              <w:pStyle w:val="ConsPlusNormal"/>
              <w:jc w:val="center"/>
            </w:pPr>
            <w:r>
              <w:t>6</w:t>
            </w:r>
          </w:p>
        </w:tc>
        <w:tc>
          <w:tcPr>
            <w:tcW w:w="1474" w:type="dxa"/>
            <w:gridSpan w:val="2"/>
          </w:tcPr>
          <w:p w:rsidR="009552CD" w:rsidRDefault="009552CD">
            <w:pPr>
              <w:pStyle w:val="ConsPlusNormal"/>
              <w:jc w:val="center"/>
            </w:pPr>
            <w:r>
              <w:t>7</w:t>
            </w:r>
          </w:p>
        </w:tc>
        <w:tc>
          <w:tcPr>
            <w:tcW w:w="1587" w:type="dxa"/>
          </w:tcPr>
          <w:p w:rsidR="009552CD" w:rsidRDefault="009552CD">
            <w:pPr>
              <w:pStyle w:val="ConsPlusNormal"/>
              <w:jc w:val="center"/>
            </w:pPr>
            <w:r>
              <w:t>8</w:t>
            </w:r>
          </w:p>
        </w:tc>
        <w:tc>
          <w:tcPr>
            <w:tcW w:w="1192" w:type="dxa"/>
          </w:tcPr>
          <w:p w:rsidR="009552CD" w:rsidRDefault="009552CD">
            <w:pPr>
              <w:pStyle w:val="ConsPlusNormal"/>
              <w:jc w:val="center"/>
            </w:pPr>
            <w:r>
              <w:t>9</w:t>
            </w:r>
          </w:p>
        </w:tc>
        <w:tc>
          <w:tcPr>
            <w:tcW w:w="1180" w:type="dxa"/>
          </w:tcPr>
          <w:p w:rsidR="009552CD" w:rsidRDefault="009552CD">
            <w:pPr>
              <w:pStyle w:val="ConsPlusNormal"/>
              <w:jc w:val="center"/>
            </w:pPr>
            <w:r>
              <w:t>10</w:t>
            </w:r>
          </w:p>
        </w:tc>
        <w:tc>
          <w:tcPr>
            <w:tcW w:w="1247" w:type="dxa"/>
          </w:tcPr>
          <w:p w:rsidR="009552CD" w:rsidRDefault="009552CD">
            <w:pPr>
              <w:pStyle w:val="ConsPlusNormal"/>
              <w:jc w:val="center"/>
            </w:pPr>
            <w:r>
              <w:t>11</w:t>
            </w:r>
          </w:p>
        </w:tc>
        <w:tc>
          <w:tcPr>
            <w:tcW w:w="3798" w:type="dxa"/>
          </w:tcPr>
          <w:p w:rsidR="009552CD" w:rsidRDefault="009552CD">
            <w:pPr>
              <w:pStyle w:val="ConsPlusNormal"/>
              <w:jc w:val="center"/>
            </w:pPr>
            <w:r>
              <w:t>12</w:t>
            </w:r>
          </w:p>
        </w:tc>
        <w:tc>
          <w:tcPr>
            <w:tcW w:w="2098" w:type="dxa"/>
          </w:tcPr>
          <w:p w:rsidR="009552CD" w:rsidRDefault="009552CD">
            <w:pPr>
              <w:pStyle w:val="ConsPlusNormal"/>
              <w:jc w:val="center"/>
            </w:pPr>
            <w:r>
              <w:t>13</w:t>
            </w:r>
          </w:p>
        </w:tc>
      </w:tr>
      <w:tr w:rsidR="009552CD">
        <w:tc>
          <w:tcPr>
            <w:tcW w:w="907" w:type="dxa"/>
            <w:vMerge w:val="restart"/>
            <w:tcBorders>
              <w:bottom w:val="nil"/>
            </w:tcBorders>
          </w:tcPr>
          <w:p w:rsidR="009552CD" w:rsidRDefault="009552CD">
            <w:pPr>
              <w:pStyle w:val="ConsPlusNormal"/>
              <w:outlineLvl w:val="3"/>
            </w:pPr>
            <w:r>
              <w:t>1</w:t>
            </w:r>
          </w:p>
        </w:tc>
        <w:tc>
          <w:tcPr>
            <w:tcW w:w="2721" w:type="dxa"/>
            <w:vMerge w:val="restart"/>
            <w:tcBorders>
              <w:bottom w:val="nil"/>
            </w:tcBorders>
          </w:tcPr>
          <w:p w:rsidR="009552CD" w:rsidRDefault="009552CD">
            <w:pPr>
              <w:pStyle w:val="ConsPlusNormal"/>
            </w:pPr>
            <w:r>
              <w:t>Задача 1. Увеличение объема инвестиций в основной капитал в целом по Московской области</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73291,00</w:t>
            </w:r>
          </w:p>
        </w:tc>
        <w:tc>
          <w:tcPr>
            <w:tcW w:w="1928" w:type="dxa"/>
          </w:tcPr>
          <w:p w:rsidR="009552CD" w:rsidRDefault="009552CD">
            <w:pPr>
              <w:pStyle w:val="ConsPlusNormal"/>
            </w:pPr>
            <w:r>
              <w:t>2769242,00</w:t>
            </w:r>
          </w:p>
        </w:tc>
        <w:tc>
          <w:tcPr>
            <w:tcW w:w="1474" w:type="dxa"/>
            <w:gridSpan w:val="2"/>
          </w:tcPr>
          <w:p w:rsidR="009552CD" w:rsidRDefault="009552CD">
            <w:pPr>
              <w:pStyle w:val="ConsPlusNormal"/>
            </w:pPr>
            <w:r>
              <w:t>2481054,00</w:t>
            </w:r>
          </w:p>
        </w:tc>
        <w:tc>
          <w:tcPr>
            <w:tcW w:w="1587" w:type="dxa"/>
          </w:tcPr>
          <w:p w:rsidR="009552CD" w:rsidRDefault="009552CD">
            <w:pPr>
              <w:pStyle w:val="ConsPlusNormal"/>
            </w:pPr>
            <w:r>
              <w:t>72047,00</w:t>
            </w:r>
          </w:p>
        </w:tc>
        <w:tc>
          <w:tcPr>
            <w:tcW w:w="1192" w:type="dxa"/>
          </w:tcPr>
          <w:p w:rsidR="009552CD" w:rsidRDefault="009552CD">
            <w:pPr>
              <w:pStyle w:val="ConsPlusNormal"/>
            </w:pPr>
            <w:r>
              <w:t>72047,00</w:t>
            </w:r>
          </w:p>
        </w:tc>
        <w:tc>
          <w:tcPr>
            <w:tcW w:w="1180" w:type="dxa"/>
          </w:tcPr>
          <w:p w:rsidR="009552CD" w:rsidRDefault="009552CD">
            <w:pPr>
              <w:pStyle w:val="ConsPlusNormal"/>
            </w:pPr>
            <w:r>
              <w:t>72047,00</w:t>
            </w:r>
          </w:p>
        </w:tc>
        <w:tc>
          <w:tcPr>
            <w:tcW w:w="1247" w:type="dxa"/>
          </w:tcPr>
          <w:p w:rsidR="009552CD" w:rsidRDefault="009552CD">
            <w:pPr>
              <w:pStyle w:val="ConsPlusNormal"/>
            </w:pPr>
            <w:r>
              <w:t>72047,00</w:t>
            </w:r>
          </w:p>
        </w:tc>
        <w:tc>
          <w:tcPr>
            <w:tcW w:w="3798" w:type="dxa"/>
            <w:vMerge w:val="restart"/>
            <w:tcBorders>
              <w:bottom w:val="nil"/>
            </w:tcBorders>
          </w:tcPr>
          <w:p w:rsidR="009552CD" w:rsidRDefault="009552CD">
            <w:pPr>
              <w:pStyle w:val="ConsPlusNormal"/>
            </w:pP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73291,00</w:t>
            </w:r>
          </w:p>
        </w:tc>
        <w:tc>
          <w:tcPr>
            <w:tcW w:w="1928" w:type="dxa"/>
          </w:tcPr>
          <w:p w:rsidR="009552CD" w:rsidRDefault="009552CD">
            <w:pPr>
              <w:pStyle w:val="ConsPlusNormal"/>
            </w:pPr>
            <w:r>
              <w:t>2124500,00</w:t>
            </w:r>
          </w:p>
        </w:tc>
        <w:tc>
          <w:tcPr>
            <w:tcW w:w="1474" w:type="dxa"/>
            <w:gridSpan w:val="2"/>
          </w:tcPr>
          <w:p w:rsidR="009552CD" w:rsidRDefault="009552CD">
            <w:pPr>
              <w:pStyle w:val="ConsPlusNormal"/>
            </w:pPr>
            <w:r>
              <w:t>1836312,00</w:t>
            </w:r>
          </w:p>
        </w:tc>
        <w:tc>
          <w:tcPr>
            <w:tcW w:w="1587" w:type="dxa"/>
          </w:tcPr>
          <w:p w:rsidR="009552CD" w:rsidRDefault="009552CD">
            <w:pPr>
              <w:pStyle w:val="ConsPlusNormal"/>
            </w:pPr>
            <w:r>
              <w:t>72047,00</w:t>
            </w:r>
          </w:p>
        </w:tc>
        <w:tc>
          <w:tcPr>
            <w:tcW w:w="1192" w:type="dxa"/>
          </w:tcPr>
          <w:p w:rsidR="009552CD" w:rsidRDefault="009552CD">
            <w:pPr>
              <w:pStyle w:val="ConsPlusNormal"/>
            </w:pPr>
            <w:r>
              <w:t>72047,00</w:t>
            </w:r>
          </w:p>
        </w:tc>
        <w:tc>
          <w:tcPr>
            <w:tcW w:w="1180" w:type="dxa"/>
          </w:tcPr>
          <w:p w:rsidR="009552CD" w:rsidRDefault="009552CD">
            <w:pPr>
              <w:pStyle w:val="ConsPlusNormal"/>
            </w:pPr>
            <w:r>
              <w:t>72047,00</w:t>
            </w:r>
          </w:p>
        </w:tc>
        <w:tc>
          <w:tcPr>
            <w:tcW w:w="1247" w:type="dxa"/>
          </w:tcPr>
          <w:p w:rsidR="009552CD" w:rsidRDefault="009552CD">
            <w:pPr>
              <w:pStyle w:val="ConsPlusNormal"/>
            </w:pPr>
            <w:r>
              <w:t>72047,00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p>
        </w:tc>
        <w:tc>
          <w:tcPr>
            <w:tcW w:w="1928" w:type="dxa"/>
          </w:tcPr>
          <w:p w:rsidR="009552CD" w:rsidRDefault="009552CD">
            <w:pPr>
              <w:pStyle w:val="ConsPlusNormal"/>
            </w:pPr>
            <w:r>
              <w:t>742,00</w:t>
            </w:r>
          </w:p>
        </w:tc>
        <w:tc>
          <w:tcPr>
            <w:tcW w:w="1474" w:type="dxa"/>
            <w:gridSpan w:val="2"/>
          </w:tcPr>
          <w:p w:rsidR="009552CD" w:rsidRDefault="009552CD">
            <w:pPr>
              <w:pStyle w:val="ConsPlusNormal"/>
            </w:pPr>
            <w:r>
              <w:t>742,00</w:t>
            </w:r>
          </w:p>
        </w:tc>
        <w:tc>
          <w:tcPr>
            <w:tcW w:w="1587" w:type="dxa"/>
          </w:tcPr>
          <w:p w:rsidR="009552CD" w:rsidRDefault="009552CD">
            <w:pPr>
              <w:pStyle w:val="ConsPlusNormal"/>
            </w:pPr>
          </w:p>
        </w:tc>
        <w:tc>
          <w:tcPr>
            <w:tcW w:w="1192" w:type="dxa"/>
          </w:tcPr>
          <w:p w:rsidR="009552CD" w:rsidRDefault="009552CD">
            <w:pPr>
              <w:pStyle w:val="ConsPlusNormal"/>
            </w:pPr>
          </w:p>
        </w:tc>
        <w:tc>
          <w:tcPr>
            <w:tcW w:w="1180" w:type="dxa"/>
          </w:tcPr>
          <w:p w:rsidR="009552CD" w:rsidRDefault="009552CD">
            <w:pPr>
              <w:pStyle w:val="ConsPlusNormal"/>
            </w:pPr>
          </w:p>
        </w:tc>
        <w:tc>
          <w:tcPr>
            <w:tcW w:w="1247" w:type="dxa"/>
          </w:tcPr>
          <w:p w:rsidR="009552CD" w:rsidRDefault="009552CD">
            <w:pPr>
              <w:pStyle w:val="ConsPlusNormal"/>
            </w:pP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p>
        </w:tc>
        <w:tc>
          <w:tcPr>
            <w:tcW w:w="1928" w:type="dxa"/>
            <w:tcBorders>
              <w:bottom w:val="nil"/>
            </w:tcBorders>
          </w:tcPr>
          <w:p w:rsidR="009552CD" w:rsidRDefault="009552CD">
            <w:pPr>
              <w:pStyle w:val="ConsPlusNormal"/>
            </w:pPr>
            <w:r>
              <w:t>644000,00</w:t>
            </w:r>
          </w:p>
        </w:tc>
        <w:tc>
          <w:tcPr>
            <w:tcW w:w="1474" w:type="dxa"/>
            <w:gridSpan w:val="2"/>
            <w:tcBorders>
              <w:bottom w:val="nil"/>
            </w:tcBorders>
          </w:tcPr>
          <w:p w:rsidR="009552CD" w:rsidRDefault="009552CD">
            <w:pPr>
              <w:pStyle w:val="ConsPlusNormal"/>
            </w:pPr>
            <w:r>
              <w:t>644000,00</w:t>
            </w:r>
          </w:p>
        </w:tc>
        <w:tc>
          <w:tcPr>
            <w:tcW w:w="1587" w:type="dxa"/>
            <w:tcBorders>
              <w:bottom w:val="nil"/>
            </w:tcBorders>
          </w:tcPr>
          <w:p w:rsidR="009552CD" w:rsidRDefault="009552CD">
            <w:pPr>
              <w:pStyle w:val="ConsPlusNormal"/>
            </w:pPr>
            <w:r>
              <w:t>0,00</w:t>
            </w:r>
          </w:p>
        </w:tc>
        <w:tc>
          <w:tcPr>
            <w:tcW w:w="1192" w:type="dxa"/>
            <w:tcBorders>
              <w:bottom w:val="nil"/>
            </w:tcBorders>
          </w:tcPr>
          <w:p w:rsidR="009552CD" w:rsidRDefault="009552CD">
            <w:pPr>
              <w:pStyle w:val="ConsPlusNormal"/>
            </w:pPr>
            <w:r>
              <w:t>0,00</w:t>
            </w:r>
          </w:p>
        </w:tc>
        <w:tc>
          <w:tcPr>
            <w:tcW w:w="1180" w:type="dxa"/>
            <w:tcBorders>
              <w:bottom w:val="nil"/>
            </w:tcBorders>
          </w:tcPr>
          <w:p w:rsidR="009552CD" w:rsidRDefault="009552CD">
            <w:pPr>
              <w:pStyle w:val="ConsPlusNormal"/>
            </w:pPr>
            <w:r>
              <w:t>0,00</w:t>
            </w:r>
          </w:p>
        </w:tc>
        <w:tc>
          <w:tcPr>
            <w:tcW w:w="1247" w:type="dxa"/>
            <w:tcBorders>
              <w:bottom w:val="nil"/>
            </w:tcBorders>
          </w:tcPr>
          <w:p w:rsidR="009552CD" w:rsidRDefault="009552CD">
            <w:pPr>
              <w:pStyle w:val="ConsPlusNormal"/>
            </w:pPr>
            <w:r>
              <w:t>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1 в ред. </w:t>
            </w:r>
            <w:hyperlink r:id="rId332"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outlineLvl w:val="4"/>
            </w:pPr>
            <w:r>
              <w:t>1.1</w:t>
            </w:r>
          </w:p>
        </w:tc>
        <w:tc>
          <w:tcPr>
            <w:tcW w:w="2721" w:type="dxa"/>
            <w:vMerge w:val="restart"/>
            <w:tcBorders>
              <w:bottom w:val="nil"/>
            </w:tcBorders>
          </w:tcPr>
          <w:p w:rsidR="009552CD" w:rsidRDefault="009552CD">
            <w:pPr>
              <w:pStyle w:val="ConsPlusNormal"/>
            </w:pPr>
            <w:r>
              <w:t>Основное мероприятие 1. Организация внешних связей и выставочной деятельности</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73291,00</w:t>
            </w:r>
          </w:p>
        </w:tc>
        <w:tc>
          <w:tcPr>
            <w:tcW w:w="1928" w:type="dxa"/>
          </w:tcPr>
          <w:p w:rsidR="009552CD" w:rsidRDefault="009552CD">
            <w:pPr>
              <w:pStyle w:val="ConsPlusNormal"/>
            </w:pPr>
            <w:r>
              <w:t>389400,00</w:t>
            </w:r>
          </w:p>
        </w:tc>
        <w:tc>
          <w:tcPr>
            <w:tcW w:w="1474" w:type="dxa"/>
            <w:gridSpan w:val="2"/>
          </w:tcPr>
          <w:p w:rsidR="009552CD" w:rsidRDefault="009552CD">
            <w:pPr>
              <w:pStyle w:val="ConsPlusNormal"/>
            </w:pPr>
            <w:r>
              <w:t>101212,00</w:t>
            </w:r>
          </w:p>
        </w:tc>
        <w:tc>
          <w:tcPr>
            <w:tcW w:w="1587" w:type="dxa"/>
          </w:tcPr>
          <w:p w:rsidR="009552CD" w:rsidRDefault="009552CD">
            <w:pPr>
              <w:pStyle w:val="ConsPlusNormal"/>
            </w:pPr>
            <w:r>
              <w:t>72047,00</w:t>
            </w:r>
          </w:p>
        </w:tc>
        <w:tc>
          <w:tcPr>
            <w:tcW w:w="1192" w:type="dxa"/>
          </w:tcPr>
          <w:p w:rsidR="009552CD" w:rsidRDefault="009552CD">
            <w:pPr>
              <w:pStyle w:val="ConsPlusNormal"/>
            </w:pPr>
            <w:r>
              <w:t>72047,00</w:t>
            </w:r>
          </w:p>
        </w:tc>
        <w:tc>
          <w:tcPr>
            <w:tcW w:w="1180" w:type="dxa"/>
          </w:tcPr>
          <w:p w:rsidR="009552CD" w:rsidRDefault="009552CD">
            <w:pPr>
              <w:pStyle w:val="ConsPlusNormal"/>
            </w:pPr>
            <w:r>
              <w:t>72047,00</w:t>
            </w:r>
          </w:p>
        </w:tc>
        <w:tc>
          <w:tcPr>
            <w:tcW w:w="1247" w:type="dxa"/>
          </w:tcPr>
          <w:p w:rsidR="009552CD" w:rsidRDefault="009552CD">
            <w:pPr>
              <w:pStyle w:val="ConsPlusNormal"/>
            </w:pPr>
            <w:r>
              <w:t>72047,00</w:t>
            </w:r>
          </w:p>
        </w:tc>
        <w:tc>
          <w:tcPr>
            <w:tcW w:w="3798" w:type="dxa"/>
          </w:tcPr>
          <w:p w:rsidR="009552CD" w:rsidRDefault="009552CD">
            <w:pPr>
              <w:pStyle w:val="ConsPlusNormal"/>
            </w:pPr>
          </w:p>
        </w:tc>
        <w:tc>
          <w:tcPr>
            <w:tcW w:w="2098" w:type="dxa"/>
          </w:tcPr>
          <w:p w:rsidR="009552CD" w:rsidRDefault="009552CD">
            <w:pPr>
              <w:pStyle w:val="ConsPlusNormal"/>
            </w:pPr>
          </w:p>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бюджета Московской области</w:t>
            </w:r>
          </w:p>
        </w:tc>
        <w:tc>
          <w:tcPr>
            <w:tcW w:w="1587" w:type="dxa"/>
            <w:tcBorders>
              <w:bottom w:val="nil"/>
            </w:tcBorders>
          </w:tcPr>
          <w:p w:rsidR="009552CD" w:rsidRDefault="009552CD">
            <w:pPr>
              <w:pStyle w:val="ConsPlusNormal"/>
            </w:pPr>
            <w:r>
              <w:t>73291,00</w:t>
            </w:r>
          </w:p>
        </w:tc>
        <w:tc>
          <w:tcPr>
            <w:tcW w:w="1928" w:type="dxa"/>
            <w:tcBorders>
              <w:bottom w:val="nil"/>
            </w:tcBorders>
          </w:tcPr>
          <w:p w:rsidR="009552CD" w:rsidRDefault="009552CD">
            <w:pPr>
              <w:pStyle w:val="ConsPlusNormal"/>
            </w:pPr>
            <w:r>
              <w:t>389400,00</w:t>
            </w:r>
          </w:p>
        </w:tc>
        <w:tc>
          <w:tcPr>
            <w:tcW w:w="1474" w:type="dxa"/>
            <w:gridSpan w:val="2"/>
            <w:tcBorders>
              <w:bottom w:val="nil"/>
            </w:tcBorders>
          </w:tcPr>
          <w:p w:rsidR="009552CD" w:rsidRDefault="009552CD">
            <w:pPr>
              <w:pStyle w:val="ConsPlusNormal"/>
            </w:pPr>
            <w:r>
              <w:t>101212,00</w:t>
            </w:r>
          </w:p>
        </w:tc>
        <w:tc>
          <w:tcPr>
            <w:tcW w:w="1587" w:type="dxa"/>
            <w:tcBorders>
              <w:bottom w:val="nil"/>
            </w:tcBorders>
          </w:tcPr>
          <w:p w:rsidR="009552CD" w:rsidRDefault="009552CD">
            <w:pPr>
              <w:pStyle w:val="ConsPlusNormal"/>
            </w:pPr>
            <w:r>
              <w:t>72047,00</w:t>
            </w:r>
          </w:p>
        </w:tc>
        <w:tc>
          <w:tcPr>
            <w:tcW w:w="1192" w:type="dxa"/>
            <w:tcBorders>
              <w:bottom w:val="nil"/>
            </w:tcBorders>
          </w:tcPr>
          <w:p w:rsidR="009552CD" w:rsidRDefault="009552CD">
            <w:pPr>
              <w:pStyle w:val="ConsPlusNormal"/>
            </w:pPr>
            <w:r>
              <w:t>72047,00</w:t>
            </w:r>
          </w:p>
        </w:tc>
        <w:tc>
          <w:tcPr>
            <w:tcW w:w="1180" w:type="dxa"/>
            <w:tcBorders>
              <w:bottom w:val="nil"/>
            </w:tcBorders>
          </w:tcPr>
          <w:p w:rsidR="009552CD" w:rsidRDefault="009552CD">
            <w:pPr>
              <w:pStyle w:val="ConsPlusNormal"/>
            </w:pPr>
            <w:r>
              <w:t>72047,00</w:t>
            </w:r>
          </w:p>
        </w:tc>
        <w:tc>
          <w:tcPr>
            <w:tcW w:w="1247" w:type="dxa"/>
            <w:tcBorders>
              <w:bottom w:val="nil"/>
            </w:tcBorders>
          </w:tcPr>
          <w:p w:rsidR="009552CD" w:rsidRDefault="009552CD">
            <w:pPr>
              <w:pStyle w:val="ConsPlusNormal"/>
            </w:pPr>
            <w:r>
              <w:t>72047,00</w:t>
            </w:r>
          </w:p>
        </w:tc>
        <w:tc>
          <w:tcPr>
            <w:tcW w:w="3798" w:type="dxa"/>
            <w:tcBorders>
              <w:bottom w:val="nil"/>
            </w:tcBorders>
          </w:tcPr>
          <w:p w:rsidR="009552CD" w:rsidRDefault="009552CD">
            <w:pPr>
              <w:pStyle w:val="ConsPlusNormal"/>
            </w:pPr>
          </w:p>
        </w:tc>
        <w:tc>
          <w:tcPr>
            <w:tcW w:w="2098" w:type="dxa"/>
            <w:tcBorders>
              <w:bottom w:val="nil"/>
            </w:tcBorders>
          </w:tcPr>
          <w:p w:rsidR="009552CD" w:rsidRDefault="009552CD">
            <w:pPr>
              <w:pStyle w:val="ConsPlusNormal"/>
            </w:pPr>
          </w:p>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1.1 в ред. </w:t>
            </w:r>
            <w:hyperlink r:id="rId333"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pPr>
            <w:r>
              <w:t>1.1.1</w:t>
            </w:r>
          </w:p>
        </w:tc>
        <w:tc>
          <w:tcPr>
            <w:tcW w:w="2721" w:type="dxa"/>
            <w:vMerge w:val="restart"/>
            <w:tcBorders>
              <w:bottom w:val="nil"/>
            </w:tcBorders>
          </w:tcPr>
          <w:p w:rsidR="009552CD" w:rsidRDefault="009552CD">
            <w:pPr>
              <w:pStyle w:val="ConsPlusNormal"/>
            </w:pPr>
            <w:r>
              <w:t>Участие в международных выставках и конференциях</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73291,00</w:t>
            </w:r>
          </w:p>
        </w:tc>
        <w:tc>
          <w:tcPr>
            <w:tcW w:w="1928" w:type="dxa"/>
          </w:tcPr>
          <w:p w:rsidR="009552CD" w:rsidRDefault="009552CD">
            <w:pPr>
              <w:pStyle w:val="ConsPlusNormal"/>
            </w:pPr>
            <w:r>
              <w:t>389400,00</w:t>
            </w:r>
          </w:p>
        </w:tc>
        <w:tc>
          <w:tcPr>
            <w:tcW w:w="1474" w:type="dxa"/>
            <w:gridSpan w:val="2"/>
          </w:tcPr>
          <w:p w:rsidR="009552CD" w:rsidRDefault="009552CD">
            <w:pPr>
              <w:pStyle w:val="ConsPlusNormal"/>
            </w:pPr>
            <w:r>
              <w:t>101212,00</w:t>
            </w:r>
          </w:p>
        </w:tc>
        <w:tc>
          <w:tcPr>
            <w:tcW w:w="1587" w:type="dxa"/>
          </w:tcPr>
          <w:p w:rsidR="009552CD" w:rsidRDefault="009552CD">
            <w:pPr>
              <w:pStyle w:val="ConsPlusNormal"/>
            </w:pPr>
            <w:r>
              <w:t>72047.00</w:t>
            </w:r>
          </w:p>
        </w:tc>
        <w:tc>
          <w:tcPr>
            <w:tcW w:w="1192" w:type="dxa"/>
          </w:tcPr>
          <w:p w:rsidR="009552CD" w:rsidRDefault="009552CD">
            <w:pPr>
              <w:pStyle w:val="ConsPlusNormal"/>
            </w:pPr>
            <w:r>
              <w:t>72047,00</w:t>
            </w:r>
          </w:p>
        </w:tc>
        <w:tc>
          <w:tcPr>
            <w:tcW w:w="1180" w:type="dxa"/>
          </w:tcPr>
          <w:p w:rsidR="009552CD" w:rsidRDefault="009552CD">
            <w:pPr>
              <w:pStyle w:val="ConsPlusNormal"/>
            </w:pPr>
            <w:r>
              <w:t>72047,00</w:t>
            </w:r>
          </w:p>
        </w:tc>
        <w:tc>
          <w:tcPr>
            <w:tcW w:w="1247" w:type="dxa"/>
          </w:tcPr>
          <w:p w:rsidR="009552CD" w:rsidRDefault="009552CD">
            <w:pPr>
              <w:pStyle w:val="ConsPlusNormal"/>
            </w:pPr>
            <w:r>
              <w:t>72047,00</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бюджета Московской области</w:t>
            </w:r>
          </w:p>
        </w:tc>
        <w:tc>
          <w:tcPr>
            <w:tcW w:w="1587" w:type="dxa"/>
            <w:tcBorders>
              <w:bottom w:val="nil"/>
            </w:tcBorders>
          </w:tcPr>
          <w:p w:rsidR="009552CD" w:rsidRDefault="009552CD">
            <w:pPr>
              <w:pStyle w:val="ConsPlusNormal"/>
            </w:pPr>
            <w:r>
              <w:t>73291,00</w:t>
            </w:r>
          </w:p>
        </w:tc>
        <w:tc>
          <w:tcPr>
            <w:tcW w:w="1928" w:type="dxa"/>
            <w:tcBorders>
              <w:bottom w:val="nil"/>
            </w:tcBorders>
          </w:tcPr>
          <w:p w:rsidR="009552CD" w:rsidRDefault="009552CD">
            <w:pPr>
              <w:pStyle w:val="ConsPlusNormal"/>
            </w:pPr>
            <w:r>
              <w:t>389400,00</w:t>
            </w:r>
          </w:p>
        </w:tc>
        <w:tc>
          <w:tcPr>
            <w:tcW w:w="1474" w:type="dxa"/>
            <w:gridSpan w:val="2"/>
            <w:tcBorders>
              <w:bottom w:val="nil"/>
            </w:tcBorders>
          </w:tcPr>
          <w:p w:rsidR="009552CD" w:rsidRDefault="009552CD">
            <w:pPr>
              <w:pStyle w:val="ConsPlusNormal"/>
            </w:pPr>
            <w:r>
              <w:t>101212,00</w:t>
            </w:r>
          </w:p>
        </w:tc>
        <w:tc>
          <w:tcPr>
            <w:tcW w:w="1587" w:type="dxa"/>
            <w:tcBorders>
              <w:bottom w:val="nil"/>
            </w:tcBorders>
          </w:tcPr>
          <w:p w:rsidR="009552CD" w:rsidRDefault="009552CD">
            <w:pPr>
              <w:pStyle w:val="ConsPlusNormal"/>
            </w:pPr>
            <w:r>
              <w:t>72047,00</w:t>
            </w:r>
          </w:p>
        </w:tc>
        <w:tc>
          <w:tcPr>
            <w:tcW w:w="1192" w:type="dxa"/>
            <w:tcBorders>
              <w:bottom w:val="nil"/>
            </w:tcBorders>
          </w:tcPr>
          <w:p w:rsidR="009552CD" w:rsidRDefault="009552CD">
            <w:pPr>
              <w:pStyle w:val="ConsPlusNormal"/>
            </w:pPr>
            <w:r>
              <w:t>72047,00</w:t>
            </w:r>
          </w:p>
        </w:tc>
        <w:tc>
          <w:tcPr>
            <w:tcW w:w="1180" w:type="dxa"/>
            <w:tcBorders>
              <w:bottom w:val="nil"/>
            </w:tcBorders>
          </w:tcPr>
          <w:p w:rsidR="009552CD" w:rsidRDefault="009552CD">
            <w:pPr>
              <w:pStyle w:val="ConsPlusNormal"/>
            </w:pPr>
            <w:r>
              <w:t>72047,00</w:t>
            </w:r>
          </w:p>
        </w:tc>
        <w:tc>
          <w:tcPr>
            <w:tcW w:w="1247" w:type="dxa"/>
            <w:tcBorders>
              <w:bottom w:val="nil"/>
            </w:tcBorders>
          </w:tcPr>
          <w:p w:rsidR="009552CD" w:rsidRDefault="009552CD">
            <w:pPr>
              <w:pStyle w:val="ConsPlusNormal"/>
            </w:pPr>
            <w:r>
              <w:t>72047,00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1.1.1 в ред. </w:t>
            </w:r>
            <w:hyperlink r:id="rId334" w:history="1">
              <w:r>
                <w:rPr>
                  <w:color w:val="0000FF"/>
                </w:rPr>
                <w:t>постановления</w:t>
              </w:r>
            </w:hyperlink>
            <w:r>
              <w:t xml:space="preserve"> Правительства МО от 26.09.2017 N 783/35)</w:t>
            </w:r>
          </w:p>
        </w:tc>
      </w:tr>
      <w:tr w:rsidR="009552CD">
        <w:tc>
          <w:tcPr>
            <w:tcW w:w="907" w:type="dxa"/>
          </w:tcPr>
          <w:p w:rsidR="009552CD" w:rsidRDefault="009552CD">
            <w:pPr>
              <w:pStyle w:val="ConsPlusNormal"/>
            </w:pPr>
            <w:r>
              <w:t>1.1.2</w:t>
            </w:r>
          </w:p>
        </w:tc>
        <w:tc>
          <w:tcPr>
            <w:tcW w:w="2721" w:type="dxa"/>
          </w:tcPr>
          <w:p w:rsidR="009552CD" w:rsidRDefault="009552CD">
            <w:pPr>
              <w:pStyle w:val="ConsPlusNormal"/>
            </w:pPr>
            <w:r>
              <w:t>Проведение презентаций (в том числе роуд-шоу), он-лайн презентаций и видеоконференций инвестиционного, научно-технического и инновационного потенциала Московской области для иностранных деловых кругов в Московском регионе и за рубежом</w:t>
            </w:r>
          </w:p>
        </w:tc>
        <w:tc>
          <w:tcPr>
            <w:tcW w:w="1587" w:type="dxa"/>
          </w:tcPr>
          <w:p w:rsidR="009552CD" w:rsidRDefault="009552CD">
            <w:pPr>
              <w:pStyle w:val="ConsPlusNormal"/>
            </w:pPr>
            <w:r>
              <w:t>2017-2021</w:t>
            </w:r>
          </w:p>
        </w:tc>
        <w:tc>
          <w:tcPr>
            <w:tcW w:w="1928" w:type="dxa"/>
          </w:tcPr>
          <w:p w:rsidR="009552CD" w:rsidRDefault="009552CD">
            <w:pPr>
              <w:pStyle w:val="ConsPlusNormal"/>
            </w:pPr>
            <w:r>
              <w:t>Средства бюджета Московской области</w:t>
            </w:r>
          </w:p>
        </w:tc>
        <w:tc>
          <w:tcPr>
            <w:tcW w:w="10195" w:type="dxa"/>
            <w:gridSpan w:val="8"/>
          </w:tcPr>
          <w:p w:rsidR="009552CD" w:rsidRDefault="009552CD">
            <w:pPr>
              <w:pStyle w:val="ConsPlusNormal"/>
            </w:pPr>
            <w: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w:t>
            </w:r>
          </w:p>
        </w:tc>
        <w:tc>
          <w:tcPr>
            <w:tcW w:w="3798" w:type="dxa"/>
          </w:tcPr>
          <w:p w:rsidR="009552CD" w:rsidRDefault="009552CD">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2098" w:type="dxa"/>
          </w:tcPr>
          <w:p w:rsidR="009552CD" w:rsidRDefault="009552CD">
            <w:pPr>
              <w:pStyle w:val="ConsPlusNormal"/>
            </w:pPr>
            <w:r>
              <w:t>Создание не менее 50 презентаций. Привлечение потенциальных иностранных инвесторов</w:t>
            </w:r>
          </w:p>
        </w:tc>
      </w:tr>
      <w:tr w:rsidR="009552CD">
        <w:tc>
          <w:tcPr>
            <w:tcW w:w="907" w:type="dxa"/>
            <w:vMerge w:val="restart"/>
            <w:tcBorders>
              <w:bottom w:val="nil"/>
            </w:tcBorders>
          </w:tcPr>
          <w:p w:rsidR="009552CD" w:rsidRDefault="009552CD">
            <w:pPr>
              <w:pStyle w:val="ConsPlusNormal"/>
              <w:outlineLvl w:val="4"/>
            </w:pPr>
            <w:r>
              <w:t>1.2</w:t>
            </w:r>
          </w:p>
        </w:tc>
        <w:tc>
          <w:tcPr>
            <w:tcW w:w="2721" w:type="dxa"/>
            <w:vMerge w:val="restart"/>
            <w:tcBorders>
              <w:bottom w:val="nil"/>
            </w:tcBorders>
          </w:tcPr>
          <w:p w:rsidR="009552CD" w:rsidRDefault="009552CD">
            <w:pPr>
              <w:pStyle w:val="ConsPlusNormal"/>
            </w:pPr>
            <w:r>
              <w:t>Основное мероприятие 2. Создание многопрофильных индустриальных парков, технологических парков, промышленных площадок на территории Московской области</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2379842,00</w:t>
            </w:r>
          </w:p>
        </w:tc>
        <w:tc>
          <w:tcPr>
            <w:tcW w:w="1474" w:type="dxa"/>
            <w:gridSpan w:val="2"/>
          </w:tcPr>
          <w:p w:rsidR="009552CD" w:rsidRDefault="009552CD">
            <w:pPr>
              <w:pStyle w:val="ConsPlusNormal"/>
            </w:pPr>
            <w:r>
              <w:t>2379842,00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tcPr>
          <w:p w:rsidR="009552CD" w:rsidRDefault="009552CD">
            <w:pPr>
              <w:pStyle w:val="ConsPlusNormal"/>
            </w:pPr>
          </w:p>
        </w:tc>
        <w:tc>
          <w:tcPr>
            <w:tcW w:w="2098" w:type="dxa"/>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1735100,00</w:t>
            </w:r>
          </w:p>
        </w:tc>
        <w:tc>
          <w:tcPr>
            <w:tcW w:w="1474" w:type="dxa"/>
            <w:gridSpan w:val="2"/>
          </w:tcPr>
          <w:p w:rsidR="009552CD" w:rsidRDefault="009552CD">
            <w:pPr>
              <w:pStyle w:val="ConsPlusNormal"/>
            </w:pPr>
            <w:r>
              <w:t>1735100,00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tcPr>
          <w:p w:rsidR="009552CD" w:rsidRDefault="009552CD">
            <w:pPr>
              <w:pStyle w:val="ConsPlusNormal"/>
            </w:pPr>
          </w:p>
        </w:tc>
        <w:tc>
          <w:tcPr>
            <w:tcW w:w="2098" w:type="dxa"/>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742,00</w:t>
            </w:r>
          </w:p>
        </w:tc>
        <w:tc>
          <w:tcPr>
            <w:tcW w:w="1474" w:type="dxa"/>
            <w:gridSpan w:val="2"/>
          </w:tcPr>
          <w:p w:rsidR="009552CD" w:rsidRDefault="009552CD">
            <w:pPr>
              <w:pStyle w:val="ConsPlusNormal"/>
            </w:pPr>
            <w:r>
              <w:t>742,00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tcPr>
          <w:p w:rsidR="009552CD" w:rsidRDefault="009552CD">
            <w:pPr>
              <w:pStyle w:val="ConsPlusNormal"/>
            </w:pPr>
          </w:p>
        </w:tc>
        <w:tc>
          <w:tcPr>
            <w:tcW w:w="2098" w:type="dxa"/>
          </w:tcPr>
          <w:p w:rsidR="009552CD" w:rsidRDefault="009552CD">
            <w:pPr>
              <w:pStyle w:val="ConsPlusNormal"/>
            </w:pPr>
          </w:p>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644000,00</w:t>
            </w:r>
          </w:p>
        </w:tc>
        <w:tc>
          <w:tcPr>
            <w:tcW w:w="1474" w:type="dxa"/>
            <w:gridSpan w:val="2"/>
            <w:tcBorders>
              <w:bottom w:val="nil"/>
            </w:tcBorders>
          </w:tcPr>
          <w:p w:rsidR="009552CD" w:rsidRDefault="009552CD">
            <w:pPr>
              <w:pStyle w:val="ConsPlusNormal"/>
            </w:pPr>
            <w:r>
              <w:t>644000,00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tcBorders>
              <w:bottom w:val="nil"/>
            </w:tcBorders>
          </w:tcPr>
          <w:p w:rsidR="009552CD" w:rsidRDefault="009552CD">
            <w:pPr>
              <w:pStyle w:val="ConsPlusNormal"/>
            </w:pPr>
          </w:p>
        </w:tc>
        <w:tc>
          <w:tcPr>
            <w:tcW w:w="2098" w:type="dxa"/>
            <w:tcBorders>
              <w:bottom w:val="nil"/>
            </w:tcBorders>
          </w:tcPr>
          <w:p w:rsidR="009552CD" w:rsidRDefault="009552CD">
            <w:pPr>
              <w:pStyle w:val="ConsPlusNormal"/>
            </w:pPr>
          </w:p>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1.2 в ред. </w:t>
            </w:r>
            <w:hyperlink r:id="rId335"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bookmarkStart w:id="28" w:name="P5248"/>
            <w:bookmarkEnd w:id="28"/>
            <w:r>
              <w:t>1.2.1</w:t>
            </w:r>
          </w:p>
        </w:tc>
        <w:tc>
          <w:tcPr>
            <w:tcW w:w="2721" w:type="dxa"/>
            <w:vMerge w:val="restart"/>
            <w:tcBorders>
              <w:bottom w:val="nil"/>
            </w:tcBorders>
          </w:tcPr>
          <w:p w:rsidR="009552CD" w:rsidRDefault="009552CD">
            <w:pPr>
              <w:pStyle w:val="ConsPlusNormal"/>
            </w:pPr>
            <w:r>
              <w:t>Создание 64 многопрофильных индустриальных парков, технологических парков, промышленных площадок на территории Московской области, в том числе:</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2317742,00</w:t>
            </w:r>
          </w:p>
        </w:tc>
        <w:tc>
          <w:tcPr>
            <w:tcW w:w="1474" w:type="dxa"/>
            <w:gridSpan w:val="2"/>
          </w:tcPr>
          <w:p w:rsidR="009552CD" w:rsidRDefault="009552CD">
            <w:pPr>
              <w:pStyle w:val="ConsPlusNormal"/>
            </w:pPr>
            <w:r>
              <w:t>2317742,00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Министерство энергетики Московской области, Министерство транспорта и дорожной инфраструктуры Московской области, Главное управление архитектуры и градостроительства Московской области, администрации муниципальных образований Московской области, АО "Корпорация развития Московской области"</w:t>
            </w:r>
          </w:p>
        </w:tc>
        <w:tc>
          <w:tcPr>
            <w:tcW w:w="2098" w:type="dxa"/>
            <w:vMerge w:val="restart"/>
            <w:tcBorders>
              <w:bottom w:val="nil"/>
            </w:tcBorders>
          </w:tcPr>
          <w:p w:rsidR="009552CD" w:rsidRDefault="009552CD">
            <w:pPr>
              <w:pStyle w:val="ConsPlusNormal"/>
            </w:pPr>
            <w:r>
              <w:t>Создание (модернизация) инфраструктуры многопрофильных индустриальных парков, технологических парков, промышленных площадок. Привлечение резидентов многопрофильных индустриальных парков, технологических парков, промышленных площадок</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1673000,00</w:t>
            </w:r>
          </w:p>
        </w:tc>
        <w:tc>
          <w:tcPr>
            <w:tcW w:w="1474" w:type="dxa"/>
            <w:gridSpan w:val="2"/>
          </w:tcPr>
          <w:p w:rsidR="009552CD" w:rsidRDefault="009552CD">
            <w:pPr>
              <w:pStyle w:val="ConsPlusNormal"/>
            </w:pPr>
            <w:r>
              <w:t>1673000,00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742,00</w:t>
            </w:r>
          </w:p>
        </w:tc>
        <w:tc>
          <w:tcPr>
            <w:tcW w:w="1474" w:type="dxa"/>
            <w:gridSpan w:val="2"/>
          </w:tcPr>
          <w:p w:rsidR="009552CD" w:rsidRDefault="009552CD">
            <w:pPr>
              <w:pStyle w:val="ConsPlusNormal"/>
            </w:pPr>
            <w:r>
              <w:t>742,00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644000,00</w:t>
            </w:r>
          </w:p>
        </w:tc>
        <w:tc>
          <w:tcPr>
            <w:tcW w:w="1474" w:type="dxa"/>
            <w:gridSpan w:val="2"/>
            <w:tcBorders>
              <w:bottom w:val="nil"/>
            </w:tcBorders>
          </w:tcPr>
          <w:p w:rsidR="009552CD" w:rsidRDefault="009552CD">
            <w:pPr>
              <w:pStyle w:val="ConsPlusNormal"/>
            </w:pPr>
            <w:r>
              <w:t>644000,00</w:t>
            </w:r>
          </w:p>
        </w:tc>
        <w:tc>
          <w:tcPr>
            <w:tcW w:w="1587" w:type="dxa"/>
            <w:tcBorders>
              <w:bottom w:val="nil"/>
            </w:tcBorders>
          </w:tcPr>
          <w:p w:rsidR="009552CD" w:rsidRDefault="009552CD">
            <w:pPr>
              <w:pStyle w:val="ConsPlusNormal"/>
            </w:pP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1.2.1 в ред. </w:t>
            </w:r>
            <w:hyperlink r:id="rId336" w:history="1">
              <w:r>
                <w:rPr>
                  <w:color w:val="0000FF"/>
                </w:rPr>
                <w:t>постановления</w:t>
              </w:r>
            </w:hyperlink>
            <w:r>
              <w:t xml:space="preserve"> Правительства МО от 21.03.2017 N 186/9)</w:t>
            </w:r>
          </w:p>
        </w:tc>
      </w:tr>
      <w:tr w:rsidR="009552CD">
        <w:tc>
          <w:tcPr>
            <w:tcW w:w="907" w:type="dxa"/>
            <w:vMerge w:val="restart"/>
          </w:tcPr>
          <w:p w:rsidR="009552CD" w:rsidRDefault="009552CD">
            <w:pPr>
              <w:pStyle w:val="ConsPlusNormal"/>
            </w:pPr>
            <w:r>
              <w:t>1.2.1.1</w:t>
            </w:r>
          </w:p>
        </w:tc>
        <w:tc>
          <w:tcPr>
            <w:tcW w:w="2721" w:type="dxa"/>
            <w:vMerge w:val="restart"/>
          </w:tcPr>
          <w:p w:rsidR="009552CD" w:rsidRDefault="009552CD">
            <w:pPr>
              <w:pStyle w:val="ConsPlusNormal"/>
            </w:pPr>
            <w:r>
              <w:t>Создание индустриального парка Московской области "Есипово" в Солнечногорском муниципальном районе</w:t>
            </w:r>
          </w:p>
        </w:tc>
        <w:tc>
          <w:tcPr>
            <w:tcW w:w="1587" w:type="dxa"/>
            <w:vMerge w:val="restart"/>
          </w:tcPr>
          <w:p w:rsidR="009552CD" w:rsidRDefault="009552CD">
            <w:pPr>
              <w:pStyle w:val="ConsPlusNormal"/>
            </w:pPr>
            <w:r>
              <w:t>2017-2018</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644000,00</w:t>
            </w:r>
          </w:p>
        </w:tc>
        <w:tc>
          <w:tcPr>
            <w:tcW w:w="1474" w:type="dxa"/>
            <w:gridSpan w:val="2"/>
          </w:tcPr>
          <w:p w:rsidR="009552CD" w:rsidRDefault="009552CD">
            <w:pPr>
              <w:pStyle w:val="ConsPlusNormal"/>
            </w:pPr>
            <w:r>
              <w:t>644000,00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Министерство энергетики Московской области, Министерство транспорта и дорожной инфраструктуры Московской области, Главное управление архитектуры и градостроительства Московской области, администрации муниципальных образований Московской области, АО "Корпорация развития Московской области"</w:t>
            </w:r>
          </w:p>
        </w:tc>
        <w:tc>
          <w:tcPr>
            <w:tcW w:w="2098" w:type="dxa"/>
            <w:vMerge w:val="restart"/>
            <w:tcBorders>
              <w:bottom w:val="nil"/>
            </w:tcBorders>
          </w:tcPr>
          <w:p w:rsidR="009552CD" w:rsidRDefault="009552CD">
            <w:pPr>
              <w:pStyle w:val="ConsPlusNormal"/>
            </w:pPr>
            <w:r>
              <w:t>Создание (модернизация) инфраструктуры многопрофильных индустриальных парков, технологических парков, промышленных площадок. Привлечение резидентов многопрофильных индустриальных парков, технологических парков, промышленных площадок</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Внебюджетные источники</w:t>
            </w:r>
          </w:p>
        </w:tc>
        <w:tc>
          <w:tcPr>
            <w:tcW w:w="1587" w:type="dxa"/>
          </w:tcPr>
          <w:p w:rsidR="009552CD" w:rsidRDefault="009552CD">
            <w:pPr>
              <w:pStyle w:val="ConsPlusNormal"/>
            </w:pPr>
            <w:r>
              <w:t>0,00</w:t>
            </w:r>
          </w:p>
        </w:tc>
        <w:tc>
          <w:tcPr>
            <w:tcW w:w="1928" w:type="dxa"/>
          </w:tcPr>
          <w:p w:rsidR="009552CD" w:rsidRDefault="009552CD">
            <w:pPr>
              <w:pStyle w:val="ConsPlusNormal"/>
            </w:pPr>
            <w:r>
              <w:t>644000,00</w:t>
            </w:r>
          </w:p>
        </w:tc>
        <w:tc>
          <w:tcPr>
            <w:tcW w:w="1474" w:type="dxa"/>
            <w:gridSpan w:val="2"/>
          </w:tcPr>
          <w:p w:rsidR="009552CD" w:rsidRDefault="009552CD">
            <w:pPr>
              <w:pStyle w:val="ConsPlusNormal"/>
            </w:pPr>
            <w:r>
              <w:t>644000,00</w:t>
            </w:r>
          </w:p>
        </w:tc>
        <w:tc>
          <w:tcPr>
            <w:tcW w:w="1587" w:type="dxa"/>
          </w:tcPr>
          <w:p w:rsidR="009552CD" w:rsidRDefault="009552CD">
            <w:pPr>
              <w:pStyle w:val="ConsPlusNormal"/>
            </w:pPr>
          </w:p>
        </w:tc>
        <w:tc>
          <w:tcPr>
            <w:tcW w:w="1192" w:type="dxa"/>
          </w:tcPr>
          <w:p w:rsidR="009552CD" w:rsidRDefault="009552CD">
            <w:pPr>
              <w:pStyle w:val="ConsPlusNormal"/>
            </w:pP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val="restart"/>
            <w:tcBorders>
              <w:bottom w:val="nil"/>
            </w:tcBorders>
          </w:tcPr>
          <w:p w:rsidR="009552CD" w:rsidRDefault="009552CD">
            <w:pPr>
              <w:pStyle w:val="ConsPlusNormal"/>
            </w:pPr>
            <w:bookmarkStart w:id="29" w:name="P5307"/>
            <w:bookmarkEnd w:id="29"/>
            <w:r>
              <w:t>1.2.1.2</w:t>
            </w:r>
          </w:p>
        </w:tc>
        <w:tc>
          <w:tcPr>
            <w:tcW w:w="2721" w:type="dxa"/>
            <w:vMerge w:val="restart"/>
            <w:tcBorders>
              <w:bottom w:val="nil"/>
            </w:tcBorders>
          </w:tcPr>
          <w:p w:rsidR="009552CD" w:rsidRDefault="009552CD">
            <w:pPr>
              <w:pStyle w:val="ConsPlusNormal"/>
            </w:pPr>
            <w:r>
              <w:t>Создание индустриальных парков</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14842,00</w:t>
            </w:r>
          </w:p>
        </w:tc>
        <w:tc>
          <w:tcPr>
            <w:tcW w:w="1474" w:type="dxa"/>
            <w:gridSpan w:val="2"/>
          </w:tcPr>
          <w:p w:rsidR="009552CD" w:rsidRDefault="009552CD">
            <w:pPr>
              <w:pStyle w:val="ConsPlusNormal"/>
            </w:pPr>
            <w:r>
              <w:t>14842,00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14100,00</w:t>
            </w:r>
          </w:p>
        </w:tc>
        <w:tc>
          <w:tcPr>
            <w:tcW w:w="1474" w:type="dxa"/>
            <w:gridSpan w:val="2"/>
          </w:tcPr>
          <w:p w:rsidR="009552CD" w:rsidRDefault="009552CD">
            <w:pPr>
              <w:pStyle w:val="ConsPlusNormal"/>
            </w:pPr>
            <w:r>
              <w:t>14100,00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742,00</w:t>
            </w:r>
          </w:p>
        </w:tc>
        <w:tc>
          <w:tcPr>
            <w:tcW w:w="1474" w:type="dxa"/>
            <w:gridSpan w:val="2"/>
            <w:tcBorders>
              <w:bottom w:val="nil"/>
            </w:tcBorders>
          </w:tcPr>
          <w:p w:rsidR="009552CD" w:rsidRDefault="009552CD">
            <w:pPr>
              <w:pStyle w:val="ConsPlusNormal"/>
            </w:pPr>
            <w:r>
              <w:t>742,00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(в ред. </w:t>
            </w:r>
            <w:hyperlink r:id="rId337" w:history="1">
              <w:r>
                <w:rPr>
                  <w:color w:val="0000FF"/>
                </w:rPr>
                <w:t>постановления</w:t>
              </w:r>
            </w:hyperlink>
            <w:r>
              <w:t xml:space="preserve"> Правительства МО от 21.03.2017 N 186/9)</w:t>
            </w:r>
          </w:p>
        </w:tc>
      </w:tr>
      <w:tr w:rsidR="009552CD">
        <w:tc>
          <w:tcPr>
            <w:tcW w:w="907" w:type="dxa"/>
            <w:vMerge w:val="restart"/>
            <w:tcBorders>
              <w:bottom w:val="nil"/>
            </w:tcBorders>
          </w:tcPr>
          <w:p w:rsidR="009552CD" w:rsidRDefault="009552CD">
            <w:pPr>
              <w:pStyle w:val="ConsPlusNormal"/>
            </w:pPr>
            <w:bookmarkStart w:id="30" w:name="P5335"/>
            <w:bookmarkEnd w:id="30"/>
            <w:r>
              <w:t>1.2.1.3</w:t>
            </w:r>
          </w:p>
        </w:tc>
        <w:tc>
          <w:tcPr>
            <w:tcW w:w="2721" w:type="dxa"/>
            <w:vMerge w:val="restart"/>
            <w:tcBorders>
              <w:bottom w:val="nil"/>
            </w:tcBorders>
          </w:tcPr>
          <w:p w:rsidR="009552CD" w:rsidRDefault="009552CD">
            <w:pPr>
              <w:pStyle w:val="ConsPlusNormal"/>
            </w:pPr>
            <w:r>
              <w:t>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1481000,00</w:t>
            </w:r>
          </w:p>
        </w:tc>
        <w:tc>
          <w:tcPr>
            <w:tcW w:w="1474" w:type="dxa"/>
            <w:gridSpan w:val="2"/>
          </w:tcPr>
          <w:p w:rsidR="009552CD" w:rsidRDefault="009552CD">
            <w:pPr>
              <w:pStyle w:val="ConsPlusNormal"/>
            </w:pPr>
            <w:r>
              <w:t>1481000,00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 Министерство финансов Московской области</w:t>
            </w:r>
          </w:p>
        </w:tc>
        <w:tc>
          <w:tcPr>
            <w:tcW w:w="2098" w:type="dxa"/>
            <w:vMerge w:val="restart"/>
            <w:tcBorders>
              <w:bottom w:val="nil"/>
            </w:tcBorders>
          </w:tcPr>
          <w:p w:rsidR="009552CD" w:rsidRDefault="009552CD">
            <w:pPr>
              <w:pStyle w:val="ConsPlusNormal"/>
            </w:pPr>
            <w:r>
              <w:t>Создание инфраструктуры многопрофильных индустриальных парков, технологических парков</w:t>
            </w:r>
          </w:p>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бюджета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1481000,00</w:t>
            </w:r>
          </w:p>
        </w:tc>
        <w:tc>
          <w:tcPr>
            <w:tcW w:w="1474" w:type="dxa"/>
            <w:gridSpan w:val="2"/>
            <w:tcBorders>
              <w:bottom w:val="nil"/>
            </w:tcBorders>
          </w:tcPr>
          <w:p w:rsidR="009552CD" w:rsidRDefault="009552CD">
            <w:pPr>
              <w:pStyle w:val="ConsPlusNormal"/>
            </w:pPr>
            <w:r>
              <w:t>1481000,00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1.2.1.3 в ред. </w:t>
            </w:r>
            <w:hyperlink r:id="rId338" w:history="1">
              <w:r>
                <w:rPr>
                  <w:color w:val="0000FF"/>
                </w:rPr>
                <w:t>постановления</w:t>
              </w:r>
            </w:hyperlink>
            <w:r>
              <w:t xml:space="preserve"> Правительства МО от 21.03.2017 N 186/9)</w:t>
            </w:r>
          </w:p>
        </w:tc>
      </w:tr>
      <w:tr w:rsidR="009552CD">
        <w:tc>
          <w:tcPr>
            <w:tcW w:w="907" w:type="dxa"/>
            <w:vMerge w:val="restart"/>
            <w:tcBorders>
              <w:bottom w:val="nil"/>
            </w:tcBorders>
          </w:tcPr>
          <w:p w:rsidR="009552CD" w:rsidRDefault="009552CD">
            <w:pPr>
              <w:pStyle w:val="ConsPlusNormal"/>
            </w:pPr>
            <w:r>
              <w:t>1.2.1.4</w:t>
            </w:r>
          </w:p>
        </w:tc>
        <w:tc>
          <w:tcPr>
            <w:tcW w:w="2721" w:type="dxa"/>
            <w:vMerge w:val="restart"/>
            <w:tcBorders>
              <w:bottom w:val="nil"/>
            </w:tcBorders>
          </w:tcPr>
          <w:p w:rsidR="009552CD" w:rsidRDefault="009552CD">
            <w:pPr>
              <w:pStyle w:val="ConsPlusNormal"/>
            </w:pPr>
            <w:r>
              <w:t>Взнос в уставный капитал АО "Корпорация развития Московской области" в целях повышения инвестиционной привлекательности Московской области, в том числе создания и развития индустриальных парков</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177900,00</w:t>
            </w:r>
          </w:p>
        </w:tc>
        <w:tc>
          <w:tcPr>
            <w:tcW w:w="1474" w:type="dxa"/>
            <w:gridSpan w:val="2"/>
          </w:tcPr>
          <w:p w:rsidR="009552CD" w:rsidRDefault="009552CD">
            <w:pPr>
              <w:pStyle w:val="ConsPlusNormal"/>
            </w:pPr>
            <w:r>
              <w:t>177900,00</w:t>
            </w:r>
          </w:p>
        </w:tc>
        <w:tc>
          <w:tcPr>
            <w:tcW w:w="1587" w:type="dxa"/>
          </w:tcPr>
          <w:p w:rsidR="009552CD" w:rsidRDefault="009552CD">
            <w:pPr>
              <w:pStyle w:val="ConsPlusNormal"/>
            </w:pPr>
            <w:r>
              <w:t>0,00</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val="restart"/>
            <w:tcBorders>
              <w:bottom w:val="nil"/>
            </w:tcBorders>
          </w:tcPr>
          <w:p w:rsidR="009552CD" w:rsidRDefault="009552CD">
            <w:pPr>
              <w:pStyle w:val="ConsPlusNormal"/>
            </w:pPr>
            <w:r>
              <w:t>Министерство имущественных отношений Московской области, Министерство инвестиций и инноваций Московской области, Министерство экономики и финансов Московской области</w:t>
            </w:r>
          </w:p>
        </w:tc>
        <w:tc>
          <w:tcPr>
            <w:tcW w:w="2098" w:type="dxa"/>
            <w:vMerge w:val="restart"/>
            <w:tcBorders>
              <w:bottom w:val="nil"/>
            </w:tcBorders>
          </w:tcPr>
          <w:p w:rsidR="009552CD" w:rsidRDefault="009552CD">
            <w:pPr>
              <w:pStyle w:val="ConsPlusNormal"/>
            </w:pPr>
            <w:r>
              <w:t>Увеличение объема налоговых поступлений</w:t>
            </w:r>
          </w:p>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бюджета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177900,00</w:t>
            </w:r>
          </w:p>
        </w:tc>
        <w:tc>
          <w:tcPr>
            <w:tcW w:w="1474" w:type="dxa"/>
            <w:gridSpan w:val="2"/>
            <w:tcBorders>
              <w:bottom w:val="nil"/>
            </w:tcBorders>
          </w:tcPr>
          <w:p w:rsidR="009552CD" w:rsidRDefault="009552CD">
            <w:pPr>
              <w:pStyle w:val="ConsPlusNormal"/>
            </w:pPr>
            <w:r>
              <w:t>177900,00</w:t>
            </w:r>
          </w:p>
        </w:tc>
        <w:tc>
          <w:tcPr>
            <w:tcW w:w="1587" w:type="dxa"/>
            <w:tcBorders>
              <w:bottom w:val="nil"/>
            </w:tcBorders>
          </w:tcPr>
          <w:p w:rsidR="009552CD" w:rsidRDefault="009552CD">
            <w:pPr>
              <w:pStyle w:val="ConsPlusNormal"/>
            </w:pPr>
            <w:r>
              <w:t>0,00</w:t>
            </w:r>
          </w:p>
        </w:tc>
        <w:tc>
          <w:tcPr>
            <w:tcW w:w="1192" w:type="dxa"/>
            <w:tcBorders>
              <w:bottom w:val="nil"/>
            </w:tcBorders>
          </w:tcPr>
          <w:p w:rsidR="009552CD" w:rsidRDefault="009552CD">
            <w:pPr>
              <w:pStyle w:val="ConsPlusNormal"/>
            </w:pPr>
            <w:r>
              <w:t>0,00</w:t>
            </w:r>
          </w:p>
        </w:tc>
        <w:tc>
          <w:tcPr>
            <w:tcW w:w="1180" w:type="dxa"/>
            <w:tcBorders>
              <w:bottom w:val="nil"/>
            </w:tcBorders>
          </w:tcPr>
          <w:p w:rsidR="009552CD" w:rsidRDefault="009552CD">
            <w:pPr>
              <w:pStyle w:val="ConsPlusNormal"/>
            </w:pPr>
            <w:r>
              <w:t>0,00</w:t>
            </w:r>
          </w:p>
        </w:tc>
        <w:tc>
          <w:tcPr>
            <w:tcW w:w="1247" w:type="dxa"/>
            <w:tcBorders>
              <w:bottom w:val="nil"/>
            </w:tcBorders>
          </w:tcPr>
          <w:p w:rsidR="009552CD" w:rsidRDefault="009552CD">
            <w:pPr>
              <w:pStyle w:val="ConsPlusNormal"/>
            </w:pPr>
            <w:r>
              <w:t>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1.2.1.4 введена </w:t>
            </w:r>
            <w:hyperlink r:id="rId339" w:history="1">
              <w:r>
                <w:rPr>
                  <w:color w:val="0000FF"/>
                </w:rPr>
                <w:t>постановлением</w:t>
              </w:r>
            </w:hyperlink>
            <w:r>
              <w:t xml:space="preserve"> Правительства МО от 21.03.2017 N 186/9)</w:t>
            </w:r>
          </w:p>
        </w:tc>
      </w:tr>
      <w:tr w:rsidR="009552CD">
        <w:tblPrEx>
          <w:tblBorders>
            <w:insideH w:val="nil"/>
          </w:tblBorders>
        </w:tblPrEx>
        <w:tc>
          <w:tcPr>
            <w:tcW w:w="907" w:type="dxa"/>
            <w:tcBorders>
              <w:bottom w:val="nil"/>
            </w:tcBorders>
          </w:tcPr>
          <w:p w:rsidR="009552CD" w:rsidRDefault="009552CD">
            <w:pPr>
              <w:pStyle w:val="ConsPlusNormal"/>
              <w:jc w:val="both"/>
            </w:pPr>
            <w:r>
              <w:t>1.2.2</w:t>
            </w:r>
          </w:p>
        </w:tc>
        <w:tc>
          <w:tcPr>
            <w:tcW w:w="22327" w:type="dxa"/>
            <w:gridSpan w:val="13"/>
            <w:tcBorders>
              <w:bottom w:val="nil"/>
            </w:tcBorders>
          </w:tcPr>
          <w:p w:rsidR="009552CD" w:rsidRDefault="009552CD">
            <w:pPr>
              <w:pStyle w:val="ConsPlusNormal"/>
              <w:jc w:val="both"/>
            </w:pPr>
            <w:r>
              <w:t xml:space="preserve">Утратила силу. - </w:t>
            </w:r>
            <w:hyperlink r:id="rId340" w:history="1">
              <w:r>
                <w:rPr>
                  <w:color w:val="0000FF"/>
                </w:rPr>
                <w:t>Постановление</w:t>
              </w:r>
            </w:hyperlink>
            <w:r>
              <w:t xml:space="preserve"> Правительства МО от 24.01.2017 N 36/3</w:t>
            </w:r>
          </w:p>
        </w:tc>
      </w:tr>
      <w:tr w:rsidR="009552CD">
        <w:tblPrEx>
          <w:tblBorders>
            <w:insideH w:val="nil"/>
          </w:tblBorders>
        </w:tblPrEx>
        <w:tc>
          <w:tcPr>
            <w:tcW w:w="907" w:type="dxa"/>
            <w:tcBorders>
              <w:bottom w:val="nil"/>
            </w:tcBorders>
          </w:tcPr>
          <w:p w:rsidR="009552CD" w:rsidRDefault="009552CD">
            <w:pPr>
              <w:pStyle w:val="ConsPlusNormal"/>
            </w:pPr>
            <w:r>
              <w:t>1.2.3</w:t>
            </w:r>
          </w:p>
        </w:tc>
        <w:tc>
          <w:tcPr>
            <w:tcW w:w="2721" w:type="dxa"/>
            <w:tcBorders>
              <w:bottom w:val="nil"/>
            </w:tcBorders>
          </w:tcPr>
          <w:p w:rsidR="009552CD" w:rsidRDefault="009552CD">
            <w:pPr>
              <w:pStyle w:val="ConsPlusNormal"/>
            </w:pPr>
            <w:r>
              <w:t>Продвижение инвестиционного потенциала в сфере деятельности Министерства инвестиций и инноваций Московской области</w:t>
            </w:r>
          </w:p>
        </w:tc>
        <w:tc>
          <w:tcPr>
            <w:tcW w:w="1587" w:type="dxa"/>
            <w:tcBorders>
              <w:bottom w:val="nil"/>
            </w:tcBorders>
          </w:tcPr>
          <w:p w:rsidR="009552CD" w:rsidRDefault="009552CD">
            <w:pPr>
              <w:pStyle w:val="ConsPlusNormal"/>
            </w:pPr>
            <w:r>
              <w:t>2017</w:t>
            </w:r>
          </w:p>
        </w:tc>
        <w:tc>
          <w:tcPr>
            <w:tcW w:w="1928" w:type="dxa"/>
            <w:tcBorders>
              <w:bottom w:val="nil"/>
            </w:tcBorders>
          </w:tcPr>
          <w:p w:rsidR="009552CD" w:rsidRDefault="009552CD">
            <w:pPr>
              <w:pStyle w:val="ConsPlusNormal"/>
            </w:pPr>
            <w:r>
              <w:t>Средства бюджета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62100,00</w:t>
            </w:r>
          </w:p>
        </w:tc>
        <w:tc>
          <w:tcPr>
            <w:tcW w:w="1474" w:type="dxa"/>
            <w:gridSpan w:val="2"/>
            <w:tcBorders>
              <w:bottom w:val="nil"/>
            </w:tcBorders>
          </w:tcPr>
          <w:p w:rsidR="009552CD" w:rsidRDefault="009552CD">
            <w:pPr>
              <w:pStyle w:val="ConsPlusNormal"/>
            </w:pPr>
            <w:r>
              <w:t>62100,00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tcBorders>
              <w:bottom w:val="nil"/>
            </w:tcBorders>
          </w:tcPr>
          <w:p w:rsidR="009552CD" w:rsidRDefault="009552CD">
            <w:pPr>
              <w:pStyle w:val="ConsPlusNormal"/>
            </w:pPr>
            <w:r>
              <w:t>Министерство инвестиций и инноваций Московской области</w:t>
            </w:r>
          </w:p>
        </w:tc>
        <w:tc>
          <w:tcPr>
            <w:tcW w:w="2098" w:type="dxa"/>
            <w:tcBorders>
              <w:bottom w:val="nil"/>
            </w:tcBorders>
          </w:tcPr>
          <w:p w:rsidR="009552CD" w:rsidRDefault="009552CD">
            <w:pPr>
              <w:pStyle w:val="ConsPlusNormal"/>
            </w:pPr>
            <w:r>
              <w:t>Включение Московской области:</w:t>
            </w:r>
          </w:p>
          <w:p w:rsidR="009552CD" w:rsidRDefault="009552CD">
            <w:pPr>
              <w:pStyle w:val="ConsPlusNormal"/>
            </w:pPr>
            <w:r>
              <w:t>в ТОП-5 по рейтингу Doing-business Russia к 2020 году;</w:t>
            </w:r>
          </w:p>
          <w:p w:rsidR="009552CD" w:rsidRDefault="009552CD">
            <w:pPr>
              <w:pStyle w:val="ConsPlusNormal"/>
            </w:pPr>
            <w:r>
              <w:t>в 10 лучших регионов по рейтингу АСИ в 2017 году.</w:t>
            </w:r>
          </w:p>
          <w:p w:rsidR="009552CD" w:rsidRDefault="009552CD">
            <w:pPr>
              <w:pStyle w:val="ConsPlusNormal"/>
            </w:pPr>
            <w:r>
              <w:t>Оценка Московской области А по национальному рейтингу АСИ к 2018 году.</w:t>
            </w:r>
          </w:p>
          <w:p w:rsidR="009552CD" w:rsidRDefault="009552CD">
            <w:pPr>
              <w:pStyle w:val="ConsPlusNormal"/>
            </w:pPr>
            <w:r>
              <w:t>Узнаваемость Московской области среди целевых групп инвесторов (страны АТР, страны БРИКС, Европа)</w:t>
            </w:r>
          </w:p>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1.2.3 введена </w:t>
            </w:r>
            <w:hyperlink r:id="rId341" w:history="1">
              <w:r>
                <w:rPr>
                  <w:color w:val="0000FF"/>
                </w:rPr>
                <w:t>постановлением</w:t>
              </w:r>
            </w:hyperlink>
            <w:r>
              <w:t xml:space="preserve"> Правительства МО от 07.07.2017 N 581/19)</w:t>
            </w:r>
          </w:p>
        </w:tc>
      </w:tr>
      <w:tr w:rsidR="009552CD">
        <w:tc>
          <w:tcPr>
            <w:tcW w:w="907" w:type="dxa"/>
          </w:tcPr>
          <w:p w:rsidR="009552CD" w:rsidRDefault="009552CD">
            <w:pPr>
              <w:pStyle w:val="ConsPlusNormal"/>
              <w:outlineLvl w:val="4"/>
            </w:pPr>
            <w:r>
              <w:t>1.3</w:t>
            </w:r>
          </w:p>
        </w:tc>
        <w:tc>
          <w:tcPr>
            <w:tcW w:w="2721" w:type="dxa"/>
          </w:tcPr>
          <w:p w:rsidR="009552CD" w:rsidRDefault="009552CD">
            <w:pPr>
              <w:pStyle w:val="ConsPlusNormal"/>
            </w:pPr>
            <w:r>
              <w:t>Основное мероприятие 3. Разработка и реализация проектов государственно-частного партнерства на территории Московской области</w:t>
            </w:r>
          </w:p>
        </w:tc>
        <w:tc>
          <w:tcPr>
            <w:tcW w:w="1587" w:type="dxa"/>
          </w:tcPr>
          <w:p w:rsidR="009552CD" w:rsidRDefault="009552CD">
            <w:pPr>
              <w:pStyle w:val="ConsPlusNormal"/>
            </w:pPr>
            <w:r>
              <w:t>2017-2021</w:t>
            </w:r>
          </w:p>
        </w:tc>
        <w:tc>
          <w:tcPr>
            <w:tcW w:w="1928" w:type="dxa"/>
          </w:tcPr>
          <w:p w:rsidR="009552CD" w:rsidRDefault="009552CD">
            <w:pPr>
              <w:pStyle w:val="ConsPlusNormal"/>
            </w:pPr>
            <w:r>
              <w:t>Средства бюджета Московской области</w:t>
            </w:r>
          </w:p>
        </w:tc>
        <w:tc>
          <w:tcPr>
            <w:tcW w:w="4086" w:type="dxa"/>
            <w:gridSpan w:val="3"/>
          </w:tcPr>
          <w:p w:rsidR="009552CD" w:rsidRDefault="009552CD">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6109" w:type="dxa"/>
            <w:gridSpan w:val="5"/>
          </w:tcPr>
          <w:p w:rsidR="009552CD" w:rsidRDefault="009552CD">
            <w:pPr>
              <w:pStyle w:val="ConsPlusNormal"/>
            </w:pPr>
          </w:p>
        </w:tc>
        <w:tc>
          <w:tcPr>
            <w:tcW w:w="3798" w:type="dxa"/>
          </w:tcPr>
          <w:p w:rsidR="009552CD" w:rsidRDefault="009552CD">
            <w:pPr>
              <w:pStyle w:val="ConsPlusNormal"/>
            </w:pPr>
          </w:p>
        </w:tc>
        <w:tc>
          <w:tcPr>
            <w:tcW w:w="2098" w:type="dxa"/>
          </w:tcPr>
          <w:p w:rsidR="009552CD" w:rsidRDefault="009552CD">
            <w:pPr>
              <w:pStyle w:val="ConsPlusNormal"/>
            </w:pPr>
          </w:p>
        </w:tc>
      </w:tr>
      <w:tr w:rsidR="009552CD">
        <w:tc>
          <w:tcPr>
            <w:tcW w:w="907" w:type="dxa"/>
          </w:tcPr>
          <w:p w:rsidR="009552CD" w:rsidRDefault="009552CD">
            <w:pPr>
              <w:pStyle w:val="ConsPlusNormal"/>
            </w:pPr>
            <w:r>
              <w:t>1.3.1</w:t>
            </w:r>
          </w:p>
        </w:tc>
        <w:tc>
          <w:tcPr>
            <w:tcW w:w="2721" w:type="dxa"/>
          </w:tcPr>
          <w:p w:rsidR="009552CD" w:rsidRDefault="009552CD">
            <w:pPr>
              <w:pStyle w:val="ConsPlusNormal"/>
            </w:pPr>
            <w: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разработке и реализации проектов государственно-частного партнерства на территории Московской области</w:t>
            </w:r>
          </w:p>
        </w:tc>
        <w:tc>
          <w:tcPr>
            <w:tcW w:w="1587" w:type="dxa"/>
          </w:tcPr>
          <w:p w:rsidR="009552CD" w:rsidRDefault="009552CD">
            <w:pPr>
              <w:pStyle w:val="ConsPlusNormal"/>
            </w:pPr>
            <w:r>
              <w:t>2017-2021</w:t>
            </w:r>
          </w:p>
        </w:tc>
        <w:tc>
          <w:tcPr>
            <w:tcW w:w="1928" w:type="dxa"/>
          </w:tcPr>
          <w:p w:rsidR="009552CD" w:rsidRDefault="009552CD">
            <w:pPr>
              <w:pStyle w:val="ConsPlusNormal"/>
            </w:pPr>
            <w:r>
              <w:t>Средства бюджета Московской области</w:t>
            </w:r>
          </w:p>
        </w:tc>
        <w:tc>
          <w:tcPr>
            <w:tcW w:w="10195" w:type="dxa"/>
            <w:gridSpan w:val="8"/>
          </w:tcPr>
          <w:p w:rsidR="009552CD" w:rsidRDefault="009552CD">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798" w:type="dxa"/>
          </w:tcPr>
          <w:p w:rsidR="009552CD" w:rsidRDefault="009552CD">
            <w:pPr>
              <w:pStyle w:val="ConsPlusNormal"/>
            </w:pPr>
            <w:r>
              <w:t>Министерство инвестиций и инноваций Московской области, Министерство здравоохранения Московской области, Министерство транспорта Московской области, Главное управление дорожного хозяйства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жилищно-коммунального хозяйства Московской области</w:t>
            </w:r>
          </w:p>
        </w:tc>
        <w:tc>
          <w:tcPr>
            <w:tcW w:w="2098" w:type="dxa"/>
          </w:tcPr>
          <w:p w:rsidR="009552CD" w:rsidRDefault="009552CD">
            <w:pPr>
              <w:pStyle w:val="ConsPlusNormal"/>
            </w:pPr>
            <w:r>
              <w:t>Достижение целевых показателей реализации проектов в сфере государственно-частного партнерства, в том числе по инвестициям в основной капитал, доступности и качеству услуг в Московской области. Ввод в эксплуатацию онкорадиологических центров в г. Балашихе Московской области и г. Подольске Московской области в 2017 году</w:t>
            </w:r>
          </w:p>
        </w:tc>
      </w:tr>
      <w:tr w:rsidR="009552CD">
        <w:tc>
          <w:tcPr>
            <w:tcW w:w="907" w:type="dxa"/>
          </w:tcPr>
          <w:p w:rsidR="009552CD" w:rsidRDefault="009552CD">
            <w:pPr>
              <w:pStyle w:val="ConsPlusNormal"/>
              <w:outlineLvl w:val="4"/>
            </w:pPr>
            <w:r>
              <w:t>1.4</w:t>
            </w:r>
          </w:p>
        </w:tc>
        <w:tc>
          <w:tcPr>
            <w:tcW w:w="2721" w:type="dxa"/>
          </w:tcPr>
          <w:p w:rsidR="009552CD" w:rsidRDefault="009552CD">
            <w:pPr>
              <w:pStyle w:val="ConsPlusNormal"/>
            </w:pPr>
            <w:r>
              <w:t>Основное мероприятие 4. Создание и модернизация высокопроизводительных рабочих мест на территории Московской области</w:t>
            </w:r>
          </w:p>
        </w:tc>
        <w:tc>
          <w:tcPr>
            <w:tcW w:w="1587" w:type="dxa"/>
          </w:tcPr>
          <w:p w:rsidR="009552CD" w:rsidRDefault="009552CD">
            <w:pPr>
              <w:pStyle w:val="ConsPlusNormal"/>
            </w:pPr>
            <w:r>
              <w:t>2017-2021</w:t>
            </w:r>
          </w:p>
        </w:tc>
        <w:tc>
          <w:tcPr>
            <w:tcW w:w="1928" w:type="dxa"/>
          </w:tcPr>
          <w:p w:rsidR="009552CD" w:rsidRDefault="009552CD">
            <w:pPr>
              <w:pStyle w:val="ConsPlusNormal"/>
            </w:pPr>
            <w:r>
              <w:t>Средства бюджета Московской области</w:t>
            </w:r>
          </w:p>
        </w:tc>
        <w:tc>
          <w:tcPr>
            <w:tcW w:w="10195" w:type="dxa"/>
            <w:gridSpan w:val="8"/>
          </w:tcPr>
          <w:p w:rsidR="009552CD" w:rsidRDefault="009552CD">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798" w:type="dxa"/>
          </w:tcPr>
          <w:p w:rsidR="009552CD" w:rsidRDefault="009552CD">
            <w:pPr>
              <w:pStyle w:val="ConsPlusNormal"/>
            </w:pPr>
            <w:r>
              <w:t>Центральные исполнительные органы государственной власти Московской области</w:t>
            </w:r>
          </w:p>
        </w:tc>
        <w:tc>
          <w:tcPr>
            <w:tcW w:w="2098" w:type="dxa"/>
          </w:tcPr>
          <w:p w:rsidR="009552CD" w:rsidRDefault="009552CD">
            <w:pPr>
              <w:pStyle w:val="ConsPlusNormal"/>
            </w:pPr>
          </w:p>
        </w:tc>
      </w:tr>
      <w:tr w:rsidR="009552CD">
        <w:tc>
          <w:tcPr>
            <w:tcW w:w="907" w:type="dxa"/>
          </w:tcPr>
          <w:p w:rsidR="009552CD" w:rsidRDefault="009552CD">
            <w:pPr>
              <w:pStyle w:val="ConsPlusNormal"/>
            </w:pPr>
            <w:r>
              <w:t>1.4.1</w:t>
            </w:r>
          </w:p>
        </w:tc>
        <w:tc>
          <w:tcPr>
            <w:tcW w:w="2721" w:type="dxa"/>
          </w:tcPr>
          <w:p w:rsidR="009552CD" w:rsidRDefault="009552CD">
            <w:pPr>
              <w:pStyle w:val="ConsPlusNormal"/>
            </w:pPr>
            <w: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созданию и модернизации высокопроизводительных рабочих мест на территории Московской области</w:t>
            </w:r>
          </w:p>
        </w:tc>
        <w:tc>
          <w:tcPr>
            <w:tcW w:w="1587" w:type="dxa"/>
          </w:tcPr>
          <w:p w:rsidR="009552CD" w:rsidRDefault="009552CD">
            <w:pPr>
              <w:pStyle w:val="ConsPlusNormal"/>
            </w:pPr>
            <w:r>
              <w:t>2017-2021</w:t>
            </w:r>
          </w:p>
        </w:tc>
        <w:tc>
          <w:tcPr>
            <w:tcW w:w="1928" w:type="dxa"/>
          </w:tcPr>
          <w:p w:rsidR="009552CD" w:rsidRDefault="009552CD">
            <w:pPr>
              <w:pStyle w:val="ConsPlusNormal"/>
            </w:pPr>
            <w:r>
              <w:t>Средства бюджета Московской области</w:t>
            </w:r>
          </w:p>
        </w:tc>
        <w:tc>
          <w:tcPr>
            <w:tcW w:w="10195" w:type="dxa"/>
            <w:gridSpan w:val="8"/>
          </w:tcPr>
          <w:p w:rsidR="009552CD" w:rsidRDefault="009552CD">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798" w:type="dxa"/>
          </w:tcPr>
          <w:p w:rsidR="009552CD" w:rsidRDefault="009552CD">
            <w:pPr>
              <w:pStyle w:val="ConsPlusNormal"/>
            </w:pPr>
            <w:r>
              <w:t>Министерство инвестиций и инноваций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энергетики Московской области, Министерство потребительского рынка и услуг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социального развития Московской области, Главное управление дорожного хозяйства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администрации муниципальных образований Московской области</w:t>
            </w:r>
          </w:p>
        </w:tc>
        <w:tc>
          <w:tcPr>
            <w:tcW w:w="2098" w:type="dxa"/>
          </w:tcPr>
          <w:p w:rsidR="009552CD" w:rsidRDefault="009552CD">
            <w:pPr>
              <w:pStyle w:val="ConsPlusNormal"/>
            </w:pPr>
            <w:r>
              <w:t>Достижение целевых показателей по созданию и модернизации высокопроизводительных рабочих мест на территории Московской области</w:t>
            </w:r>
          </w:p>
        </w:tc>
      </w:tr>
      <w:tr w:rsidR="009552CD">
        <w:tc>
          <w:tcPr>
            <w:tcW w:w="907" w:type="dxa"/>
            <w:vMerge w:val="restart"/>
            <w:tcBorders>
              <w:bottom w:val="nil"/>
            </w:tcBorders>
          </w:tcPr>
          <w:p w:rsidR="009552CD" w:rsidRDefault="009552CD">
            <w:pPr>
              <w:pStyle w:val="ConsPlusNormal"/>
              <w:outlineLvl w:val="3"/>
            </w:pPr>
            <w:r>
              <w:t>2</w:t>
            </w:r>
          </w:p>
        </w:tc>
        <w:tc>
          <w:tcPr>
            <w:tcW w:w="2721" w:type="dxa"/>
            <w:vMerge w:val="restart"/>
            <w:tcBorders>
              <w:bottom w:val="nil"/>
            </w:tcBorders>
          </w:tcPr>
          <w:p w:rsidR="009552CD" w:rsidRDefault="009552CD">
            <w:pPr>
              <w:pStyle w:val="ConsPlusNormal"/>
            </w:pPr>
            <w:r>
              <w:t>Задача 2. Увеличение доли внутренних затрат на исследования и разработки в валовом региональном продукте</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2626356,18</w:t>
            </w:r>
          </w:p>
        </w:tc>
        <w:tc>
          <w:tcPr>
            <w:tcW w:w="1928" w:type="dxa"/>
          </w:tcPr>
          <w:p w:rsidR="009552CD" w:rsidRDefault="009552CD">
            <w:pPr>
              <w:pStyle w:val="ConsPlusNormal"/>
            </w:pPr>
            <w:r>
              <w:t>51163063,78</w:t>
            </w:r>
          </w:p>
        </w:tc>
        <w:tc>
          <w:tcPr>
            <w:tcW w:w="1474" w:type="dxa"/>
            <w:gridSpan w:val="2"/>
          </w:tcPr>
          <w:p w:rsidR="009552CD" w:rsidRDefault="009552CD">
            <w:pPr>
              <w:pStyle w:val="ConsPlusNormal"/>
            </w:pPr>
            <w:r>
              <w:t>25430705,87</w:t>
            </w:r>
          </w:p>
        </w:tc>
        <w:tc>
          <w:tcPr>
            <w:tcW w:w="1587" w:type="dxa"/>
          </w:tcPr>
          <w:p w:rsidR="009552CD" w:rsidRDefault="009552CD">
            <w:pPr>
              <w:pStyle w:val="ConsPlusNormal"/>
            </w:pPr>
            <w:r>
              <w:t>25458072,11</w:t>
            </w:r>
          </w:p>
        </w:tc>
        <w:tc>
          <w:tcPr>
            <w:tcW w:w="1192" w:type="dxa"/>
          </w:tcPr>
          <w:p w:rsidR="009552CD" w:rsidRDefault="009552CD">
            <w:pPr>
              <w:pStyle w:val="ConsPlusNormal"/>
            </w:pPr>
            <w:r>
              <w:t>91428,60</w:t>
            </w:r>
          </w:p>
        </w:tc>
        <w:tc>
          <w:tcPr>
            <w:tcW w:w="1180" w:type="dxa"/>
          </w:tcPr>
          <w:p w:rsidR="009552CD" w:rsidRDefault="009552CD">
            <w:pPr>
              <w:pStyle w:val="ConsPlusNormal"/>
            </w:pPr>
            <w:r>
              <w:t>91428,60</w:t>
            </w:r>
          </w:p>
        </w:tc>
        <w:tc>
          <w:tcPr>
            <w:tcW w:w="1247" w:type="dxa"/>
          </w:tcPr>
          <w:p w:rsidR="009552CD" w:rsidRDefault="009552CD">
            <w:pPr>
              <w:pStyle w:val="ConsPlusNormal"/>
            </w:pPr>
            <w:r>
              <w:t>91428,60</w:t>
            </w:r>
          </w:p>
        </w:tc>
        <w:tc>
          <w:tcPr>
            <w:tcW w:w="3798" w:type="dxa"/>
            <w:vMerge w:val="restart"/>
            <w:tcBorders>
              <w:bottom w:val="nil"/>
            </w:tcBorders>
          </w:tcPr>
          <w:p w:rsidR="009552CD" w:rsidRDefault="009552CD">
            <w:pPr>
              <w:pStyle w:val="ConsPlusNormal"/>
            </w:pP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59600,00</w:t>
            </w:r>
          </w:p>
        </w:tc>
        <w:tc>
          <w:tcPr>
            <w:tcW w:w="1928" w:type="dxa"/>
          </w:tcPr>
          <w:p w:rsidR="009552CD" w:rsidRDefault="009552CD">
            <w:pPr>
              <w:pStyle w:val="ConsPlusNormal"/>
            </w:pPr>
            <w:r>
              <w:t>3608576,47</w:t>
            </w:r>
          </w:p>
        </w:tc>
        <w:tc>
          <w:tcPr>
            <w:tcW w:w="1474" w:type="dxa"/>
            <w:gridSpan w:val="2"/>
          </w:tcPr>
          <w:p w:rsidR="009552CD" w:rsidRDefault="009552CD">
            <w:pPr>
              <w:pStyle w:val="ConsPlusNormal"/>
            </w:pPr>
            <w:r>
              <w:t>397723,24</w:t>
            </w:r>
          </w:p>
        </w:tc>
        <w:tc>
          <w:tcPr>
            <w:tcW w:w="1587" w:type="dxa"/>
          </w:tcPr>
          <w:p w:rsidR="009552CD" w:rsidRDefault="009552CD">
            <w:pPr>
              <w:pStyle w:val="ConsPlusNormal"/>
            </w:pPr>
            <w:r>
              <w:t>3030853,23</w:t>
            </w:r>
          </w:p>
        </w:tc>
        <w:tc>
          <w:tcPr>
            <w:tcW w:w="1192" w:type="dxa"/>
          </w:tcPr>
          <w:p w:rsidR="009552CD" w:rsidRDefault="009552CD">
            <w:pPr>
              <w:pStyle w:val="ConsPlusNormal"/>
            </w:pPr>
            <w:r>
              <w:t>60000,00</w:t>
            </w:r>
          </w:p>
        </w:tc>
        <w:tc>
          <w:tcPr>
            <w:tcW w:w="1180" w:type="dxa"/>
          </w:tcPr>
          <w:p w:rsidR="009552CD" w:rsidRDefault="009552CD">
            <w:pPr>
              <w:pStyle w:val="ConsPlusNormal"/>
            </w:pPr>
            <w:r>
              <w:t>60000,00</w:t>
            </w:r>
          </w:p>
        </w:tc>
        <w:tc>
          <w:tcPr>
            <w:tcW w:w="1247" w:type="dxa"/>
          </w:tcPr>
          <w:p w:rsidR="009552CD" w:rsidRDefault="009552CD">
            <w:pPr>
              <w:pStyle w:val="ConsPlusNormal"/>
            </w:pPr>
            <w:r>
              <w:t>60000,00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284303,20</w:t>
            </w:r>
          </w:p>
        </w:tc>
        <w:tc>
          <w:tcPr>
            <w:tcW w:w="1928" w:type="dxa"/>
          </w:tcPr>
          <w:p w:rsidR="009552CD" w:rsidRDefault="009552CD">
            <w:pPr>
              <w:pStyle w:val="ConsPlusNormal"/>
            </w:pPr>
            <w:r>
              <w:t>243196,50</w:t>
            </w:r>
          </w:p>
        </w:tc>
        <w:tc>
          <w:tcPr>
            <w:tcW w:w="1474" w:type="dxa"/>
            <w:gridSpan w:val="2"/>
          </w:tcPr>
          <w:p w:rsidR="009552CD" w:rsidRDefault="009552CD">
            <w:pPr>
              <w:pStyle w:val="ConsPlusNormal"/>
            </w:pPr>
            <w:r>
              <w:t>203196,50</w:t>
            </w:r>
          </w:p>
        </w:tc>
        <w:tc>
          <w:tcPr>
            <w:tcW w:w="1587" w:type="dxa"/>
          </w:tcPr>
          <w:p w:rsidR="009552CD" w:rsidRDefault="009552CD">
            <w:pPr>
              <w:pStyle w:val="ConsPlusNormal"/>
            </w:pPr>
            <w:r>
              <w:t>10000,00</w:t>
            </w:r>
          </w:p>
        </w:tc>
        <w:tc>
          <w:tcPr>
            <w:tcW w:w="1192" w:type="dxa"/>
          </w:tcPr>
          <w:p w:rsidR="009552CD" w:rsidRDefault="009552CD">
            <w:pPr>
              <w:pStyle w:val="ConsPlusNormal"/>
            </w:pPr>
            <w:r>
              <w:t>10000,00</w:t>
            </w:r>
          </w:p>
        </w:tc>
        <w:tc>
          <w:tcPr>
            <w:tcW w:w="1180" w:type="dxa"/>
          </w:tcPr>
          <w:p w:rsidR="009552CD" w:rsidRDefault="009552CD">
            <w:pPr>
              <w:pStyle w:val="ConsPlusNormal"/>
            </w:pPr>
            <w:r>
              <w:t>10000,00</w:t>
            </w:r>
          </w:p>
        </w:tc>
        <w:tc>
          <w:tcPr>
            <w:tcW w:w="1247" w:type="dxa"/>
          </w:tcPr>
          <w:p w:rsidR="009552CD" w:rsidRDefault="009552CD">
            <w:pPr>
              <w:pStyle w:val="ConsPlusNormal"/>
            </w:pPr>
            <w:r>
              <w:t>10000,00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41125,00</w:t>
            </w:r>
          </w:p>
        </w:tc>
        <w:tc>
          <w:tcPr>
            <w:tcW w:w="1928" w:type="dxa"/>
          </w:tcPr>
          <w:p w:rsidR="009552CD" w:rsidRDefault="009552CD">
            <w:pPr>
              <w:pStyle w:val="ConsPlusNormal"/>
            </w:pPr>
            <w:r>
              <w:t>11147,81</w:t>
            </w:r>
          </w:p>
        </w:tc>
        <w:tc>
          <w:tcPr>
            <w:tcW w:w="1474" w:type="dxa"/>
            <w:gridSpan w:val="2"/>
          </w:tcPr>
          <w:p w:rsidR="009552CD" w:rsidRDefault="009552CD">
            <w:pPr>
              <w:pStyle w:val="ConsPlusNormal"/>
            </w:pPr>
            <w:r>
              <w:t>1357,53</w:t>
            </w:r>
          </w:p>
        </w:tc>
        <w:tc>
          <w:tcPr>
            <w:tcW w:w="1587" w:type="dxa"/>
          </w:tcPr>
          <w:p w:rsidR="009552CD" w:rsidRDefault="009552CD">
            <w:pPr>
              <w:pStyle w:val="ConsPlusNormal"/>
            </w:pPr>
            <w:r>
              <w:t>9790,28</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1665000,98</w:t>
            </w:r>
          </w:p>
        </w:tc>
        <w:tc>
          <w:tcPr>
            <w:tcW w:w="1928" w:type="dxa"/>
            <w:tcBorders>
              <w:bottom w:val="nil"/>
            </w:tcBorders>
          </w:tcPr>
          <w:p w:rsidR="009552CD" w:rsidRDefault="009552CD">
            <w:pPr>
              <w:pStyle w:val="ConsPlusNormal"/>
            </w:pPr>
            <w:r>
              <w:t>47300143,00</w:t>
            </w:r>
          </w:p>
        </w:tc>
        <w:tc>
          <w:tcPr>
            <w:tcW w:w="1474" w:type="dxa"/>
            <w:gridSpan w:val="2"/>
            <w:tcBorders>
              <w:bottom w:val="nil"/>
            </w:tcBorders>
          </w:tcPr>
          <w:p w:rsidR="009552CD" w:rsidRDefault="009552CD">
            <w:pPr>
              <w:pStyle w:val="ConsPlusNormal"/>
            </w:pPr>
            <w:r>
              <w:t>24828428,60</w:t>
            </w:r>
          </w:p>
        </w:tc>
        <w:tc>
          <w:tcPr>
            <w:tcW w:w="1587" w:type="dxa"/>
            <w:tcBorders>
              <w:bottom w:val="nil"/>
            </w:tcBorders>
          </w:tcPr>
          <w:p w:rsidR="009552CD" w:rsidRDefault="009552CD">
            <w:pPr>
              <w:pStyle w:val="ConsPlusNormal"/>
            </w:pPr>
            <w:r>
              <w:t>22407428,60</w:t>
            </w:r>
          </w:p>
        </w:tc>
        <w:tc>
          <w:tcPr>
            <w:tcW w:w="1192" w:type="dxa"/>
            <w:tcBorders>
              <w:bottom w:val="nil"/>
            </w:tcBorders>
          </w:tcPr>
          <w:p w:rsidR="009552CD" w:rsidRDefault="009552CD">
            <w:pPr>
              <w:pStyle w:val="ConsPlusNormal"/>
            </w:pPr>
            <w:r>
              <w:t>21428,60</w:t>
            </w:r>
          </w:p>
        </w:tc>
        <w:tc>
          <w:tcPr>
            <w:tcW w:w="1180" w:type="dxa"/>
            <w:tcBorders>
              <w:bottom w:val="nil"/>
            </w:tcBorders>
          </w:tcPr>
          <w:p w:rsidR="009552CD" w:rsidRDefault="009552CD">
            <w:pPr>
              <w:pStyle w:val="ConsPlusNormal"/>
            </w:pPr>
            <w:r>
              <w:t>21428,60</w:t>
            </w:r>
          </w:p>
        </w:tc>
        <w:tc>
          <w:tcPr>
            <w:tcW w:w="1247" w:type="dxa"/>
            <w:tcBorders>
              <w:bottom w:val="nil"/>
            </w:tcBorders>
          </w:tcPr>
          <w:p w:rsidR="009552CD" w:rsidRDefault="009552CD">
            <w:pPr>
              <w:pStyle w:val="ConsPlusNormal"/>
            </w:pPr>
            <w:r>
              <w:t>21428,60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 в ред. </w:t>
            </w:r>
            <w:hyperlink r:id="rId342"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outlineLvl w:val="4"/>
            </w:pPr>
            <w:r>
              <w:t>2.1</w:t>
            </w:r>
          </w:p>
        </w:tc>
        <w:tc>
          <w:tcPr>
            <w:tcW w:w="2721" w:type="dxa"/>
            <w:vMerge w:val="restart"/>
            <w:tcBorders>
              <w:bottom w:val="nil"/>
            </w:tcBorders>
          </w:tcPr>
          <w:p w:rsidR="009552CD" w:rsidRDefault="009552CD">
            <w:pPr>
              <w:pStyle w:val="ConsPlusNormal"/>
            </w:pPr>
            <w:r>
              <w:t>Основное мероприятие 5. Развитие территорий с высоким научно-техническим и инновационным потенциалом</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3206264,16</w:t>
            </w:r>
          </w:p>
        </w:tc>
        <w:tc>
          <w:tcPr>
            <w:tcW w:w="1928" w:type="dxa"/>
          </w:tcPr>
          <w:p w:rsidR="009552CD" w:rsidRDefault="009552CD">
            <w:pPr>
              <w:pStyle w:val="ConsPlusNormal"/>
            </w:pPr>
            <w:r>
              <w:t>50705920,78</w:t>
            </w:r>
          </w:p>
        </w:tc>
        <w:tc>
          <w:tcPr>
            <w:tcW w:w="1474" w:type="dxa"/>
            <w:gridSpan w:val="2"/>
          </w:tcPr>
          <w:p w:rsidR="009552CD" w:rsidRDefault="009552CD">
            <w:pPr>
              <w:pStyle w:val="ConsPlusNormal"/>
            </w:pPr>
            <w:r>
              <w:t>25339277,27</w:t>
            </w:r>
          </w:p>
        </w:tc>
        <w:tc>
          <w:tcPr>
            <w:tcW w:w="1587" w:type="dxa"/>
          </w:tcPr>
          <w:p w:rsidR="009552CD" w:rsidRDefault="009552CD">
            <w:pPr>
              <w:pStyle w:val="ConsPlusNormal"/>
            </w:pPr>
            <w:r>
              <w:t>25366643,51</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3308576,47</w:t>
            </w:r>
          </w:p>
        </w:tc>
        <w:tc>
          <w:tcPr>
            <w:tcW w:w="1474" w:type="dxa"/>
            <w:gridSpan w:val="2"/>
          </w:tcPr>
          <w:p w:rsidR="009552CD" w:rsidRDefault="009552CD">
            <w:pPr>
              <w:pStyle w:val="ConsPlusNormal"/>
            </w:pPr>
            <w:r>
              <w:t>337723,24</w:t>
            </w:r>
          </w:p>
        </w:tc>
        <w:tc>
          <w:tcPr>
            <w:tcW w:w="1587" w:type="dxa"/>
          </w:tcPr>
          <w:p w:rsidR="009552CD" w:rsidRDefault="009552CD">
            <w:pPr>
              <w:pStyle w:val="ConsPlusNormal"/>
            </w:pPr>
            <w:r>
              <w:t>2970853,23</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242799,16</w:t>
            </w:r>
          </w:p>
        </w:tc>
        <w:tc>
          <w:tcPr>
            <w:tcW w:w="1928" w:type="dxa"/>
          </w:tcPr>
          <w:p w:rsidR="009552CD" w:rsidRDefault="009552CD">
            <w:pPr>
              <w:pStyle w:val="ConsPlusNormal"/>
            </w:pPr>
            <w:r>
              <w:t>243196,50</w:t>
            </w:r>
          </w:p>
        </w:tc>
        <w:tc>
          <w:tcPr>
            <w:tcW w:w="1474" w:type="dxa"/>
            <w:gridSpan w:val="2"/>
          </w:tcPr>
          <w:p w:rsidR="009552CD" w:rsidRDefault="009552CD">
            <w:pPr>
              <w:pStyle w:val="ConsPlusNormal"/>
            </w:pPr>
            <w:r>
              <w:t>203196,50</w:t>
            </w:r>
          </w:p>
        </w:tc>
        <w:tc>
          <w:tcPr>
            <w:tcW w:w="1587" w:type="dxa"/>
          </w:tcPr>
          <w:p w:rsidR="009552CD" w:rsidRDefault="009552CD">
            <w:pPr>
              <w:pStyle w:val="ConsPlusNormal"/>
            </w:pPr>
            <w:r>
              <w:t>10000,00</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41125,00</w:t>
            </w:r>
          </w:p>
        </w:tc>
        <w:tc>
          <w:tcPr>
            <w:tcW w:w="1928" w:type="dxa"/>
          </w:tcPr>
          <w:p w:rsidR="009552CD" w:rsidRDefault="009552CD">
            <w:pPr>
              <w:pStyle w:val="ConsPlusNormal"/>
            </w:pPr>
            <w:r>
              <w:t>11147,81</w:t>
            </w:r>
          </w:p>
        </w:tc>
        <w:tc>
          <w:tcPr>
            <w:tcW w:w="1474" w:type="dxa"/>
            <w:gridSpan w:val="2"/>
          </w:tcPr>
          <w:p w:rsidR="009552CD" w:rsidRDefault="009552CD">
            <w:pPr>
              <w:pStyle w:val="ConsPlusNormal"/>
            </w:pPr>
            <w:r>
              <w:t>1357,53</w:t>
            </w:r>
          </w:p>
        </w:tc>
        <w:tc>
          <w:tcPr>
            <w:tcW w:w="1587" w:type="dxa"/>
          </w:tcPr>
          <w:p w:rsidR="009552CD" w:rsidRDefault="009552CD">
            <w:pPr>
              <w:pStyle w:val="ConsPlusNormal"/>
            </w:pPr>
            <w:r>
              <w:t>9790,28</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2922340,00</w:t>
            </w:r>
          </w:p>
        </w:tc>
        <w:tc>
          <w:tcPr>
            <w:tcW w:w="1928" w:type="dxa"/>
            <w:tcBorders>
              <w:bottom w:val="nil"/>
            </w:tcBorders>
          </w:tcPr>
          <w:p w:rsidR="009552CD" w:rsidRDefault="009552CD">
            <w:pPr>
              <w:pStyle w:val="ConsPlusNormal"/>
            </w:pPr>
            <w:r>
              <w:t>47193000,00</w:t>
            </w:r>
          </w:p>
        </w:tc>
        <w:tc>
          <w:tcPr>
            <w:tcW w:w="1474" w:type="dxa"/>
            <w:gridSpan w:val="2"/>
            <w:tcBorders>
              <w:bottom w:val="nil"/>
            </w:tcBorders>
          </w:tcPr>
          <w:p w:rsidR="009552CD" w:rsidRDefault="009552CD">
            <w:pPr>
              <w:pStyle w:val="ConsPlusNormal"/>
            </w:pPr>
            <w:r>
              <w:t>24807000,00</w:t>
            </w:r>
          </w:p>
        </w:tc>
        <w:tc>
          <w:tcPr>
            <w:tcW w:w="1587" w:type="dxa"/>
            <w:tcBorders>
              <w:bottom w:val="nil"/>
            </w:tcBorders>
          </w:tcPr>
          <w:p w:rsidR="009552CD" w:rsidRDefault="009552CD">
            <w:pPr>
              <w:pStyle w:val="ConsPlusNormal"/>
            </w:pPr>
            <w:r>
              <w:t>22386000,00</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 в ред. </w:t>
            </w:r>
            <w:hyperlink r:id="rId343"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pPr>
            <w:r>
              <w:t>2.1.1</w:t>
            </w:r>
          </w:p>
        </w:tc>
        <w:tc>
          <w:tcPr>
            <w:tcW w:w="2721" w:type="dxa"/>
            <w:vMerge w:val="restart"/>
            <w:tcBorders>
              <w:bottom w:val="nil"/>
            </w:tcBorders>
          </w:tcPr>
          <w:p w:rsidR="009552CD" w:rsidRDefault="009552CD">
            <w:pPr>
              <w:pStyle w:val="ConsPlusNormal"/>
            </w:pPr>
            <w:r>
              <w:t xml:space="preserve">Реализация инвестиционного проекта "Особая экономическая зона технико-внедренческого типа на территории г. Дубны" (далее - ОЭЗ ТВТ "Дубна") </w:t>
            </w:r>
            <w:hyperlink w:anchor="P7155" w:history="1">
              <w:r>
                <w:rPr>
                  <w:color w:val="0000FF"/>
                </w:rPr>
                <w:t>&lt;2&gt;</w:t>
              </w:r>
            </w:hyperlink>
          </w:p>
        </w:tc>
        <w:tc>
          <w:tcPr>
            <w:tcW w:w="1587" w:type="dxa"/>
            <w:vMerge w:val="restart"/>
            <w:tcBorders>
              <w:bottom w:val="nil"/>
            </w:tcBorders>
          </w:tcPr>
          <w:p w:rsidR="009552CD" w:rsidRDefault="009552CD">
            <w:pPr>
              <w:pStyle w:val="ConsPlusNormal"/>
            </w:pPr>
            <w:r>
              <w:t>2017-2018</w:t>
            </w:r>
          </w:p>
        </w:tc>
        <w:tc>
          <w:tcPr>
            <w:tcW w:w="1928" w:type="dxa"/>
          </w:tcPr>
          <w:p w:rsidR="009552CD" w:rsidRDefault="009552CD">
            <w:pPr>
              <w:pStyle w:val="ConsPlusNormal"/>
            </w:pPr>
            <w:r>
              <w:t>Итого</w:t>
            </w:r>
          </w:p>
        </w:tc>
        <w:tc>
          <w:tcPr>
            <w:tcW w:w="1587" w:type="dxa"/>
          </w:tcPr>
          <w:p w:rsidR="009552CD" w:rsidRDefault="009552CD">
            <w:pPr>
              <w:pStyle w:val="ConsPlusNormal"/>
            </w:pPr>
            <w:r>
              <w:t>2426000,00</w:t>
            </w:r>
          </w:p>
        </w:tc>
        <w:tc>
          <w:tcPr>
            <w:tcW w:w="1928" w:type="dxa"/>
          </w:tcPr>
          <w:p w:rsidR="009552CD" w:rsidRDefault="009552CD">
            <w:pPr>
              <w:pStyle w:val="ConsPlusNormal"/>
            </w:pPr>
            <w:r>
              <w:t>10408749,47</w:t>
            </w:r>
          </w:p>
        </w:tc>
        <w:tc>
          <w:tcPr>
            <w:tcW w:w="1474" w:type="dxa"/>
            <w:gridSpan w:val="2"/>
          </w:tcPr>
          <w:p w:rsidR="009552CD" w:rsidRDefault="009552CD">
            <w:pPr>
              <w:pStyle w:val="ConsPlusNormal"/>
            </w:pPr>
            <w:r>
              <w:t>1928105,96</w:t>
            </w:r>
          </w:p>
        </w:tc>
        <w:tc>
          <w:tcPr>
            <w:tcW w:w="1587" w:type="dxa"/>
          </w:tcPr>
          <w:p w:rsidR="009552CD" w:rsidRDefault="009552CD">
            <w:pPr>
              <w:pStyle w:val="ConsPlusNormal"/>
            </w:pPr>
            <w:r>
              <w:t>8480643,51</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 Министерство строительного комплекса Московской области, Министерство жилищно-коммунального хозяйства Московской области</w:t>
            </w:r>
          </w:p>
        </w:tc>
        <w:tc>
          <w:tcPr>
            <w:tcW w:w="2098" w:type="dxa"/>
            <w:vMerge w:val="restart"/>
            <w:tcBorders>
              <w:bottom w:val="nil"/>
            </w:tcBorders>
          </w:tcPr>
          <w:p w:rsidR="009552CD" w:rsidRDefault="009552CD">
            <w:pPr>
              <w:pStyle w:val="ConsPlusNormal"/>
            </w:pPr>
            <w:r>
              <w:t>Увеличение объема инновационной продукции, создание высокопроизводительных рабочих мест</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бюджета Московской области </w:t>
            </w:r>
            <w:hyperlink w:anchor="P7153" w:history="1">
              <w:r>
                <w:rPr>
                  <w:color w:val="0000FF"/>
                </w:rPr>
                <w:t>&lt;1&gt;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3298404,47</w:t>
            </w:r>
          </w:p>
        </w:tc>
        <w:tc>
          <w:tcPr>
            <w:tcW w:w="1474" w:type="dxa"/>
            <w:gridSpan w:val="2"/>
          </w:tcPr>
          <w:p w:rsidR="009552CD" w:rsidRDefault="009552CD">
            <w:pPr>
              <w:pStyle w:val="ConsPlusNormal"/>
            </w:pPr>
            <w:r>
              <w:t>327551,24</w:t>
            </w:r>
          </w:p>
        </w:tc>
        <w:tc>
          <w:tcPr>
            <w:tcW w:w="1587" w:type="dxa"/>
          </w:tcPr>
          <w:p w:rsidR="009552CD" w:rsidRDefault="009552CD">
            <w:pPr>
              <w:pStyle w:val="ConsPlusNormal"/>
            </w:pPr>
            <w:r>
              <w:t>2970853,23</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10345,00</w:t>
            </w:r>
          </w:p>
        </w:tc>
        <w:tc>
          <w:tcPr>
            <w:tcW w:w="1474" w:type="dxa"/>
            <w:gridSpan w:val="2"/>
          </w:tcPr>
          <w:p w:rsidR="009552CD" w:rsidRDefault="009552CD">
            <w:pPr>
              <w:pStyle w:val="ConsPlusNormal"/>
            </w:pPr>
            <w:r>
              <w:t>554,72</w:t>
            </w:r>
          </w:p>
        </w:tc>
        <w:tc>
          <w:tcPr>
            <w:tcW w:w="1587" w:type="dxa"/>
          </w:tcPr>
          <w:p w:rsidR="009552CD" w:rsidRDefault="009552CD">
            <w:pPr>
              <w:pStyle w:val="ConsPlusNormal"/>
            </w:pPr>
            <w:r>
              <w:t>9790,28</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 xml:space="preserve">Внебюджетные источники </w:t>
            </w:r>
            <w:hyperlink w:anchor="P7156" w:history="1">
              <w:r>
                <w:rPr>
                  <w:color w:val="0000FF"/>
                </w:rPr>
                <w:t>&lt;3&gt;</w:t>
              </w:r>
            </w:hyperlink>
          </w:p>
        </w:tc>
        <w:tc>
          <w:tcPr>
            <w:tcW w:w="1587" w:type="dxa"/>
            <w:tcBorders>
              <w:bottom w:val="nil"/>
            </w:tcBorders>
          </w:tcPr>
          <w:p w:rsidR="009552CD" w:rsidRDefault="009552CD">
            <w:pPr>
              <w:pStyle w:val="ConsPlusNormal"/>
            </w:pPr>
            <w:r>
              <w:t>2426000,00</w:t>
            </w:r>
          </w:p>
        </w:tc>
        <w:tc>
          <w:tcPr>
            <w:tcW w:w="1928" w:type="dxa"/>
            <w:tcBorders>
              <w:bottom w:val="nil"/>
            </w:tcBorders>
          </w:tcPr>
          <w:p w:rsidR="009552CD" w:rsidRDefault="009552CD">
            <w:pPr>
              <w:pStyle w:val="ConsPlusNormal"/>
            </w:pPr>
            <w:r>
              <w:t>7100000,00</w:t>
            </w:r>
          </w:p>
        </w:tc>
        <w:tc>
          <w:tcPr>
            <w:tcW w:w="1474" w:type="dxa"/>
            <w:gridSpan w:val="2"/>
            <w:tcBorders>
              <w:bottom w:val="nil"/>
            </w:tcBorders>
          </w:tcPr>
          <w:p w:rsidR="009552CD" w:rsidRDefault="009552CD">
            <w:pPr>
              <w:pStyle w:val="ConsPlusNormal"/>
            </w:pPr>
            <w:r>
              <w:t>1600000,00</w:t>
            </w:r>
          </w:p>
        </w:tc>
        <w:tc>
          <w:tcPr>
            <w:tcW w:w="1587" w:type="dxa"/>
            <w:tcBorders>
              <w:bottom w:val="nil"/>
            </w:tcBorders>
          </w:tcPr>
          <w:p w:rsidR="009552CD" w:rsidRDefault="009552CD">
            <w:pPr>
              <w:pStyle w:val="ConsPlusNormal"/>
            </w:pPr>
            <w:r>
              <w:t>5500000,00</w:t>
            </w:r>
          </w:p>
        </w:tc>
        <w:tc>
          <w:tcPr>
            <w:tcW w:w="1192" w:type="dxa"/>
            <w:tcBorders>
              <w:bottom w:val="nil"/>
            </w:tcBorders>
          </w:tcPr>
          <w:p w:rsidR="009552CD" w:rsidRDefault="009552CD">
            <w:pPr>
              <w:pStyle w:val="ConsPlusNormal"/>
            </w:pPr>
            <w:r>
              <w:t>0,00</w:t>
            </w:r>
          </w:p>
        </w:tc>
        <w:tc>
          <w:tcPr>
            <w:tcW w:w="1180" w:type="dxa"/>
            <w:tcBorders>
              <w:bottom w:val="nil"/>
            </w:tcBorders>
          </w:tcPr>
          <w:p w:rsidR="009552CD" w:rsidRDefault="009552CD">
            <w:pPr>
              <w:pStyle w:val="ConsPlusNormal"/>
            </w:pPr>
            <w:r>
              <w:t>0,00</w:t>
            </w:r>
          </w:p>
        </w:tc>
        <w:tc>
          <w:tcPr>
            <w:tcW w:w="1247" w:type="dxa"/>
            <w:tcBorders>
              <w:bottom w:val="nil"/>
            </w:tcBorders>
          </w:tcPr>
          <w:p w:rsidR="009552CD" w:rsidRDefault="009552CD">
            <w:pPr>
              <w:pStyle w:val="ConsPlusNormal"/>
            </w:pPr>
            <w:r>
              <w:t>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2.1.1 в ред. </w:t>
            </w:r>
            <w:hyperlink r:id="rId344"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pPr>
            <w:bookmarkStart w:id="31" w:name="P5558"/>
            <w:bookmarkEnd w:id="31"/>
            <w:r>
              <w:t>2.1.1.1</w:t>
            </w:r>
          </w:p>
        </w:tc>
        <w:tc>
          <w:tcPr>
            <w:tcW w:w="2721" w:type="dxa"/>
            <w:vMerge w:val="restart"/>
          </w:tcPr>
          <w:p w:rsidR="009552CD" w:rsidRDefault="009552CD">
            <w:pPr>
              <w:pStyle w:val="ConsPlusNormal"/>
            </w:pPr>
            <w:r>
              <w:t>Лечебный корпус на 190 коек Дубненской городской больницы по ул. Карла Маркса, д. 30 в г. Дубне Московской области</w:t>
            </w:r>
          </w:p>
        </w:tc>
        <w:tc>
          <w:tcPr>
            <w:tcW w:w="1587" w:type="dxa"/>
            <w:vMerge w:val="restart"/>
            <w:tcBorders>
              <w:bottom w:val="nil"/>
            </w:tcBorders>
          </w:tcPr>
          <w:p w:rsidR="009552CD" w:rsidRDefault="009552CD">
            <w:pPr>
              <w:pStyle w:val="ConsPlusNormal"/>
            </w:pPr>
            <w:r>
              <w:t>2017-2018</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1578255,24</w:t>
            </w:r>
          </w:p>
        </w:tc>
        <w:tc>
          <w:tcPr>
            <w:tcW w:w="1474" w:type="dxa"/>
            <w:gridSpan w:val="2"/>
          </w:tcPr>
          <w:p w:rsidR="009552CD" w:rsidRDefault="009552CD">
            <w:pPr>
              <w:pStyle w:val="ConsPlusNormal"/>
            </w:pPr>
            <w:r>
              <w:t>123652,73</w:t>
            </w:r>
          </w:p>
        </w:tc>
        <w:tc>
          <w:tcPr>
            <w:tcW w:w="1587" w:type="dxa"/>
          </w:tcPr>
          <w:p w:rsidR="009552CD" w:rsidRDefault="009552CD">
            <w:pPr>
              <w:pStyle w:val="ConsPlusNormal"/>
            </w:pPr>
            <w:r>
              <w:t>1454602,51</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val="restart"/>
          </w:tcPr>
          <w:p w:rsidR="009552CD" w:rsidRDefault="009552CD">
            <w:pPr>
              <w:pStyle w:val="ConsPlusNormal"/>
            </w:pPr>
            <w:r>
              <w:t>Министерство строительного комплекса Московской области</w:t>
            </w:r>
          </w:p>
        </w:tc>
        <w:tc>
          <w:tcPr>
            <w:tcW w:w="2098" w:type="dxa"/>
            <w:vMerge w:val="restart"/>
          </w:tcPr>
          <w:p w:rsidR="009552CD" w:rsidRDefault="009552CD">
            <w:pPr>
              <w:pStyle w:val="ConsPlusNormal"/>
            </w:pPr>
            <w:r>
              <w:t>Строительство и ввод в эксплуатацию лечебного корпуса</w:t>
            </w:r>
          </w:p>
        </w:tc>
      </w:tr>
      <w:tr w:rsidR="009552CD">
        <w:tc>
          <w:tcPr>
            <w:tcW w:w="907" w:type="dxa"/>
            <w:vMerge/>
            <w:tcBorders>
              <w:bottom w:val="nil"/>
            </w:tcBorders>
          </w:tcPr>
          <w:p w:rsidR="009552CD" w:rsidRDefault="009552CD"/>
        </w:tc>
        <w:tc>
          <w:tcPr>
            <w:tcW w:w="2721" w:type="dxa"/>
            <w:vMerge/>
          </w:tcPr>
          <w:p w:rsidR="009552CD" w:rsidRDefault="009552CD"/>
        </w:tc>
        <w:tc>
          <w:tcPr>
            <w:tcW w:w="1587" w:type="dxa"/>
            <w:vMerge/>
            <w:tcBorders>
              <w:bottom w:val="nil"/>
            </w:tcBorders>
          </w:tcPr>
          <w:p w:rsidR="009552CD" w:rsidRDefault="009552CD"/>
        </w:tc>
        <w:tc>
          <w:tcPr>
            <w:tcW w:w="1928" w:type="dxa"/>
            <w:vMerge w:val="restart"/>
            <w:tcBorders>
              <w:bottom w:val="nil"/>
            </w:tcBorders>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1578255,24</w:t>
            </w:r>
          </w:p>
        </w:tc>
        <w:tc>
          <w:tcPr>
            <w:tcW w:w="1474" w:type="dxa"/>
            <w:gridSpan w:val="2"/>
          </w:tcPr>
          <w:p w:rsidR="009552CD" w:rsidRDefault="009552CD">
            <w:pPr>
              <w:pStyle w:val="ConsPlusNormal"/>
            </w:pPr>
            <w:r>
              <w:t>123652,73</w:t>
            </w:r>
          </w:p>
        </w:tc>
        <w:tc>
          <w:tcPr>
            <w:tcW w:w="1587" w:type="dxa"/>
          </w:tcPr>
          <w:p w:rsidR="009552CD" w:rsidRDefault="009552CD">
            <w:pPr>
              <w:pStyle w:val="ConsPlusNormal"/>
            </w:pPr>
            <w:r>
              <w:t>1454602,51</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tcPr>
          <w:p w:rsidR="009552CD" w:rsidRDefault="009552CD"/>
        </w:tc>
        <w:tc>
          <w:tcPr>
            <w:tcW w:w="2098" w:type="dxa"/>
            <w:vMerge/>
          </w:tcPr>
          <w:p w:rsidR="009552CD" w:rsidRDefault="009552CD"/>
        </w:tc>
      </w:tr>
      <w:tr w:rsidR="009552CD">
        <w:tc>
          <w:tcPr>
            <w:tcW w:w="907" w:type="dxa"/>
            <w:vMerge/>
            <w:tcBorders>
              <w:bottom w:val="nil"/>
            </w:tcBorders>
          </w:tcPr>
          <w:p w:rsidR="009552CD" w:rsidRDefault="009552CD"/>
        </w:tc>
        <w:tc>
          <w:tcPr>
            <w:tcW w:w="2721" w:type="dxa"/>
          </w:tcPr>
          <w:p w:rsidR="009552CD" w:rsidRDefault="009552CD">
            <w:pPr>
              <w:pStyle w:val="ConsPlusNormal"/>
            </w:pPr>
            <w:r>
              <w:t>в том числе обследование конструкций, проектно-изыскательские работы</w:t>
            </w:r>
          </w:p>
        </w:tc>
        <w:tc>
          <w:tcPr>
            <w:tcW w:w="1587" w:type="dxa"/>
            <w:vMerge/>
            <w:tcBorders>
              <w:bottom w:val="nil"/>
            </w:tcBorders>
          </w:tcPr>
          <w:p w:rsidR="009552CD" w:rsidRDefault="009552CD"/>
        </w:tc>
        <w:tc>
          <w:tcPr>
            <w:tcW w:w="1928" w:type="dxa"/>
            <w:vMerge/>
            <w:tcBorders>
              <w:bottom w:val="nil"/>
            </w:tcBorders>
          </w:tcPr>
          <w:p w:rsidR="009552CD" w:rsidRDefault="009552CD"/>
        </w:tc>
        <w:tc>
          <w:tcPr>
            <w:tcW w:w="1587" w:type="dxa"/>
          </w:tcPr>
          <w:p w:rsidR="009552CD" w:rsidRDefault="009552CD">
            <w:pPr>
              <w:pStyle w:val="ConsPlusNormal"/>
            </w:pPr>
            <w:r>
              <w:t>0,00</w:t>
            </w:r>
          </w:p>
        </w:tc>
        <w:tc>
          <w:tcPr>
            <w:tcW w:w="1928" w:type="dxa"/>
          </w:tcPr>
          <w:p w:rsidR="009552CD" w:rsidRDefault="009552CD">
            <w:pPr>
              <w:pStyle w:val="ConsPlusNormal"/>
            </w:pPr>
            <w:r>
              <w:t>23652,73</w:t>
            </w:r>
          </w:p>
        </w:tc>
        <w:tc>
          <w:tcPr>
            <w:tcW w:w="1474" w:type="dxa"/>
            <w:gridSpan w:val="2"/>
          </w:tcPr>
          <w:p w:rsidR="009552CD" w:rsidRDefault="009552CD">
            <w:pPr>
              <w:pStyle w:val="ConsPlusNormal"/>
            </w:pPr>
            <w:r>
              <w:t>23652,73</w:t>
            </w:r>
          </w:p>
        </w:tc>
        <w:tc>
          <w:tcPr>
            <w:tcW w:w="1587" w:type="dxa"/>
          </w:tcPr>
          <w:p w:rsidR="009552CD" w:rsidRDefault="009552CD">
            <w:pPr>
              <w:pStyle w:val="ConsPlusNormal"/>
            </w:pPr>
            <w:r>
              <w:t>0,00</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tcPr>
          <w:p w:rsidR="009552CD" w:rsidRDefault="009552CD"/>
        </w:tc>
        <w:tc>
          <w:tcPr>
            <w:tcW w:w="2098" w:type="dxa"/>
            <w:vMerge/>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tcBorders>
              <w:bottom w:val="nil"/>
            </w:tcBorders>
          </w:tcPr>
          <w:p w:rsidR="009552CD" w:rsidRDefault="009552CD">
            <w:pPr>
              <w:pStyle w:val="ConsPlusNormal"/>
            </w:pPr>
            <w:r>
              <w:t>кроме того:</w:t>
            </w:r>
          </w:p>
          <w:p w:rsidR="009552CD" w:rsidRDefault="009552CD">
            <w:pPr>
              <w:pStyle w:val="ConsPlusNormal"/>
            </w:pPr>
            <w:r>
              <w:t xml:space="preserve">строительный контроль </w:t>
            </w:r>
            <w:hyperlink w:anchor="P7157" w:history="1">
              <w:r>
                <w:rPr>
                  <w:color w:val="0000FF"/>
                </w:rPr>
                <w:t>&lt;4&gt;</w:t>
              </w:r>
            </w:hyperlink>
          </w:p>
        </w:tc>
        <w:tc>
          <w:tcPr>
            <w:tcW w:w="1587" w:type="dxa"/>
            <w:vMerge/>
            <w:tcBorders>
              <w:bottom w:val="nil"/>
            </w:tcBorders>
          </w:tcPr>
          <w:p w:rsidR="009552CD" w:rsidRDefault="009552CD"/>
        </w:tc>
        <w:tc>
          <w:tcPr>
            <w:tcW w:w="1928" w:type="dxa"/>
            <w:vMerge/>
            <w:tcBorders>
              <w:bottom w:val="nil"/>
            </w:tcBorders>
          </w:tcPr>
          <w:p w:rsidR="009552CD" w:rsidRDefault="009552CD"/>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33459,91</w:t>
            </w:r>
          </w:p>
        </w:tc>
        <w:tc>
          <w:tcPr>
            <w:tcW w:w="1474" w:type="dxa"/>
            <w:gridSpan w:val="2"/>
            <w:tcBorders>
              <w:bottom w:val="nil"/>
            </w:tcBorders>
          </w:tcPr>
          <w:p w:rsidR="009552CD" w:rsidRDefault="009552CD">
            <w:pPr>
              <w:pStyle w:val="ConsPlusNormal"/>
            </w:pPr>
            <w:r>
              <w:t>2646,17</w:t>
            </w:r>
          </w:p>
        </w:tc>
        <w:tc>
          <w:tcPr>
            <w:tcW w:w="1587" w:type="dxa"/>
            <w:tcBorders>
              <w:bottom w:val="nil"/>
            </w:tcBorders>
          </w:tcPr>
          <w:p w:rsidR="009552CD" w:rsidRDefault="009552CD">
            <w:pPr>
              <w:pStyle w:val="ConsPlusNormal"/>
            </w:pPr>
            <w:r>
              <w:t>30813,74</w:t>
            </w:r>
          </w:p>
        </w:tc>
        <w:tc>
          <w:tcPr>
            <w:tcW w:w="1192" w:type="dxa"/>
            <w:tcBorders>
              <w:bottom w:val="nil"/>
            </w:tcBorders>
          </w:tcPr>
          <w:p w:rsidR="009552CD" w:rsidRDefault="009552CD">
            <w:pPr>
              <w:pStyle w:val="ConsPlusNormal"/>
            </w:pPr>
            <w:r>
              <w:t>0,00</w:t>
            </w:r>
          </w:p>
        </w:tc>
        <w:tc>
          <w:tcPr>
            <w:tcW w:w="1180" w:type="dxa"/>
            <w:tcBorders>
              <w:bottom w:val="nil"/>
            </w:tcBorders>
          </w:tcPr>
          <w:p w:rsidR="009552CD" w:rsidRDefault="009552CD">
            <w:pPr>
              <w:pStyle w:val="ConsPlusNormal"/>
            </w:pPr>
            <w:r>
              <w:t>0,00</w:t>
            </w:r>
          </w:p>
        </w:tc>
        <w:tc>
          <w:tcPr>
            <w:tcW w:w="1247" w:type="dxa"/>
            <w:tcBorders>
              <w:bottom w:val="nil"/>
            </w:tcBorders>
          </w:tcPr>
          <w:p w:rsidR="009552CD" w:rsidRDefault="009552CD">
            <w:pPr>
              <w:pStyle w:val="ConsPlusNormal"/>
            </w:pPr>
            <w:r>
              <w:t>0,00</w:t>
            </w:r>
          </w:p>
        </w:tc>
        <w:tc>
          <w:tcPr>
            <w:tcW w:w="3798" w:type="dxa"/>
            <w:tcBorders>
              <w:bottom w:val="nil"/>
            </w:tcBorders>
          </w:tcPr>
          <w:p w:rsidR="009552CD" w:rsidRDefault="009552CD">
            <w:pPr>
              <w:pStyle w:val="ConsPlusNormal"/>
            </w:pPr>
            <w:r>
              <w:t>Государственное бюджетное учреждение Московской области "Управление контроля за строительством"</w:t>
            </w:r>
          </w:p>
        </w:tc>
        <w:tc>
          <w:tcPr>
            <w:tcW w:w="2098" w:type="dxa"/>
            <w:tcBorders>
              <w:bottom w:val="nil"/>
            </w:tcBorders>
          </w:tcPr>
          <w:p w:rsidR="009552CD" w:rsidRDefault="009552CD">
            <w:pPr>
              <w:pStyle w:val="ConsPlusNormal"/>
            </w:pPr>
          </w:p>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2.1.1.1 в ред. </w:t>
            </w:r>
            <w:hyperlink r:id="rId345"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pPr>
            <w:bookmarkStart w:id="32" w:name="P5599"/>
            <w:bookmarkEnd w:id="32"/>
            <w:r>
              <w:t>2.1.1.2</w:t>
            </w:r>
          </w:p>
        </w:tc>
        <w:tc>
          <w:tcPr>
            <w:tcW w:w="2721" w:type="dxa"/>
            <w:vMerge w:val="restart"/>
          </w:tcPr>
          <w:p w:rsidR="009552CD" w:rsidRDefault="009552CD">
            <w:pPr>
              <w:pStyle w:val="ConsPlusNormal"/>
            </w:pPr>
            <w:r>
              <w:t>Проектирование и строительство инновационно-технологического центра на участке N 1 ОЭЗ ТВТ "Дубна" (2-я очередь)</w:t>
            </w:r>
          </w:p>
        </w:tc>
        <w:tc>
          <w:tcPr>
            <w:tcW w:w="1587" w:type="dxa"/>
            <w:vMerge w:val="restart"/>
            <w:tcBorders>
              <w:bottom w:val="nil"/>
            </w:tcBorders>
          </w:tcPr>
          <w:p w:rsidR="009552CD" w:rsidRDefault="009552CD">
            <w:pPr>
              <w:pStyle w:val="ConsPlusNormal"/>
            </w:pPr>
            <w:r>
              <w:t>2017-2018</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546886,23</w:t>
            </w:r>
          </w:p>
        </w:tc>
        <w:tc>
          <w:tcPr>
            <w:tcW w:w="1474" w:type="dxa"/>
            <w:gridSpan w:val="2"/>
          </w:tcPr>
          <w:p w:rsidR="009552CD" w:rsidRDefault="009552CD">
            <w:pPr>
              <w:pStyle w:val="ConsPlusNormal"/>
            </w:pPr>
            <w:r>
              <w:t>0,00</w:t>
            </w:r>
          </w:p>
        </w:tc>
        <w:tc>
          <w:tcPr>
            <w:tcW w:w="1587" w:type="dxa"/>
          </w:tcPr>
          <w:p w:rsidR="009552CD" w:rsidRDefault="009552CD">
            <w:pPr>
              <w:pStyle w:val="ConsPlusNormal"/>
            </w:pPr>
            <w:r>
              <w:t>546886,23</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val="restart"/>
          </w:tcPr>
          <w:p w:rsidR="009552CD" w:rsidRDefault="009552CD">
            <w:pPr>
              <w:pStyle w:val="ConsPlusNormal"/>
            </w:pPr>
            <w:r>
              <w:t>Министерство строительного комплекса Московской области</w:t>
            </w:r>
          </w:p>
        </w:tc>
        <w:tc>
          <w:tcPr>
            <w:tcW w:w="2098" w:type="dxa"/>
            <w:vMerge w:val="restart"/>
            <w:tcBorders>
              <w:bottom w:val="nil"/>
            </w:tcBorders>
          </w:tcPr>
          <w:p w:rsidR="009552CD" w:rsidRDefault="009552CD">
            <w:pPr>
              <w:pStyle w:val="ConsPlusNormal"/>
            </w:pPr>
            <w:r>
              <w:t>Ввод в эксплуатацию объекта</w:t>
            </w:r>
          </w:p>
        </w:tc>
      </w:tr>
      <w:tr w:rsidR="009552CD">
        <w:tc>
          <w:tcPr>
            <w:tcW w:w="907" w:type="dxa"/>
            <w:vMerge/>
            <w:tcBorders>
              <w:bottom w:val="nil"/>
            </w:tcBorders>
          </w:tcPr>
          <w:p w:rsidR="009552CD" w:rsidRDefault="009552CD"/>
        </w:tc>
        <w:tc>
          <w:tcPr>
            <w:tcW w:w="2721" w:type="dxa"/>
            <w:vMerge/>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546886,23</w:t>
            </w:r>
          </w:p>
        </w:tc>
        <w:tc>
          <w:tcPr>
            <w:tcW w:w="1474" w:type="dxa"/>
            <w:gridSpan w:val="2"/>
          </w:tcPr>
          <w:p w:rsidR="009552CD" w:rsidRDefault="009552CD">
            <w:pPr>
              <w:pStyle w:val="ConsPlusNormal"/>
            </w:pPr>
            <w:r>
              <w:t>0,00</w:t>
            </w:r>
          </w:p>
        </w:tc>
        <w:tc>
          <w:tcPr>
            <w:tcW w:w="1587" w:type="dxa"/>
          </w:tcPr>
          <w:p w:rsidR="009552CD" w:rsidRDefault="009552CD">
            <w:pPr>
              <w:pStyle w:val="ConsPlusNormal"/>
            </w:pPr>
            <w:r>
              <w:t>546886,23</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tcPr>
          <w:p w:rsidR="009552CD" w:rsidRDefault="009552CD">
            <w:pPr>
              <w:pStyle w:val="ConsPlusNormal"/>
            </w:pPr>
            <w:r>
              <w:t>кроме того:</w:t>
            </w:r>
          </w:p>
          <w:p w:rsidR="009552CD" w:rsidRDefault="009552CD">
            <w:pPr>
              <w:pStyle w:val="ConsPlusNormal"/>
            </w:pPr>
            <w:r>
              <w:t xml:space="preserve">строительный контроль </w:t>
            </w:r>
            <w:hyperlink w:anchor="P7157" w:history="1">
              <w:r>
                <w:rPr>
                  <w:color w:val="0000FF"/>
                </w:rPr>
                <w:t>&lt;4&gt;</w:t>
              </w:r>
            </w:hyperlink>
          </w:p>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11983,79</w:t>
            </w:r>
          </w:p>
        </w:tc>
        <w:tc>
          <w:tcPr>
            <w:tcW w:w="1474" w:type="dxa"/>
            <w:gridSpan w:val="2"/>
          </w:tcPr>
          <w:p w:rsidR="009552CD" w:rsidRDefault="009552CD">
            <w:pPr>
              <w:pStyle w:val="ConsPlusNormal"/>
            </w:pPr>
            <w:r>
              <w:t>0,00</w:t>
            </w:r>
          </w:p>
        </w:tc>
        <w:tc>
          <w:tcPr>
            <w:tcW w:w="1587" w:type="dxa"/>
          </w:tcPr>
          <w:p w:rsidR="009552CD" w:rsidRDefault="009552CD">
            <w:pPr>
              <w:pStyle w:val="ConsPlusNormal"/>
            </w:pPr>
            <w:r>
              <w:t>11983,79</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tcPr>
          <w:p w:rsidR="009552CD" w:rsidRDefault="009552CD">
            <w:pPr>
              <w:pStyle w:val="ConsPlusNormal"/>
            </w:pPr>
            <w:r>
              <w:t>Государственное бюджетное учреждение Московской области "Управление контроля за строительством"</w:t>
            </w:r>
          </w:p>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tcBorders>
              <w:bottom w:val="nil"/>
            </w:tcBorders>
          </w:tcPr>
          <w:p w:rsidR="009552CD" w:rsidRDefault="009552CD">
            <w:pPr>
              <w:pStyle w:val="ConsPlusNormal"/>
            </w:pPr>
            <w:r>
              <w:t xml:space="preserve">кроме того: проектно-изыскательские работы и авторский надзор </w:t>
            </w:r>
            <w:hyperlink w:anchor="P7158" w:history="1">
              <w:r>
                <w:rPr>
                  <w:color w:val="0000FF"/>
                </w:rPr>
                <w:t>&lt;5&gt;</w:t>
              </w:r>
            </w:hyperlink>
          </w:p>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бюджета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48119,98</w:t>
            </w:r>
          </w:p>
        </w:tc>
        <w:tc>
          <w:tcPr>
            <w:tcW w:w="1474" w:type="dxa"/>
            <w:gridSpan w:val="2"/>
            <w:tcBorders>
              <w:bottom w:val="nil"/>
            </w:tcBorders>
          </w:tcPr>
          <w:p w:rsidR="009552CD" w:rsidRDefault="009552CD">
            <w:pPr>
              <w:pStyle w:val="ConsPlusNormal"/>
            </w:pPr>
            <w:r>
              <w:t>22069,33</w:t>
            </w:r>
          </w:p>
        </w:tc>
        <w:tc>
          <w:tcPr>
            <w:tcW w:w="1587" w:type="dxa"/>
            <w:tcBorders>
              <w:bottom w:val="nil"/>
            </w:tcBorders>
          </w:tcPr>
          <w:p w:rsidR="009552CD" w:rsidRDefault="009552CD">
            <w:pPr>
              <w:pStyle w:val="ConsPlusNormal"/>
            </w:pPr>
            <w:r>
              <w:t>26050,65</w:t>
            </w:r>
          </w:p>
        </w:tc>
        <w:tc>
          <w:tcPr>
            <w:tcW w:w="1192" w:type="dxa"/>
            <w:tcBorders>
              <w:bottom w:val="nil"/>
            </w:tcBorders>
          </w:tcPr>
          <w:p w:rsidR="009552CD" w:rsidRDefault="009552CD">
            <w:pPr>
              <w:pStyle w:val="ConsPlusNormal"/>
            </w:pPr>
            <w:r>
              <w:t>0,00</w:t>
            </w:r>
          </w:p>
        </w:tc>
        <w:tc>
          <w:tcPr>
            <w:tcW w:w="1180" w:type="dxa"/>
            <w:tcBorders>
              <w:bottom w:val="nil"/>
            </w:tcBorders>
          </w:tcPr>
          <w:p w:rsidR="009552CD" w:rsidRDefault="009552CD">
            <w:pPr>
              <w:pStyle w:val="ConsPlusNormal"/>
            </w:pPr>
            <w:r>
              <w:t>0,00</w:t>
            </w:r>
          </w:p>
        </w:tc>
        <w:tc>
          <w:tcPr>
            <w:tcW w:w="1247" w:type="dxa"/>
            <w:tcBorders>
              <w:bottom w:val="nil"/>
            </w:tcBorders>
          </w:tcPr>
          <w:p w:rsidR="009552CD" w:rsidRDefault="009552CD">
            <w:pPr>
              <w:pStyle w:val="ConsPlusNormal"/>
            </w:pPr>
            <w:r>
              <w:t>0,00</w:t>
            </w:r>
          </w:p>
        </w:tc>
        <w:tc>
          <w:tcPr>
            <w:tcW w:w="3798" w:type="dxa"/>
            <w:tcBorders>
              <w:bottom w:val="nil"/>
            </w:tcBorders>
          </w:tcPr>
          <w:p w:rsidR="009552CD" w:rsidRDefault="009552CD">
            <w:pPr>
              <w:pStyle w:val="ConsPlusNormal"/>
            </w:pPr>
            <w:r>
              <w:t>Государственное бюджетное учреждение Московской области "Научно-исследовательский институт комплексного проектирования"</w:t>
            </w:r>
          </w:p>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2.1.1.2 в ред. </w:t>
            </w:r>
            <w:hyperlink r:id="rId346"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pPr>
            <w:bookmarkStart w:id="33" w:name="P5642"/>
            <w:bookmarkEnd w:id="33"/>
            <w:r>
              <w:t>2.1.1.3</w:t>
            </w:r>
          </w:p>
        </w:tc>
        <w:tc>
          <w:tcPr>
            <w:tcW w:w="2721" w:type="dxa"/>
            <w:vMerge w:val="restart"/>
            <w:tcBorders>
              <w:bottom w:val="nil"/>
            </w:tcBorders>
          </w:tcPr>
          <w:p w:rsidR="009552CD" w:rsidRDefault="009552CD">
            <w:pPr>
              <w:pStyle w:val="ConsPlusNormal"/>
            </w:pPr>
            <w:r>
              <w:t>Капитальные вложения в объекты инфраструктуры особой экономической зоны технико-внедренческого типа на территории городского округа Дубна</w:t>
            </w:r>
          </w:p>
        </w:tc>
        <w:tc>
          <w:tcPr>
            <w:tcW w:w="1587" w:type="dxa"/>
            <w:vMerge w:val="restart"/>
            <w:tcBorders>
              <w:bottom w:val="nil"/>
            </w:tcBorders>
          </w:tcPr>
          <w:p w:rsidR="009552CD" w:rsidRDefault="009552CD">
            <w:pPr>
              <w:pStyle w:val="ConsPlusNormal"/>
            </w:pPr>
            <w:r>
              <w:t>2017-2018</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1034620,00</w:t>
            </w:r>
          </w:p>
        </w:tc>
        <w:tc>
          <w:tcPr>
            <w:tcW w:w="1474" w:type="dxa"/>
            <w:gridSpan w:val="2"/>
          </w:tcPr>
          <w:p w:rsidR="009552CD" w:rsidRDefault="009552CD">
            <w:pPr>
              <w:pStyle w:val="ConsPlusNormal"/>
            </w:pPr>
            <w:r>
              <w:t>55465,23</w:t>
            </w:r>
          </w:p>
        </w:tc>
        <w:tc>
          <w:tcPr>
            <w:tcW w:w="1587" w:type="dxa"/>
          </w:tcPr>
          <w:p w:rsidR="009552CD" w:rsidRDefault="009552CD">
            <w:pPr>
              <w:pStyle w:val="ConsPlusNormal"/>
            </w:pPr>
            <w:r>
              <w:t>979154,77</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tcPr>
          <w:p w:rsidR="009552CD" w:rsidRDefault="009552CD">
            <w:pPr>
              <w:pStyle w:val="ConsPlusNormal"/>
            </w:pPr>
            <w:r>
              <w:t>Министерство строительного комплекса Московской области, Министерство жилищно-коммунального хозяйства Московской области, орган местного самоуправления муниципального образования Московской области</w:t>
            </w:r>
          </w:p>
        </w:tc>
        <w:tc>
          <w:tcPr>
            <w:tcW w:w="2098" w:type="dxa"/>
            <w:vMerge w:val="restart"/>
            <w:tcBorders>
              <w:bottom w:val="nil"/>
            </w:tcBorders>
          </w:tcPr>
          <w:p w:rsidR="009552CD" w:rsidRDefault="009552CD">
            <w:pPr>
              <w:pStyle w:val="ConsPlusNormal"/>
            </w:pPr>
            <w:r>
              <w:t>Строительство и ввод в эксплуатацию объектов инфраструктуры</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vMerge w:val="restart"/>
          </w:tcPr>
          <w:p w:rsidR="009552CD" w:rsidRDefault="009552CD">
            <w:pPr>
              <w:pStyle w:val="ConsPlusNormal"/>
            </w:pPr>
            <w:r>
              <w:t>Средства бюджета Московской области</w:t>
            </w:r>
          </w:p>
        </w:tc>
        <w:tc>
          <w:tcPr>
            <w:tcW w:w="1587" w:type="dxa"/>
            <w:vMerge w:val="restart"/>
          </w:tcPr>
          <w:p w:rsidR="009552CD" w:rsidRDefault="009552CD">
            <w:pPr>
              <w:pStyle w:val="ConsPlusNormal"/>
            </w:pPr>
            <w:r>
              <w:t>0,00</w:t>
            </w:r>
          </w:p>
        </w:tc>
        <w:tc>
          <w:tcPr>
            <w:tcW w:w="1928" w:type="dxa"/>
            <w:vMerge w:val="restart"/>
          </w:tcPr>
          <w:p w:rsidR="009552CD" w:rsidRDefault="009552CD">
            <w:pPr>
              <w:pStyle w:val="ConsPlusNormal"/>
            </w:pPr>
            <w:r>
              <w:t>1024275,00</w:t>
            </w:r>
          </w:p>
        </w:tc>
        <w:tc>
          <w:tcPr>
            <w:tcW w:w="1474" w:type="dxa"/>
            <w:gridSpan w:val="2"/>
          </w:tcPr>
          <w:p w:rsidR="009552CD" w:rsidRDefault="009552CD">
            <w:pPr>
              <w:pStyle w:val="ConsPlusNormal"/>
            </w:pPr>
            <w:r>
              <w:t>40258,51</w:t>
            </w:r>
          </w:p>
        </w:tc>
        <w:tc>
          <w:tcPr>
            <w:tcW w:w="1587" w:type="dxa"/>
          </w:tcPr>
          <w:p w:rsidR="009552CD" w:rsidRDefault="009552CD">
            <w:pPr>
              <w:pStyle w:val="ConsPlusNormal"/>
            </w:pPr>
            <w:r>
              <w:t>555869,49</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tcPr>
          <w:p w:rsidR="009552CD" w:rsidRDefault="009552CD">
            <w:pPr>
              <w:pStyle w:val="ConsPlusNormal"/>
            </w:pPr>
            <w:r>
              <w:t>Министерство строительного комплекса Московской области</w:t>
            </w:r>
          </w:p>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vMerge/>
          </w:tcPr>
          <w:p w:rsidR="009552CD" w:rsidRDefault="009552CD"/>
        </w:tc>
        <w:tc>
          <w:tcPr>
            <w:tcW w:w="1587" w:type="dxa"/>
            <w:vMerge/>
          </w:tcPr>
          <w:p w:rsidR="009552CD" w:rsidRDefault="009552CD"/>
        </w:tc>
        <w:tc>
          <w:tcPr>
            <w:tcW w:w="1928" w:type="dxa"/>
            <w:vMerge/>
          </w:tcPr>
          <w:p w:rsidR="009552CD" w:rsidRDefault="009552CD"/>
        </w:tc>
        <w:tc>
          <w:tcPr>
            <w:tcW w:w="1474" w:type="dxa"/>
            <w:gridSpan w:val="2"/>
          </w:tcPr>
          <w:p w:rsidR="009552CD" w:rsidRDefault="009552CD">
            <w:pPr>
              <w:pStyle w:val="ConsPlusNormal"/>
            </w:pPr>
            <w:r>
              <w:t>14652,00</w:t>
            </w:r>
          </w:p>
        </w:tc>
        <w:tc>
          <w:tcPr>
            <w:tcW w:w="1587" w:type="dxa"/>
          </w:tcPr>
          <w:p w:rsidR="009552CD" w:rsidRDefault="009552CD">
            <w:pPr>
              <w:pStyle w:val="ConsPlusNormal"/>
            </w:pPr>
            <w:r>
              <w:t>413495,00</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p>
        </w:tc>
        <w:tc>
          <w:tcPr>
            <w:tcW w:w="3798" w:type="dxa"/>
          </w:tcPr>
          <w:p w:rsidR="009552CD" w:rsidRDefault="009552CD">
            <w:pPr>
              <w:pStyle w:val="ConsPlusNormal"/>
            </w:pPr>
            <w:r>
              <w:t>Министерство жилищно-коммунального хозяйства Московской области</w:t>
            </w:r>
          </w:p>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vMerge w:val="restart"/>
            <w:tcBorders>
              <w:bottom w:val="nil"/>
            </w:tcBorders>
          </w:tcPr>
          <w:p w:rsidR="009552CD" w:rsidRDefault="009552CD">
            <w:pPr>
              <w:pStyle w:val="ConsPlusNormal"/>
            </w:pPr>
            <w:r>
              <w:t>Средства бюджетов муниципальных образований</w:t>
            </w:r>
          </w:p>
        </w:tc>
        <w:tc>
          <w:tcPr>
            <w:tcW w:w="1587" w:type="dxa"/>
            <w:vMerge w:val="restart"/>
            <w:tcBorders>
              <w:bottom w:val="nil"/>
            </w:tcBorders>
          </w:tcPr>
          <w:p w:rsidR="009552CD" w:rsidRDefault="009552CD">
            <w:pPr>
              <w:pStyle w:val="ConsPlusNormal"/>
            </w:pPr>
            <w:r>
              <w:t>0,00</w:t>
            </w:r>
          </w:p>
        </w:tc>
        <w:tc>
          <w:tcPr>
            <w:tcW w:w="1928" w:type="dxa"/>
            <w:vMerge w:val="restart"/>
            <w:tcBorders>
              <w:bottom w:val="nil"/>
            </w:tcBorders>
          </w:tcPr>
          <w:p w:rsidR="009552CD" w:rsidRDefault="009552CD">
            <w:pPr>
              <w:pStyle w:val="ConsPlusNormal"/>
            </w:pPr>
            <w:r>
              <w:t>10345,00</w:t>
            </w:r>
          </w:p>
        </w:tc>
        <w:tc>
          <w:tcPr>
            <w:tcW w:w="1474" w:type="dxa"/>
            <w:gridSpan w:val="2"/>
          </w:tcPr>
          <w:p w:rsidR="009552CD" w:rsidRDefault="009552CD">
            <w:pPr>
              <w:pStyle w:val="ConsPlusNormal"/>
            </w:pPr>
            <w:r>
              <w:t>406,72</w:t>
            </w:r>
          </w:p>
        </w:tc>
        <w:tc>
          <w:tcPr>
            <w:tcW w:w="1587" w:type="dxa"/>
          </w:tcPr>
          <w:p w:rsidR="009552CD" w:rsidRDefault="009552CD">
            <w:pPr>
              <w:pStyle w:val="ConsPlusNormal"/>
            </w:pPr>
            <w:r>
              <w:t>5615,28</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tcPr>
          <w:p w:rsidR="009552CD" w:rsidRDefault="009552CD">
            <w:pPr>
              <w:pStyle w:val="ConsPlusNormal"/>
            </w:pPr>
            <w:r>
              <w:t>Орган местного самоуправления муниципального образования Московской области, Министерство строительного комплекса Московской области</w:t>
            </w:r>
          </w:p>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vMerge/>
            <w:tcBorders>
              <w:bottom w:val="nil"/>
            </w:tcBorders>
          </w:tcPr>
          <w:p w:rsidR="009552CD" w:rsidRDefault="009552CD"/>
        </w:tc>
        <w:tc>
          <w:tcPr>
            <w:tcW w:w="1587" w:type="dxa"/>
            <w:vMerge/>
            <w:tcBorders>
              <w:bottom w:val="nil"/>
            </w:tcBorders>
          </w:tcPr>
          <w:p w:rsidR="009552CD" w:rsidRDefault="009552CD"/>
        </w:tc>
        <w:tc>
          <w:tcPr>
            <w:tcW w:w="1928" w:type="dxa"/>
            <w:vMerge/>
            <w:tcBorders>
              <w:bottom w:val="nil"/>
            </w:tcBorders>
          </w:tcPr>
          <w:p w:rsidR="009552CD" w:rsidRDefault="009552CD"/>
        </w:tc>
        <w:tc>
          <w:tcPr>
            <w:tcW w:w="1474" w:type="dxa"/>
            <w:gridSpan w:val="2"/>
            <w:tcBorders>
              <w:bottom w:val="nil"/>
            </w:tcBorders>
          </w:tcPr>
          <w:p w:rsidR="009552CD" w:rsidRDefault="009552CD">
            <w:pPr>
              <w:pStyle w:val="ConsPlusNormal"/>
            </w:pPr>
            <w:r>
              <w:t>148,00</w:t>
            </w:r>
          </w:p>
        </w:tc>
        <w:tc>
          <w:tcPr>
            <w:tcW w:w="1587" w:type="dxa"/>
            <w:tcBorders>
              <w:bottom w:val="nil"/>
            </w:tcBorders>
          </w:tcPr>
          <w:p w:rsidR="009552CD" w:rsidRDefault="009552CD">
            <w:pPr>
              <w:pStyle w:val="ConsPlusNormal"/>
            </w:pPr>
            <w:r>
              <w:t>4175,00</w:t>
            </w:r>
          </w:p>
        </w:tc>
        <w:tc>
          <w:tcPr>
            <w:tcW w:w="1192" w:type="dxa"/>
            <w:tcBorders>
              <w:bottom w:val="nil"/>
            </w:tcBorders>
          </w:tcPr>
          <w:p w:rsidR="009552CD" w:rsidRDefault="009552CD">
            <w:pPr>
              <w:pStyle w:val="ConsPlusNormal"/>
            </w:pPr>
          </w:p>
        </w:tc>
        <w:tc>
          <w:tcPr>
            <w:tcW w:w="1180" w:type="dxa"/>
            <w:tcBorders>
              <w:bottom w:val="nil"/>
            </w:tcBorders>
          </w:tcPr>
          <w:p w:rsidR="009552CD" w:rsidRDefault="009552CD">
            <w:pPr>
              <w:pStyle w:val="ConsPlusNormal"/>
            </w:pPr>
          </w:p>
        </w:tc>
        <w:tc>
          <w:tcPr>
            <w:tcW w:w="1247" w:type="dxa"/>
            <w:tcBorders>
              <w:bottom w:val="nil"/>
            </w:tcBorders>
          </w:tcPr>
          <w:p w:rsidR="009552CD" w:rsidRDefault="009552CD">
            <w:pPr>
              <w:pStyle w:val="ConsPlusNormal"/>
            </w:pPr>
          </w:p>
        </w:tc>
        <w:tc>
          <w:tcPr>
            <w:tcW w:w="3798" w:type="dxa"/>
            <w:tcBorders>
              <w:bottom w:val="nil"/>
            </w:tcBorders>
          </w:tcPr>
          <w:p w:rsidR="009552CD" w:rsidRDefault="009552CD">
            <w:pPr>
              <w:pStyle w:val="ConsPlusNormal"/>
            </w:pPr>
            <w:r>
              <w:t>Орган местного самоуправления муниципального образования Московской области, Министерство жилищно-коммунального хозяйства Московской области</w:t>
            </w:r>
          </w:p>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2.1.1.3 в ред. </w:t>
            </w:r>
            <w:hyperlink r:id="rId347"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pPr>
            <w:r>
              <w:t>2.1.1.4</w:t>
            </w:r>
          </w:p>
        </w:tc>
        <w:tc>
          <w:tcPr>
            <w:tcW w:w="2721" w:type="dxa"/>
            <w:vMerge w:val="restart"/>
            <w:tcBorders>
              <w:bottom w:val="nil"/>
            </w:tcBorders>
          </w:tcPr>
          <w:p w:rsidR="009552CD" w:rsidRDefault="009552CD">
            <w:pPr>
              <w:pStyle w:val="ConsPlusNormal"/>
            </w:pPr>
            <w:r>
              <w:t>Взнос в уставный капитал АО "ОЭЗ ТВТ "Дубна" в целях компенсации затрат на содержание объектов инфраструктуры и продвижение особой экономической зоны технико-внедренческого типа "Дубна"</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148988,00</w:t>
            </w:r>
          </w:p>
        </w:tc>
        <w:tc>
          <w:tcPr>
            <w:tcW w:w="1474" w:type="dxa"/>
            <w:gridSpan w:val="2"/>
          </w:tcPr>
          <w:p w:rsidR="009552CD" w:rsidRDefault="009552CD">
            <w:pPr>
              <w:pStyle w:val="ConsPlusNormal"/>
            </w:pPr>
            <w:r>
              <w:t>148988,00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Министерство имущественных отношений Московской области, 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r>
              <w:t>Увеличение объема налоговых поступлений</w:t>
            </w:r>
          </w:p>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бюджета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148988,00</w:t>
            </w:r>
          </w:p>
        </w:tc>
        <w:tc>
          <w:tcPr>
            <w:tcW w:w="1474" w:type="dxa"/>
            <w:gridSpan w:val="2"/>
            <w:tcBorders>
              <w:bottom w:val="nil"/>
            </w:tcBorders>
          </w:tcPr>
          <w:p w:rsidR="009552CD" w:rsidRDefault="009552CD">
            <w:pPr>
              <w:pStyle w:val="ConsPlusNormal"/>
            </w:pPr>
            <w:r>
              <w:t>148988,00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2.1.1.4 введена </w:t>
            </w:r>
            <w:hyperlink r:id="rId348" w:history="1">
              <w:r>
                <w:rPr>
                  <w:color w:val="0000FF"/>
                </w:rPr>
                <w:t>постановлением</w:t>
              </w:r>
            </w:hyperlink>
            <w:r>
              <w:t xml:space="preserve"> Правительства МО от 21.03.2017 N 186/9)</w:t>
            </w:r>
          </w:p>
        </w:tc>
      </w:tr>
      <w:tr w:rsidR="009552CD">
        <w:tc>
          <w:tcPr>
            <w:tcW w:w="907" w:type="dxa"/>
            <w:vMerge w:val="restart"/>
          </w:tcPr>
          <w:p w:rsidR="009552CD" w:rsidRDefault="009552CD">
            <w:pPr>
              <w:pStyle w:val="ConsPlusNormal"/>
            </w:pPr>
            <w:r>
              <w:t>2.1.2</w:t>
            </w:r>
          </w:p>
        </w:tc>
        <w:tc>
          <w:tcPr>
            <w:tcW w:w="2721" w:type="dxa"/>
            <w:vMerge w:val="restart"/>
          </w:tcPr>
          <w:p w:rsidR="009552CD" w:rsidRDefault="009552CD">
            <w:pPr>
              <w:pStyle w:val="ConsPlusNormal"/>
            </w:pPr>
            <w:r>
              <w:t>Развитие инновационного кластера "Консорциум инновационных кластеров Московской области"</w:t>
            </w:r>
          </w:p>
        </w:tc>
        <w:tc>
          <w:tcPr>
            <w:tcW w:w="158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0195" w:type="dxa"/>
            <w:gridSpan w:val="8"/>
            <w:vMerge w:val="restart"/>
          </w:tcPr>
          <w:p w:rsidR="009552CD" w:rsidRDefault="009552CD">
            <w:pPr>
              <w:pStyle w:val="ConsPlusNormal"/>
            </w:pPr>
            <w:r>
              <w:t>В пределах средств на обеспечение деятельности Министерства инвестиций и инноваций Московской области</w:t>
            </w:r>
          </w:p>
        </w:tc>
        <w:tc>
          <w:tcPr>
            <w:tcW w:w="3798" w:type="dxa"/>
            <w:vMerge w:val="restart"/>
          </w:tcPr>
          <w:p w:rsidR="009552CD" w:rsidRDefault="009552CD">
            <w:pPr>
              <w:pStyle w:val="ConsPlusNormal"/>
            </w:pPr>
            <w:r>
              <w:t>Министерство инвестиций и инноваций Московской области</w:t>
            </w:r>
          </w:p>
        </w:tc>
        <w:tc>
          <w:tcPr>
            <w:tcW w:w="2098" w:type="dxa"/>
            <w:vMerge w:val="restart"/>
          </w:tcPr>
          <w:p w:rsidR="009552CD" w:rsidRDefault="009552CD">
            <w:pPr>
              <w:pStyle w:val="ConsPlusNormal"/>
            </w:pPr>
            <w:r>
              <w:t>Увеличение объема инновационной продукции, увеличение объема выручки от продажи продукции организациями-участниками Консорциума инновационных кластеров Московской области</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0195" w:type="dxa"/>
            <w:gridSpan w:val="8"/>
            <w:vMerge/>
          </w:tcPr>
          <w:p w:rsidR="009552CD" w:rsidRDefault="009552CD"/>
        </w:tc>
        <w:tc>
          <w:tcPr>
            <w:tcW w:w="3798" w:type="dxa"/>
            <w:vMerge/>
          </w:tcPr>
          <w:p w:rsidR="009552CD" w:rsidRDefault="009552CD"/>
        </w:tc>
        <w:tc>
          <w:tcPr>
            <w:tcW w:w="2098" w:type="dxa"/>
            <w:vMerge/>
          </w:tcPr>
          <w:p w:rsidR="009552CD" w:rsidRDefault="009552CD"/>
        </w:tc>
      </w:tr>
      <w:tr w:rsidR="009552CD">
        <w:tc>
          <w:tcPr>
            <w:tcW w:w="907" w:type="dxa"/>
            <w:vMerge w:val="restart"/>
            <w:tcBorders>
              <w:bottom w:val="nil"/>
            </w:tcBorders>
          </w:tcPr>
          <w:p w:rsidR="009552CD" w:rsidRDefault="009552CD">
            <w:pPr>
              <w:pStyle w:val="ConsPlusNormal"/>
            </w:pPr>
            <w:bookmarkStart w:id="34" w:name="P5716"/>
            <w:bookmarkEnd w:id="34"/>
            <w:r>
              <w:t>2.1.3</w:t>
            </w:r>
          </w:p>
        </w:tc>
        <w:tc>
          <w:tcPr>
            <w:tcW w:w="2721" w:type="dxa"/>
            <w:vMerge w:val="restart"/>
            <w:tcBorders>
              <w:bottom w:val="nil"/>
            </w:tcBorders>
          </w:tcPr>
          <w:p w:rsidR="009552CD" w:rsidRDefault="009552CD">
            <w:pPr>
              <w:pStyle w:val="ConsPlusNormal"/>
            </w:pPr>
            <w:r>
              <w:t xml:space="preserve">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в том числе </w:t>
            </w:r>
            <w:hyperlink w:anchor="P7161" w:history="1">
              <w:r>
                <w:rPr>
                  <w:color w:val="0000FF"/>
                </w:rPr>
                <w:t>&lt;7&gt;</w:t>
              </w:r>
            </w:hyperlink>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559264,16</w:t>
            </w:r>
          </w:p>
        </w:tc>
        <w:tc>
          <w:tcPr>
            <w:tcW w:w="1928" w:type="dxa"/>
          </w:tcPr>
          <w:p w:rsidR="009552CD" w:rsidRDefault="009552CD">
            <w:pPr>
              <w:pStyle w:val="ConsPlusNormal"/>
            </w:pPr>
            <w:r>
              <w:t>204171,31</w:t>
            </w:r>
          </w:p>
        </w:tc>
        <w:tc>
          <w:tcPr>
            <w:tcW w:w="1474" w:type="dxa"/>
            <w:gridSpan w:val="2"/>
          </w:tcPr>
          <w:p w:rsidR="009552CD" w:rsidRDefault="009552CD">
            <w:pPr>
              <w:pStyle w:val="ConsPlusNormal"/>
            </w:pPr>
            <w:r>
              <w:t>204171,31</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 органы местного самоуправления муниципальных образований Московской области</w:t>
            </w:r>
          </w:p>
        </w:tc>
        <w:tc>
          <w:tcPr>
            <w:tcW w:w="2098" w:type="dxa"/>
            <w:vMerge w:val="restart"/>
            <w:tcBorders>
              <w:bottom w:val="nil"/>
            </w:tcBorders>
          </w:tcPr>
          <w:p w:rsidR="009552CD" w:rsidRDefault="009552CD">
            <w:pPr>
              <w:pStyle w:val="ConsPlusNormal"/>
            </w:pPr>
            <w:r>
              <w:t>Увеличение доли общего объема товаров (выполненных работ, оказанных услуг), произведенных научно-производственным комплексом наукоградов Российской Федерации, в общем объеме произведенных товаров (выполненных работ, оказанных услуг) наукоградов Российской Федерации, за исключением организаций, образующих инфраструктуру наукоградов Российской Федерации</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бюджета Московской области </w:t>
            </w:r>
            <w:hyperlink w:anchor="P7162" w:history="1">
              <w:r>
                <w:rPr>
                  <w:color w:val="0000FF"/>
                </w:rPr>
                <w:t>&lt;8&gt;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10172,00</w:t>
            </w:r>
          </w:p>
        </w:tc>
        <w:tc>
          <w:tcPr>
            <w:tcW w:w="1474" w:type="dxa"/>
            <w:gridSpan w:val="2"/>
          </w:tcPr>
          <w:p w:rsidR="009552CD" w:rsidRDefault="009552CD">
            <w:pPr>
              <w:pStyle w:val="ConsPlusNormal"/>
            </w:pPr>
            <w:r>
              <w:t>10172,00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242799,16</w:t>
            </w:r>
          </w:p>
        </w:tc>
        <w:tc>
          <w:tcPr>
            <w:tcW w:w="1928" w:type="dxa"/>
          </w:tcPr>
          <w:p w:rsidR="009552CD" w:rsidRDefault="009552CD">
            <w:pPr>
              <w:pStyle w:val="ConsPlusNormal"/>
            </w:pPr>
            <w:r>
              <w:t>193196,50</w:t>
            </w:r>
          </w:p>
        </w:tc>
        <w:tc>
          <w:tcPr>
            <w:tcW w:w="1474" w:type="dxa"/>
            <w:gridSpan w:val="2"/>
          </w:tcPr>
          <w:p w:rsidR="009552CD" w:rsidRDefault="009552CD">
            <w:pPr>
              <w:pStyle w:val="ConsPlusNormal"/>
            </w:pPr>
            <w:r>
              <w:t>193196,50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41125,00</w:t>
            </w:r>
          </w:p>
        </w:tc>
        <w:tc>
          <w:tcPr>
            <w:tcW w:w="1928" w:type="dxa"/>
          </w:tcPr>
          <w:p w:rsidR="009552CD" w:rsidRDefault="009552CD">
            <w:pPr>
              <w:pStyle w:val="ConsPlusNormal"/>
            </w:pPr>
            <w:r>
              <w:t>802,81</w:t>
            </w:r>
          </w:p>
        </w:tc>
        <w:tc>
          <w:tcPr>
            <w:tcW w:w="1474" w:type="dxa"/>
            <w:gridSpan w:val="2"/>
          </w:tcPr>
          <w:p w:rsidR="009552CD" w:rsidRDefault="009552CD">
            <w:pPr>
              <w:pStyle w:val="ConsPlusNormal"/>
            </w:pPr>
            <w:r>
              <w:t>802,81</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275340,00</w:t>
            </w:r>
          </w:p>
        </w:tc>
        <w:tc>
          <w:tcPr>
            <w:tcW w:w="1928" w:type="dxa"/>
            <w:tcBorders>
              <w:bottom w:val="nil"/>
            </w:tcBorders>
          </w:tcPr>
          <w:p w:rsidR="009552CD" w:rsidRDefault="009552CD">
            <w:pPr>
              <w:pStyle w:val="ConsPlusNormal"/>
            </w:pPr>
            <w:r>
              <w:t>0,00</w:t>
            </w:r>
          </w:p>
        </w:tc>
        <w:tc>
          <w:tcPr>
            <w:tcW w:w="1474" w:type="dxa"/>
            <w:gridSpan w:val="2"/>
            <w:tcBorders>
              <w:bottom w:val="nil"/>
            </w:tcBorders>
          </w:tcPr>
          <w:p w:rsidR="009552CD" w:rsidRDefault="009552CD">
            <w:pPr>
              <w:pStyle w:val="ConsPlusNormal"/>
            </w:pPr>
            <w:r>
              <w:t>0,00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 в ред. </w:t>
            </w:r>
            <w:hyperlink r:id="rId349"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bookmarkStart w:id="35" w:name="P5762"/>
            <w:bookmarkEnd w:id="35"/>
            <w:r>
              <w:t>2.1.3.1</w:t>
            </w:r>
          </w:p>
        </w:tc>
        <w:tc>
          <w:tcPr>
            <w:tcW w:w="2721" w:type="dxa"/>
            <w:vMerge w:val="restart"/>
            <w:tcBorders>
              <w:bottom w:val="nil"/>
            </w:tcBorders>
          </w:tcPr>
          <w:p w:rsidR="009552CD" w:rsidRDefault="009552CD">
            <w:pPr>
              <w:pStyle w:val="ConsPlusNormal"/>
            </w:pPr>
            <w:r>
              <w:t>Городской округ Дубна</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29037,50</w:t>
            </w:r>
          </w:p>
        </w:tc>
        <w:tc>
          <w:tcPr>
            <w:tcW w:w="1928" w:type="dxa"/>
          </w:tcPr>
          <w:p w:rsidR="009552CD" w:rsidRDefault="009552CD">
            <w:pPr>
              <w:pStyle w:val="ConsPlusNormal"/>
            </w:pPr>
            <w:r>
              <w:t>23799,54</w:t>
            </w:r>
          </w:p>
        </w:tc>
        <w:tc>
          <w:tcPr>
            <w:tcW w:w="1474" w:type="dxa"/>
            <w:gridSpan w:val="2"/>
          </w:tcPr>
          <w:p w:rsidR="009552CD" w:rsidRDefault="009552CD">
            <w:pPr>
              <w:pStyle w:val="ConsPlusNormal"/>
            </w:pPr>
            <w:r>
              <w:t>23799,54</w:t>
            </w:r>
          </w:p>
        </w:tc>
        <w:tc>
          <w:tcPr>
            <w:tcW w:w="1587" w:type="dxa"/>
          </w:tcPr>
          <w:p w:rsidR="009552CD" w:rsidRDefault="009552CD">
            <w:pPr>
              <w:pStyle w:val="ConsPlusNormal"/>
            </w:pPr>
            <w:r>
              <w:t>-</w:t>
            </w:r>
          </w:p>
        </w:tc>
        <w:tc>
          <w:tcPr>
            <w:tcW w:w="1192" w:type="dxa"/>
            <w:vAlign w:val="bottom"/>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Органы местного самоуправления муниципальных образований Московской области</w:t>
            </w: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1190,00</w:t>
            </w:r>
          </w:p>
        </w:tc>
        <w:tc>
          <w:tcPr>
            <w:tcW w:w="1474" w:type="dxa"/>
            <w:gridSpan w:val="2"/>
          </w:tcPr>
          <w:p w:rsidR="009552CD" w:rsidRDefault="009552CD">
            <w:pPr>
              <w:pStyle w:val="ConsPlusNormal"/>
            </w:pPr>
            <w:r>
              <w:t>1190,00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29037,50</w:t>
            </w:r>
          </w:p>
        </w:tc>
        <w:tc>
          <w:tcPr>
            <w:tcW w:w="1928" w:type="dxa"/>
          </w:tcPr>
          <w:p w:rsidR="009552CD" w:rsidRDefault="009552CD">
            <w:pPr>
              <w:pStyle w:val="ConsPlusNormal"/>
            </w:pPr>
            <w:r>
              <w:t>22592,10</w:t>
            </w:r>
          </w:p>
        </w:tc>
        <w:tc>
          <w:tcPr>
            <w:tcW w:w="1474" w:type="dxa"/>
            <w:gridSpan w:val="2"/>
          </w:tcPr>
          <w:p w:rsidR="009552CD" w:rsidRDefault="009552CD">
            <w:pPr>
              <w:pStyle w:val="ConsPlusNormal"/>
            </w:pPr>
            <w:r>
              <w:t>22592,10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17,44</w:t>
            </w:r>
          </w:p>
        </w:tc>
        <w:tc>
          <w:tcPr>
            <w:tcW w:w="1474" w:type="dxa"/>
            <w:gridSpan w:val="2"/>
            <w:tcBorders>
              <w:bottom w:val="nil"/>
            </w:tcBorders>
          </w:tcPr>
          <w:p w:rsidR="009552CD" w:rsidRDefault="009552CD">
            <w:pPr>
              <w:pStyle w:val="ConsPlusNormal"/>
            </w:pPr>
            <w:r>
              <w:t>17,44</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2.1.3.1 в ред. </w:t>
            </w:r>
            <w:hyperlink r:id="rId350" w:history="1">
              <w:r>
                <w:rPr>
                  <w:color w:val="0000FF"/>
                </w:rPr>
                <w:t>постановления</w:t>
              </w:r>
            </w:hyperlink>
            <w:r>
              <w:t xml:space="preserve"> Правительства МО от 07.07.2017 N 581/19)</w:t>
            </w:r>
          </w:p>
        </w:tc>
      </w:tr>
      <w:tr w:rsidR="009552CD">
        <w:tc>
          <w:tcPr>
            <w:tcW w:w="907" w:type="dxa"/>
            <w:vMerge w:val="restart"/>
          </w:tcPr>
          <w:p w:rsidR="009552CD" w:rsidRDefault="009552CD">
            <w:pPr>
              <w:pStyle w:val="ConsPlusNormal"/>
            </w:pPr>
            <w:r>
              <w:t>2.1.3.1.1</w:t>
            </w:r>
          </w:p>
        </w:tc>
        <w:tc>
          <w:tcPr>
            <w:tcW w:w="2721" w:type="dxa"/>
            <w:vMerge w:val="restart"/>
          </w:tcPr>
          <w:p w:rsidR="009552CD" w:rsidRDefault="009552CD">
            <w:pPr>
              <w:pStyle w:val="ConsPlusNormal"/>
            </w:pPr>
            <w:r>
              <w:t>Капитальный ремонт муниципальных автономных дошкольных образовательных учреждений г. Дубны</w:t>
            </w:r>
          </w:p>
        </w:tc>
        <w:tc>
          <w:tcPr>
            <w:tcW w:w="1587" w:type="dxa"/>
            <w:vMerge w:val="restart"/>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9205,74</w:t>
            </w:r>
          </w:p>
        </w:tc>
        <w:tc>
          <w:tcPr>
            <w:tcW w:w="1474" w:type="dxa"/>
            <w:gridSpan w:val="2"/>
          </w:tcPr>
          <w:p w:rsidR="009552CD" w:rsidRDefault="009552CD">
            <w:pPr>
              <w:pStyle w:val="ConsPlusNormal"/>
            </w:pPr>
            <w:r>
              <w:t>9205,74</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p>
        </w:tc>
        <w:tc>
          <w:tcPr>
            <w:tcW w:w="2098" w:type="dxa"/>
            <w:vMerge w:val="restart"/>
          </w:tcPr>
          <w:p w:rsidR="009552CD" w:rsidRDefault="009552CD">
            <w:pPr>
              <w:pStyle w:val="ConsPlusNormal"/>
            </w:pPr>
            <w:r>
              <w:t>Проведение капитального ремонта муниципальных автономных дошкольных образовательных учреждений г. Дубны</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460,00</w:t>
            </w:r>
          </w:p>
        </w:tc>
        <w:tc>
          <w:tcPr>
            <w:tcW w:w="1474" w:type="dxa"/>
            <w:gridSpan w:val="2"/>
          </w:tcPr>
          <w:p w:rsidR="009552CD" w:rsidRDefault="009552CD">
            <w:pPr>
              <w:pStyle w:val="ConsPlusNormal"/>
            </w:pPr>
            <w:r>
              <w:t>460,00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8739,65</w:t>
            </w:r>
          </w:p>
        </w:tc>
        <w:tc>
          <w:tcPr>
            <w:tcW w:w="1474" w:type="dxa"/>
            <w:gridSpan w:val="2"/>
          </w:tcPr>
          <w:p w:rsidR="009552CD" w:rsidRDefault="009552CD">
            <w:pPr>
              <w:pStyle w:val="ConsPlusNormal"/>
            </w:pPr>
            <w:r>
              <w:t>8739,65</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p>
        </w:tc>
        <w:tc>
          <w:tcPr>
            <w:tcW w:w="1928" w:type="dxa"/>
          </w:tcPr>
          <w:p w:rsidR="009552CD" w:rsidRDefault="009552CD">
            <w:pPr>
              <w:pStyle w:val="ConsPlusNormal"/>
            </w:pPr>
            <w:r>
              <w:t>6,09</w:t>
            </w:r>
          </w:p>
        </w:tc>
        <w:tc>
          <w:tcPr>
            <w:tcW w:w="1474" w:type="dxa"/>
            <w:gridSpan w:val="2"/>
          </w:tcPr>
          <w:p w:rsidR="009552CD" w:rsidRDefault="009552CD">
            <w:pPr>
              <w:pStyle w:val="ConsPlusNormal"/>
            </w:pPr>
            <w:r>
              <w:t>6,09</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2.1.3.1.2</w:t>
            </w:r>
          </w:p>
        </w:tc>
        <w:tc>
          <w:tcPr>
            <w:tcW w:w="2721" w:type="dxa"/>
            <w:vMerge w:val="restart"/>
          </w:tcPr>
          <w:p w:rsidR="009552CD" w:rsidRDefault="009552CD">
            <w:pPr>
              <w:pStyle w:val="ConsPlusNormal"/>
            </w:pPr>
            <w:r>
              <w:t>Капитальный ремонт муниципальных бюджетных общеобразовательных учреждений: средних общеобразовательных школ г. Дубны</w:t>
            </w:r>
          </w:p>
        </w:tc>
        <w:tc>
          <w:tcPr>
            <w:tcW w:w="1587" w:type="dxa"/>
            <w:vMerge w:val="restart"/>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9211,27</w:t>
            </w:r>
          </w:p>
        </w:tc>
        <w:tc>
          <w:tcPr>
            <w:tcW w:w="1474" w:type="dxa"/>
            <w:gridSpan w:val="2"/>
          </w:tcPr>
          <w:p w:rsidR="009552CD" w:rsidRDefault="009552CD">
            <w:pPr>
              <w:pStyle w:val="ConsPlusNormal"/>
            </w:pPr>
            <w:r>
              <w:t>9211,27</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val="restart"/>
          </w:tcPr>
          <w:p w:rsidR="009552CD" w:rsidRDefault="009552CD">
            <w:pPr>
              <w:pStyle w:val="ConsPlusNormal"/>
            </w:pPr>
            <w:r>
              <w:t>Проведение капитального ремонта муниципальных бюджетных общеобразовательных учреждений г. Дубны</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460,00</w:t>
            </w:r>
          </w:p>
        </w:tc>
        <w:tc>
          <w:tcPr>
            <w:tcW w:w="1474" w:type="dxa"/>
            <w:gridSpan w:val="2"/>
          </w:tcPr>
          <w:p w:rsidR="009552CD" w:rsidRDefault="009552CD">
            <w:pPr>
              <w:pStyle w:val="ConsPlusNormal"/>
            </w:pPr>
            <w:r>
              <w:t>460,00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8742,65</w:t>
            </w:r>
          </w:p>
        </w:tc>
        <w:tc>
          <w:tcPr>
            <w:tcW w:w="1474" w:type="dxa"/>
            <w:gridSpan w:val="2"/>
          </w:tcPr>
          <w:p w:rsidR="009552CD" w:rsidRDefault="009552CD">
            <w:pPr>
              <w:pStyle w:val="ConsPlusNormal"/>
            </w:pPr>
            <w:r>
              <w:t>8742,65</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p>
        </w:tc>
        <w:tc>
          <w:tcPr>
            <w:tcW w:w="1928" w:type="dxa"/>
          </w:tcPr>
          <w:p w:rsidR="009552CD" w:rsidRDefault="009552CD">
            <w:pPr>
              <w:pStyle w:val="ConsPlusNormal"/>
            </w:pPr>
            <w:r>
              <w:t>8,62</w:t>
            </w:r>
          </w:p>
        </w:tc>
        <w:tc>
          <w:tcPr>
            <w:tcW w:w="1474" w:type="dxa"/>
            <w:gridSpan w:val="2"/>
          </w:tcPr>
          <w:p w:rsidR="009552CD" w:rsidRDefault="009552CD">
            <w:pPr>
              <w:pStyle w:val="ConsPlusNormal"/>
            </w:pPr>
            <w:r>
              <w:t>8,62</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val="restart"/>
            <w:tcBorders>
              <w:bottom w:val="nil"/>
            </w:tcBorders>
          </w:tcPr>
          <w:p w:rsidR="009552CD" w:rsidRDefault="009552CD">
            <w:pPr>
              <w:pStyle w:val="ConsPlusNormal"/>
            </w:pPr>
            <w:r>
              <w:t>2.1.3.1.3</w:t>
            </w:r>
          </w:p>
        </w:tc>
        <w:tc>
          <w:tcPr>
            <w:tcW w:w="2721" w:type="dxa"/>
            <w:vMerge w:val="restart"/>
            <w:tcBorders>
              <w:bottom w:val="nil"/>
            </w:tcBorders>
          </w:tcPr>
          <w:p w:rsidR="009552CD" w:rsidRDefault="009552CD">
            <w:pPr>
              <w:pStyle w:val="ConsPlusNormal"/>
            </w:pPr>
            <w:r>
              <w:t>Капитальный ремонт учреждения физической культуры и спорта - плавательного бассейна "Карасик" по адресу: г. Дубна, ул. Энтузиастов, д. 9б</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5382,53</w:t>
            </w:r>
          </w:p>
        </w:tc>
        <w:tc>
          <w:tcPr>
            <w:tcW w:w="1474" w:type="dxa"/>
            <w:gridSpan w:val="2"/>
          </w:tcPr>
          <w:p w:rsidR="009552CD" w:rsidRDefault="009552CD">
            <w:pPr>
              <w:pStyle w:val="ConsPlusNormal"/>
            </w:pPr>
            <w:r>
              <w:t>5382,53</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val="restart"/>
            <w:tcBorders>
              <w:bottom w:val="nil"/>
            </w:tcBorders>
          </w:tcPr>
          <w:p w:rsidR="009552CD" w:rsidRDefault="009552CD">
            <w:pPr>
              <w:pStyle w:val="ConsPlusNormal"/>
            </w:pPr>
            <w:r>
              <w:t>Проведение капитального ремонта плавательного бассейна "Карасик"</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270,00</w:t>
            </w:r>
          </w:p>
        </w:tc>
        <w:tc>
          <w:tcPr>
            <w:tcW w:w="1474" w:type="dxa"/>
            <w:gridSpan w:val="2"/>
          </w:tcPr>
          <w:p w:rsidR="009552CD" w:rsidRDefault="009552CD">
            <w:pPr>
              <w:pStyle w:val="ConsPlusNormal"/>
            </w:pPr>
            <w:r>
              <w:t>270,00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5109,80</w:t>
            </w:r>
          </w:p>
        </w:tc>
        <w:tc>
          <w:tcPr>
            <w:tcW w:w="1474" w:type="dxa"/>
            <w:gridSpan w:val="2"/>
          </w:tcPr>
          <w:p w:rsidR="009552CD" w:rsidRDefault="009552CD">
            <w:pPr>
              <w:pStyle w:val="ConsPlusNormal"/>
            </w:pPr>
            <w:r>
              <w:t>5109,80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p>
        </w:tc>
        <w:tc>
          <w:tcPr>
            <w:tcW w:w="1928" w:type="dxa"/>
            <w:tcBorders>
              <w:bottom w:val="nil"/>
            </w:tcBorders>
          </w:tcPr>
          <w:p w:rsidR="009552CD" w:rsidRDefault="009552CD">
            <w:pPr>
              <w:pStyle w:val="ConsPlusNormal"/>
            </w:pPr>
            <w:r>
              <w:t>2,73</w:t>
            </w:r>
          </w:p>
        </w:tc>
        <w:tc>
          <w:tcPr>
            <w:tcW w:w="1474" w:type="dxa"/>
            <w:gridSpan w:val="2"/>
            <w:tcBorders>
              <w:bottom w:val="nil"/>
            </w:tcBorders>
          </w:tcPr>
          <w:p w:rsidR="009552CD" w:rsidRDefault="009552CD">
            <w:pPr>
              <w:pStyle w:val="ConsPlusNormal"/>
            </w:pPr>
            <w:r>
              <w:t>2,73</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(в ред. </w:t>
            </w:r>
            <w:hyperlink r:id="rId351"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bookmarkStart w:id="36" w:name="P5910"/>
            <w:bookmarkEnd w:id="36"/>
            <w:r>
              <w:t>2.1.3.2</w:t>
            </w:r>
          </w:p>
        </w:tc>
        <w:tc>
          <w:tcPr>
            <w:tcW w:w="2721" w:type="dxa"/>
            <w:vMerge w:val="restart"/>
            <w:tcBorders>
              <w:bottom w:val="nil"/>
            </w:tcBorders>
          </w:tcPr>
          <w:p w:rsidR="009552CD" w:rsidRDefault="009552CD">
            <w:pPr>
              <w:pStyle w:val="ConsPlusNormal"/>
            </w:pPr>
            <w:r>
              <w:t>Городской округ Жуковский</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323122,89</w:t>
            </w:r>
          </w:p>
        </w:tc>
        <w:tc>
          <w:tcPr>
            <w:tcW w:w="1928" w:type="dxa"/>
          </w:tcPr>
          <w:p w:rsidR="009552CD" w:rsidRDefault="009552CD">
            <w:pPr>
              <w:pStyle w:val="ConsPlusNormal"/>
            </w:pPr>
            <w:r>
              <w:t>34322,69</w:t>
            </w:r>
          </w:p>
        </w:tc>
        <w:tc>
          <w:tcPr>
            <w:tcW w:w="1474" w:type="dxa"/>
            <w:gridSpan w:val="2"/>
          </w:tcPr>
          <w:p w:rsidR="009552CD" w:rsidRDefault="009552CD">
            <w:pPr>
              <w:pStyle w:val="ConsPlusNormal"/>
            </w:pPr>
            <w:r>
              <w:t>34322,69</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Органы местного самоуправления муниципальных образований Московской области</w:t>
            </w: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1715,00</w:t>
            </w:r>
          </w:p>
        </w:tc>
        <w:tc>
          <w:tcPr>
            <w:tcW w:w="1474" w:type="dxa"/>
            <w:gridSpan w:val="2"/>
          </w:tcPr>
          <w:p w:rsidR="009552CD" w:rsidRDefault="009552CD">
            <w:pPr>
              <w:pStyle w:val="ConsPlusNormal"/>
            </w:pPr>
            <w:r>
              <w:t>1715,00</w:t>
            </w:r>
          </w:p>
        </w:tc>
        <w:tc>
          <w:tcPr>
            <w:tcW w:w="1587" w:type="dxa"/>
          </w:tcPr>
          <w:p w:rsidR="009552CD" w:rsidRDefault="009552CD">
            <w:pPr>
              <w:pStyle w:val="ConsPlusNormal"/>
            </w:pPr>
          </w:p>
        </w:tc>
        <w:tc>
          <w:tcPr>
            <w:tcW w:w="1192" w:type="dxa"/>
          </w:tcPr>
          <w:p w:rsidR="009552CD" w:rsidRDefault="009552CD">
            <w:pPr>
              <w:pStyle w:val="ConsPlusNormal"/>
            </w:pPr>
          </w:p>
        </w:tc>
        <w:tc>
          <w:tcPr>
            <w:tcW w:w="1180" w:type="dxa"/>
          </w:tcPr>
          <w:p w:rsidR="009552CD" w:rsidRDefault="009552CD">
            <w:pPr>
              <w:pStyle w:val="ConsPlusNormal"/>
            </w:pPr>
          </w:p>
        </w:tc>
        <w:tc>
          <w:tcPr>
            <w:tcW w:w="1247" w:type="dxa"/>
          </w:tcPr>
          <w:p w:rsidR="009552CD" w:rsidRDefault="009552CD">
            <w:pPr>
              <w:pStyle w:val="ConsPlusNormal"/>
            </w:pP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41282,89</w:t>
            </w:r>
          </w:p>
        </w:tc>
        <w:tc>
          <w:tcPr>
            <w:tcW w:w="1928" w:type="dxa"/>
          </w:tcPr>
          <w:p w:rsidR="009552CD" w:rsidRDefault="009552CD">
            <w:pPr>
              <w:pStyle w:val="ConsPlusNormal"/>
            </w:pPr>
            <w:r>
              <w:t>32583,50</w:t>
            </w:r>
          </w:p>
        </w:tc>
        <w:tc>
          <w:tcPr>
            <w:tcW w:w="1474" w:type="dxa"/>
            <w:gridSpan w:val="2"/>
          </w:tcPr>
          <w:p w:rsidR="009552CD" w:rsidRDefault="009552CD">
            <w:pPr>
              <w:pStyle w:val="ConsPlusNormal"/>
            </w:pPr>
            <w:r>
              <w:t>32583,50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31500,00</w:t>
            </w:r>
          </w:p>
        </w:tc>
        <w:tc>
          <w:tcPr>
            <w:tcW w:w="1928" w:type="dxa"/>
          </w:tcPr>
          <w:p w:rsidR="009552CD" w:rsidRDefault="009552CD">
            <w:pPr>
              <w:pStyle w:val="ConsPlusNormal"/>
            </w:pPr>
            <w:r>
              <w:t>24,19</w:t>
            </w:r>
          </w:p>
        </w:tc>
        <w:tc>
          <w:tcPr>
            <w:tcW w:w="1474" w:type="dxa"/>
            <w:gridSpan w:val="2"/>
          </w:tcPr>
          <w:p w:rsidR="009552CD" w:rsidRDefault="009552CD">
            <w:pPr>
              <w:pStyle w:val="ConsPlusNormal"/>
            </w:pPr>
            <w:r>
              <w:t>24,19</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250340,00</w:t>
            </w:r>
          </w:p>
        </w:tc>
        <w:tc>
          <w:tcPr>
            <w:tcW w:w="1928" w:type="dxa"/>
            <w:tcBorders>
              <w:bottom w:val="nil"/>
            </w:tcBorders>
          </w:tcPr>
          <w:p w:rsidR="009552CD" w:rsidRDefault="009552CD">
            <w:pPr>
              <w:pStyle w:val="ConsPlusNormal"/>
            </w:pPr>
            <w:r>
              <w:t>0,00</w:t>
            </w:r>
          </w:p>
        </w:tc>
        <w:tc>
          <w:tcPr>
            <w:tcW w:w="1474" w:type="dxa"/>
            <w:gridSpan w:val="2"/>
            <w:tcBorders>
              <w:bottom w:val="nil"/>
            </w:tcBorders>
          </w:tcPr>
          <w:p w:rsidR="009552CD" w:rsidRDefault="009552CD">
            <w:pPr>
              <w:pStyle w:val="ConsPlusNormal"/>
            </w:pPr>
            <w:r>
              <w:t>0,00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2.1.3.2 в ред. </w:t>
            </w:r>
            <w:hyperlink r:id="rId352" w:history="1">
              <w:r>
                <w:rPr>
                  <w:color w:val="0000FF"/>
                </w:rPr>
                <w:t>постановления</w:t>
              </w:r>
            </w:hyperlink>
            <w:r>
              <w:t xml:space="preserve"> Правительства МО от 07.07.2017 N 581/19)</w:t>
            </w:r>
          </w:p>
        </w:tc>
      </w:tr>
      <w:tr w:rsidR="009552CD">
        <w:tc>
          <w:tcPr>
            <w:tcW w:w="907" w:type="dxa"/>
            <w:vMerge w:val="restart"/>
          </w:tcPr>
          <w:p w:rsidR="009552CD" w:rsidRDefault="009552CD">
            <w:pPr>
              <w:pStyle w:val="ConsPlusNormal"/>
            </w:pPr>
            <w:r>
              <w:t>2.1.3.2.1</w:t>
            </w:r>
          </w:p>
        </w:tc>
        <w:tc>
          <w:tcPr>
            <w:tcW w:w="2721" w:type="dxa"/>
            <w:vMerge w:val="restart"/>
          </w:tcPr>
          <w:p w:rsidR="009552CD" w:rsidRDefault="009552CD">
            <w:pPr>
              <w:pStyle w:val="ConsPlusNormal"/>
            </w:pPr>
            <w:r>
              <w:t>Капитальный ремонт (ремонт) муниципальных дошкольных образовательных учреждений г. Жуковский</w:t>
            </w:r>
          </w:p>
        </w:tc>
        <w:tc>
          <w:tcPr>
            <w:tcW w:w="1587" w:type="dxa"/>
            <w:vMerge w:val="restart"/>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11424,14</w:t>
            </w:r>
          </w:p>
        </w:tc>
        <w:tc>
          <w:tcPr>
            <w:tcW w:w="1474" w:type="dxa"/>
            <w:gridSpan w:val="2"/>
          </w:tcPr>
          <w:p w:rsidR="009552CD" w:rsidRDefault="009552CD">
            <w:pPr>
              <w:pStyle w:val="ConsPlusNormal"/>
            </w:pPr>
            <w:r>
              <w:t>11424,14</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p>
        </w:tc>
        <w:tc>
          <w:tcPr>
            <w:tcW w:w="2098" w:type="dxa"/>
            <w:vMerge w:val="restart"/>
          </w:tcPr>
          <w:p w:rsidR="009552CD" w:rsidRDefault="009552CD">
            <w:pPr>
              <w:pStyle w:val="ConsPlusNormal"/>
            </w:pPr>
            <w:r>
              <w:t>Проведение ремонта в дошкольных образовательных учреждениях</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510,00</w:t>
            </w:r>
          </w:p>
        </w:tc>
        <w:tc>
          <w:tcPr>
            <w:tcW w:w="1474" w:type="dxa"/>
            <w:gridSpan w:val="2"/>
          </w:tcPr>
          <w:p w:rsidR="009552CD" w:rsidRDefault="009552CD">
            <w:pPr>
              <w:pStyle w:val="ConsPlusNormal"/>
            </w:pPr>
            <w:r>
              <w:t>510,00</w:t>
            </w:r>
          </w:p>
        </w:tc>
        <w:tc>
          <w:tcPr>
            <w:tcW w:w="1587" w:type="dxa"/>
          </w:tcPr>
          <w:p w:rsidR="009552CD" w:rsidRDefault="009552CD">
            <w:pPr>
              <w:pStyle w:val="ConsPlusNormal"/>
            </w:pPr>
          </w:p>
        </w:tc>
        <w:tc>
          <w:tcPr>
            <w:tcW w:w="1192" w:type="dxa"/>
          </w:tcPr>
          <w:p w:rsidR="009552CD" w:rsidRDefault="009552CD">
            <w:pPr>
              <w:pStyle w:val="ConsPlusNormal"/>
            </w:pPr>
          </w:p>
        </w:tc>
        <w:tc>
          <w:tcPr>
            <w:tcW w:w="1180" w:type="dxa"/>
          </w:tcPr>
          <w:p w:rsidR="009552CD" w:rsidRDefault="009552CD">
            <w:pPr>
              <w:pStyle w:val="ConsPlusNormal"/>
            </w:pPr>
          </w:p>
        </w:tc>
        <w:tc>
          <w:tcPr>
            <w:tcW w:w="1247" w:type="dxa"/>
          </w:tcPr>
          <w:p w:rsidR="009552CD" w:rsidRDefault="009552CD">
            <w:pPr>
              <w:pStyle w:val="ConsPlusNormal"/>
            </w:pP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10905,000</w:t>
            </w:r>
          </w:p>
        </w:tc>
        <w:tc>
          <w:tcPr>
            <w:tcW w:w="1474" w:type="dxa"/>
            <w:gridSpan w:val="2"/>
          </w:tcPr>
          <w:p w:rsidR="009552CD" w:rsidRDefault="009552CD">
            <w:pPr>
              <w:pStyle w:val="ConsPlusNormal"/>
            </w:pPr>
            <w:r>
              <w:t>10905,000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9,14</w:t>
            </w:r>
          </w:p>
        </w:tc>
        <w:tc>
          <w:tcPr>
            <w:tcW w:w="1474" w:type="dxa"/>
            <w:gridSpan w:val="2"/>
          </w:tcPr>
          <w:p w:rsidR="009552CD" w:rsidRDefault="009552CD">
            <w:pPr>
              <w:pStyle w:val="ConsPlusNormal"/>
            </w:pPr>
            <w:r>
              <w:t>9,14</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2.1.3.2.2</w:t>
            </w:r>
          </w:p>
        </w:tc>
        <w:tc>
          <w:tcPr>
            <w:tcW w:w="2721" w:type="dxa"/>
            <w:vMerge w:val="restart"/>
          </w:tcPr>
          <w:p w:rsidR="009552CD" w:rsidRDefault="009552CD">
            <w:pPr>
              <w:pStyle w:val="ConsPlusNormal"/>
            </w:pPr>
            <w:r>
              <w:t>Капитальный ремонт (ремонт) муниципальных образовательных учреждений г. Жуковский</w:t>
            </w:r>
          </w:p>
        </w:tc>
        <w:tc>
          <w:tcPr>
            <w:tcW w:w="1587" w:type="dxa"/>
            <w:vMerge w:val="restart"/>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7003,74</w:t>
            </w:r>
          </w:p>
        </w:tc>
        <w:tc>
          <w:tcPr>
            <w:tcW w:w="1474" w:type="dxa"/>
            <w:gridSpan w:val="2"/>
          </w:tcPr>
          <w:p w:rsidR="009552CD" w:rsidRDefault="009552CD">
            <w:pPr>
              <w:pStyle w:val="ConsPlusNormal"/>
            </w:pPr>
            <w:r>
              <w:t>7003,74</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val="restart"/>
          </w:tcPr>
          <w:p w:rsidR="009552CD" w:rsidRDefault="009552CD">
            <w:pPr>
              <w:pStyle w:val="ConsPlusNormal"/>
            </w:pPr>
            <w:r>
              <w:t>Проведение ремонта стадиона школы N 13</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370,00</w:t>
            </w:r>
          </w:p>
        </w:tc>
        <w:tc>
          <w:tcPr>
            <w:tcW w:w="1474" w:type="dxa"/>
            <w:gridSpan w:val="2"/>
          </w:tcPr>
          <w:p w:rsidR="009552CD" w:rsidRDefault="009552CD">
            <w:pPr>
              <w:pStyle w:val="ConsPlusNormal"/>
            </w:pPr>
            <w:r>
              <w:t>370,00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6630,00</w:t>
            </w:r>
          </w:p>
        </w:tc>
        <w:tc>
          <w:tcPr>
            <w:tcW w:w="1474" w:type="dxa"/>
            <w:gridSpan w:val="2"/>
          </w:tcPr>
          <w:p w:rsidR="009552CD" w:rsidRDefault="009552CD">
            <w:pPr>
              <w:pStyle w:val="ConsPlusNormal"/>
            </w:pPr>
            <w:r>
              <w:t>6630,00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3,74</w:t>
            </w:r>
          </w:p>
        </w:tc>
        <w:tc>
          <w:tcPr>
            <w:tcW w:w="1474" w:type="dxa"/>
            <w:gridSpan w:val="2"/>
          </w:tcPr>
          <w:p w:rsidR="009552CD" w:rsidRDefault="009552CD">
            <w:pPr>
              <w:pStyle w:val="ConsPlusNormal"/>
            </w:pPr>
            <w:r>
              <w:t>3,74</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2.1.3.2.3</w:t>
            </w:r>
          </w:p>
        </w:tc>
        <w:tc>
          <w:tcPr>
            <w:tcW w:w="2721" w:type="dxa"/>
            <w:vMerge w:val="restart"/>
          </w:tcPr>
          <w:p w:rsidR="009552CD" w:rsidRDefault="009552CD">
            <w:pPr>
              <w:pStyle w:val="ConsPlusNormal"/>
            </w:pPr>
            <w:r>
              <w:t>Капитальный ремонт (ремонт) спортивных объектов г. Жуковский</w:t>
            </w:r>
          </w:p>
        </w:tc>
        <w:tc>
          <w:tcPr>
            <w:tcW w:w="1587" w:type="dxa"/>
            <w:vMerge w:val="restart"/>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3985,63</w:t>
            </w:r>
          </w:p>
        </w:tc>
        <w:tc>
          <w:tcPr>
            <w:tcW w:w="1474" w:type="dxa"/>
            <w:gridSpan w:val="2"/>
          </w:tcPr>
          <w:p w:rsidR="009552CD" w:rsidRDefault="009552CD">
            <w:pPr>
              <w:pStyle w:val="ConsPlusNormal"/>
            </w:pPr>
            <w:r>
              <w:t>3985,63</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val="restart"/>
          </w:tcPr>
          <w:p w:rsidR="009552CD" w:rsidRDefault="009552CD">
            <w:pPr>
              <w:pStyle w:val="ConsPlusNormal"/>
            </w:pPr>
            <w:r>
              <w:t>Проведение ремонта стадиона МБУ "СШ - Центр спорта "Метеор"</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210,00</w:t>
            </w:r>
          </w:p>
        </w:tc>
        <w:tc>
          <w:tcPr>
            <w:tcW w:w="1474" w:type="dxa"/>
            <w:gridSpan w:val="2"/>
          </w:tcPr>
          <w:p w:rsidR="009552CD" w:rsidRDefault="009552CD">
            <w:pPr>
              <w:pStyle w:val="ConsPlusNormal"/>
            </w:pPr>
            <w:r>
              <w:t>210,00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3773,50</w:t>
            </w:r>
          </w:p>
        </w:tc>
        <w:tc>
          <w:tcPr>
            <w:tcW w:w="1474" w:type="dxa"/>
            <w:gridSpan w:val="2"/>
          </w:tcPr>
          <w:p w:rsidR="009552CD" w:rsidRDefault="009552CD">
            <w:pPr>
              <w:pStyle w:val="ConsPlusNormal"/>
            </w:pPr>
            <w:r>
              <w:t>3773,50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2,13</w:t>
            </w:r>
          </w:p>
        </w:tc>
        <w:tc>
          <w:tcPr>
            <w:tcW w:w="1474" w:type="dxa"/>
            <w:gridSpan w:val="2"/>
          </w:tcPr>
          <w:p w:rsidR="009552CD" w:rsidRDefault="009552CD">
            <w:pPr>
              <w:pStyle w:val="ConsPlusNormal"/>
            </w:pPr>
            <w:r>
              <w:t>2,13</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2.1.3.2.4</w:t>
            </w:r>
          </w:p>
        </w:tc>
        <w:tc>
          <w:tcPr>
            <w:tcW w:w="2721" w:type="dxa"/>
            <w:vMerge w:val="restart"/>
          </w:tcPr>
          <w:p w:rsidR="009552CD" w:rsidRDefault="009552CD">
            <w:pPr>
              <w:pStyle w:val="ConsPlusNormal"/>
            </w:pPr>
            <w:r>
              <w:t>Капитальный ремонт (ремонт) муниципальных учреждений культуры г. Жуковский</w:t>
            </w:r>
          </w:p>
        </w:tc>
        <w:tc>
          <w:tcPr>
            <w:tcW w:w="1587" w:type="dxa"/>
            <w:vMerge w:val="restart"/>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2902,00</w:t>
            </w:r>
          </w:p>
        </w:tc>
        <w:tc>
          <w:tcPr>
            <w:tcW w:w="1474" w:type="dxa"/>
            <w:gridSpan w:val="2"/>
          </w:tcPr>
          <w:p w:rsidR="009552CD" w:rsidRDefault="009552CD">
            <w:pPr>
              <w:pStyle w:val="ConsPlusNormal"/>
            </w:pPr>
            <w:r>
              <w:t>2902,00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val="restart"/>
          </w:tcPr>
          <w:p w:rsidR="009552CD" w:rsidRDefault="009552CD">
            <w:pPr>
              <w:pStyle w:val="ConsPlusNormal"/>
            </w:pPr>
            <w:r>
              <w:t>Проведение ремонта Дворца культуры и ремонта Драматического театра "Стрела"</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155,00</w:t>
            </w:r>
          </w:p>
        </w:tc>
        <w:tc>
          <w:tcPr>
            <w:tcW w:w="1474" w:type="dxa"/>
            <w:gridSpan w:val="2"/>
          </w:tcPr>
          <w:p w:rsidR="009552CD" w:rsidRDefault="009552CD">
            <w:pPr>
              <w:pStyle w:val="ConsPlusNormal"/>
            </w:pPr>
            <w:r>
              <w:t>155,00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p>
        </w:tc>
        <w:tc>
          <w:tcPr>
            <w:tcW w:w="1928" w:type="dxa"/>
          </w:tcPr>
          <w:p w:rsidR="009552CD" w:rsidRDefault="009552CD">
            <w:pPr>
              <w:pStyle w:val="ConsPlusNormal"/>
            </w:pPr>
            <w:r>
              <w:t>2745,00</w:t>
            </w:r>
          </w:p>
        </w:tc>
        <w:tc>
          <w:tcPr>
            <w:tcW w:w="1474" w:type="dxa"/>
            <w:gridSpan w:val="2"/>
          </w:tcPr>
          <w:p w:rsidR="009552CD" w:rsidRDefault="009552CD">
            <w:pPr>
              <w:pStyle w:val="ConsPlusNormal"/>
            </w:pPr>
            <w:r>
              <w:t>2745,00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2,00</w:t>
            </w:r>
          </w:p>
        </w:tc>
        <w:tc>
          <w:tcPr>
            <w:tcW w:w="1474" w:type="dxa"/>
            <w:gridSpan w:val="2"/>
          </w:tcPr>
          <w:p w:rsidR="009552CD" w:rsidRDefault="009552CD">
            <w:pPr>
              <w:pStyle w:val="ConsPlusNormal"/>
            </w:pPr>
            <w:r>
              <w:t>2,00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val="restart"/>
            <w:tcBorders>
              <w:bottom w:val="nil"/>
            </w:tcBorders>
          </w:tcPr>
          <w:p w:rsidR="009552CD" w:rsidRDefault="009552CD">
            <w:pPr>
              <w:pStyle w:val="ConsPlusNormal"/>
            </w:pPr>
            <w:r>
              <w:t>2.1.3.2.5</w:t>
            </w:r>
          </w:p>
        </w:tc>
        <w:tc>
          <w:tcPr>
            <w:tcW w:w="2721" w:type="dxa"/>
            <w:vMerge w:val="restart"/>
            <w:tcBorders>
              <w:bottom w:val="nil"/>
            </w:tcBorders>
          </w:tcPr>
          <w:p w:rsidR="009552CD" w:rsidRDefault="009552CD">
            <w:pPr>
              <w:pStyle w:val="ConsPlusNormal"/>
            </w:pPr>
            <w:r>
              <w:t>Приобретение оборудования для детских площадок г. Жуковский</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9007,18</w:t>
            </w:r>
          </w:p>
        </w:tc>
        <w:tc>
          <w:tcPr>
            <w:tcW w:w="1474" w:type="dxa"/>
            <w:gridSpan w:val="2"/>
          </w:tcPr>
          <w:p w:rsidR="009552CD" w:rsidRDefault="009552CD">
            <w:pPr>
              <w:pStyle w:val="ConsPlusNormal"/>
            </w:pPr>
            <w:r>
              <w:t>9007,18</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val="restart"/>
            <w:tcBorders>
              <w:bottom w:val="nil"/>
            </w:tcBorders>
          </w:tcPr>
          <w:p w:rsidR="009552CD" w:rsidRDefault="009552CD">
            <w:pPr>
              <w:pStyle w:val="ConsPlusNormal"/>
            </w:pPr>
            <w:r>
              <w:t>Приобретение оборудования для детских площадок</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470,00</w:t>
            </w:r>
          </w:p>
        </w:tc>
        <w:tc>
          <w:tcPr>
            <w:tcW w:w="1474" w:type="dxa"/>
            <w:gridSpan w:val="2"/>
          </w:tcPr>
          <w:p w:rsidR="009552CD" w:rsidRDefault="009552CD">
            <w:pPr>
              <w:pStyle w:val="ConsPlusNormal"/>
            </w:pPr>
            <w:r>
              <w:t>470,00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p>
        </w:tc>
        <w:tc>
          <w:tcPr>
            <w:tcW w:w="1928" w:type="dxa"/>
          </w:tcPr>
          <w:p w:rsidR="009552CD" w:rsidRDefault="009552CD">
            <w:pPr>
              <w:pStyle w:val="ConsPlusNormal"/>
            </w:pPr>
            <w:r>
              <w:t>8530,00</w:t>
            </w:r>
          </w:p>
        </w:tc>
        <w:tc>
          <w:tcPr>
            <w:tcW w:w="1474" w:type="dxa"/>
            <w:gridSpan w:val="2"/>
          </w:tcPr>
          <w:p w:rsidR="009552CD" w:rsidRDefault="009552CD">
            <w:pPr>
              <w:pStyle w:val="ConsPlusNormal"/>
            </w:pPr>
            <w:r>
              <w:t>8530,00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7,18</w:t>
            </w:r>
          </w:p>
        </w:tc>
        <w:tc>
          <w:tcPr>
            <w:tcW w:w="1474" w:type="dxa"/>
            <w:gridSpan w:val="2"/>
            <w:tcBorders>
              <w:bottom w:val="nil"/>
            </w:tcBorders>
          </w:tcPr>
          <w:p w:rsidR="009552CD" w:rsidRDefault="009552CD">
            <w:pPr>
              <w:pStyle w:val="ConsPlusNormal"/>
            </w:pPr>
            <w:r>
              <w:t>7,18</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(в ред. </w:t>
            </w:r>
            <w:hyperlink r:id="rId353"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r>
              <w:t>2.1.3.3</w:t>
            </w:r>
          </w:p>
        </w:tc>
        <w:tc>
          <w:tcPr>
            <w:tcW w:w="2721" w:type="dxa"/>
            <w:vMerge w:val="restart"/>
            <w:tcBorders>
              <w:bottom w:val="nil"/>
            </w:tcBorders>
          </w:tcPr>
          <w:p w:rsidR="009552CD" w:rsidRDefault="009552CD">
            <w:pPr>
              <w:pStyle w:val="ConsPlusNormal"/>
            </w:pPr>
            <w:r>
              <w:t>Городской округ Королев</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82871,13</w:t>
            </w:r>
          </w:p>
        </w:tc>
        <w:tc>
          <w:tcPr>
            <w:tcW w:w="1928" w:type="dxa"/>
          </w:tcPr>
          <w:p w:rsidR="009552CD" w:rsidRDefault="009552CD">
            <w:pPr>
              <w:pStyle w:val="ConsPlusNormal"/>
            </w:pPr>
            <w:r>
              <w:t>69985,11</w:t>
            </w:r>
          </w:p>
        </w:tc>
        <w:tc>
          <w:tcPr>
            <w:tcW w:w="1474" w:type="dxa"/>
            <w:gridSpan w:val="2"/>
          </w:tcPr>
          <w:p w:rsidR="009552CD" w:rsidRDefault="009552CD">
            <w:pPr>
              <w:pStyle w:val="ConsPlusNormal"/>
            </w:pPr>
            <w:r>
              <w:t>69985,11</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Органы местного самоуправления муниципальных образований Московской области</w:t>
            </w: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3498,00</w:t>
            </w:r>
          </w:p>
        </w:tc>
        <w:tc>
          <w:tcPr>
            <w:tcW w:w="1474" w:type="dxa"/>
            <w:gridSpan w:val="2"/>
          </w:tcPr>
          <w:p w:rsidR="009552CD" w:rsidRDefault="009552CD">
            <w:pPr>
              <w:pStyle w:val="ConsPlusNormal"/>
            </w:pPr>
            <w:r>
              <w:t>3498,00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82871,13</w:t>
            </w:r>
          </w:p>
        </w:tc>
        <w:tc>
          <w:tcPr>
            <w:tcW w:w="1928" w:type="dxa"/>
          </w:tcPr>
          <w:p w:rsidR="009552CD" w:rsidRDefault="009552CD">
            <w:pPr>
              <w:pStyle w:val="ConsPlusNormal"/>
            </w:pPr>
            <w:r>
              <w:t>66451,70</w:t>
            </w:r>
          </w:p>
        </w:tc>
        <w:tc>
          <w:tcPr>
            <w:tcW w:w="1474" w:type="dxa"/>
            <w:gridSpan w:val="2"/>
          </w:tcPr>
          <w:p w:rsidR="009552CD" w:rsidRDefault="009552CD">
            <w:pPr>
              <w:pStyle w:val="ConsPlusNormal"/>
            </w:pPr>
            <w:r>
              <w:t>66451,70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35,41</w:t>
            </w:r>
          </w:p>
        </w:tc>
        <w:tc>
          <w:tcPr>
            <w:tcW w:w="1474" w:type="dxa"/>
            <w:gridSpan w:val="2"/>
            <w:tcBorders>
              <w:bottom w:val="nil"/>
            </w:tcBorders>
          </w:tcPr>
          <w:p w:rsidR="009552CD" w:rsidRDefault="009552CD">
            <w:pPr>
              <w:pStyle w:val="ConsPlusNormal"/>
            </w:pPr>
            <w:r>
              <w:t>35,41</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2.1.3.3 в ред. </w:t>
            </w:r>
            <w:hyperlink r:id="rId354"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r>
              <w:t>2.1.3.3.1</w:t>
            </w:r>
          </w:p>
        </w:tc>
        <w:tc>
          <w:tcPr>
            <w:tcW w:w="2721" w:type="dxa"/>
            <w:vMerge w:val="restart"/>
            <w:tcBorders>
              <w:bottom w:val="nil"/>
            </w:tcBorders>
          </w:tcPr>
          <w:p w:rsidR="009552CD" w:rsidRDefault="009552CD">
            <w:pPr>
              <w:pStyle w:val="ConsPlusNormal"/>
            </w:pPr>
            <w:r>
              <w:t>Обустройство площадок со спортивным ядром на территории муниципальных бюджетных общеобразовательных учреждений г. Королева</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69985,11</w:t>
            </w:r>
          </w:p>
        </w:tc>
        <w:tc>
          <w:tcPr>
            <w:tcW w:w="1474" w:type="dxa"/>
            <w:gridSpan w:val="2"/>
          </w:tcPr>
          <w:p w:rsidR="009552CD" w:rsidRDefault="009552CD">
            <w:pPr>
              <w:pStyle w:val="ConsPlusNormal"/>
            </w:pPr>
            <w:r>
              <w:t>69985,11</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p>
        </w:tc>
        <w:tc>
          <w:tcPr>
            <w:tcW w:w="2098" w:type="dxa"/>
            <w:vMerge w:val="restart"/>
            <w:tcBorders>
              <w:bottom w:val="nil"/>
            </w:tcBorders>
          </w:tcPr>
          <w:p w:rsidR="009552CD" w:rsidRDefault="009552CD">
            <w:pPr>
              <w:pStyle w:val="ConsPlusNormal"/>
            </w:pPr>
            <w:r>
              <w:t>Обустройство площадок со спортивным ядром</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3498,00</w:t>
            </w:r>
          </w:p>
        </w:tc>
        <w:tc>
          <w:tcPr>
            <w:tcW w:w="1474" w:type="dxa"/>
            <w:gridSpan w:val="2"/>
          </w:tcPr>
          <w:p w:rsidR="009552CD" w:rsidRDefault="009552CD">
            <w:pPr>
              <w:pStyle w:val="ConsPlusNormal"/>
            </w:pPr>
            <w:r>
              <w:t>3498,00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66451,70</w:t>
            </w:r>
          </w:p>
        </w:tc>
        <w:tc>
          <w:tcPr>
            <w:tcW w:w="1474" w:type="dxa"/>
            <w:gridSpan w:val="2"/>
          </w:tcPr>
          <w:p w:rsidR="009552CD" w:rsidRDefault="009552CD">
            <w:pPr>
              <w:pStyle w:val="ConsPlusNormal"/>
            </w:pPr>
            <w:r>
              <w:t>66451,70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35,41</w:t>
            </w:r>
          </w:p>
        </w:tc>
        <w:tc>
          <w:tcPr>
            <w:tcW w:w="1474" w:type="dxa"/>
            <w:gridSpan w:val="2"/>
            <w:tcBorders>
              <w:bottom w:val="nil"/>
            </w:tcBorders>
          </w:tcPr>
          <w:p w:rsidR="009552CD" w:rsidRDefault="009552CD">
            <w:pPr>
              <w:pStyle w:val="ConsPlusNormal"/>
            </w:pPr>
            <w:r>
              <w:t>35,41</w:t>
            </w:r>
          </w:p>
        </w:tc>
        <w:tc>
          <w:tcPr>
            <w:tcW w:w="1587" w:type="dxa"/>
            <w:tcBorders>
              <w:bottom w:val="nil"/>
            </w:tcBorders>
          </w:tcPr>
          <w:p w:rsidR="009552CD" w:rsidRDefault="009552CD">
            <w:pPr>
              <w:pStyle w:val="ConsPlusNormal"/>
            </w:pPr>
          </w:p>
        </w:tc>
        <w:tc>
          <w:tcPr>
            <w:tcW w:w="1192" w:type="dxa"/>
            <w:tcBorders>
              <w:bottom w:val="nil"/>
            </w:tcBorders>
          </w:tcPr>
          <w:p w:rsidR="009552CD" w:rsidRDefault="009552CD">
            <w:pPr>
              <w:pStyle w:val="ConsPlusNormal"/>
            </w:pPr>
          </w:p>
        </w:tc>
        <w:tc>
          <w:tcPr>
            <w:tcW w:w="1180" w:type="dxa"/>
            <w:tcBorders>
              <w:bottom w:val="nil"/>
            </w:tcBorders>
          </w:tcPr>
          <w:p w:rsidR="009552CD" w:rsidRDefault="009552CD">
            <w:pPr>
              <w:pStyle w:val="ConsPlusNormal"/>
            </w:pP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2.1.3.3.1 в ред. </w:t>
            </w:r>
            <w:hyperlink r:id="rId355"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bookmarkStart w:id="37" w:name="P6214"/>
            <w:bookmarkEnd w:id="37"/>
            <w:r>
              <w:t>2.1.3.4</w:t>
            </w:r>
          </w:p>
        </w:tc>
        <w:tc>
          <w:tcPr>
            <w:tcW w:w="2721" w:type="dxa"/>
            <w:vMerge w:val="restart"/>
            <w:tcBorders>
              <w:bottom w:val="nil"/>
            </w:tcBorders>
          </w:tcPr>
          <w:p w:rsidR="009552CD" w:rsidRDefault="009552CD">
            <w:pPr>
              <w:pStyle w:val="ConsPlusNormal"/>
            </w:pPr>
            <w:r>
              <w:t>Городской округ Протвино</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14902,17</w:t>
            </w:r>
          </w:p>
        </w:tc>
        <w:tc>
          <w:tcPr>
            <w:tcW w:w="1928" w:type="dxa"/>
          </w:tcPr>
          <w:p w:rsidR="009552CD" w:rsidRDefault="009552CD">
            <w:pPr>
              <w:pStyle w:val="ConsPlusNormal"/>
            </w:pPr>
            <w:r>
              <w:t>12271,90</w:t>
            </w:r>
          </w:p>
        </w:tc>
        <w:tc>
          <w:tcPr>
            <w:tcW w:w="1474" w:type="dxa"/>
            <w:gridSpan w:val="2"/>
          </w:tcPr>
          <w:p w:rsidR="009552CD" w:rsidRDefault="009552CD">
            <w:pPr>
              <w:pStyle w:val="ConsPlusNormal"/>
            </w:pPr>
            <w:r>
              <w:t>12271,90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Органы местного самоуправления муниципальных образований Московской области</w:t>
            </w: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584,00</w:t>
            </w:r>
          </w:p>
        </w:tc>
        <w:tc>
          <w:tcPr>
            <w:tcW w:w="1474" w:type="dxa"/>
            <w:gridSpan w:val="2"/>
          </w:tcPr>
          <w:p w:rsidR="009552CD" w:rsidRDefault="009552CD">
            <w:pPr>
              <w:pStyle w:val="ConsPlusNormal"/>
            </w:pPr>
            <w:r>
              <w:t>584,00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14392,17</w:t>
            </w:r>
          </w:p>
        </w:tc>
        <w:tc>
          <w:tcPr>
            <w:tcW w:w="1928" w:type="dxa"/>
          </w:tcPr>
          <w:p w:rsidR="009552CD" w:rsidRDefault="009552CD">
            <w:pPr>
              <w:pStyle w:val="ConsPlusNormal"/>
            </w:pPr>
            <w:r>
              <w:t>11091,90</w:t>
            </w:r>
          </w:p>
        </w:tc>
        <w:tc>
          <w:tcPr>
            <w:tcW w:w="1474" w:type="dxa"/>
            <w:gridSpan w:val="2"/>
          </w:tcPr>
          <w:p w:rsidR="009552CD" w:rsidRDefault="009552CD">
            <w:pPr>
              <w:pStyle w:val="ConsPlusNormal"/>
            </w:pPr>
            <w:r>
              <w:t>11091,90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 xml:space="preserve">Средства бюджетов муниципальных образований Московской области </w:t>
            </w:r>
            <w:hyperlink w:anchor="P7168" w:history="1">
              <w:r>
                <w:rPr>
                  <w:color w:val="0000FF"/>
                </w:rPr>
                <w:t>&lt;10&gt;</w:t>
              </w:r>
            </w:hyperlink>
          </w:p>
        </w:tc>
        <w:tc>
          <w:tcPr>
            <w:tcW w:w="1587" w:type="dxa"/>
            <w:tcBorders>
              <w:bottom w:val="nil"/>
            </w:tcBorders>
          </w:tcPr>
          <w:p w:rsidR="009552CD" w:rsidRDefault="009552CD">
            <w:pPr>
              <w:pStyle w:val="ConsPlusNormal"/>
            </w:pPr>
            <w:r>
              <w:t>510,00</w:t>
            </w:r>
          </w:p>
        </w:tc>
        <w:tc>
          <w:tcPr>
            <w:tcW w:w="1928" w:type="dxa"/>
            <w:tcBorders>
              <w:bottom w:val="nil"/>
            </w:tcBorders>
          </w:tcPr>
          <w:p w:rsidR="009552CD" w:rsidRDefault="009552CD">
            <w:pPr>
              <w:pStyle w:val="ConsPlusNormal"/>
            </w:pPr>
            <w:r>
              <w:t>596,00</w:t>
            </w:r>
          </w:p>
        </w:tc>
        <w:tc>
          <w:tcPr>
            <w:tcW w:w="1474" w:type="dxa"/>
            <w:gridSpan w:val="2"/>
            <w:tcBorders>
              <w:bottom w:val="nil"/>
            </w:tcBorders>
          </w:tcPr>
          <w:p w:rsidR="009552CD" w:rsidRDefault="009552CD">
            <w:pPr>
              <w:pStyle w:val="ConsPlusNormal"/>
            </w:pPr>
            <w:r>
              <w:t>596,00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2.1.3.4 в ред. </w:t>
            </w:r>
            <w:hyperlink r:id="rId356"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r>
              <w:t>2.1.3.4.1</w:t>
            </w:r>
          </w:p>
        </w:tc>
        <w:tc>
          <w:tcPr>
            <w:tcW w:w="2721" w:type="dxa"/>
            <w:vMerge w:val="restart"/>
            <w:tcBorders>
              <w:bottom w:val="nil"/>
            </w:tcBorders>
          </w:tcPr>
          <w:p w:rsidR="009552CD" w:rsidRDefault="009552CD">
            <w:pPr>
              <w:pStyle w:val="ConsPlusNormal"/>
            </w:pPr>
            <w:r>
              <w:t>Разработка и проведение экспертизы проектно-сметной документации для реконструкции муниципального автономного учреждения культуры "Культурно-досуговый центр "Протон" по адресу: г. Протвино, ул. Ленина, д. 8</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3417,30</w:t>
            </w:r>
          </w:p>
        </w:tc>
        <w:tc>
          <w:tcPr>
            <w:tcW w:w="1474" w:type="dxa"/>
            <w:gridSpan w:val="2"/>
          </w:tcPr>
          <w:p w:rsidR="009552CD" w:rsidRDefault="009552CD">
            <w:pPr>
              <w:pStyle w:val="ConsPlusNormal"/>
            </w:pPr>
            <w:r>
              <w:t>3417,30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p>
        </w:tc>
        <w:tc>
          <w:tcPr>
            <w:tcW w:w="2098" w:type="dxa"/>
            <w:vMerge w:val="restart"/>
            <w:tcBorders>
              <w:bottom w:val="nil"/>
            </w:tcBorders>
          </w:tcPr>
          <w:p w:rsidR="009552CD" w:rsidRDefault="009552CD">
            <w:pPr>
              <w:pStyle w:val="ConsPlusNormal"/>
            </w:pPr>
            <w:r>
              <w:t>Осуществление разработки ПСД и проведения экспертизы ПСД</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158,00</w:t>
            </w:r>
          </w:p>
        </w:tc>
        <w:tc>
          <w:tcPr>
            <w:tcW w:w="1474" w:type="dxa"/>
            <w:gridSpan w:val="2"/>
          </w:tcPr>
          <w:p w:rsidR="009552CD" w:rsidRDefault="009552CD">
            <w:pPr>
              <w:pStyle w:val="ConsPlusNormal"/>
            </w:pPr>
            <w:r>
              <w:t>158,00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3000,00</w:t>
            </w:r>
          </w:p>
        </w:tc>
        <w:tc>
          <w:tcPr>
            <w:tcW w:w="1474" w:type="dxa"/>
            <w:gridSpan w:val="2"/>
          </w:tcPr>
          <w:p w:rsidR="009552CD" w:rsidRDefault="009552CD">
            <w:pPr>
              <w:pStyle w:val="ConsPlusNormal"/>
            </w:pPr>
            <w:r>
              <w:t>3000,00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259,30</w:t>
            </w:r>
          </w:p>
        </w:tc>
        <w:tc>
          <w:tcPr>
            <w:tcW w:w="1474" w:type="dxa"/>
            <w:gridSpan w:val="2"/>
            <w:tcBorders>
              <w:bottom w:val="nil"/>
            </w:tcBorders>
          </w:tcPr>
          <w:p w:rsidR="009552CD" w:rsidRDefault="009552CD">
            <w:pPr>
              <w:pStyle w:val="ConsPlusNormal"/>
            </w:pPr>
            <w:r>
              <w:t>259,30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2.1.3.4.1 в ред. </w:t>
            </w:r>
            <w:hyperlink r:id="rId357"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pPr>
            <w:r>
              <w:t>2.1.3.4.2</w:t>
            </w:r>
          </w:p>
        </w:tc>
        <w:tc>
          <w:tcPr>
            <w:tcW w:w="2721" w:type="dxa"/>
            <w:vMerge w:val="restart"/>
            <w:tcBorders>
              <w:bottom w:val="nil"/>
            </w:tcBorders>
          </w:tcPr>
          <w:p w:rsidR="009552CD" w:rsidRDefault="009552CD">
            <w:pPr>
              <w:pStyle w:val="ConsPlusNormal"/>
            </w:pPr>
            <w:r>
              <w:t>Капитальный ремонт муниципального бюджетного общеобразовательного учреждения "Средняя общеобразовательная школа N 3" по адресу: г. Протвино, ул. Дружбы, д. 20</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8854,60</w:t>
            </w:r>
          </w:p>
        </w:tc>
        <w:tc>
          <w:tcPr>
            <w:tcW w:w="1474" w:type="dxa"/>
            <w:gridSpan w:val="2"/>
          </w:tcPr>
          <w:p w:rsidR="009552CD" w:rsidRDefault="009552CD">
            <w:pPr>
              <w:pStyle w:val="ConsPlusNormal"/>
            </w:pPr>
            <w:r>
              <w:t>8854,60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p>
        </w:tc>
        <w:tc>
          <w:tcPr>
            <w:tcW w:w="2098" w:type="dxa"/>
            <w:vMerge w:val="restart"/>
            <w:tcBorders>
              <w:bottom w:val="nil"/>
            </w:tcBorders>
          </w:tcPr>
          <w:p w:rsidR="009552CD" w:rsidRDefault="009552CD">
            <w:pPr>
              <w:pStyle w:val="ConsPlusNormal"/>
            </w:pPr>
            <w:r>
              <w:t>Проведение капитального ремонта СОШ N 3</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426,00</w:t>
            </w:r>
          </w:p>
        </w:tc>
        <w:tc>
          <w:tcPr>
            <w:tcW w:w="1474" w:type="dxa"/>
            <w:gridSpan w:val="2"/>
          </w:tcPr>
          <w:p w:rsidR="009552CD" w:rsidRDefault="009552CD">
            <w:pPr>
              <w:pStyle w:val="ConsPlusNormal"/>
            </w:pPr>
            <w:r>
              <w:t>426,00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8091,90</w:t>
            </w:r>
          </w:p>
        </w:tc>
        <w:tc>
          <w:tcPr>
            <w:tcW w:w="1474" w:type="dxa"/>
            <w:gridSpan w:val="2"/>
          </w:tcPr>
          <w:p w:rsidR="009552CD" w:rsidRDefault="009552CD">
            <w:pPr>
              <w:pStyle w:val="ConsPlusNormal"/>
            </w:pPr>
            <w:r>
              <w:t>8091,90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336,70</w:t>
            </w:r>
          </w:p>
        </w:tc>
        <w:tc>
          <w:tcPr>
            <w:tcW w:w="1474" w:type="dxa"/>
            <w:gridSpan w:val="2"/>
            <w:tcBorders>
              <w:bottom w:val="nil"/>
            </w:tcBorders>
          </w:tcPr>
          <w:p w:rsidR="009552CD" w:rsidRDefault="009552CD">
            <w:pPr>
              <w:pStyle w:val="ConsPlusNormal"/>
            </w:pPr>
            <w:r>
              <w:t>336,70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2.1.3.4.2 в ред. </w:t>
            </w:r>
            <w:hyperlink r:id="rId358"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pPr>
            <w:r>
              <w:t>2.1.3.5</w:t>
            </w:r>
          </w:p>
        </w:tc>
        <w:tc>
          <w:tcPr>
            <w:tcW w:w="2721" w:type="dxa"/>
            <w:vMerge w:val="restart"/>
            <w:tcBorders>
              <w:bottom w:val="nil"/>
            </w:tcBorders>
          </w:tcPr>
          <w:p w:rsidR="009552CD" w:rsidRDefault="009552CD">
            <w:pPr>
              <w:pStyle w:val="ConsPlusNormal"/>
            </w:pPr>
            <w:r>
              <w:t>Городской округ Пущино</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13398,80</w:t>
            </w:r>
          </w:p>
        </w:tc>
        <w:tc>
          <w:tcPr>
            <w:tcW w:w="1928" w:type="dxa"/>
          </w:tcPr>
          <w:p w:rsidR="009552CD" w:rsidRDefault="009552CD">
            <w:pPr>
              <w:pStyle w:val="ConsPlusNormal"/>
            </w:pPr>
            <w:r>
              <w:t>6832,20</w:t>
            </w:r>
          </w:p>
        </w:tc>
        <w:tc>
          <w:tcPr>
            <w:tcW w:w="1474" w:type="dxa"/>
            <w:gridSpan w:val="2"/>
          </w:tcPr>
          <w:p w:rsidR="009552CD" w:rsidRDefault="009552CD">
            <w:pPr>
              <w:pStyle w:val="ConsPlusNormal"/>
            </w:pPr>
            <w:r>
              <w:t>6832,20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Органы местного самоуправления муниципальных образований Московской области</w:t>
            </w: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337,00</w:t>
            </w:r>
          </w:p>
        </w:tc>
        <w:tc>
          <w:tcPr>
            <w:tcW w:w="1474" w:type="dxa"/>
            <w:gridSpan w:val="2"/>
          </w:tcPr>
          <w:p w:rsidR="009552CD" w:rsidRDefault="009552CD">
            <w:pPr>
              <w:pStyle w:val="ConsPlusNormal"/>
            </w:pPr>
            <w:r>
              <w:t>337,00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8198,80</w:t>
            </w:r>
          </w:p>
        </w:tc>
        <w:tc>
          <w:tcPr>
            <w:tcW w:w="1928" w:type="dxa"/>
          </w:tcPr>
          <w:p w:rsidR="009552CD" w:rsidRDefault="009552CD">
            <w:pPr>
              <w:pStyle w:val="ConsPlusNormal"/>
            </w:pPr>
            <w:r>
              <w:t>6395,20</w:t>
            </w:r>
          </w:p>
        </w:tc>
        <w:tc>
          <w:tcPr>
            <w:tcW w:w="1474" w:type="dxa"/>
            <w:gridSpan w:val="2"/>
          </w:tcPr>
          <w:p w:rsidR="009552CD" w:rsidRDefault="009552CD">
            <w:pPr>
              <w:pStyle w:val="ConsPlusNormal"/>
            </w:pPr>
            <w:r>
              <w:t>6395,20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бюджетов муниципальных образований Московской области </w:t>
            </w:r>
            <w:hyperlink w:anchor="P7170" w:history="1">
              <w:r>
                <w:rPr>
                  <w:color w:val="0000FF"/>
                </w:rPr>
                <w:t>&lt;11&gt;</w:t>
              </w:r>
            </w:hyperlink>
          </w:p>
        </w:tc>
        <w:tc>
          <w:tcPr>
            <w:tcW w:w="1587" w:type="dxa"/>
          </w:tcPr>
          <w:p w:rsidR="009552CD" w:rsidRDefault="009552CD">
            <w:pPr>
              <w:pStyle w:val="ConsPlusNormal"/>
            </w:pPr>
            <w:r>
              <w:t>200,00</w:t>
            </w:r>
          </w:p>
        </w:tc>
        <w:tc>
          <w:tcPr>
            <w:tcW w:w="1928" w:type="dxa"/>
          </w:tcPr>
          <w:p w:rsidR="009552CD" w:rsidRDefault="009552CD">
            <w:pPr>
              <w:pStyle w:val="ConsPlusNormal"/>
            </w:pPr>
            <w:r>
              <w:t>100,00</w:t>
            </w:r>
          </w:p>
        </w:tc>
        <w:tc>
          <w:tcPr>
            <w:tcW w:w="1474" w:type="dxa"/>
            <w:gridSpan w:val="2"/>
          </w:tcPr>
          <w:p w:rsidR="009552CD" w:rsidRDefault="009552CD">
            <w:pPr>
              <w:pStyle w:val="ConsPlusNormal"/>
            </w:pPr>
            <w:r>
              <w:t>100,00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5000,00</w:t>
            </w:r>
          </w:p>
        </w:tc>
        <w:tc>
          <w:tcPr>
            <w:tcW w:w="1928" w:type="dxa"/>
            <w:tcBorders>
              <w:bottom w:val="nil"/>
            </w:tcBorders>
          </w:tcPr>
          <w:p w:rsidR="009552CD" w:rsidRDefault="009552CD">
            <w:pPr>
              <w:pStyle w:val="ConsPlusNormal"/>
            </w:pPr>
            <w:r>
              <w:t>-</w:t>
            </w:r>
          </w:p>
        </w:tc>
        <w:tc>
          <w:tcPr>
            <w:tcW w:w="1474" w:type="dxa"/>
            <w:gridSpan w:val="2"/>
            <w:tcBorders>
              <w:bottom w:val="nil"/>
            </w:tcBorders>
          </w:tcPr>
          <w:p w:rsidR="009552CD" w:rsidRDefault="009552CD">
            <w:pPr>
              <w:pStyle w:val="ConsPlusNormal"/>
            </w:pPr>
            <w:r>
              <w:t>-</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2.1.3.5 в ред. </w:t>
            </w:r>
            <w:hyperlink r:id="rId359" w:history="1">
              <w:r>
                <w:rPr>
                  <w:color w:val="0000FF"/>
                </w:rPr>
                <w:t>постановления</w:t>
              </w:r>
            </w:hyperlink>
            <w:r>
              <w:t xml:space="preserve"> Правительства МО от 07.07.2017 N 581/19)</w:t>
            </w:r>
          </w:p>
        </w:tc>
      </w:tr>
      <w:tr w:rsidR="009552CD">
        <w:tc>
          <w:tcPr>
            <w:tcW w:w="907" w:type="dxa"/>
            <w:vMerge w:val="restart"/>
          </w:tcPr>
          <w:p w:rsidR="009552CD" w:rsidRDefault="009552CD">
            <w:pPr>
              <w:pStyle w:val="ConsPlusNormal"/>
            </w:pPr>
            <w:r>
              <w:t>2.1.3.5.1</w:t>
            </w:r>
          </w:p>
        </w:tc>
        <w:tc>
          <w:tcPr>
            <w:tcW w:w="2721" w:type="dxa"/>
            <w:vMerge w:val="restart"/>
          </w:tcPr>
          <w:p w:rsidR="009552CD" w:rsidRDefault="009552CD">
            <w:pPr>
              <w:pStyle w:val="ConsPlusNormal"/>
            </w:pPr>
            <w:r>
              <w:t>Приобретение спецтехники для муниципального бюджетного учреждения "Благоустройство" (дисковой мобильной дробилки для дерева)</w:t>
            </w:r>
          </w:p>
        </w:tc>
        <w:tc>
          <w:tcPr>
            <w:tcW w:w="1587" w:type="dxa"/>
            <w:vMerge w:val="restart"/>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2110,00</w:t>
            </w:r>
          </w:p>
        </w:tc>
        <w:tc>
          <w:tcPr>
            <w:tcW w:w="1474" w:type="dxa"/>
            <w:gridSpan w:val="2"/>
          </w:tcPr>
          <w:p w:rsidR="009552CD" w:rsidRDefault="009552CD">
            <w:pPr>
              <w:pStyle w:val="ConsPlusNormal"/>
            </w:pPr>
            <w:r>
              <w:t>2110,00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p>
        </w:tc>
        <w:tc>
          <w:tcPr>
            <w:tcW w:w="2098" w:type="dxa"/>
            <w:vMerge w:val="restart"/>
          </w:tcPr>
          <w:p w:rsidR="009552CD" w:rsidRDefault="009552CD">
            <w:pPr>
              <w:pStyle w:val="ConsPlusNormal"/>
            </w:pPr>
            <w:r>
              <w:t>Закупка спецтехники для МБУ</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105,00</w:t>
            </w:r>
          </w:p>
        </w:tc>
        <w:tc>
          <w:tcPr>
            <w:tcW w:w="1474" w:type="dxa"/>
            <w:gridSpan w:val="2"/>
          </w:tcPr>
          <w:p w:rsidR="009552CD" w:rsidRDefault="009552CD">
            <w:pPr>
              <w:pStyle w:val="ConsPlusNormal"/>
            </w:pPr>
            <w:r>
              <w:t>105,00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2000,00</w:t>
            </w:r>
          </w:p>
        </w:tc>
        <w:tc>
          <w:tcPr>
            <w:tcW w:w="1474" w:type="dxa"/>
            <w:gridSpan w:val="2"/>
          </w:tcPr>
          <w:p w:rsidR="009552CD" w:rsidRDefault="009552CD">
            <w:pPr>
              <w:pStyle w:val="ConsPlusNormal"/>
            </w:pPr>
            <w:r>
              <w:t>2000,00</w:t>
            </w:r>
          </w:p>
        </w:tc>
        <w:tc>
          <w:tcPr>
            <w:tcW w:w="1587" w:type="dxa"/>
          </w:tcPr>
          <w:p w:rsidR="009552CD" w:rsidRDefault="009552CD">
            <w:pPr>
              <w:pStyle w:val="ConsPlusNormal"/>
            </w:pPr>
            <w:r>
              <w:t>-</w:t>
            </w:r>
          </w:p>
        </w:tc>
        <w:tc>
          <w:tcPr>
            <w:tcW w:w="1192" w:type="dxa"/>
          </w:tcPr>
          <w:p w:rsidR="009552CD" w:rsidRDefault="009552CD">
            <w:pPr>
              <w:pStyle w:val="ConsPlusNormal"/>
            </w:pP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5,00</w:t>
            </w:r>
          </w:p>
        </w:tc>
        <w:tc>
          <w:tcPr>
            <w:tcW w:w="1474" w:type="dxa"/>
            <w:gridSpan w:val="2"/>
          </w:tcPr>
          <w:p w:rsidR="009552CD" w:rsidRDefault="009552CD">
            <w:pPr>
              <w:pStyle w:val="ConsPlusNormal"/>
            </w:pPr>
            <w:r>
              <w:t>5,00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2.1.3.5.2</w:t>
            </w:r>
          </w:p>
        </w:tc>
        <w:tc>
          <w:tcPr>
            <w:tcW w:w="2721" w:type="dxa"/>
            <w:vMerge w:val="restart"/>
          </w:tcPr>
          <w:p w:rsidR="009552CD" w:rsidRDefault="009552CD">
            <w:pPr>
              <w:pStyle w:val="ConsPlusNormal"/>
            </w:pPr>
            <w:r>
              <w:t>Капитальный ремонт спортивного зала муниципального бюджетного образовательного учреждения "Средняя образовательная школа N 1" (включая ремонт отопительной системы спортивного зала)</w:t>
            </w:r>
          </w:p>
        </w:tc>
        <w:tc>
          <w:tcPr>
            <w:tcW w:w="1587" w:type="dxa"/>
            <w:vMerge w:val="restart"/>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2150,00</w:t>
            </w:r>
          </w:p>
        </w:tc>
        <w:tc>
          <w:tcPr>
            <w:tcW w:w="1474" w:type="dxa"/>
            <w:gridSpan w:val="2"/>
          </w:tcPr>
          <w:p w:rsidR="009552CD" w:rsidRDefault="009552CD">
            <w:pPr>
              <w:pStyle w:val="ConsPlusNormal"/>
            </w:pPr>
            <w:r>
              <w:t>2150,00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val="restart"/>
          </w:tcPr>
          <w:p w:rsidR="009552CD" w:rsidRDefault="009552CD">
            <w:pPr>
              <w:pStyle w:val="ConsPlusNormal"/>
            </w:pPr>
            <w:r>
              <w:t>Проведение капитального ремонта спортивного зала СОШ N 1</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105,00</w:t>
            </w:r>
          </w:p>
        </w:tc>
        <w:tc>
          <w:tcPr>
            <w:tcW w:w="1474" w:type="dxa"/>
            <w:gridSpan w:val="2"/>
          </w:tcPr>
          <w:p w:rsidR="009552CD" w:rsidRDefault="009552CD">
            <w:pPr>
              <w:pStyle w:val="ConsPlusNormal"/>
            </w:pPr>
            <w:r>
              <w:t>105,00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2000,00</w:t>
            </w:r>
          </w:p>
        </w:tc>
        <w:tc>
          <w:tcPr>
            <w:tcW w:w="1474" w:type="dxa"/>
            <w:gridSpan w:val="2"/>
          </w:tcPr>
          <w:p w:rsidR="009552CD" w:rsidRDefault="009552CD">
            <w:pPr>
              <w:pStyle w:val="ConsPlusNormal"/>
            </w:pPr>
            <w:r>
              <w:t>2000,00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45,00</w:t>
            </w:r>
          </w:p>
        </w:tc>
        <w:tc>
          <w:tcPr>
            <w:tcW w:w="1474" w:type="dxa"/>
            <w:gridSpan w:val="2"/>
          </w:tcPr>
          <w:p w:rsidR="009552CD" w:rsidRDefault="009552CD">
            <w:pPr>
              <w:pStyle w:val="ConsPlusNormal"/>
            </w:pPr>
            <w:r>
              <w:t>45,00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2.1.3.5.3</w:t>
            </w:r>
          </w:p>
        </w:tc>
        <w:tc>
          <w:tcPr>
            <w:tcW w:w="2721" w:type="dxa"/>
            <w:vMerge w:val="restart"/>
          </w:tcPr>
          <w:p w:rsidR="009552CD" w:rsidRDefault="009552CD">
            <w:pPr>
              <w:pStyle w:val="ConsPlusNormal"/>
            </w:pPr>
            <w:r>
              <w:t>Разработка проектно-сметной документации и установка индивидуального теплоузла для муниципального бюджетного дошкольного образовательного учреждения Центр развития ребенка - детский сад N 1 "Рябинка" г. Пущино</w:t>
            </w:r>
          </w:p>
        </w:tc>
        <w:tc>
          <w:tcPr>
            <w:tcW w:w="1587" w:type="dxa"/>
            <w:vMerge w:val="restart"/>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1095,00</w:t>
            </w:r>
          </w:p>
        </w:tc>
        <w:tc>
          <w:tcPr>
            <w:tcW w:w="1474" w:type="dxa"/>
            <w:gridSpan w:val="2"/>
          </w:tcPr>
          <w:p w:rsidR="009552CD" w:rsidRDefault="009552CD">
            <w:pPr>
              <w:pStyle w:val="ConsPlusNormal"/>
            </w:pPr>
            <w:r>
              <w:t>1095,00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val="restart"/>
          </w:tcPr>
          <w:p w:rsidR="009552CD" w:rsidRDefault="009552CD">
            <w:pPr>
              <w:pStyle w:val="ConsPlusNormal"/>
            </w:pPr>
            <w:r>
              <w:t>Осуществление разработки ПСД, установки индивидуального теплоузла</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50,00</w:t>
            </w:r>
          </w:p>
        </w:tc>
        <w:tc>
          <w:tcPr>
            <w:tcW w:w="1474" w:type="dxa"/>
            <w:gridSpan w:val="2"/>
          </w:tcPr>
          <w:p w:rsidR="009552CD" w:rsidRDefault="009552CD">
            <w:pPr>
              <w:pStyle w:val="ConsPlusNormal"/>
            </w:pPr>
            <w:r>
              <w:t>50,00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1000,00</w:t>
            </w:r>
          </w:p>
        </w:tc>
        <w:tc>
          <w:tcPr>
            <w:tcW w:w="1474" w:type="dxa"/>
            <w:gridSpan w:val="2"/>
          </w:tcPr>
          <w:p w:rsidR="009552CD" w:rsidRDefault="009552CD">
            <w:pPr>
              <w:pStyle w:val="ConsPlusNormal"/>
            </w:pPr>
            <w:r>
              <w:t>1000,00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45,00</w:t>
            </w:r>
          </w:p>
        </w:tc>
        <w:tc>
          <w:tcPr>
            <w:tcW w:w="1474" w:type="dxa"/>
            <w:gridSpan w:val="2"/>
          </w:tcPr>
          <w:p w:rsidR="009552CD" w:rsidRDefault="009552CD">
            <w:pPr>
              <w:pStyle w:val="ConsPlusNormal"/>
            </w:pPr>
            <w:r>
              <w:t>45,00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val="restart"/>
            <w:tcBorders>
              <w:bottom w:val="nil"/>
            </w:tcBorders>
          </w:tcPr>
          <w:p w:rsidR="009552CD" w:rsidRDefault="009552CD">
            <w:pPr>
              <w:pStyle w:val="ConsPlusNormal"/>
            </w:pPr>
            <w:r>
              <w:t>2.1.3.5.4</w:t>
            </w:r>
          </w:p>
        </w:tc>
        <w:tc>
          <w:tcPr>
            <w:tcW w:w="2721" w:type="dxa"/>
            <w:vMerge w:val="restart"/>
            <w:tcBorders>
              <w:bottom w:val="nil"/>
            </w:tcBorders>
          </w:tcPr>
          <w:p w:rsidR="009552CD" w:rsidRDefault="009552CD">
            <w:pPr>
              <w:pStyle w:val="ConsPlusNormal"/>
            </w:pPr>
            <w:r>
              <w:t>Разработка проектно-сметной документации для реконструкции стадиона муниципального бюджетного образовательного учреждения "Средняя образовательная школа N 1" г. Пущино</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1477,20</w:t>
            </w:r>
          </w:p>
        </w:tc>
        <w:tc>
          <w:tcPr>
            <w:tcW w:w="1474" w:type="dxa"/>
            <w:gridSpan w:val="2"/>
          </w:tcPr>
          <w:p w:rsidR="009552CD" w:rsidRDefault="009552CD">
            <w:pPr>
              <w:pStyle w:val="ConsPlusNormal"/>
            </w:pPr>
            <w:r>
              <w:t>1477,20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val="restart"/>
            <w:tcBorders>
              <w:bottom w:val="nil"/>
            </w:tcBorders>
          </w:tcPr>
          <w:p w:rsidR="009552CD" w:rsidRDefault="009552CD">
            <w:pPr>
              <w:pStyle w:val="ConsPlusNormal"/>
            </w:pPr>
            <w:r>
              <w:t>Осуществление разработки ПСД</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77,00</w:t>
            </w:r>
          </w:p>
        </w:tc>
        <w:tc>
          <w:tcPr>
            <w:tcW w:w="1474" w:type="dxa"/>
            <w:gridSpan w:val="2"/>
          </w:tcPr>
          <w:p w:rsidR="009552CD" w:rsidRDefault="009552CD">
            <w:pPr>
              <w:pStyle w:val="ConsPlusNormal"/>
            </w:pPr>
            <w:r>
              <w:t>77,00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1395,20</w:t>
            </w:r>
          </w:p>
        </w:tc>
        <w:tc>
          <w:tcPr>
            <w:tcW w:w="1474" w:type="dxa"/>
            <w:gridSpan w:val="2"/>
          </w:tcPr>
          <w:p w:rsidR="009552CD" w:rsidRDefault="009552CD">
            <w:pPr>
              <w:pStyle w:val="ConsPlusNormal"/>
            </w:pPr>
            <w:r>
              <w:t>1395,20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5,00</w:t>
            </w:r>
          </w:p>
        </w:tc>
        <w:tc>
          <w:tcPr>
            <w:tcW w:w="1474" w:type="dxa"/>
            <w:gridSpan w:val="2"/>
            <w:tcBorders>
              <w:bottom w:val="nil"/>
            </w:tcBorders>
          </w:tcPr>
          <w:p w:rsidR="009552CD" w:rsidRDefault="009552CD">
            <w:pPr>
              <w:pStyle w:val="ConsPlusNormal"/>
            </w:pPr>
            <w:r>
              <w:t>5,00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(в ред. </w:t>
            </w:r>
            <w:hyperlink r:id="rId360"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bookmarkStart w:id="38" w:name="P6520"/>
            <w:bookmarkEnd w:id="38"/>
            <w:r>
              <w:t>2.1.3.6</w:t>
            </w:r>
          </w:p>
        </w:tc>
        <w:tc>
          <w:tcPr>
            <w:tcW w:w="2721" w:type="dxa"/>
            <w:vMerge w:val="restart"/>
            <w:tcBorders>
              <w:bottom w:val="nil"/>
            </w:tcBorders>
          </w:tcPr>
          <w:p w:rsidR="009552CD" w:rsidRDefault="009552CD">
            <w:pPr>
              <w:pStyle w:val="ConsPlusNormal"/>
            </w:pPr>
            <w:r>
              <w:t>Городской округ Реутов</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36841,40</w:t>
            </w:r>
          </w:p>
        </w:tc>
        <w:tc>
          <w:tcPr>
            <w:tcW w:w="1928" w:type="dxa"/>
          </w:tcPr>
          <w:p w:rsidR="009552CD" w:rsidRDefault="009552CD">
            <w:pPr>
              <w:pStyle w:val="ConsPlusNormal"/>
            </w:pPr>
            <w:r>
              <w:t>30581,95</w:t>
            </w:r>
          </w:p>
        </w:tc>
        <w:tc>
          <w:tcPr>
            <w:tcW w:w="1474" w:type="dxa"/>
            <w:gridSpan w:val="2"/>
          </w:tcPr>
          <w:p w:rsidR="009552CD" w:rsidRDefault="009552CD">
            <w:pPr>
              <w:pStyle w:val="ConsPlusNormal"/>
            </w:pPr>
            <w:r>
              <w:t>30581,95</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Органы местного самоуправления муниципальных образований Московской области</w:t>
            </w: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1529,00</w:t>
            </w:r>
          </w:p>
        </w:tc>
        <w:tc>
          <w:tcPr>
            <w:tcW w:w="1474" w:type="dxa"/>
            <w:gridSpan w:val="2"/>
          </w:tcPr>
          <w:p w:rsidR="009552CD" w:rsidRDefault="009552CD">
            <w:pPr>
              <w:pStyle w:val="ConsPlusNormal"/>
            </w:pPr>
            <w:r>
              <w:t>1529,00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36377,90</w:t>
            </w:r>
          </w:p>
        </w:tc>
        <w:tc>
          <w:tcPr>
            <w:tcW w:w="1928" w:type="dxa"/>
          </w:tcPr>
          <w:p w:rsidR="009552CD" w:rsidRDefault="009552CD">
            <w:pPr>
              <w:pStyle w:val="ConsPlusNormal"/>
            </w:pPr>
            <w:r>
              <w:t>29037,50</w:t>
            </w:r>
          </w:p>
        </w:tc>
        <w:tc>
          <w:tcPr>
            <w:tcW w:w="1474" w:type="dxa"/>
            <w:gridSpan w:val="2"/>
          </w:tcPr>
          <w:p w:rsidR="009552CD" w:rsidRDefault="009552CD">
            <w:pPr>
              <w:pStyle w:val="ConsPlusNormal"/>
            </w:pPr>
            <w:r>
              <w:t>29037,50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463,50</w:t>
            </w:r>
          </w:p>
        </w:tc>
        <w:tc>
          <w:tcPr>
            <w:tcW w:w="1928" w:type="dxa"/>
            <w:tcBorders>
              <w:bottom w:val="nil"/>
            </w:tcBorders>
          </w:tcPr>
          <w:p w:rsidR="009552CD" w:rsidRDefault="009552CD">
            <w:pPr>
              <w:pStyle w:val="ConsPlusNormal"/>
            </w:pPr>
            <w:r>
              <w:t>15,45</w:t>
            </w:r>
          </w:p>
        </w:tc>
        <w:tc>
          <w:tcPr>
            <w:tcW w:w="1474" w:type="dxa"/>
            <w:gridSpan w:val="2"/>
            <w:tcBorders>
              <w:bottom w:val="nil"/>
            </w:tcBorders>
          </w:tcPr>
          <w:p w:rsidR="009552CD" w:rsidRDefault="009552CD">
            <w:pPr>
              <w:pStyle w:val="ConsPlusNormal"/>
            </w:pPr>
            <w:r>
              <w:t>15,45</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2.1.3.6 в ред. </w:t>
            </w:r>
            <w:hyperlink r:id="rId361"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r>
              <w:t>2.1.3.6.1</w:t>
            </w:r>
          </w:p>
        </w:tc>
        <w:tc>
          <w:tcPr>
            <w:tcW w:w="2721" w:type="dxa"/>
            <w:vMerge w:val="restart"/>
            <w:tcBorders>
              <w:bottom w:val="nil"/>
            </w:tcBorders>
          </w:tcPr>
          <w:p w:rsidR="009552CD" w:rsidRDefault="009552CD">
            <w:pPr>
              <w:pStyle w:val="ConsPlusNormal"/>
            </w:pPr>
            <w:r>
              <w:t>Оснащение детского сада на 210 мест с бассейном по адресу: город Реутов, ул. Гагарина, д. 20</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30581,95</w:t>
            </w:r>
          </w:p>
        </w:tc>
        <w:tc>
          <w:tcPr>
            <w:tcW w:w="1474" w:type="dxa"/>
            <w:gridSpan w:val="2"/>
          </w:tcPr>
          <w:p w:rsidR="009552CD" w:rsidRDefault="009552CD">
            <w:pPr>
              <w:pStyle w:val="ConsPlusNormal"/>
            </w:pPr>
            <w:r>
              <w:t>30581,95</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p>
        </w:tc>
        <w:tc>
          <w:tcPr>
            <w:tcW w:w="2098" w:type="dxa"/>
            <w:vMerge w:val="restart"/>
            <w:tcBorders>
              <w:bottom w:val="nil"/>
            </w:tcBorders>
          </w:tcPr>
          <w:p w:rsidR="009552CD" w:rsidRDefault="009552CD">
            <w:pPr>
              <w:pStyle w:val="ConsPlusNormal"/>
            </w:pPr>
            <w:r>
              <w:t>Приобретение оборудования, инвентаря и материалов для детского сада</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1529,00</w:t>
            </w:r>
          </w:p>
        </w:tc>
        <w:tc>
          <w:tcPr>
            <w:tcW w:w="1474" w:type="dxa"/>
            <w:gridSpan w:val="2"/>
          </w:tcPr>
          <w:p w:rsidR="009552CD" w:rsidRDefault="009552CD">
            <w:pPr>
              <w:pStyle w:val="ConsPlusNormal"/>
            </w:pPr>
            <w:r>
              <w:t>1529,00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29037,50</w:t>
            </w:r>
          </w:p>
        </w:tc>
        <w:tc>
          <w:tcPr>
            <w:tcW w:w="1474" w:type="dxa"/>
            <w:gridSpan w:val="2"/>
          </w:tcPr>
          <w:p w:rsidR="009552CD" w:rsidRDefault="009552CD">
            <w:pPr>
              <w:pStyle w:val="ConsPlusNormal"/>
            </w:pPr>
            <w:r>
              <w:t>29037,50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15,45</w:t>
            </w:r>
          </w:p>
        </w:tc>
        <w:tc>
          <w:tcPr>
            <w:tcW w:w="1474" w:type="dxa"/>
            <w:gridSpan w:val="2"/>
            <w:tcBorders>
              <w:bottom w:val="nil"/>
            </w:tcBorders>
          </w:tcPr>
          <w:p w:rsidR="009552CD" w:rsidRDefault="009552CD">
            <w:pPr>
              <w:pStyle w:val="ConsPlusNormal"/>
            </w:pPr>
            <w:r>
              <w:t>15,45</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2.1.3.6.1 в ред. </w:t>
            </w:r>
            <w:hyperlink r:id="rId362"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r>
              <w:t>2.1.3.7</w:t>
            </w:r>
          </w:p>
        </w:tc>
        <w:tc>
          <w:tcPr>
            <w:tcW w:w="2721" w:type="dxa"/>
            <w:vMerge w:val="restart"/>
            <w:tcBorders>
              <w:bottom w:val="nil"/>
            </w:tcBorders>
          </w:tcPr>
          <w:p w:rsidR="009552CD" w:rsidRDefault="009552CD">
            <w:pPr>
              <w:pStyle w:val="ConsPlusNormal"/>
            </w:pPr>
            <w:r>
              <w:t>Городской округ Фрязино</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42768,50</w:t>
            </w:r>
          </w:p>
        </w:tc>
        <w:tc>
          <w:tcPr>
            <w:tcW w:w="1928" w:type="dxa"/>
          </w:tcPr>
          <w:p w:rsidR="009552CD" w:rsidRDefault="009552CD">
            <w:pPr>
              <w:pStyle w:val="ConsPlusNormal"/>
            </w:pPr>
            <w:r>
              <w:t>18925,56</w:t>
            </w:r>
          </w:p>
        </w:tc>
        <w:tc>
          <w:tcPr>
            <w:tcW w:w="1474" w:type="dxa"/>
            <w:gridSpan w:val="2"/>
          </w:tcPr>
          <w:p w:rsidR="009552CD" w:rsidRDefault="009552CD">
            <w:pPr>
              <w:pStyle w:val="ConsPlusNormal"/>
            </w:pPr>
            <w:r>
              <w:t>18925,56</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Органы местного самоуправления муниципальных образований Московской области</w:t>
            </w: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946,00</w:t>
            </w:r>
          </w:p>
        </w:tc>
        <w:tc>
          <w:tcPr>
            <w:tcW w:w="1474" w:type="dxa"/>
            <w:gridSpan w:val="2"/>
          </w:tcPr>
          <w:p w:rsidR="009552CD" w:rsidRDefault="009552CD">
            <w:pPr>
              <w:pStyle w:val="ConsPlusNormal"/>
            </w:pPr>
            <w:r>
              <w:t>946,00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22768,50</w:t>
            </w:r>
          </w:p>
        </w:tc>
        <w:tc>
          <w:tcPr>
            <w:tcW w:w="1928" w:type="dxa"/>
          </w:tcPr>
          <w:p w:rsidR="009552CD" w:rsidRDefault="009552CD">
            <w:pPr>
              <w:pStyle w:val="ConsPlusNormal"/>
            </w:pPr>
            <w:r>
              <w:t>17970,00</w:t>
            </w:r>
          </w:p>
        </w:tc>
        <w:tc>
          <w:tcPr>
            <w:tcW w:w="1474" w:type="dxa"/>
            <w:gridSpan w:val="2"/>
          </w:tcPr>
          <w:p w:rsidR="009552CD" w:rsidRDefault="009552CD">
            <w:pPr>
              <w:pStyle w:val="ConsPlusNormal"/>
            </w:pPr>
            <w:r>
              <w:t>17970,00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9,56</w:t>
            </w:r>
          </w:p>
        </w:tc>
        <w:tc>
          <w:tcPr>
            <w:tcW w:w="1474" w:type="dxa"/>
            <w:gridSpan w:val="2"/>
          </w:tcPr>
          <w:p w:rsidR="009552CD" w:rsidRDefault="009552CD">
            <w:pPr>
              <w:pStyle w:val="ConsPlusNormal"/>
            </w:pPr>
            <w:r>
              <w:t>9,56</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20000,00</w:t>
            </w:r>
          </w:p>
        </w:tc>
        <w:tc>
          <w:tcPr>
            <w:tcW w:w="1928" w:type="dxa"/>
            <w:tcBorders>
              <w:bottom w:val="nil"/>
            </w:tcBorders>
          </w:tcPr>
          <w:p w:rsidR="009552CD" w:rsidRDefault="009552CD">
            <w:pPr>
              <w:pStyle w:val="ConsPlusNormal"/>
            </w:pPr>
            <w:r>
              <w:t>-</w:t>
            </w:r>
          </w:p>
        </w:tc>
        <w:tc>
          <w:tcPr>
            <w:tcW w:w="1474" w:type="dxa"/>
            <w:gridSpan w:val="2"/>
            <w:tcBorders>
              <w:bottom w:val="nil"/>
            </w:tcBorders>
          </w:tcPr>
          <w:p w:rsidR="009552CD" w:rsidRDefault="009552CD">
            <w:pPr>
              <w:pStyle w:val="ConsPlusNormal"/>
            </w:pPr>
            <w:r>
              <w:t>-</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2.1.3.7 в ред. </w:t>
            </w:r>
            <w:hyperlink r:id="rId363"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r>
              <w:t>2.1.3.7.1</w:t>
            </w:r>
          </w:p>
        </w:tc>
        <w:tc>
          <w:tcPr>
            <w:tcW w:w="2721" w:type="dxa"/>
            <w:vMerge w:val="restart"/>
            <w:tcBorders>
              <w:bottom w:val="nil"/>
            </w:tcBorders>
          </w:tcPr>
          <w:p w:rsidR="009552CD" w:rsidRDefault="009552CD">
            <w:pPr>
              <w:pStyle w:val="ConsPlusNormal"/>
            </w:pPr>
            <w:r>
              <w:t xml:space="preserve">Создание парка культуры и отдыха г. Фрязино </w:t>
            </w:r>
            <w:hyperlink w:anchor="P7176" w:history="1">
              <w:r>
                <w:rPr>
                  <w:color w:val="0000FF"/>
                </w:rPr>
                <w:t>&lt;12&gt;</w:t>
              </w:r>
            </w:hyperlink>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18925,56</w:t>
            </w:r>
          </w:p>
        </w:tc>
        <w:tc>
          <w:tcPr>
            <w:tcW w:w="1474" w:type="dxa"/>
            <w:gridSpan w:val="2"/>
          </w:tcPr>
          <w:p w:rsidR="009552CD" w:rsidRDefault="009552CD">
            <w:pPr>
              <w:pStyle w:val="ConsPlusNormal"/>
            </w:pPr>
            <w:r>
              <w:t>18925,56</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p>
        </w:tc>
        <w:tc>
          <w:tcPr>
            <w:tcW w:w="2098" w:type="dxa"/>
            <w:vMerge w:val="restart"/>
            <w:tcBorders>
              <w:bottom w:val="nil"/>
            </w:tcBorders>
          </w:tcPr>
          <w:p w:rsidR="009552CD" w:rsidRDefault="009552CD">
            <w:pPr>
              <w:pStyle w:val="ConsPlusNormal"/>
            </w:pPr>
            <w:r>
              <w:t>Создание парка культуры и отдыха</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946,00</w:t>
            </w:r>
          </w:p>
        </w:tc>
        <w:tc>
          <w:tcPr>
            <w:tcW w:w="1474" w:type="dxa"/>
            <w:gridSpan w:val="2"/>
          </w:tcPr>
          <w:p w:rsidR="009552CD" w:rsidRDefault="009552CD">
            <w:pPr>
              <w:pStyle w:val="ConsPlusNormal"/>
            </w:pPr>
            <w:r>
              <w:t>946,00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17970,00</w:t>
            </w:r>
          </w:p>
        </w:tc>
        <w:tc>
          <w:tcPr>
            <w:tcW w:w="1474" w:type="dxa"/>
            <w:gridSpan w:val="2"/>
          </w:tcPr>
          <w:p w:rsidR="009552CD" w:rsidRDefault="009552CD">
            <w:pPr>
              <w:pStyle w:val="ConsPlusNormal"/>
            </w:pPr>
            <w:r>
              <w:t>17970,00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9,56</w:t>
            </w:r>
          </w:p>
        </w:tc>
        <w:tc>
          <w:tcPr>
            <w:tcW w:w="1474" w:type="dxa"/>
            <w:gridSpan w:val="2"/>
            <w:tcBorders>
              <w:bottom w:val="nil"/>
            </w:tcBorders>
          </w:tcPr>
          <w:p w:rsidR="009552CD" w:rsidRDefault="009552CD">
            <w:pPr>
              <w:pStyle w:val="ConsPlusNormal"/>
            </w:pPr>
            <w:r>
              <w:t>9,56</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2.1.3.7.1 в ред. </w:t>
            </w:r>
            <w:hyperlink r:id="rId364"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bookmarkStart w:id="39" w:name="P6680"/>
            <w:bookmarkEnd w:id="39"/>
            <w:r>
              <w:t>2.1.3.8</w:t>
            </w:r>
          </w:p>
        </w:tc>
        <w:tc>
          <w:tcPr>
            <w:tcW w:w="2721" w:type="dxa"/>
            <w:vMerge w:val="restart"/>
            <w:tcBorders>
              <w:bottom w:val="nil"/>
            </w:tcBorders>
          </w:tcPr>
          <w:p w:rsidR="009552CD" w:rsidRDefault="009552CD">
            <w:pPr>
              <w:pStyle w:val="ConsPlusNormal"/>
            </w:pPr>
            <w:r>
              <w:t>Городской округ Черноголовка</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16321,77</w:t>
            </w:r>
          </w:p>
        </w:tc>
        <w:tc>
          <w:tcPr>
            <w:tcW w:w="1928" w:type="dxa"/>
          </w:tcPr>
          <w:p w:rsidR="009552CD" w:rsidRDefault="009552CD">
            <w:pPr>
              <w:pStyle w:val="ConsPlusNormal"/>
            </w:pPr>
            <w:r>
              <w:t>7452,36</w:t>
            </w:r>
          </w:p>
        </w:tc>
        <w:tc>
          <w:tcPr>
            <w:tcW w:w="1474" w:type="dxa"/>
            <w:gridSpan w:val="2"/>
          </w:tcPr>
          <w:p w:rsidR="009552CD" w:rsidRDefault="009552CD">
            <w:pPr>
              <w:pStyle w:val="ConsPlusNormal"/>
            </w:pPr>
            <w:r>
              <w:t>7452,36</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Органы местного самоуправления муниципальных образований Московской области</w:t>
            </w: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373,00</w:t>
            </w:r>
          </w:p>
        </w:tc>
        <w:tc>
          <w:tcPr>
            <w:tcW w:w="1474" w:type="dxa"/>
            <w:gridSpan w:val="2"/>
          </w:tcPr>
          <w:p w:rsidR="009552CD" w:rsidRDefault="009552CD">
            <w:pPr>
              <w:pStyle w:val="ConsPlusNormal"/>
            </w:pPr>
            <w:r>
              <w:t>373,00</w:t>
            </w:r>
          </w:p>
        </w:tc>
        <w:tc>
          <w:tcPr>
            <w:tcW w:w="1587" w:type="dxa"/>
          </w:tcPr>
          <w:p w:rsidR="009552CD" w:rsidRDefault="009552CD">
            <w:pPr>
              <w:pStyle w:val="ConsPlusNormal"/>
            </w:pPr>
          </w:p>
        </w:tc>
        <w:tc>
          <w:tcPr>
            <w:tcW w:w="1192" w:type="dxa"/>
          </w:tcPr>
          <w:p w:rsidR="009552CD" w:rsidRDefault="009552CD">
            <w:pPr>
              <w:pStyle w:val="ConsPlusNormal"/>
            </w:pPr>
          </w:p>
        </w:tc>
        <w:tc>
          <w:tcPr>
            <w:tcW w:w="1180" w:type="dxa"/>
          </w:tcPr>
          <w:p w:rsidR="009552CD" w:rsidRDefault="009552CD">
            <w:pPr>
              <w:pStyle w:val="ConsPlusNormal"/>
            </w:pPr>
          </w:p>
        </w:tc>
        <w:tc>
          <w:tcPr>
            <w:tcW w:w="1247" w:type="dxa"/>
          </w:tcPr>
          <w:p w:rsidR="009552CD" w:rsidRDefault="009552CD">
            <w:pPr>
              <w:pStyle w:val="ConsPlusNormal"/>
            </w:pP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7870,27</w:t>
            </w:r>
          </w:p>
        </w:tc>
        <w:tc>
          <w:tcPr>
            <w:tcW w:w="1928" w:type="dxa"/>
          </w:tcPr>
          <w:p w:rsidR="009552CD" w:rsidRDefault="009552CD">
            <w:pPr>
              <w:pStyle w:val="ConsPlusNormal"/>
            </w:pPr>
            <w:r>
              <w:t>7074,60</w:t>
            </w:r>
          </w:p>
        </w:tc>
        <w:tc>
          <w:tcPr>
            <w:tcW w:w="1474" w:type="dxa"/>
            <w:gridSpan w:val="2"/>
          </w:tcPr>
          <w:p w:rsidR="009552CD" w:rsidRDefault="009552CD">
            <w:pPr>
              <w:pStyle w:val="ConsPlusNormal"/>
            </w:pPr>
            <w:r>
              <w:t>7074,60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8451,50</w:t>
            </w:r>
          </w:p>
        </w:tc>
        <w:tc>
          <w:tcPr>
            <w:tcW w:w="1928" w:type="dxa"/>
            <w:tcBorders>
              <w:bottom w:val="nil"/>
            </w:tcBorders>
          </w:tcPr>
          <w:p w:rsidR="009552CD" w:rsidRDefault="009552CD">
            <w:pPr>
              <w:pStyle w:val="ConsPlusNormal"/>
            </w:pPr>
            <w:r>
              <w:t>4,76</w:t>
            </w:r>
          </w:p>
        </w:tc>
        <w:tc>
          <w:tcPr>
            <w:tcW w:w="1474" w:type="dxa"/>
            <w:gridSpan w:val="2"/>
            <w:tcBorders>
              <w:bottom w:val="nil"/>
            </w:tcBorders>
          </w:tcPr>
          <w:p w:rsidR="009552CD" w:rsidRDefault="009552CD">
            <w:pPr>
              <w:pStyle w:val="ConsPlusNormal"/>
            </w:pPr>
            <w:r>
              <w:t>4,76</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2.1.3.8 в ред. </w:t>
            </w:r>
            <w:hyperlink r:id="rId365" w:history="1">
              <w:r>
                <w:rPr>
                  <w:color w:val="0000FF"/>
                </w:rPr>
                <w:t>постановления</w:t>
              </w:r>
            </w:hyperlink>
            <w:r>
              <w:t xml:space="preserve"> Правительства МО от 07.07.2017 N 581/19)</w:t>
            </w:r>
          </w:p>
        </w:tc>
      </w:tr>
      <w:tr w:rsidR="009552CD">
        <w:tc>
          <w:tcPr>
            <w:tcW w:w="907" w:type="dxa"/>
            <w:vMerge w:val="restart"/>
          </w:tcPr>
          <w:p w:rsidR="009552CD" w:rsidRDefault="009552CD">
            <w:pPr>
              <w:pStyle w:val="ConsPlusNormal"/>
            </w:pPr>
            <w:r>
              <w:t>2.1.3.8.1</w:t>
            </w:r>
          </w:p>
        </w:tc>
        <w:tc>
          <w:tcPr>
            <w:tcW w:w="2721" w:type="dxa"/>
            <w:vMerge w:val="restart"/>
          </w:tcPr>
          <w:p w:rsidR="009552CD" w:rsidRDefault="009552CD">
            <w:pPr>
              <w:pStyle w:val="ConsPlusNormal"/>
            </w:pPr>
            <w:r>
              <w:t>Ремонт муниципальных бюджетных образовательных учреждений средних общеобразовательных школ г.о. Черноголовка</w:t>
            </w:r>
          </w:p>
        </w:tc>
        <w:tc>
          <w:tcPr>
            <w:tcW w:w="1587" w:type="dxa"/>
            <w:vMerge w:val="restart"/>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4933,30</w:t>
            </w:r>
          </w:p>
        </w:tc>
        <w:tc>
          <w:tcPr>
            <w:tcW w:w="1474" w:type="dxa"/>
            <w:gridSpan w:val="2"/>
          </w:tcPr>
          <w:p w:rsidR="009552CD" w:rsidRDefault="009552CD">
            <w:pPr>
              <w:pStyle w:val="ConsPlusNormal"/>
            </w:pPr>
            <w:r>
              <w:t>4937,06</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p>
        </w:tc>
        <w:tc>
          <w:tcPr>
            <w:tcW w:w="2098" w:type="dxa"/>
            <w:vMerge w:val="restart"/>
          </w:tcPr>
          <w:p w:rsidR="009552CD" w:rsidRDefault="009552CD">
            <w:pPr>
              <w:pStyle w:val="ConsPlusNormal"/>
            </w:pPr>
            <w:r>
              <w:t>Проведение ремонта школ N 82, 75</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323,00</w:t>
            </w:r>
          </w:p>
        </w:tc>
        <w:tc>
          <w:tcPr>
            <w:tcW w:w="1474" w:type="dxa"/>
            <w:gridSpan w:val="2"/>
          </w:tcPr>
          <w:p w:rsidR="009552CD" w:rsidRDefault="009552CD">
            <w:pPr>
              <w:pStyle w:val="ConsPlusNormal"/>
            </w:pPr>
            <w:r>
              <w:t>323,00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4610,30</w:t>
            </w:r>
          </w:p>
        </w:tc>
        <w:tc>
          <w:tcPr>
            <w:tcW w:w="1474" w:type="dxa"/>
            <w:gridSpan w:val="2"/>
          </w:tcPr>
          <w:p w:rsidR="009552CD" w:rsidRDefault="009552CD">
            <w:pPr>
              <w:pStyle w:val="ConsPlusNormal"/>
            </w:pPr>
            <w:r>
              <w:t>4610,30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3,76</w:t>
            </w:r>
          </w:p>
        </w:tc>
        <w:tc>
          <w:tcPr>
            <w:tcW w:w="1474" w:type="dxa"/>
            <w:gridSpan w:val="2"/>
          </w:tcPr>
          <w:p w:rsidR="009552CD" w:rsidRDefault="009552CD">
            <w:pPr>
              <w:pStyle w:val="ConsPlusNormal"/>
            </w:pPr>
            <w:r>
              <w:t>3,76</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Pr>
          <w:p w:rsidR="009552CD" w:rsidRDefault="009552CD"/>
        </w:tc>
      </w:tr>
      <w:tr w:rsidR="009552CD">
        <w:tc>
          <w:tcPr>
            <w:tcW w:w="907" w:type="dxa"/>
            <w:vMerge w:val="restart"/>
            <w:tcBorders>
              <w:bottom w:val="nil"/>
            </w:tcBorders>
          </w:tcPr>
          <w:p w:rsidR="009552CD" w:rsidRDefault="009552CD">
            <w:pPr>
              <w:pStyle w:val="ConsPlusNormal"/>
            </w:pPr>
            <w:r>
              <w:t>2.1.3.8.2</w:t>
            </w:r>
          </w:p>
        </w:tc>
        <w:tc>
          <w:tcPr>
            <w:tcW w:w="2721" w:type="dxa"/>
            <w:vMerge w:val="restart"/>
            <w:tcBorders>
              <w:bottom w:val="nil"/>
            </w:tcBorders>
          </w:tcPr>
          <w:p w:rsidR="009552CD" w:rsidRDefault="009552CD">
            <w:pPr>
              <w:pStyle w:val="ConsPlusNormal"/>
            </w:pPr>
            <w:r>
              <w:t>Закупка транспортного средства для организованной перевозки детей и иных делегаций, г. Черноголовка</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2515,30</w:t>
            </w:r>
          </w:p>
        </w:tc>
        <w:tc>
          <w:tcPr>
            <w:tcW w:w="1474" w:type="dxa"/>
            <w:gridSpan w:val="2"/>
          </w:tcPr>
          <w:p w:rsidR="009552CD" w:rsidRDefault="009552CD">
            <w:pPr>
              <w:pStyle w:val="ConsPlusNormal"/>
            </w:pPr>
            <w:r>
              <w:t>2515,30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val="restart"/>
            <w:tcBorders>
              <w:bottom w:val="nil"/>
            </w:tcBorders>
          </w:tcPr>
          <w:p w:rsidR="009552CD" w:rsidRDefault="009552CD">
            <w:pPr>
              <w:pStyle w:val="ConsPlusNormal"/>
            </w:pPr>
            <w:r>
              <w:t>Приобретение транспортного средства</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50,00</w:t>
            </w:r>
          </w:p>
        </w:tc>
        <w:tc>
          <w:tcPr>
            <w:tcW w:w="1474" w:type="dxa"/>
            <w:gridSpan w:val="2"/>
          </w:tcPr>
          <w:p w:rsidR="009552CD" w:rsidRDefault="009552CD">
            <w:pPr>
              <w:pStyle w:val="ConsPlusNormal"/>
            </w:pPr>
            <w:r>
              <w:t>50,00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 xml:space="preserve">Средства федерального бюджета </w:t>
            </w:r>
            <w:hyperlink w:anchor="P7165" w:history="1">
              <w:r>
                <w:rPr>
                  <w:color w:val="0000FF"/>
                </w:rPr>
                <w:t>&lt;9&gt;</w:t>
              </w:r>
            </w:hyperlink>
          </w:p>
        </w:tc>
        <w:tc>
          <w:tcPr>
            <w:tcW w:w="1587" w:type="dxa"/>
          </w:tcPr>
          <w:p w:rsidR="009552CD" w:rsidRDefault="009552CD">
            <w:pPr>
              <w:pStyle w:val="ConsPlusNormal"/>
            </w:pPr>
            <w:r>
              <w:t>0,00</w:t>
            </w:r>
          </w:p>
        </w:tc>
        <w:tc>
          <w:tcPr>
            <w:tcW w:w="1928" w:type="dxa"/>
          </w:tcPr>
          <w:p w:rsidR="009552CD" w:rsidRDefault="009552CD">
            <w:pPr>
              <w:pStyle w:val="ConsPlusNormal"/>
            </w:pPr>
            <w:r>
              <w:t>2464,30</w:t>
            </w:r>
          </w:p>
        </w:tc>
        <w:tc>
          <w:tcPr>
            <w:tcW w:w="1474" w:type="dxa"/>
            <w:gridSpan w:val="2"/>
          </w:tcPr>
          <w:p w:rsidR="009552CD" w:rsidRDefault="009552CD">
            <w:pPr>
              <w:pStyle w:val="ConsPlusNormal"/>
            </w:pPr>
            <w:r>
              <w:t>2464,30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1,00</w:t>
            </w:r>
          </w:p>
        </w:tc>
        <w:tc>
          <w:tcPr>
            <w:tcW w:w="1474" w:type="dxa"/>
            <w:gridSpan w:val="2"/>
            <w:tcBorders>
              <w:bottom w:val="nil"/>
            </w:tcBorders>
          </w:tcPr>
          <w:p w:rsidR="009552CD" w:rsidRDefault="009552CD">
            <w:pPr>
              <w:pStyle w:val="ConsPlusNormal"/>
            </w:pPr>
            <w:r>
              <w:t>1,00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(в ред. </w:t>
            </w:r>
            <w:hyperlink r:id="rId366"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r>
              <w:t>2.1.4</w:t>
            </w:r>
          </w:p>
        </w:tc>
        <w:tc>
          <w:tcPr>
            <w:tcW w:w="2721" w:type="dxa"/>
            <w:vMerge w:val="restart"/>
            <w:tcBorders>
              <w:bottom w:val="nil"/>
            </w:tcBorders>
          </w:tcPr>
          <w:p w:rsidR="009552CD" w:rsidRDefault="009552CD">
            <w:pPr>
              <w:pStyle w:val="ConsPlusNormal"/>
            </w:pPr>
            <w:r>
              <w:t>Реализация инвестиционного проекта "Особая экономическая зона технико-внедренческого типа "Исток" на территории городского округа Фрязино Московской области</w:t>
            </w:r>
          </w:p>
        </w:tc>
        <w:tc>
          <w:tcPr>
            <w:tcW w:w="1587" w:type="dxa"/>
            <w:vMerge w:val="restart"/>
            <w:tcBorders>
              <w:bottom w:val="nil"/>
            </w:tcBorders>
          </w:tcPr>
          <w:p w:rsidR="009552CD" w:rsidRDefault="009552CD">
            <w:pPr>
              <w:pStyle w:val="ConsPlusNormal"/>
            </w:pPr>
            <w:r>
              <w:t>2017-2018</w:t>
            </w:r>
          </w:p>
        </w:tc>
        <w:tc>
          <w:tcPr>
            <w:tcW w:w="1928" w:type="dxa"/>
          </w:tcPr>
          <w:p w:rsidR="009552CD" w:rsidRDefault="009552CD">
            <w:pPr>
              <w:pStyle w:val="ConsPlusNormal"/>
            </w:pPr>
            <w:r>
              <w:t>Итого</w:t>
            </w:r>
          </w:p>
        </w:tc>
        <w:tc>
          <w:tcPr>
            <w:tcW w:w="1587" w:type="dxa"/>
          </w:tcPr>
          <w:p w:rsidR="009552CD" w:rsidRDefault="009552CD">
            <w:pPr>
              <w:pStyle w:val="ConsPlusNormal"/>
            </w:pPr>
            <w:r>
              <w:t>221000,00</w:t>
            </w:r>
          </w:p>
        </w:tc>
        <w:tc>
          <w:tcPr>
            <w:tcW w:w="1928" w:type="dxa"/>
          </w:tcPr>
          <w:p w:rsidR="009552CD" w:rsidRDefault="009552CD">
            <w:pPr>
              <w:pStyle w:val="ConsPlusNormal"/>
            </w:pPr>
            <w:r>
              <w:t>40093000,00</w:t>
            </w:r>
          </w:p>
        </w:tc>
        <w:tc>
          <w:tcPr>
            <w:tcW w:w="1474" w:type="dxa"/>
            <w:gridSpan w:val="2"/>
          </w:tcPr>
          <w:p w:rsidR="009552CD" w:rsidRDefault="009552CD">
            <w:pPr>
              <w:pStyle w:val="ConsPlusNormal"/>
            </w:pPr>
            <w:r>
              <w:t>23207000,00</w:t>
            </w:r>
          </w:p>
        </w:tc>
        <w:tc>
          <w:tcPr>
            <w:tcW w:w="1587" w:type="dxa"/>
          </w:tcPr>
          <w:p w:rsidR="009552CD" w:rsidRDefault="009552CD">
            <w:pPr>
              <w:pStyle w:val="ConsPlusNormal"/>
            </w:pPr>
            <w:r>
              <w:t>16886000,00</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r>
              <w:t>Увеличение объема инновационной продукции, создание высокотехнологичных рабочих мест</w:t>
            </w:r>
          </w:p>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221000,00</w:t>
            </w:r>
          </w:p>
        </w:tc>
        <w:tc>
          <w:tcPr>
            <w:tcW w:w="1928" w:type="dxa"/>
            <w:tcBorders>
              <w:bottom w:val="nil"/>
            </w:tcBorders>
          </w:tcPr>
          <w:p w:rsidR="009552CD" w:rsidRDefault="009552CD">
            <w:pPr>
              <w:pStyle w:val="ConsPlusNormal"/>
            </w:pPr>
            <w:r>
              <w:t>40093000,00</w:t>
            </w:r>
          </w:p>
        </w:tc>
        <w:tc>
          <w:tcPr>
            <w:tcW w:w="1474" w:type="dxa"/>
            <w:gridSpan w:val="2"/>
            <w:tcBorders>
              <w:bottom w:val="nil"/>
            </w:tcBorders>
          </w:tcPr>
          <w:p w:rsidR="009552CD" w:rsidRDefault="009552CD">
            <w:pPr>
              <w:pStyle w:val="ConsPlusNormal"/>
            </w:pPr>
            <w:r>
              <w:t>23207000,00</w:t>
            </w:r>
          </w:p>
        </w:tc>
        <w:tc>
          <w:tcPr>
            <w:tcW w:w="1587" w:type="dxa"/>
            <w:tcBorders>
              <w:bottom w:val="nil"/>
            </w:tcBorders>
          </w:tcPr>
          <w:p w:rsidR="009552CD" w:rsidRDefault="009552CD">
            <w:pPr>
              <w:pStyle w:val="ConsPlusNormal"/>
            </w:pPr>
            <w:r>
              <w:t>16886000,00</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2.1.4 в ред. </w:t>
            </w:r>
            <w:hyperlink r:id="rId367" w:history="1">
              <w:r>
                <w:rPr>
                  <w:color w:val="0000FF"/>
                </w:rPr>
                <w:t>постановления</w:t>
              </w:r>
            </w:hyperlink>
            <w:r>
              <w:t xml:space="preserve"> Правительства МО от 21.03.2017 N 186/9)</w:t>
            </w:r>
          </w:p>
        </w:tc>
      </w:tr>
      <w:tr w:rsidR="009552CD">
        <w:tc>
          <w:tcPr>
            <w:tcW w:w="907" w:type="dxa"/>
            <w:vMerge w:val="restart"/>
            <w:tcBorders>
              <w:bottom w:val="nil"/>
            </w:tcBorders>
          </w:tcPr>
          <w:p w:rsidR="009552CD" w:rsidRDefault="009552CD">
            <w:pPr>
              <w:pStyle w:val="ConsPlusNormal"/>
              <w:outlineLvl w:val="4"/>
            </w:pPr>
            <w:r>
              <w:t>2.2</w:t>
            </w:r>
          </w:p>
        </w:tc>
        <w:tc>
          <w:tcPr>
            <w:tcW w:w="2721" w:type="dxa"/>
            <w:vMerge w:val="restart"/>
            <w:tcBorders>
              <w:bottom w:val="nil"/>
            </w:tcBorders>
          </w:tcPr>
          <w:p w:rsidR="009552CD" w:rsidRDefault="009552CD">
            <w:pPr>
              <w:pStyle w:val="ConsPlusNormal"/>
            </w:pPr>
            <w:bookmarkStart w:id="40" w:name="P6815"/>
            <w:bookmarkEnd w:id="40"/>
            <w:r>
              <w:t>Основное мероприятие 6. Грантовая поддержка науки и инноваций</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89593,98</w:t>
            </w:r>
          </w:p>
        </w:tc>
        <w:tc>
          <w:tcPr>
            <w:tcW w:w="1928" w:type="dxa"/>
          </w:tcPr>
          <w:p w:rsidR="009552CD" w:rsidRDefault="009552CD">
            <w:pPr>
              <w:pStyle w:val="ConsPlusNormal"/>
            </w:pPr>
            <w:r>
              <w:t>457143,00</w:t>
            </w:r>
          </w:p>
        </w:tc>
        <w:tc>
          <w:tcPr>
            <w:tcW w:w="1474" w:type="dxa"/>
            <w:gridSpan w:val="2"/>
          </w:tcPr>
          <w:p w:rsidR="009552CD" w:rsidRDefault="009552CD">
            <w:pPr>
              <w:pStyle w:val="ConsPlusNormal"/>
            </w:pPr>
            <w:r>
              <w:t>91428,60</w:t>
            </w:r>
          </w:p>
        </w:tc>
        <w:tc>
          <w:tcPr>
            <w:tcW w:w="1587" w:type="dxa"/>
          </w:tcPr>
          <w:p w:rsidR="009552CD" w:rsidRDefault="009552CD">
            <w:pPr>
              <w:pStyle w:val="ConsPlusNormal"/>
            </w:pPr>
            <w:r>
              <w:t>91428,60</w:t>
            </w:r>
          </w:p>
        </w:tc>
        <w:tc>
          <w:tcPr>
            <w:tcW w:w="1192" w:type="dxa"/>
          </w:tcPr>
          <w:p w:rsidR="009552CD" w:rsidRDefault="009552CD">
            <w:pPr>
              <w:pStyle w:val="ConsPlusNormal"/>
            </w:pPr>
            <w:r>
              <w:t>91428,60</w:t>
            </w:r>
          </w:p>
        </w:tc>
        <w:tc>
          <w:tcPr>
            <w:tcW w:w="1180" w:type="dxa"/>
          </w:tcPr>
          <w:p w:rsidR="009552CD" w:rsidRDefault="009552CD">
            <w:pPr>
              <w:pStyle w:val="ConsPlusNormal"/>
            </w:pPr>
            <w:r>
              <w:t>91428,60</w:t>
            </w:r>
          </w:p>
        </w:tc>
        <w:tc>
          <w:tcPr>
            <w:tcW w:w="1247" w:type="dxa"/>
          </w:tcPr>
          <w:p w:rsidR="009552CD" w:rsidRDefault="009552CD">
            <w:pPr>
              <w:pStyle w:val="ConsPlusNormal"/>
            </w:pPr>
            <w:r>
              <w:t>91428,60</w:t>
            </w:r>
          </w:p>
        </w:tc>
        <w:tc>
          <w:tcPr>
            <w:tcW w:w="3798" w:type="dxa"/>
            <w:vMerge w:val="restart"/>
            <w:tcBorders>
              <w:bottom w:val="nil"/>
            </w:tcBorders>
          </w:tcPr>
          <w:p w:rsidR="009552CD" w:rsidRDefault="009552CD">
            <w:pPr>
              <w:pStyle w:val="ConsPlusNormal"/>
            </w:pP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57100,00</w:t>
            </w:r>
          </w:p>
        </w:tc>
        <w:tc>
          <w:tcPr>
            <w:tcW w:w="1928" w:type="dxa"/>
          </w:tcPr>
          <w:p w:rsidR="009552CD" w:rsidRDefault="009552CD">
            <w:pPr>
              <w:pStyle w:val="ConsPlusNormal"/>
            </w:pPr>
            <w:r>
              <w:t>300000,00</w:t>
            </w:r>
          </w:p>
        </w:tc>
        <w:tc>
          <w:tcPr>
            <w:tcW w:w="1474" w:type="dxa"/>
            <w:gridSpan w:val="2"/>
          </w:tcPr>
          <w:p w:rsidR="009552CD" w:rsidRDefault="009552CD">
            <w:pPr>
              <w:pStyle w:val="ConsPlusNormal"/>
            </w:pPr>
            <w:r>
              <w:t>60000,00</w:t>
            </w:r>
          </w:p>
        </w:tc>
        <w:tc>
          <w:tcPr>
            <w:tcW w:w="1587" w:type="dxa"/>
          </w:tcPr>
          <w:p w:rsidR="009552CD" w:rsidRDefault="009552CD">
            <w:pPr>
              <w:pStyle w:val="ConsPlusNormal"/>
            </w:pPr>
            <w:r>
              <w:t>60000,00</w:t>
            </w:r>
          </w:p>
        </w:tc>
        <w:tc>
          <w:tcPr>
            <w:tcW w:w="1192" w:type="dxa"/>
          </w:tcPr>
          <w:p w:rsidR="009552CD" w:rsidRDefault="009552CD">
            <w:pPr>
              <w:pStyle w:val="ConsPlusNormal"/>
            </w:pPr>
            <w:r>
              <w:t>60000,00</w:t>
            </w:r>
          </w:p>
        </w:tc>
        <w:tc>
          <w:tcPr>
            <w:tcW w:w="1180" w:type="dxa"/>
          </w:tcPr>
          <w:p w:rsidR="009552CD" w:rsidRDefault="009552CD">
            <w:pPr>
              <w:pStyle w:val="ConsPlusNormal"/>
            </w:pPr>
            <w:r>
              <w:t>60000,00</w:t>
            </w:r>
          </w:p>
        </w:tc>
        <w:tc>
          <w:tcPr>
            <w:tcW w:w="1247" w:type="dxa"/>
          </w:tcPr>
          <w:p w:rsidR="009552CD" w:rsidRDefault="009552CD">
            <w:pPr>
              <w:pStyle w:val="ConsPlusNormal"/>
            </w:pPr>
            <w:r>
              <w:t>60000,00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10000,00</w:t>
            </w:r>
          </w:p>
        </w:tc>
        <w:tc>
          <w:tcPr>
            <w:tcW w:w="1928" w:type="dxa"/>
          </w:tcPr>
          <w:p w:rsidR="009552CD" w:rsidRDefault="009552CD">
            <w:pPr>
              <w:pStyle w:val="ConsPlusNormal"/>
            </w:pPr>
            <w:r>
              <w:t>50000,00</w:t>
            </w:r>
          </w:p>
        </w:tc>
        <w:tc>
          <w:tcPr>
            <w:tcW w:w="1474" w:type="dxa"/>
            <w:gridSpan w:val="2"/>
          </w:tcPr>
          <w:p w:rsidR="009552CD" w:rsidRDefault="009552CD">
            <w:pPr>
              <w:pStyle w:val="ConsPlusNormal"/>
            </w:pPr>
            <w:r>
              <w:t>10000,00</w:t>
            </w:r>
          </w:p>
        </w:tc>
        <w:tc>
          <w:tcPr>
            <w:tcW w:w="1587" w:type="dxa"/>
          </w:tcPr>
          <w:p w:rsidR="009552CD" w:rsidRDefault="009552CD">
            <w:pPr>
              <w:pStyle w:val="ConsPlusNormal"/>
            </w:pPr>
            <w:r>
              <w:t>10000,00</w:t>
            </w:r>
          </w:p>
        </w:tc>
        <w:tc>
          <w:tcPr>
            <w:tcW w:w="1192" w:type="dxa"/>
          </w:tcPr>
          <w:p w:rsidR="009552CD" w:rsidRDefault="009552CD">
            <w:pPr>
              <w:pStyle w:val="ConsPlusNormal"/>
            </w:pPr>
            <w:r>
              <w:t>10000,00</w:t>
            </w:r>
          </w:p>
        </w:tc>
        <w:tc>
          <w:tcPr>
            <w:tcW w:w="1180" w:type="dxa"/>
          </w:tcPr>
          <w:p w:rsidR="009552CD" w:rsidRDefault="009552CD">
            <w:pPr>
              <w:pStyle w:val="ConsPlusNormal"/>
            </w:pPr>
            <w:r>
              <w:t>10000,00</w:t>
            </w:r>
          </w:p>
        </w:tc>
        <w:tc>
          <w:tcPr>
            <w:tcW w:w="1247" w:type="dxa"/>
          </w:tcPr>
          <w:p w:rsidR="009552CD" w:rsidRDefault="009552CD">
            <w:pPr>
              <w:pStyle w:val="ConsPlusNormal"/>
            </w:pPr>
            <w:r>
              <w:t>10000,00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22493,98</w:t>
            </w:r>
          </w:p>
        </w:tc>
        <w:tc>
          <w:tcPr>
            <w:tcW w:w="1928" w:type="dxa"/>
            <w:tcBorders>
              <w:bottom w:val="nil"/>
            </w:tcBorders>
          </w:tcPr>
          <w:p w:rsidR="009552CD" w:rsidRDefault="009552CD">
            <w:pPr>
              <w:pStyle w:val="ConsPlusNormal"/>
            </w:pPr>
            <w:r>
              <w:t>107143,00</w:t>
            </w:r>
          </w:p>
        </w:tc>
        <w:tc>
          <w:tcPr>
            <w:tcW w:w="1474" w:type="dxa"/>
            <w:gridSpan w:val="2"/>
            <w:tcBorders>
              <w:bottom w:val="nil"/>
            </w:tcBorders>
          </w:tcPr>
          <w:p w:rsidR="009552CD" w:rsidRDefault="009552CD">
            <w:pPr>
              <w:pStyle w:val="ConsPlusNormal"/>
            </w:pPr>
            <w:r>
              <w:t>21428,60</w:t>
            </w:r>
          </w:p>
        </w:tc>
        <w:tc>
          <w:tcPr>
            <w:tcW w:w="1587" w:type="dxa"/>
            <w:tcBorders>
              <w:bottom w:val="nil"/>
            </w:tcBorders>
          </w:tcPr>
          <w:p w:rsidR="009552CD" w:rsidRDefault="009552CD">
            <w:pPr>
              <w:pStyle w:val="ConsPlusNormal"/>
            </w:pPr>
            <w:r>
              <w:t>21428,60</w:t>
            </w:r>
          </w:p>
        </w:tc>
        <w:tc>
          <w:tcPr>
            <w:tcW w:w="1192" w:type="dxa"/>
            <w:tcBorders>
              <w:bottom w:val="nil"/>
            </w:tcBorders>
          </w:tcPr>
          <w:p w:rsidR="009552CD" w:rsidRDefault="009552CD">
            <w:pPr>
              <w:pStyle w:val="ConsPlusNormal"/>
            </w:pPr>
            <w:r>
              <w:t>21428,60</w:t>
            </w:r>
          </w:p>
        </w:tc>
        <w:tc>
          <w:tcPr>
            <w:tcW w:w="1180" w:type="dxa"/>
            <w:tcBorders>
              <w:bottom w:val="nil"/>
            </w:tcBorders>
          </w:tcPr>
          <w:p w:rsidR="009552CD" w:rsidRDefault="009552CD">
            <w:pPr>
              <w:pStyle w:val="ConsPlusNormal"/>
            </w:pPr>
            <w:r>
              <w:t>21428,60</w:t>
            </w:r>
          </w:p>
        </w:tc>
        <w:tc>
          <w:tcPr>
            <w:tcW w:w="1247" w:type="dxa"/>
            <w:tcBorders>
              <w:bottom w:val="nil"/>
            </w:tcBorders>
          </w:tcPr>
          <w:p w:rsidR="009552CD" w:rsidRDefault="009552CD">
            <w:pPr>
              <w:pStyle w:val="ConsPlusNormal"/>
            </w:pPr>
            <w:r>
              <w:t>21428,60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2.2 в ред. </w:t>
            </w:r>
            <w:hyperlink r:id="rId368" w:history="1">
              <w:r>
                <w:rPr>
                  <w:color w:val="0000FF"/>
                </w:rPr>
                <w:t>постановления</w:t>
              </w:r>
            </w:hyperlink>
            <w:r>
              <w:t xml:space="preserve"> Правительства МО от 21.03.2017 N 186/9)</w:t>
            </w:r>
          </w:p>
        </w:tc>
      </w:tr>
      <w:tr w:rsidR="009552CD">
        <w:tc>
          <w:tcPr>
            <w:tcW w:w="907" w:type="dxa"/>
            <w:vMerge w:val="restart"/>
            <w:tcBorders>
              <w:bottom w:val="nil"/>
            </w:tcBorders>
          </w:tcPr>
          <w:p w:rsidR="009552CD" w:rsidRDefault="009552CD">
            <w:pPr>
              <w:pStyle w:val="ConsPlusNormal"/>
            </w:pPr>
            <w:r>
              <w:t>2.2.1</w:t>
            </w:r>
          </w:p>
        </w:tc>
        <w:tc>
          <w:tcPr>
            <w:tcW w:w="2721" w:type="dxa"/>
            <w:vMerge w:val="restart"/>
            <w:tcBorders>
              <w:bottom w:val="nil"/>
            </w:tcBorders>
          </w:tcPr>
          <w:p w:rsidR="009552CD" w:rsidRDefault="009552CD">
            <w:pPr>
              <w:pStyle w:val="ConsPlusNormal"/>
            </w:pPr>
            <w:r>
              <w:t>Предоставление грантов Правительства Московской области в сферах науки, технологий, техники и инноваций</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69593,98</w:t>
            </w:r>
          </w:p>
        </w:tc>
        <w:tc>
          <w:tcPr>
            <w:tcW w:w="1928" w:type="dxa"/>
          </w:tcPr>
          <w:p w:rsidR="009552CD" w:rsidRDefault="009552CD">
            <w:pPr>
              <w:pStyle w:val="ConsPlusNormal"/>
            </w:pPr>
            <w:r>
              <w:t>357143,00</w:t>
            </w:r>
          </w:p>
        </w:tc>
        <w:tc>
          <w:tcPr>
            <w:tcW w:w="1474" w:type="dxa"/>
            <w:gridSpan w:val="2"/>
          </w:tcPr>
          <w:p w:rsidR="009552CD" w:rsidRDefault="009552CD">
            <w:pPr>
              <w:pStyle w:val="ConsPlusNormal"/>
            </w:pPr>
            <w:r>
              <w:t>71428,60</w:t>
            </w:r>
          </w:p>
        </w:tc>
        <w:tc>
          <w:tcPr>
            <w:tcW w:w="1587" w:type="dxa"/>
          </w:tcPr>
          <w:p w:rsidR="009552CD" w:rsidRDefault="009552CD">
            <w:pPr>
              <w:pStyle w:val="ConsPlusNormal"/>
            </w:pPr>
            <w:r>
              <w:t>71428,60</w:t>
            </w:r>
          </w:p>
        </w:tc>
        <w:tc>
          <w:tcPr>
            <w:tcW w:w="1192" w:type="dxa"/>
          </w:tcPr>
          <w:p w:rsidR="009552CD" w:rsidRDefault="009552CD">
            <w:pPr>
              <w:pStyle w:val="ConsPlusNormal"/>
            </w:pPr>
            <w:r>
              <w:t>71428,60</w:t>
            </w:r>
          </w:p>
        </w:tc>
        <w:tc>
          <w:tcPr>
            <w:tcW w:w="1180" w:type="dxa"/>
          </w:tcPr>
          <w:p w:rsidR="009552CD" w:rsidRDefault="009552CD">
            <w:pPr>
              <w:pStyle w:val="ConsPlusNormal"/>
            </w:pPr>
            <w:r>
              <w:t>71428,60</w:t>
            </w:r>
          </w:p>
        </w:tc>
        <w:tc>
          <w:tcPr>
            <w:tcW w:w="1247" w:type="dxa"/>
          </w:tcPr>
          <w:p w:rsidR="009552CD" w:rsidRDefault="009552CD">
            <w:pPr>
              <w:pStyle w:val="ConsPlusNormal"/>
            </w:pPr>
            <w:r>
              <w:t>71428,60</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r>
              <w:t>Реализация научных, научно-технических и инновационных проектов, особо значимых для Московской области</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47100,00</w:t>
            </w:r>
          </w:p>
        </w:tc>
        <w:tc>
          <w:tcPr>
            <w:tcW w:w="1928" w:type="dxa"/>
          </w:tcPr>
          <w:p w:rsidR="009552CD" w:rsidRDefault="009552CD">
            <w:pPr>
              <w:pStyle w:val="ConsPlusNormal"/>
            </w:pPr>
            <w:r>
              <w:t>250000,00</w:t>
            </w:r>
          </w:p>
        </w:tc>
        <w:tc>
          <w:tcPr>
            <w:tcW w:w="1474" w:type="dxa"/>
            <w:gridSpan w:val="2"/>
          </w:tcPr>
          <w:p w:rsidR="009552CD" w:rsidRDefault="009552CD">
            <w:pPr>
              <w:pStyle w:val="ConsPlusNormal"/>
            </w:pPr>
            <w:r>
              <w:t>50000,00</w:t>
            </w:r>
          </w:p>
        </w:tc>
        <w:tc>
          <w:tcPr>
            <w:tcW w:w="1587" w:type="dxa"/>
          </w:tcPr>
          <w:p w:rsidR="009552CD" w:rsidRDefault="009552CD">
            <w:pPr>
              <w:pStyle w:val="ConsPlusNormal"/>
            </w:pPr>
            <w:r>
              <w:t>50000,00</w:t>
            </w:r>
          </w:p>
        </w:tc>
        <w:tc>
          <w:tcPr>
            <w:tcW w:w="1192" w:type="dxa"/>
          </w:tcPr>
          <w:p w:rsidR="009552CD" w:rsidRDefault="009552CD">
            <w:pPr>
              <w:pStyle w:val="ConsPlusNormal"/>
            </w:pPr>
            <w:r>
              <w:t>50000,00</w:t>
            </w:r>
          </w:p>
        </w:tc>
        <w:tc>
          <w:tcPr>
            <w:tcW w:w="1180" w:type="dxa"/>
          </w:tcPr>
          <w:p w:rsidR="009552CD" w:rsidRDefault="009552CD">
            <w:pPr>
              <w:pStyle w:val="ConsPlusNormal"/>
            </w:pPr>
            <w:r>
              <w:t>50000,00</w:t>
            </w:r>
          </w:p>
        </w:tc>
        <w:tc>
          <w:tcPr>
            <w:tcW w:w="1247" w:type="dxa"/>
          </w:tcPr>
          <w:p w:rsidR="009552CD" w:rsidRDefault="009552CD">
            <w:pPr>
              <w:pStyle w:val="ConsPlusNormal"/>
            </w:pPr>
            <w:r>
              <w:t>50000,00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22493,98</w:t>
            </w:r>
          </w:p>
        </w:tc>
        <w:tc>
          <w:tcPr>
            <w:tcW w:w="1928" w:type="dxa"/>
            <w:tcBorders>
              <w:bottom w:val="nil"/>
            </w:tcBorders>
          </w:tcPr>
          <w:p w:rsidR="009552CD" w:rsidRDefault="009552CD">
            <w:pPr>
              <w:pStyle w:val="ConsPlusNormal"/>
            </w:pPr>
            <w:r>
              <w:t>107143,00</w:t>
            </w:r>
          </w:p>
        </w:tc>
        <w:tc>
          <w:tcPr>
            <w:tcW w:w="1474" w:type="dxa"/>
            <w:gridSpan w:val="2"/>
            <w:tcBorders>
              <w:bottom w:val="nil"/>
            </w:tcBorders>
          </w:tcPr>
          <w:p w:rsidR="009552CD" w:rsidRDefault="009552CD">
            <w:pPr>
              <w:pStyle w:val="ConsPlusNormal"/>
            </w:pPr>
            <w:r>
              <w:t>21428,60</w:t>
            </w:r>
          </w:p>
        </w:tc>
        <w:tc>
          <w:tcPr>
            <w:tcW w:w="1587" w:type="dxa"/>
            <w:tcBorders>
              <w:bottom w:val="nil"/>
            </w:tcBorders>
          </w:tcPr>
          <w:p w:rsidR="009552CD" w:rsidRDefault="009552CD">
            <w:pPr>
              <w:pStyle w:val="ConsPlusNormal"/>
            </w:pPr>
            <w:r>
              <w:t>21428,60</w:t>
            </w:r>
          </w:p>
        </w:tc>
        <w:tc>
          <w:tcPr>
            <w:tcW w:w="1192" w:type="dxa"/>
            <w:tcBorders>
              <w:bottom w:val="nil"/>
            </w:tcBorders>
          </w:tcPr>
          <w:p w:rsidR="009552CD" w:rsidRDefault="009552CD">
            <w:pPr>
              <w:pStyle w:val="ConsPlusNormal"/>
            </w:pPr>
            <w:r>
              <w:t>21428,60</w:t>
            </w:r>
          </w:p>
        </w:tc>
        <w:tc>
          <w:tcPr>
            <w:tcW w:w="1180" w:type="dxa"/>
            <w:tcBorders>
              <w:bottom w:val="nil"/>
            </w:tcBorders>
          </w:tcPr>
          <w:p w:rsidR="009552CD" w:rsidRDefault="009552CD">
            <w:pPr>
              <w:pStyle w:val="ConsPlusNormal"/>
            </w:pPr>
            <w:r>
              <w:t>21428,60</w:t>
            </w:r>
          </w:p>
        </w:tc>
        <w:tc>
          <w:tcPr>
            <w:tcW w:w="1247" w:type="dxa"/>
            <w:tcBorders>
              <w:bottom w:val="nil"/>
            </w:tcBorders>
          </w:tcPr>
          <w:p w:rsidR="009552CD" w:rsidRDefault="009552CD">
            <w:pPr>
              <w:pStyle w:val="ConsPlusNormal"/>
            </w:pPr>
            <w:r>
              <w:t>21428,60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2.2.1 в ред. </w:t>
            </w:r>
            <w:hyperlink r:id="rId369" w:history="1">
              <w:r>
                <w:rPr>
                  <w:color w:val="0000FF"/>
                </w:rPr>
                <w:t>постановления</w:t>
              </w:r>
            </w:hyperlink>
            <w:r>
              <w:t xml:space="preserve"> Правительства МО от 21.03.2017 N 186/9)</w:t>
            </w:r>
          </w:p>
        </w:tc>
      </w:tr>
      <w:tr w:rsidR="009552CD">
        <w:tc>
          <w:tcPr>
            <w:tcW w:w="907" w:type="dxa"/>
            <w:vMerge w:val="restart"/>
          </w:tcPr>
          <w:p w:rsidR="009552CD" w:rsidRDefault="009552CD">
            <w:pPr>
              <w:pStyle w:val="ConsPlusNormal"/>
            </w:pPr>
            <w:bookmarkStart w:id="41" w:name="P6882"/>
            <w:bookmarkEnd w:id="41"/>
            <w:r>
              <w:t>2.2.2</w:t>
            </w:r>
          </w:p>
        </w:tc>
        <w:tc>
          <w:tcPr>
            <w:tcW w:w="2721" w:type="dxa"/>
            <w:vMerge w:val="restart"/>
          </w:tcPr>
          <w:p w:rsidR="009552CD" w:rsidRDefault="009552CD">
            <w:pPr>
              <w:pStyle w:val="ConsPlusNormal"/>
            </w:pPr>
            <w:r>
              <w:t>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w:t>
            </w:r>
          </w:p>
        </w:tc>
        <w:tc>
          <w:tcPr>
            <w:tcW w:w="158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20000,00</w:t>
            </w:r>
          </w:p>
        </w:tc>
        <w:tc>
          <w:tcPr>
            <w:tcW w:w="1928" w:type="dxa"/>
          </w:tcPr>
          <w:p w:rsidR="009552CD" w:rsidRDefault="009552CD">
            <w:pPr>
              <w:pStyle w:val="ConsPlusNormal"/>
            </w:pPr>
            <w:r>
              <w:t>100000,00</w:t>
            </w:r>
          </w:p>
        </w:tc>
        <w:tc>
          <w:tcPr>
            <w:tcW w:w="1474" w:type="dxa"/>
            <w:gridSpan w:val="2"/>
          </w:tcPr>
          <w:p w:rsidR="009552CD" w:rsidRDefault="009552CD">
            <w:pPr>
              <w:pStyle w:val="ConsPlusNormal"/>
            </w:pPr>
            <w:r>
              <w:t>20000,00</w:t>
            </w:r>
          </w:p>
        </w:tc>
        <w:tc>
          <w:tcPr>
            <w:tcW w:w="1587" w:type="dxa"/>
          </w:tcPr>
          <w:p w:rsidR="009552CD" w:rsidRDefault="009552CD">
            <w:pPr>
              <w:pStyle w:val="ConsPlusNormal"/>
            </w:pPr>
            <w:r>
              <w:t>20000,00</w:t>
            </w:r>
          </w:p>
        </w:tc>
        <w:tc>
          <w:tcPr>
            <w:tcW w:w="1192" w:type="dxa"/>
          </w:tcPr>
          <w:p w:rsidR="009552CD" w:rsidRDefault="009552CD">
            <w:pPr>
              <w:pStyle w:val="ConsPlusNormal"/>
            </w:pPr>
            <w:r>
              <w:t>20000,00</w:t>
            </w:r>
          </w:p>
        </w:tc>
        <w:tc>
          <w:tcPr>
            <w:tcW w:w="1180" w:type="dxa"/>
          </w:tcPr>
          <w:p w:rsidR="009552CD" w:rsidRDefault="009552CD">
            <w:pPr>
              <w:pStyle w:val="ConsPlusNormal"/>
            </w:pPr>
            <w:r>
              <w:t>20000,00</w:t>
            </w:r>
          </w:p>
        </w:tc>
        <w:tc>
          <w:tcPr>
            <w:tcW w:w="1247" w:type="dxa"/>
          </w:tcPr>
          <w:p w:rsidR="009552CD" w:rsidRDefault="009552CD">
            <w:pPr>
              <w:pStyle w:val="ConsPlusNormal"/>
            </w:pPr>
            <w:r>
              <w:t>20000,00</w:t>
            </w:r>
          </w:p>
        </w:tc>
        <w:tc>
          <w:tcPr>
            <w:tcW w:w="3798" w:type="dxa"/>
            <w:vMerge w:val="restart"/>
          </w:tcPr>
          <w:p w:rsidR="009552CD" w:rsidRDefault="009552CD">
            <w:pPr>
              <w:pStyle w:val="ConsPlusNormal"/>
            </w:pPr>
            <w:r>
              <w:t>Министерство инвестиций и инноваций Московской области</w:t>
            </w:r>
          </w:p>
        </w:tc>
        <w:tc>
          <w:tcPr>
            <w:tcW w:w="2098" w:type="dxa"/>
            <w:vMerge w:val="restart"/>
          </w:tcPr>
          <w:p w:rsidR="009552CD" w:rsidRDefault="009552CD">
            <w:pPr>
              <w:pStyle w:val="ConsPlusNormal"/>
            </w:pPr>
            <w:r>
              <w:t>Проведение фундаментальных научных исследований в соответствии с приоритетными направлениями проведения научных исследований Московской области</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10000,00</w:t>
            </w:r>
          </w:p>
        </w:tc>
        <w:tc>
          <w:tcPr>
            <w:tcW w:w="1928" w:type="dxa"/>
          </w:tcPr>
          <w:p w:rsidR="009552CD" w:rsidRDefault="009552CD">
            <w:pPr>
              <w:pStyle w:val="ConsPlusNormal"/>
            </w:pPr>
            <w:r>
              <w:t>50000,00</w:t>
            </w:r>
          </w:p>
        </w:tc>
        <w:tc>
          <w:tcPr>
            <w:tcW w:w="1474" w:type="dxa"/>
            <w:gridSpan w:val="2"/>
          </w:tcPr>
          <w:p w:rsidR="009552CD" w:rsidRDefault="009552CD">
            <w:pPr>
              <w:pStyle w:val="ConsPlusNormal"/>
            </w:pPr>
            <w:r>
              <w:t>10000,00</w:t>
            </w:r>
          </w:p>
        </w:tc>
        <w:tc>
          <w:tcPr>
            <w:tcW w:w="1587" w:type="dxa"/>
          </w:tcPr>
          <w:p w:rsidR="009552CD" w:rsidRDefault="009552CD">
            <w:pPr>
              <w:pStyle w:val="ConsPlusNormal"/>
            </w:pPr>
            <w:r>
              <w:t>10000,00</w:t>
            </w:r>
          </w:p>
        </w:tc>
        <w:tc>
          <w:tcPr>
            <w:tcW w:w="1192" w:type="dxa"/>
          </w:tcPr>
          <w:p w:rsidR="009552CD" w:rsidRDefault="009552CD">
            <w:pPr>
              <w:pStyle w:val="ConsPlusNormal"/>
            </w:pPr>
            <w:r>
              <w:t>10000,00</w:t>
            </w:r>
          </w:p>
        </w:tc>
        <w:tc>
          <w:tcPr>
            <w:tcW w:w="1180" w:type="dxa"/>
          </w:tcPr>
          <w:p w:rsidR="009552CD" w:rsidRDefault="009552CD">
            <w:pPr>
              <w:pStyle w:val="ConsPlusNormal"/>
            </w:pPr>
            <w:r>
              <w:t>10000,00</w:t>
            </w:r>
          </w:p>
        </w:tc>
        <w:tc>
          <w:tcPr>
            <w:tcW w:w="1247" w:type="dxa"/>
          </w:tcPr>
          <w:p w:rsidR="009552CD" w:rsidRDefault="009552CD">
            <w:pPr>
              <w:pStyle w:val="ConsPlusNormal"/>
            </w:pPr>
            <w:r>
              <w:t>10000,00</w:t>
            </w:r>
          </w:p>
        </w:tc>
        <w:tc>
          <w:tcPr>
            <w:tcW w:w="3798" w:type="dxa"/>
            <w:vMerge/>
          </w:tcPr>
          <w:p w:rsidR="009552CD" w:rsidRDefault="009552CD"/>
        </w:tc>
        <w:tc>
          <w:tcPr>
            <w:tcW w:w="2098" w:type="dxa"/>
            <w:vMerge/>
          </w:tcPr>
          <w:p w:rsidR="009552CD" w:rsidRDefault="009552CD"/>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10000,00</w:t>
            </w:r>
          </w:p>
        </w:tc>
        <w:tc>
          <w:tcPr>
            <w:tcW w:w="1928" w:type="dxa"/>
          </w:tcPr>
          <w:p w:rsidR="009552CD" w:rsidRDefault="009552CD">
            <w:pPr>
              <w:pStyle w:val="ConsPlusNormal"/>
            </w:pPr>
            <w:r>
              <w:t>50000,00</w:t>
            </w:r>
          </w:p>
        </w:tc>
        <w:tc>
          <w:tcPr>
            <w:tcW w:w="1474" w:type="dxa"/>
            <w:gridSpan w:val="2"/>
          </w:tcPr>
          <w:p w:rsidR="009552CD" w:rsidRDefault="009552CD">
            <w:pPr>
              <w:pStyle w:val="ConsPlusNormal"/>
            </w:pPr>
            <w:r>
              <w:t>10000,00</w:t>
            </w:r>
          </w:p>
        </w:tc>
        <w:tc>
          <w:tcPr>
            <w:tcW w:w="1587" w:type="dxa"/>
          </w:tcPr>
          <w:p w:rsidR="009552CD" w:rsidRDefault="009552CD">
            <w:pPr>
              <w:pStyle w:val="ConsPlusNormal"/>
            </w:pPr>
            <w:r>
              <w:t>10000,00</w:t>
            </w:r>
          </w:p>
        </w:tc>
        <w:tc>
          <w:tcPr>
            <w:tcW w:w="1192" w:type="dxa"/>
          </w:tcPr>
          <w:p w:rsidR="009552CD" w:rsidRDefault="009552CD">
            <w:pPr>
              <w:pStyle w:val="ConsPlusNormal"/>
            </w:pPr>
            <w:r>
              <w:t>10000,00</w:t>
            </w:r>
          </w:p>
        </w:tc>
        <w:tc>
          <w:tcPr>
            <w:tcW w:w="1180" w:type="dxa"/>
          </w:tcPr>
          <w:p w:rsidR="009552CD" w:rsidRDefault="009552CD">
            <w:pPr>
              <w:pStyle w:val="ConsPlusNormal"/>
            </w:pPr>
            <w:r>
              <w:t>10000,00</w:t>
            </w:r>
          </w:p>
        </w:tc>
        <w:tc>
          <w:tcPr>
            <w:tcW w:w="1247" w:type="dxa"/>
          </w:tcPr>
          <w:p w:rsidR="009552CD" w:rsidRDefault="009552CD">
            <w:pPr>
              <w:pStyle w:val="ConsPlusNormal"/>
            </w:pPr>
            <w:r>
              <w:t>10000,00</w:t>
            </w:r>
          </w:p>
        </w:tc>
        <w:tc>
          <w:tcPr>
            <w:tcW w:w="3798" w:type="dxa"/>
            <w:vMerge/>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2.2.3</w:t>
            </w:r>
          </w:p>
        </w:tc>
        <w:tc>
          <w:tcPr>
            <w:tcW w:w="2721" w:type="dxa"/>
            <w:vMerge w:val="restart"/>
          </w:tcPr>
          <w:p w:rsidR="009552CD" w:rsidRDefault="009552CD">
            <w:pPr>
              <w:pStyle w:val="ConsPlusNormal"/>
            </w:pPr>
            <w:r>
              <w:t>Организационно-техническое сопровождение деятельности Совета молодых ученых и специалистов Московской области</w:t>
            </w:r>
          </w:p>
        </w:tc>
        <w:tc>
          <w:tcPr>
            <w:tcW w:w="158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0195" w:type="dxa"/>
            <w:gridSpan w:val="8"/>
            <w:vMerge w:val="restart"/>
          </w:tcPr>
          <w:p w:rsidR="009552CD" w:rsidRDefault="009552CD">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vMerge w:val="restart"/>
          </w:tcPr>
          <w:p w:rsidR="009552CD" w:rsidRDefault="009552CD">
            <w:pPr>
              <w:pStyle w:val="ConsPlusNormal"/>
            </w:pPr>
            <w:r>
              <w:t>Министерство инвестиций и инноваций Московской области</w:t>
            </w:r>
          </w:p>
        </w:tc>
        <w:tc>
          <w:tcPr>
            <w:tcW w:w="2098" w:type="dxa"/>
            <w:vMerge w:val="restart"/>
          </w:tcPr>
          <w:p w:rsidR="009552CD" w:rsidRDefault="009552CD">
            <w:pPr>
              <w:pStyle w:val="ConsPlusNormal"/>
            </w:pPr>
            <w:r>
              <w:t>Привлечение молодых специалистов к вопросам реализации на территории Московской области государственной научно-технической политики;</w:t>
            </w:r>
          </w:p>
          <w:p w:rsidR="009552CD" w:rsidRDefault="009552CD">
            <w:pPr>
              <w:pStyle w:val="ConsPlusNormal"/>
            </w:pPr>
            <w:r>
              <w:t>содействие научной, научно-технической и инновационной деятельности молодых ученых и специалистов на территории Московской области;</w:t>
            </w:r>
          </w:p>
          <w:p w:rsidR="009552CD" w:rsidRDefault="009552CD">
            <w:pPr>
              <w:pStyle w:val="ConsPlusNormal"/>
            </w:pPr>
            <w:r>
              <w:t>решение профессиональных и социальных проблем молодых ученых и специалистов</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0195" w:type="dxa"/>
            <w:gridSpan w:val="8"/>
            <w:vMerge/>
          </w:tcPr>
          <w:p w:rsidR="009552CD" w:rsidRDefault="009552CD"/>
        </w:tc>
        <w:tc>
          <w:tcPr>
            <w:tcW w:w="3798" w:type="dxa"/>
            <w:vMerge/>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2.2.4</w:t>
            </w:r>
          </w:p>
        </w:tc>
        <w:tc>
          <w:tcPr>
            <w:tcW w:w="2721" w:type="dxa"/>
            <w:vMerge w:val="restart"/>
          </w:tcPr>
          <w:p w:rsidR="009552CD" w:rsidRDefault="009552CD">
            <w:pPr>
              <w:pStyle w:val="ConsPlusNormal"/>
            </w:pPr>
            <w:r>
              <w:t>Организационно-техническое сопровождение деятельности Московского областного научно-технического совета</w:t>
            </w:r>
          </w:p>
        </w:tc>
        <w:tc>
          <w:tcPr>
            <w:tcW w:w="158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0195" w:type="dxa"/>
            <w:gridSpan w:val="8"/>
            <w:vMerge w:val="restart"/>
          </w:tcPr>
          <w:p w:rsidR="009552CD" w:rsidRDefault="009552CD">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vMerge w:val="restart"/>
          </w:tcPr>
          <w:p w:rsidR="009552CD" w:rsidRDefault="009552CD">
            <w:pPr>
              <w:pStyle w:val="ConsPlusNormal"/>
            </w:pPr>
            <w:r>
              <w:t>Министерство инвестиций и инноваций Московской области</w:t>
            </w:r>
          </w:p>
        </w:tc>
        <w:tc>
          <w:tcPr>
            <w:tcW w:w="2098" w:type="dxa"/>
            <w:vMerge w:val="restart"/>
          </w:tcPr>
          <w:p w:rsidR="009552CD" w:rsidRDefault="009552CD">
            <w:pPr>
              <w:pStyle w:val="ConsPlusNormal"/>
            </w:pPr>
            <w:r>
              <w:t>Формирование и реализация приоритетных для Московской области направлений развития науки, технологий и техники;</w:t>
            </w:r>
          </w:p>
          <w:p w:rsidR="009552CD" w:rsidRDefault="009552CD">
            <w:pPr>
              <w:pStyle w:val="ConsPlusNormal"/>
            </w:pPr>
            <w:r>
              <w:t>формирование перечня тем научных исследований и разработок</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0195" w:type="dxa"/>
            <w:gridSpan w:val="8"/>
            <w:vMerge/>
          </w:tcPr>
          <w:p w:rsidR="009552CD" w:rsidRDefault="009552CD"/>
        </w:tc>
        <w:tc>
          <w:tcPr>
            <w:tcW w:w="3798" w:type="dxa"/>
            <w:vMerge/>
          </w:tcPr>
          <w:p w:rsidR="009552CD" w:rsidRDefault="009552CD"/>
        </w:tc>
        <w:tc>
          <w:tcPr>
            <w:tcW w:w="2098" w:type="dxa"/>
            <w:vMerge/>
          </w:tcPr>
          <w:p w:rsidR="009552CD" w:rsidRDefault="009552CD"/>
        </w:tc>
      </w:tr>
      <w:tr w:rsidR="009552CD">
        <w:tc>
          <w:tcPr>
            <w:tcW w:w="907" w:type="dxa"/>
            <w:vMerge w:val="restart"/>
            <w:tcBorders>
              <w:bottom w:val="nil"/>
            </w:tcBorders>
          </w:tcPr>
          <w:p w:rsidR="009552CD" w:rsidRDefault="009552CD">
            <w:pPr>
              <w:pStyle w:val="ConsPlusNormal"/>
              <w:outlineLvl w:val="3"/>
            </w:pPr>
            <w:r>
              <w:t>3</w:t>
            </w:r>
          </w:p>
        </w:tc>
        <w:tc>
          <w:tcPr>
            <w:tcW w:w="2721" w:type="dxa"/>
            <w:vMerge w:val="restart"/>
            <w:tcBorders>
              <w:bottom w:val="nil"/>
            </w:tcBorders>
          </w:tcPr>
          <w:p w:rsidR="009552CD" w:rsidRDefault="009552CD">
            <w:pPr>
              <w:pStyle w:val="ConsPlusNormal"/>
            </w:pPr>
            <w:r>
              <w:t>Задача 3. Рост индекса промышленного производства</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1998122,10</w:t>
            </w:r>
          </w:p>
        </w:tc>
        <w:tc>
          <w:tcPr>
            <w:tcW w:w="1928" w:type="dxa"/>
          </w:tcPr>
          <w:p w:rsidR="009552CD" w:rsidRDefault="009552CD">
            <w:pPr>
              <w:pStyle w:val="ConsPlusNormal"/>
            </w:pPr>
            <w:r>
              <w:t>4100835</w:t>
            </w:r>
          </w:p>
        </w:tc>
        <w:tc>
          <w:tcPr>
            <w:tcW w:w="1474" w:type="dxa"/>
            <w:gridSpan w:val="2"/>
          </w:tcPr>
          <w:p w:rsidR="009552CD" w:rsidRDefault="009552CD">
            <w:pPr>
              <w:pStyle w:val="ConsPlusNormal"/>
            </w:pPr>
            <w:r>
              <w:t>2734835</w:t>
            </w:r>
          </w:p>
        </w:tc>
        <w:tc>
          <w:tcPr>
            <w:tcW w:w="1587" w:type="dxa"/>
          </w:tcPr>
          <w:p w:rsidR="009552CD" w:rsidRDefault="009552CD">
            <w:pPr>
              <w:pStyle w:val="ConsPlusNormal"/>
            </w:pPr>
            <w:r>
              <w:t>1166000,00</w:t>
            </w:r>
          </w:p>
        </w:tc>
        <w:tc>
          <w:tcPr>
            <w:tcW w:w="1192" w:type="dxa"/>
          </w:tcPr>
          <w:p w:rsidR="009552CD" w:rsidRDefault="009552CD">
            <w:pPr>
              <w:pStyle w:val="ConsPlusNormal"/>
            </w:pPr>
            <w:r>
              <w:t>200000,00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716122,10</w:t>
            </w:r>
          </w:p>
        </w:tc>
        <w:tc>
          <w:tcPr>
            <w:tcW w:w="1928" w:type="dxa"/>
          </w:tcPr>
          <w:p w:rsidR="009552CD" w:rsidRDefault="009552CD">
            <w:pPr>
              <w:pStyle w:val="ConsPlusNormal"/>
            </w:pPr>
            <w:r>
              <w:t>977835</w:t>
            </w:r>
          </w:p>
        </w:tc>
        <w:tc>
          <w:tcPr>
            <w:tcW w:w="1474" w:type="dxa"/>
            <w:gridSpan w:val="2"/>
          </w:tcPr>
          <w:p w:rsidR="009552CD" w:rsidRDefault="009552CD">
            <w:pPr>
              <w:pStyle w:val="ConsPlusNormal"/>
            </w:pPr>
            <w:r>
              <w:t>577835</w:t>
            </w:r>
          </w:p>
        </w:tc>
        <w:tc>
          <w:tcPr>
            <w:tcW w:w="1587" w:type="dxa"/>
          </w:tcPr>
          <w:p w:rsidR="009552CD" w:rsidRDefault="009552CD">
            <w:pPr>
              <w:pStyle w:val="ConsPlusNormal"/>
            </w:pPr>
            <w:r>
              <w:t>200000,00</w:t>
            </w:r>
          </w:p>
        </w:tc>
        <w:tc>
          <w:tcPr>
            <w:tcW w:w="1192" w:type="dxa"/>
          </w:tcPr>
          <w:p w:rsidR="009552CD" w:rsidRDefault="009552CD">
            <w:pPr>
              <w:pStyle w:val="ConsPlusNormal"/>
            </w:pPr>
            <w:r>
              <w:t>200000,00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0,00</w:t>
            </w:r>
          </w:p>
        </w:tc>
        <w:tc>
          <w:tcPr>
            <w:tcW w:w="1928" w:type="dxa"/>
          </w:tcPr>
          <w:p w:rsidR="009552CD" w:rsidRDefault="009552CD">
            <w:pPr>
              <w:pStyle w:val="ConsPlusNormal"/>
            </w:pPr>
            <w:r>
              <w:t>651000,00</w:t>
            </w:r>
          </w:p>
        </w:tc>
        <w:tc>
          <w:tcPr>
            <w:tcW w:w="1474" w:type="dxa"/>
            <w:gridSpan w:val="2"/>
          </w:tcPr>
          <w:p w:rsidR="009552CD" w:rsidRDefault="009552CD">
            <w:pPr>
              <w:pStyle w:val="ConsPlusNormal"/>
            </w:pPr>
            <w:r>
              <w:t>651000,00</w:t>
            </w:r>
          </w:p>
        </w:tc>
        <w:tc>
          <w:tcPr>
            <w:tcW w:w="1587" w:type="dxa"/>
          </w:tcPr>
          <w:p w:rsidR="009552CD" w:rsidRDefault="009552CD">
            <w:pPr>
              <w:pStyle w:val="ConsPlusNormal"/>
            </w:pPr>
            <w:r>
              <w:t>0,00</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1282000,00</w:t>
            </w:r>
          </w:p>
        </w:tc>
        <w:tc>
          <w:tcPr>
            <w:tcW w:w="1928" w:type="dxa"/>
            <w:tcBorders>
              <w:bottom w:val="nil"/>
            </w:tcBorders>
          </w:tcPr>
          <w:p w:rsidR="009552CD" w:rsidRDefault="009552CD">
            <w:pPr>
              <w:pStyle w:val="ConsPlusNormal"/>
            </w:pPr>
            <w:r>
              <w:t>2472000,00</w:t>
            </w:r>
          </w:p>
        </w:tc>
        <w:tc>
          <w:tcPr>
            <w:tcW w:w="1474" w:type="dxa"/>
            <w:gridSpan w:val="2"/>
            <w:tcBorders>
              <w:bottom w:val="nil"/>
            </w:tcBorders>
          </w:tcPr>
          <w:p w:rsidR="009552CD" w:rsidRDefault="009552CD">
            <w:pPr>
              <w:pStyle w:val="ConsPlusNormal"/>
            </w:pPr>
            <w:r>
              <w:t>1506000,00</w:t>
            </w:r>
          </w:p>
        </w:tc>
        <w:tc>
          <w:tcPr>
            <w:tcW w:w="1587" w:type="dxa"/>
            <w:tcBorders>
              <w:bottom w:val="nil"/>
            </w:tcBorders>
          </w:tcPr>
          <w:p w:rsidR="009552CD" w:rsidRDefault="009552CD">
            <w:pPr>
              <w:pStyle w:val="ConsPlusNormal"/>
            </w:pPr>
            <w:r>
              <w:t>966000,00</w:t>
            </w:r>
          </w:p>
        </w:tc>
        <w:tc>
          <w:tcPr>
            <w:tcW w:w="1192" w:type="dxa"/>
            <w:tcBorders>
              <w:bottom w:val="nil"/>
            </w:tcBorders>
          </w:tcPr>
          <w:p w:rsidR="009552CD" w:rsidRDefault="009552CD">
            <w:pPr>
              <w:pStyle w:val="ConsPlusNormal"/>
            </w:pPr>
            <w:r>
              <w:t>0,00</w:t>
            </w:r>
          </w:p>
        </w:tc>
        <w:tc>
          <w:tcPr>
            <w:tcW w:w="1180" w:type="dxa"/>
            <w:tcBorders>
              <w:bottom w:val="nil"/>
            </w:tcBorders>
          </w:tcPr>
          <w:p w:rsidR="009552CD" w:rsidRDefault="009552CD">
            <w:pPr>
              <w:pStyle w:val="ConsPlusNormal"/>
            </w:pPr>
            <w:r>
              <w:t>0,00</w:t>
            </w:r>
          </w:p>
        </w:tc>
        <w:tc>
          <w:tcPr>
            <w:tcW w:w="1247" w:type="dxa"/>
            <w:tcBorders>
              <w:bottom w:val="nil"/>
            </w:tcBorders>
          </w:tcPr>
          <w:p w:rsidR="009552CD" w:rsidRDefault="009552CD">
            <w:pPr>
              <w:pStyle w:val="ConsPlusNormal"/>
            </w:pPr>
            <w:r>
              <w:t>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3 в ред. </w:t>
            </w:r>
            <w:hyperlink r:id="rId370"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outlineLvl w:val="4"/>
            </w:pPr>
            <w:r>
              <w:t>3.1</w:t>
            </w:r>
          </w:p>
        </w:tc>
        <w:tc>
          <w:tcPr>
            <w:tcW w:w="2721" w:type="dxa"/>
            <w:vMerge w:val="restart"/>
            <w:tcBorders>
              <w:bottom w:val="nil"/>
            </w:tcBorders>
          </w:tcPr>
          <w:p w:rsidR="009552CD" w:rsidRDefault="009552CD">
            <w:pPr>
              <w:pStyle w:val="ConsPlusNormal"/>
            </w:pPr>
            <w:r>
              <w:t>Основное мероприятие 7. Организация работ по поддержке и развитию промышленного потенциала Московской области</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1998122,10</w:t>
            </w:r>
          </w:p>
        </w:tc>
        <w:tc>
          <w:tcPr>
            <w:tcW w:w="1928" w:type="dxa"/>
          </w:tcPr>
          <w:p w:rsidR="009552CD" w:rsidRDefault="009552CD">
            <w:pPr>
              <w:pStyle w:val="ConsPlusNormal"/>
            </w:pPr>
            <w:r>
              <w:t>4100835</w:t>
            </w:r>
          </w:p>
        </w:tc>
        <w:tc>
          <w:tcPr>
            <w:tcW w:w="1474" w:type="dxa"/>
            <w:gridSpan w:val="2"/>
          </w:tcPr>
          <w:p w:rsidR="009552CD" w:rsidRDefault="009552CD">
            <w:pPr>
              <w:pStyle w:val="ConsPlusNormal"/>
            </w:pPr>
            <w:r>
              <w:t>2734835</w:t>
            </w:r>
          </w:p>
        </w:tc>
        <w:tc>
          <w:tcPr>
            <w:tcW w:w="1587" w:type="dxa"/>
          </w:tcPr>
          <w:p w:rsidR="009552CD" w:rsidRDefault="009552CD">
            <w:pPr>
              <w:pStyle w:val="ConsPlusNormal"/>
            </w:pPr>
            <w:r>
              <w:t>1166000,00</w:t>
            </w:r>
          </w:p>
        </w:tc>
        <w:tc>
          <w:tcPr>
            <w:tcW w:w="1192" w:type="dxa"/>
          </w:tcPr>
          <w:p w:rsidR="009552CD" w:rsidRDefault="009552CD">
            <w:pPr>
              <w:pStyle w:val="ConsPlusNormal"/>
            </w:pPr>
            <w:r>
              <w:t>200000,00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716122,10</w:t>
            </w:r>
          </w:p>
        </w:tc>
        <w:tc>
          <w:tcPr>
            <w:tcW w:w="1928" w:type="dxa"/>
          </w:tcPr>
          <w:p w:rsidR="009552CD" w:rsidRDefault="009552CD">
            <w:pPr>
              <w:pStyle w:val="ConsPlusNormal"/>
            </w:pPr>
            <w:r>
              <w:t>977835</w:t>
            </w:r>
          </w:p>
        </w:tc>
        <w:tc>
          <w:tcPr>
            <w:tcW w:w="1474" w:type="dxa"/>
            <w:gridSpan w:val="2"/>
          </w:tcPr>
          <w:p w:rsidR="009552CD" w:rsidRDefault="009552CD">
            <w:pPr>
              <w:pStyle w:val="ConsPlusNormal"/>
            </w:pPr>
            <w:r>
              <w:t>577835</w:t>
            </w:r>
          </w:p>
        </w:tc>
        <w:tc>
          <w:tcPr>
            <w:tcW w:w="1587" w:type="dxa"/>
          </w:tcPr>
          <w:p w:rsidR="009552CD" w:rsidRDefault="009552CD">
            <w:pPr>
              <w:pStyle w:val="ConsPlusNormal"/>
            </w:pPr>
            <w:r>
              <w:t>200000,00</w:t>
            </w:r>
          </w:p>
        </w:tc>
        <w:tc>
          <w:tcPr>
            <w:tcW w:w="1192" w:type="dxa"/>
          </w:tcPr>
          <w:p w:rsidR="009552CD" w:rsidRDefault="009552CD">
            <w:pPr>
              <w:pStyle w:val="ConsPlusNormal"/>
            </w:pPr>
            <w:r>
              <w:t>200000,00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0,00</w:t>
            </w:r>
          </w:p>
        </w:tc>
        <w:tc>
          <w:tcPr>
            <w:tcW w:w="1928" w:type="dxa"/>
          </w:tcPr>
          <w:p w:rsidR="009552CD" w:rsidRDefault="009552CD">
            <w:pPr>
              <w:pStyle w:val="ConsPlusNormal"/>
            </w:pPr>
            <w:r>
              <w:t>651000,00</w:t>
            </w:r>
          </w:p>
        </w:tc>
        <w:tc>
          <w:tcPr>
            <w:tcW w:w="1474" w:type="dxa"/>
            <w:gridSpan w:val="2"/>
          </w:tcPr>
          <w:p w:rsidR="009552CD" w:rsidRDefault="009552CD">
            <w:pPr>
              <w:pStyle w:val="ConsPlusNormal"/>
            </w:pPr>
            <w:r>
              <w:t>651000,00</w:t>
            </w:r>
          </w:p>
        </w:tc>
        <w:tc>
          <w:tcPr>
            <w:tcW w:w="1587" w:type="dxa"/>
          </w:tcPr>
          <w:p w:rsidR="009552CD" w:rsidRDefault="009552CD">
            <w:pPr>
              <w:pStyle w:val="ConsPlusNormal"/>
            </w:pPr>
            <w:r>
              <w:t>0,00</w:t>
            </w:r>
          </w:p>
        </w:tc>
        <w:tc>
          <w:tcPr>
            <w:tcW w:w="1192" w:type="dxa"/>
          </w:tcPr>
          <w:p w:rsidR="009552CD" w:rsidRDefault="009552CD">
            <w:pPr>
              <w:pStyle w:val="ConsPlusNormal"/>
            </w:pPr>
            <w:r>
              <w:t>0,00</w:t>
            </w:r>
          </w:p>
        </w:tc>
        <w:tc>
          <w:tcPr>
            <w:tcW w:w="1180" w:type="dxa"/>
          </w:tcPr>
          <w:p w:rsidR="009552CD" w:rsidRDefault="009552CD">
            <w:pPr>
              <w:pStyle w:val="ConsPlusNormal"/>
            </w:pPr>
            <w:r>
              <w:t>0,00</w:t>
            </w:r>
          </w:p>
        </w:tc>
        <w:tc>
          <w:tcPr>
            <w:tcW w:w="1247" w:type="dxa"/>
          </w:tcPr>
          <w:p w:rsidR="009552CD" w:rsidRDefault="009552CD">
            <w:pPr>
              <w:pStyle w:val="ConsPlusNormal"/>
            </w:pPr>
            <w:r>
              <w:t>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1282000,00</w:t>
            </w:r>
          </w:p>
        </w:tc>
        <w:tc>
          <w:tcPr>
            <w:tcW w:w="1928" w:type="dxa"/>
            <w:tcBorders>
              <w:bottom w:val="nil"/>
            </w:tcBorders>
          </w:tcPr>
          <w:p w:rsidR="009552CD" w:rsidRDefault="009552CD">
            <w:pPr>
              <w:pStyle w:val="ConsPlusNormal"/>
            </w:pPr>
            <w:r>
              <w:t>2472000,00</w:t>
            </w:r>
          </w:p>
        </w:tc>
        <w:tc>
          <w:tcPr>
            <w:tcW w:w="1474" w:type="dxa"/>
            <w:gridSpan w:val="2"/>
            <w:tcBorders>
              <w:bottom w:val="nil"/>
            </w:tcBorders>
          </w:tcPr>
          <w:p w:rsidR="009552CD" w:rsidRDefault="009552CD">
            <w:pPr>
              <w:pStyle w:val="ConsPlusNormal"/>
            </w:pPr>
            <w:r>
              <w:t>1506000,00</w:t>
            </w:r>
          </w:p>
        </w:tc>
        <w:tc>
          <w:tcPr>
            <w:tcW w:w="1587" w:type="dxa"/>
            <w:tcBorders>
              <w:bottom w:val="nil"/>
            </w:tcBorders>
          </w:tcPr>
          <w:p w:rsidR="009552CD" w:rsidRDefault="009552CD">
            <w:pPr>
              <w:pStyle w:val="ConsPlusNormal"/>
            </w:pPr>
            <w:r>
              <w:t>966000,00</w:t>
            </w:r>
          </w:p>
        </w:tc>
        <w:tc>
          <w:tcPr>
            <w:tcW w:w="1192" w:type="dxa"/>
            <w:tcBorders>
              <w:bottom w:val="nil"/>
            </w:tcBorders>
          </w:tcPr>
          <w:p w:rsidR="009552CD" w:rsidRDefault="009552CD">
            <w:pPr>
              <w:pStyle w:val="ConsPlusNormal"/>
            </w:pPr>
            <w:r>
              <w:t>0,00</w:t>
            </w:r>
          </w:p>
        </w:tc>
        <w:tc>
          <w:tcPr>
            <w:tcW w:w="1180" w:type="dxa"/>
            <w:tcBorders>
              <w:bottom w:val="nil"/>
            </w:tcBorders>
          </w:tcPr>
          <w:p w:rsidR="009552CD" w:rsidRDefault="009552CD">
            <w:pPr>
              <w:pStyle w:val="ConsPlusNormal"/>
            </w:pPr>
            <w:r>
              <w:t>0,00</w:t>
            </w:r>
          </w:p>
        </w:tc>
        <w:tc>
          <w:tcPr>
            <w:tcW w:w="1247" w:type="dxa"/>
            <w:tcBorders>
              <w:bottom w:val="nil"/>
            </w:tcBorders>
          </w:tcPr>
          <w:p w:rsidR="009552CD" w:rsidRDefault="009552CD">
            <w:pPr>
              <w:pStyle w:val="ConsPlusNormal"/>
            </w:pPr>
            <w:r>
              <w:t>0,00</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3.1 в ред. </w:t>
            </w:r>
            <w:hyperlink r:id="rId371" w:history="1">
              <w:r>
                <w:rPr>
                  <w:color w:val="0000FF"/>
                </w:rPr>
                <w:t>постановления</w:t>
              </w:r>
            </w:hyperlink>
            <w:r>
              <w:t xml:space="preserve"> Правительства МО от 26.09.2017 N 783/35)</w:t>
            </w:r>
          </w:p>
        </w:tc>
      </w:tr>
      <w:tr w:rsidR="009552CD">
        <w:tc>
          <w:tcPr>
            <w:tcW w:w="907" w:type="dxa"/>
          </w:tcPr>
          <w:p w:rsidR="009552CD" w:rsidRDefault="009552CD">
            <w:pPr>
              <w:pStyle w:val="ConsPlusNormal"/>
            </w:pPr>
            <w:r>
              <w:t>3.1.1</w:t>
            </w:r>
          </w:p>
        </w:tc>
        <w:tc>
          <w:tcPr>
            <w:tcW w:w="2721" w:type="dxa"/>
          </w:tcPr>
          <w:p w:rsidR="009552CD" w:rsidRDefault="009552CD">
            <w:pPr>
              <w:pStyle w:val="ConsPlusNormal"/>
            </w:pPr>
            <w:r>
              <w:t>Разработка предложений по стимулированию технического перевооружения и модернизации организаций промышленности, расположенных на территории Московской области</w:t>
            </w:r>
          </w:p>
        </w:tc>
        <w:tc>
          <w:tcPr>
            <w:tcW w:w="1587" w:type="dxa"/>
          </w:tcPr>
          <w:p w:rsidR="009552CD" w:rsidRDefault="009552CD">
            <w:pPr>
              <w:pStyle w:val="ConsPlusNormal"/>
            </w:pPr>
            <w:r>
              <w:t>2017-2021</w:t>
            </w:r>
          </w:p>
        </w:tc>
        <w:tc>
          <w:tcPr>
            <w:tcW w:w="1928" w:type="dxa"/>
          </w:tcPr>
          <w:p w:rsidR="009552CD" w:rsidRDefault="009552CD">
            <w:pPr>
              <w:pStyle w:val="ConsPlusNormal"/>
            </w:pPr>
            <w:r>
              <w:t>Средства бюджета Московской области</w:t>
            </w:r>
          </w:p>
        </w:tc>
        <w:tc>
          <w:tcPr>
            <w:tcW w:w="10195" w:type="dxa"/>
            <w:gridSpan w:val="8"/>
          </w:tcPr>
          <w:p w:rsidR="009552CD" w:rsidRDefault="009552CD">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tcPr>
          <w:p w:rsidR="009552CD" w:rsidRDefault="009552CD">
            <w:pPr>
              <w:pStyle w:val="ConsPlusNormal"/>
            </w:pPr>
            <w:r>
              <w:t>Министерство инвестиций и инноваций Московской области</w:t>
            </w:r>
          </w:p>
        </w:tc>
        <w:tc>
          <w:tcPr>
            <w:tcW w:w="2098" w:type="dxa"/>
          </w:tcPr>
          <w:p w:rsidR="009552CD" w:rsidRDefault="009552CD">
            <w:pPr>
              <w:pStyle w:val="ConsPlusNormal"/>
            </w:pPr>
            <w:r>
              <w:t>Анализ состояния, хода реализации, выявление проблем, возникающих при модернизации и техническом перевооружении. Увеличение количества высокопроизводительных рабочих мест на 232 тысячи к 2019 году</w:t>
            </w:r>
          </w:p>
        </w:tc>
      </w:tr>
      <w:tr w:rsidR="009552CD">
        <w:tc>
          <w:tcPr>
            <w:tcW w:w="907" w:type="dxa"/>
          </w:tcPr>
          <w:p w:rsidR="009552CD" w:rsidRDefault="009552CD">
            <w:pPr>
              <w:pStyle w:val="ConsPlusNormal"/>
            </w:pPr>
            <w:r>
              <w:t>3.1.2</w:t>
            </w:r>
          </w:p>
        </w:tc>
        <w:tc>
          <w:tcPr>
            <w:tcW w:w="2721" w:type="dxa"/>
          </w:tcPr>
          <w:p w:rsidR="009552CD" w:rsidRDefault="009552CD">
            <w:pPr>
              <w:pStyle w:val="ConsPlusNormal"/>
            </w:pPr>
            <w:r>
              <w:t>Привлечение организаций промышленности, расположенных на территории Московской области, к участию в выставках</w:t>
            </w:r>
          </w:p>
        </w:tc>
        <w:tc>
          <w:tcPr>
            <w:tcW w:w="1587" w:type="dxa"/>
          </w:tcPr>
          <w:p w:rsidR="009552CD" w:rsidRDefault="009552CD">
            <w:pPr>
              <w:pStyle w:val="ConsPlusNormal"/>
            </w:pPr>
            <w:r>
              <w:t>2017-2021</w:t>
            </w:r>
          </w:p>
        </w:tc>
        <w:tc>
          <w:tcPr>
            <w:tcW w:w="1928" w:type="dxa"/>
          </w:tcPr>
          <w:p w:rsidR="009552CD" w:rsidRDefault="009552CD">
            <w:pPr>
              <w:pStyle w:val="ConsPlusNormal"/>
            </w:pPr>
            <w:r>
              <w:t>Средства бюджета Московской области</w:t>
            </w:r>
          </w:p>
        </w:tc>
        <w:tc>
          <w:tcPr>
            <w:tcW w:w="10195" w:type="dxa"/>
            <w:gridSpan w:val="8"/>
          </w:tcPr>
          <w:p w:rsidR="009552CD" w:rsidRDefault="009552CD">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tcPr>
          <w:p w:rsidR="009552CD" w:rsidRDefault="009552CD">
            <w:pPr>
              <w:pStyle w:val="ConsPlusNormal"/>
            </w:pPr>
            <w:r>
              <w:t>Министерство инвестиций и инноваций Московской области</w:t>
            </w:r>
          </w:p>
        </w:tc>
        <w:tc>
          <w:tcPr>
            <w:tcW w:w="2098" w:type="dxa"/>
          </w:tcPr>
          <w:p w:rsidR="009552CD" w:rsidRDefault="009552CD">
            <w:pPr>
              <w:pStyle w:val="ConsPlusNormal"/>
            </w:pPr>
            <w:r>
              <w:t>Увеличение на 10 процентов числа участников от Московской области к уровню 2012 года. Рост количества заключенных контрактов (соглашений) с Правительством Московской области в 1,5 раза к уровню 2012 года</w:t>
            </w:r>
          </w:p>
        </w:tc>
      </w:tr>
      <w:tr w:rsidR="009552CD">
        <w:tc>
          <w:tcPr>
            <w:tcW w:w="907" w:type="dxa"/>
          </w:tcPr>
          <w:p w:rsidR="009552CD" w:rsidRDefault="009552CD">
            <w:pPr>
              <w:pStyle w:val="ConsPlusNormal"/>
            </w:pPr>
            <w:r>
              <w:t>3.1.3</w:t>
            </w:r>
          </w:p>
        </w:tc>
        <w:tc>
          <w:tcPr>
            <w:tcW w:w="2721" w:type="dxa"/>
          </w:tcPr>
          <w:p w:rsidR="009552CD" w:rsidRDefault="009552CD">
            <w:pPr>
              <w:pStyle w:val="ConsPlusNormal"/>
            </w:pPr>
            <w:r>
              <w:t>Разработка мероприятий по развитию фармацевтической промышленности, производства медицинских изделий и медицинской техники в Московской области</w:t>
            </w:r>
          </w:p>
        </w:tc>
        <w:tc>
          <w:tcPr>
            <w:tcW w:w="1587" w:type="dxa"/>
          </w:tcPr>
          <w:p w:rsidR="009552CD" w:rsidRDefault="009552CD">
            <w:pPr>
              <w:pStyle w:val="ConsPlusNormal"/>
            </w:pPr>
            <w:r>
              <w:t>2017-2021</w:t>
            </w:r>
          </w:p>
        </w:tc>
        <w:tc>
          <w:tcPr>
            <w:tcW w:w="1928" w:type="dxa"/>
          </w:tcPr>
          <w:p w:rsidR="009552CD" w:rsidRDefault="009552CD">
            <w:pPr>
              <w:pStyle w:val="ConsPlusNormal"/>
            </w:pPr>
            <w:r>
              <w:t>Средства бюджета Московской области</w:t>
            </w:r>
          </w:p>
        </w:tc>
        <w:tc>
          <w:tcPr>
            <w:tcW w:w="10195" w:type="dxa"/>
            <w:gridSpan w:val="8"/>
          </w:tcPr>
          <w:p w:rsidR="009552CD" w:rsidRDefault="009552CD">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tcPr>
          <w:p w:rsidR="009552CD" w:rsidRDefault="009552CD">
            <w:pPr>
              <w:pStyle w:val="ConsPlusNormal"/>
            </w:pPr>
            <w:r>
              <w:t>Министерство инвестиций и инноваций Московской области</w:t>
            </w:r>
          </w:p>
        </w:tc>
        <w:tc>
          <w:tcPr>
            <w:tcW w:w="2098" w:type="dxa"/>
          </w:tcPr>
          <w:p w:rsidR="009552CD" w:rsidRDefault="009552CD">
            <w:pPr>
              <w:pStyle w:val="ConsPlusNormal"/>
            </w:pPr>
            <w:r>
              <w:t>Увеличение объема фармацевтической продукции отечественного производства на 150 процентов к уровню 2012 года</w:t>
            </w:r>
          </w:p>
        </w:tc>
      </w:tr>
      <w:tr w:rsidR="009552CD">
        <w:tc>
          <w:tcPr>
            <w:tcW w:w="907" w:type="dxa"/>
          </w:tcPr>
          <w:p w:rsidR="009552CD" w:rsidRDefault="009552CD">
            <w:pPr>
              <w:pStyle w:val="ConsPlusNormal"/>
            </w:pPr>
            <w:r>
              <w:t>3.1.4</w:t>
            </w:r>
          </w:p>
        </w:tc>
        <w:tc>
          <w:tcPr>
            <w:tcW w:w="2721" w:type="dxa"/>
          </w:tcPr>
          <w:p w:rsidR="009552CD" w:rsidRDefault="009552CD">
            <w:pPr>
              <w:pStyle w:val="ConsPlusNormal"/>
            </w:pPr>
            <w:r>
              <w:t>Разработка и реализация плана действий по созданию новых производств на базе функционирующих предприятий</w:t>
            </w:r>
          </w:p>
        </w:tc>
        <w:tc>
          <w:tcPr>
            <w:tcW w:w="1587" w:type="dxa"/>
          </w:tcPr>
          <w:p w:rsidR="009552CD" w:rsidRDefault="009552CD">
            <w:pPr>
              <w:pStyle w:val="ConsPlusNormal"/>
            </w:pPr>
            <w:r>
              <w:t>2017-2021</w:t>
            </w:r>
          </w:p>
        </w:tc>
        <w:tc>
          <w:tcPr>
            <w:tcW w:w="1928" w:type="dxa"/>
          </w:tcPr>
          <w:p w:rsidR="009552CD" w:rsidRDefault="009552CD">
            <w:pPr>
              <w:pStyle w:val="ConsPlusNormal"/>
            </w:pPr>
            <w:r>
              <w:t>Средства бюджета Московской области</w:t>
            </w:r>
          </w:p>
        </w:tc>
        <w:tc>
          <w:tcPr>
            <w:tcW w:w="10195" w:type="dxa"/>
            <w:gridSpan w:val="8"/>
          </w:tcPr>
          <w:p w:rsidR="009552CD" w:rsidRDefault="009552CD">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tcPr>
          <w:p w:rsidR="009552CD" w:rsidRDefault="009552CD">
            <w:pPr>
              <w:pStyle w:val="ConsPlusNormal"/>
            </w:pPr>
            <w:r>
              <w:t>Министерство инвестиций и инноваций Московской области</w:t>
            </w:r>
          </w:p>
        </w:tc>
        <w:tc>
          <w:tcPr>
            <w:tcW w:w="2098" w:type="dxa"/>
          </w:tcPr>
          <w:p w:rsidR="009552CD" w:rsidRDefault="009552CD">
            <w:pPr>
              <w:pStyle w:val="ConsPlusNormal"/>
            </w:pPr>
            <w:r>
              <w:t>Рост промышленного производства к уровню 2012 года в 1,2 раза</w:t>
            </w:r>
          </w:p>
        </w:tc>
      </w:tr>
      <w:tr w:rsidR="009552CD">
        <w:tc>
          <w:tcPr>
            <w:tcW w:w="907" w:type="dxa"/>
            <w:vMerge w:val="restart"/>
          </w:tcPr>
          <w:p w:rsidR="009552CD" w:rsidRDefault="009552CD">
            <w:pPr>
              <w:pStyle w:val="ConsPlusNormal"/>
            </w:pPr>
            <w:r>
              <w:t>3.1.5</w:t>
            </w:r>
          </w:p>
        </w:tc>
        <w:tc>
          <w:tcPr>
            <w:tcW w:w="2721" w:type="dxa"/>
            <w:vMerge w:val="restart"/>
          </w:tcPr>
          <w:p w:rsidR="009552CD" w:rsidRDefault="009552CD">
            <w:pPr>
              <w:pStyle w:val="ConsPlusNormal"/>
            </w:pPr>
            <w:r>
              <w:t>Реализация инвестиционного проекта "Особая экономическая зона промышленно-производственного типа "Ступино Квадрат"</w:t>
            </w:r>
          </w:p>
        </w:tc>
        <w:tc>
          <w:tcPr>
            <w:tcW w:w="1587" w:type="dxa"/>
            <w:vMerge w:val="restart"/>
          </w:tcPr>
          <w:p w:rsidR="009552CD" w:rsidRDefault="009552CD">
            <w:pPr>
              <w:pStyle w:val="ConsPlusNormal"/>
            </w:pPr>
            <w:r>
              <w:t>2017-2018</w:t>
            </w:r>
          </w:p>
        </w:tc>
        <w:tc>
          <w:tcPr>
            <w:tcW w:w="1928" w:type="dxa"/>
          </w:tcPr>
          <w:p w:rsidR="009552CD" w:rsidRDefault="009552CD">
            <w:pPr>
              <w:pStyle w:val="ConsPlusNormal"/>
            </w:pPr>
            <w:r>
              <w:t>Итого</w:t>
            </w:r>
          </w:p>
        </w:tc>
        <w:tc>
          <w:tcPr>
            <w:tcW w:w="1587" w:type="dxa"/>
          </w:tcPr>
          <w:p w:rsidR="009552CD" w:rsidRDefault="009552CD">
            <w:pPr>
              <w:pStyle w:val="ConsPlusNormal"/>
            </w:pPr>
            <w:r>
              <w:t>1282000,00</w:t>
            </w:r>
          </w:p>
        </w:tc>
        <w:tc>
          <w:tcPr>
            <w:tcW w:w="1928" w:type="dxa"/>
          </w:tcPr>
          <w:p w:rsidR="009552CD" w:rsidRDefault="009552CD">
            <w:pPr>
              <w:pStyle w:val="ConsPlusNormal"/>
            </w:pPr>
            <w:r>
              <w:t>2472000,00</w:t>
            </w:r>
          </w:p>
        </w:tc>
        <w:tc>
          <w:tcPr>
            <w:tcW w:w="1474" w:type="dxa"/>
            <w:gridSpan w:val="2"/>
          </w:tcPr>
          <w:p w:rsidR="009552CD" w:rsidRDefault="009552CD">
            <w:pPr>
              <w:pStyle w:val="ConsPlusNormal"/>
            </w:pPr>
            <w:r>
              <w:t>1506000,00</w:t>
            </w:r>
          </w:p>
        </w:tc>
        <w:tc>
          <w:tcPr>
            <w:tcW w:w="1587" w:type="dxa"/>
          </w:tcPr>
          <w:p w:rsidR="009552CD" w:rsidRDefault="009552CD">
            <w:pPr>
              <w:pStyle w:val="ConsPlusNormal"/>
            </w:pPr>
            <w:r>
              <w:t>966000,00</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Pr>
          <w:p w:rsidR="009552CD" w:rsidRDefault="009552CD">
            <w:pPr>
              <w:pStyle w:val="ConsPlusNormal"/>
            </w:pPr>
            <w:r>
              <w:t>Министерство инвестиций и инноваций Московской области</w:t>
            </w:r>
          </w:p>
        </w:tc>
        <w:tc>
          <w:tcPr>
            <w:tcW w:w="2098" w:type="dxa"/>
            <w:vMerge w:val="restart"/>
          </w:tcPr>
          <w:p w:rsidR="009552CD" w:rsidRDefault="009552CD">
            <w:pPr>
              <w:pStyle w:val="ConsPlusNormal"/>
            </w:pPr>
            <w:r>
              <w:t>Развитие промышленного производства, создание высокотехнологичных рабочих мест</w:t>
            </w:r>
          </w:p>
        </w:tc>
      </w:tr>
      <w:tr w:rsidR="009552CD">
        <w:tc>
          <w:tcPr>
            <w:tcW w:w="907" w:type="dxa"/>
            <w:vMerge/>
          </w:tcPr>
          <w:p w:rsidR="009552CD" w:rsidRDefault="009552CD"/>
        </w:tc>
        <w:tc>
          <w:tcPr>
            <w:tcW w:w="2721" w:type="dxa"/>
            <w:vMerge/>
          </w:tcPr>
          <w:p w:rsidR="009552CD" w:rsidRDefault="009552CD"/>
        </w:tc>
        <w:tc>
          <w:tcPr>
            <w:tcW w:w="1587" w:type="dxa"/>
            <w:vMerge/>
          </w:tcPr>
          <w:p w:rsidR="009552CD" w:rsidRDefault="009552CD"/>
        </w:tc>
        <w:tc>
          <w:tcPr>
            <w:tcW w:w="1928" w:type="dxa"/>
          </w:tcPr>
          <w:p w:rsidR="009552CD" w:rsidRDefault="009552CD">
            <w:pPr>
              <w:pStyle w:val="ConsPlusNormal"/>
            </w:pPr>
            <w:r>
              <w:t>Внебюджетные источники</w:t>
            </w:r>
          </w:p>
        </w:tc>
        <w:tc>
          <w:tcPr>
            <w:tcW w:w="1587" w:type="dxa"/>
          </w:tcPr>
          <w:p w:rsidR="009552CD" w:rsidRDefault="009552CD">
            <w:pPr>
              <w:pStyle w:val="ConsPlusNormal"/>
            </w:pPr>
            <w:r>
              <w:t>1282000,00</w:t>
            </w:r>
          </w:p>
        </w:tc>
        <w:tc>
          <w:tcPr>
            <w:tcW w:w="1928" w:type="dxa"/>
          </w:tcPr>
          <w:p w:rsidR="009552CD" w:rsidRDefault="009552CD">
            <w:pPr>
              <w:pStyle w:val="ConsPlusNormal"/>
            </w:pPr>
            <w:r>
              <w:t>2472000,00</w:t>
            </w:r>
          </w:p>
        </w:tc>
        <w:tc>
          <w:tcPr>
            <w:tcW w:w="1474" w:type="dxa"/>
            <w:gridSpan w:val="2"/>
          </w:tcPr>
          <w:p w:rsidR="009552CD" w:rsidRDefault="009552CD">
            <w:pPr>
              <w:pStyle w:val="ConsPlusNormal"/>
            </w:pPr>
            <w:r>
              <w:t>1506000,00</w:t>
            </w:r>
          </w:p>
        </w:tc>
        <w:tc>
          <w:tcPr>
            <w:tcW w:w="1587" w:type="dxa"/>
          </w:tcPr>
          <w:p w:rsidR="009552CD" w:rsidRDefault="009552CD">
            <w:pPr>
              <w:pStyle w:val="ConsPlusNormal"/>
            </w:pPr>
            <w:r>
              <w:t>966000,00</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Pr>
          <w:p w:rsidR="009552CD" w:rsidRDefault="009552CD"/>
        </w:tc>
        <w:tc>
          <w:tcPr>
            <w:tcW w:w="2098" w:type="dxa"/>
            <w:vMerge/>
          </w:tcPr>
          <w:p w:rsidR="009552CD" w:rsidRDefault="009552CD"/>
        </w:tc>
      </w:tr>
      <w:tr w:rsidR="009552CD">
        <w:tc>
          <w:tcPr>
            <w:tcW w:w="907" w:type="dxa"/>
            <w:vMerge w:val="restart"/>
            <w:tcBorders>
              <w:bottom w:val="nil"/>
            </w:tcBorders>
          </w:tcPr>
          <w:p w:rsidR="009552CD" w:rsidRDefault="009552CD">
            <w:pPr>
              <w:pStyle w:val="ConsPlusNormal"/>
            </w:pPr>
            <w:bookmarkStart w:id="42" w:name="P7055"/>
            <w:bookmarkEnd w:id="42"/>
            <w:r>
              <w:t>3.1.6</w:t>
            </w:r>
          </w:p>
        </w:tc>
        <w:tc>
          <w:tcPr>
            <w:tcW w:w="2721" w:type="dxa"/>
            <w:vMerge w:val="restart"/>
            <w:tcBorders>
              <w:bottom w:val="nil"/>
            </w:tcBorders>
          </w:tcPr>
          <w:p w:rsidR="009552CD" w:rsidRDefault="009552CD">
            <w:pPr>
              <w:pStyle w:val="ConsPlusNormal"/>
            </w:pPr>
            <w:r>
              <w:t>Предоставление добровольного имущественного взноса некоммерческой организации "Государственный фонд развития промышленности Московской области" на осуществление деятельности</w:t>
            </w:r>
          </w:p>
        </w:tc>
        <w:tc>
          <w:tcPr>
            <w:tcW w:w="1587"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951000,00</w:t>
            </w:r>
          </w:p>
        </w:tc>
        <w:tc>
          <w:tcPr>
            <w:tcW w:w="1474" w:type="dxa"/>
            <w:gridSpan w:val="2"/>
          </w:tcPr>
          <w:p w:rsidR="009552CD" w:rsidRDefault="009552CD">
            <w:pPr>
              <w:pStyle w:val="ConsPlusNormal"/>
            </w:pPr>
            <w:r>
              <w:t>951000,00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r>
              <w:t>Привлечение инвестиций в основной капитал в 2018 году: 744000 тыс. рублей; увеличение поступления налоговых доходов в 2018 году: 3100 тыс. рублей; создание рабочих мест в 2018 году - 30 шт.</w:t>
            </w:r>
          </w:p>
        </w:tc>
      </w:tr>
      <w:tr w:rsidR="009552CD">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928" w:type="dxa"/>
          </w:tcPr>
          <w:p w:rsidR="009552CD" w:rsidRDefault="009552CD">
            <w:pPr>
              <w:pStyle w:val="ConsPlusNormal"/>
            </w:pPr>
            <w:r>
              <w:t>300000,00</w:t>
            </w:r>
          </w:p>
        </w:tc>
        <w:tc>
          <w:tcPr>
            <w:tcW w:w="1474" w:type="dxa"/>
            <w:gridSpan w:val="2"/>
          </w:tcPr>
          <w:p w:rsidR="009552CD" w:rsidRDefault="009552CD">
            <w:pPr>
              <w:pStyle w:val="ConsPlusNormal"/>
            </w:pPr>
            <w:r>
              <w:t>300000,00</w:t>
            </w:r>
          </w:p>
        </w:tc>
        <w:tc>
          <w:tcPr>
            <w:tcW w:w="1587" w:type="dxa"/>
          </w:tcPr>
          <w:p w:rsidR="009552CD" w:rsidRDefault="009552CD">
            <w:pPr>
              <w:pStyle w:val="ConsPlusNormal"/>
            </w:pPr>
            <w:r>
              <w:t>-</w:t>
            </w:r>
          </w:p>
        </w:tc>
        <w:tc>
          <w:tcPr>
            <w:tcW w:w="1192" w:type="dxa"/>
          </w:tcPr>
          <w:p w:rsidR="009552CD" w:rsidRDefault="009552CD">
            <w:pPr>
              <w:pStyle w:val="ConsPlusNormal"/>
            </w:pPr>
            <w:r>
              <w:t>-</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федерального бюджета</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651000,00</w:t>
            </w:r>
          </w:p>
        </w:tc>
        <w:tc>
          <w:tcPr>
            <w:tcW w:w="1474" w:type="dxa"/>
            <w:gridSpan w:val="2"/>
            <w:tcBorders>
              <w:bottom w:val="nil"/>
            </w:tcBorders>
          </w:tcPr>
          <w:p w:rsidR="009552CD" w:rsidRDefault="009552CD">
            <w:pPr>
              <w:pStyle w:val="ConsPlusNormal"/>
            </w:pPr>
            <w:r>
              <w:t>651000,00</w:t>
            </w:r>
          </w:p>
        </w:tc>
        <w:tc>
          <w:tcPr>
            <w:tcW w:w="1587" w:type="dxa"/>
            <w:tcBorders>
              <w:bottom w:val="nil"/>
            </w:tcBorders>
          </w:tcPr>
          <w:p w:rsidR="009552CD" w:rsidRDefault="009552CD">
            <w:pPr>
              <w:pStyle w:val="ConsPlusNormal"/>
            </w:pPr>
            <w:r>
              <w:t>-</w:t>
            </w:r>
          </w:p>
        </w:tc>
        <w:tc>
          <w:tcPr>
            <w:tcW w:w="1192" w:type="dxa"/>
            <w:tcBorders>
              <w:bottom w:val="nil"/>
            </w:tcBorders>
          </w:tcPr>
          <w:p w:rsidR="009552CD" w:rsidRDefault="009552CD">
            <w:pPr>
              <w:pStyle w:val="ConsPlusNormal"/>
            </w:pPr>
            <w:r>
              <w:t>-</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3.1.6 в ред. </w:t>
            </w:r>
            <w:hyperlink r:id="rId372"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bookmarkStart w:id="43" w:name="P7085"/>
            <w:bookmarkEnd w:id="43"/>
            <w:r>
              <w:t>3.1.7</w:t>
            </w:r>
          </w:p>
        </w:tc>
        <w:tc>
          <w:tcPr>
            <w:tcW w:w="2721" w:type="dxa"/>
            <w:vMerge w:val="restart"/>
            <w:tcBorders>
              <w:bottom w:val="nil"/>
            </w:tcBorders>
          </w:tcPr>
          <w:p w:rsidR="009552CD" w:rsidRDefault="009552CD">
            <w:pPr>
              <w:pStyle w:val="ConsPlusNormal"/>
            </w:pPr>
            <w:r>
              <w:t>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116122,1</w:t>
            </w:r>
          </w:p>
        </w:tc>
        <w:tc>
          <w:tcPr>
            <w:tcW w:w="1928" w:type="dxa"/>
          </w:tcPr>
          <w:p w:rsidR="009552CD" w:rsidRDefault="009552CD">
            <w:pPr>
              <w:pStyle w:val="ConsPlusNormal"/>
            </w:pPr>
            <w:r>
              <w:t>677835,00</w:t>
            </w:r>
          </w:p>
        </w:tc>
        <w:tc>
          <w:tcPr>
            <w:tcW w:w="1474" w:type="dxa"/>
            <w:gridSpan w:val="2"/>
          </w:tcPr>
          <w:p w:rsidR="009552CD" w:rsidRDefault="009552CD">
            <w:pPr>
              <w:pStyle w:val="ConsPlusNormal"/>
            </w:pPr>
            <w:r>
              <w:t>277835,00</w:t>
            </w:r>
          </w:p>
        </w:tc>
        <w:tc>
          <w:tcPr>
            <w:tcW w:w="1587" w:type="dxa"/>
          </w:tcPr>
          <w:p w:rsidR="009552CD" w:rsidRDefault="009552CD">
            <w:pPr>
              <w:pStyle w:val="ConsPlusNormal"/>
            </w:pPr>
            <w:r>
              <w:t>200000,00</w:t>
            </w:r>
          </w:p>
        </w:tc>
        <w:tc>
          <w:tcPr>
            <w:tcW w:w="1192" w:type="dxa"/>
          </w:tcPr>
          <w:p w:rsidR="009552CD" w:rsidRDefault="009552CD">
            <w:pPr>
              <w:pStyle w:val="ConsPlusNormal"/>
            </w:pPr>
            <w:r>
              <w:t>200000,00</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r>
              <w:t>Создание 1290 высокопроизводительных рабочих мест субъектами деятельности в сфере промышленности. Привлечение 18394 млн. рублей в основной капитал субъектов деятельности в сфере промышленности. 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на территории Московской области</w:t>
            </w:r>
          </w:p>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бюджета Московской области</w:t>
            </w:r>
          </w:p>
        </w:tc>
        <w:tc>
          <w:tcPr>
            <w:tcW w:w="1587" w:type="dxa"/>
            <w:tcBorders>
              <w:bottom w:val="nil"/>
            </w:tcBorders>
          </w:tcPr>
          <w:p w:rsidR="009552CD" w:rsidRDefault="009552CD">
            <w:pPr>
              <w:pStyle w:val="ConsPlusNormal"/>
            </w:pPr>
            <w:r>
              <w:t>116122,1</w:t>
            </w:r>
          </w:p>
        </w:tc>
        <w:tc>
          <w:tcPr>
            <w:tcW w:w="1928" w:type="dxa"/>
            <w:tcBorders>
              <w:bottom w:val="nil"/>
            </w:tcBorders>
          </w:tcPr>
          <w:p w:rsidR="009552CD" w:rsidRDefault="009552CD">
            <w:pPr>
              <w:pStyle w:val="ConsPlusNormal"/>
            </w:pPr>
            <w:r>
              <w:t>677835,00</w:t>
            </w:r>
          </w:p>
        </w:tc>
        <w:tc>
          <w:tcPr>
            <w:tcW w:w="1474" w:type="dxa"/>
            <w:gridSpan w:val="2"/>
            <w:tcBorders>
              <w:bottom w:val="nil"/>
            </w:tcBorders>
          </w:tcPr>
          <w:p w:rsidR="009552CD" w:rsidRDefault="009552CD">
            <w:pPr>
              <w:pStyle w:val="ConsPlusNormal"/>
            </w:pPr>
            <w:r>
              <w:t>277835,00</w:t>
            </w:r>
          </w:p>
        </w:tc>
        <w:tc>
          <w:tcPr>
            <w:tcW w:w="1587" w:type="dxa"/>
            <w:tcBorders>
              <w:bottom w:val="nil"/>
            </w:tcBorders>
          </w:tcPr>
          <w:p w:rsidR="009552CD" w:rsidRDefault="009552CD">
            <w:pPr>
              <w:pStyle w:val="ConsPlusNormal"/>
            </w:pPr>
            <w:r>
              <w:t>200000,00</w:t>
            </w:r>
          </w:p>
        </w:tc>
        <w:tc>
          <w:tcPr>
            <w:tcW w:w="1192" w:type="dxa"/>
            <w:tcBorders>
              <w:bottom w:val="nil"/>
            </w:tcBorders>
          </w:tcPr>
          <w:p w:rsidR="009552CD" w:rsidRDefault="009552CD">
            <w:pPr>
              <w:pStyle w:val="ConsPlusNormal"/>
            </w:pPr>
            <w:r>
              <w:t>200000,00</w:t>
            </w:r>
          </w:p>
        </w:tc>
        <w:tc>
          <w:tcPr>
            <w:tcW w:w="1180" w:type="dxa"/>
            <w:tcBorders>
              <w:bottom w:val="nil"/>
            </w:tcBorders>
          </w:tcPr>
          <w:p w:rsidR="009552CD" w:rsidRDefault="009552CD">
            <w:pPr>
              <w:pStyle w:val="ConsPlusNormal"/>
            </w:pPr>
          </w:p>
        </w:tc>
        <w:tc>
          <w:tcPr>
            <w:tcW w:w="1247" w:type="dxa"/>
            <w:tcBorders>
              <w:bottom w:val="nil"/>
            </w:tcBorders>
          </w:tcPr>
          <w:p w:rsidR="009552CD" w:rsidRDefault="009552CD">
            <w:pPr>
              <w:pStyle w:val="ConsPlusNormal"/>
            </w:pP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3.1.7 в ред. </w:t>
            </w:r>
            <w:hyperlink r:id="rId373"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outlineLvl w:val="3"/>
            </w:pPr>
            <w:r>
              <w:t>4</w:t>
            </w:r>
          </w:p>
        </w:tc>
        <w:tc>
          <w:tcPr>
            <w:tcW w:w="2721" w:type="dxa"/>
            <w:vMerge w:val="restart"/>
            <w:tcBorders>
              <w:bottom w:val="nil"/>
            </w:tcBorders>
          </w:tcPr>
          <w:p w:rsidR="009552CD" w:rsidRDefault="009552CD">
            <w:pPr>
              <w:pStyle w:val="ConsPlusNormal"/>
            </w:pPr>
            <w:r>
              <w:t>Задача 4. Развитие туристской инфраструктуры</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450000,00</w:t>
            </w:r>
          </w:p>
        </w:tc>
        <w:tc>
          <w:tcPr>
            <w:tcW w:w="1474" w:type="dxa"/>
            <w:gridSpan w:val="2"/>
          </w:tcPr>
          <w:p w:rsidR="009552CD" w:rsidRDefault="009552CD">
            <w:pPr>
              <w:pStyle w:val="ConsPlusNormal"/>
            </w:pPr>
            <w:r>
              <w:t>150000,00</w:t>
            </w:r>
          </w:p>
        </w:tc>
        <w:tc>
          <w:tcPr>
            <w:tcW w:w="1587" w:type="dxa"/>
          </w:tcPr>
          <w:p w:rsidR="009552CD" w:rsidRDefault="009552CD">
            <w:pPr>
              <w:pStyle w:val="ConsPlusNormal"/>
            </w:pPr>
            <w:r>
              <w:t>150000,00</w:t>
            </w:r>
          </w:p>
        </w:tc>
        <w:tc>
          <w:tcPr>
            <w:tcW w:w="1192" w:type="dxa"/>
          </w:tcPr>
          <w:p w:rsidR="009552CD" w:rsidRDefault="009552CD">
            <w:pPr>
              <w:pStyle w:val="ConsPlusNormal"/>
            </w:pPr>
            <w:r>
              <w:t>150000,00</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p>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бюджета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450000,00</w:t>
            </w:r>
          </w:p>
        </w:tc>
        <w:tc>
          <w:tcPr>
            <w:tcW w:w="1474" w:type="dxa"/>
            <w:gridSpan w:val="2"/>
            <w:tcBorders>
              <w:bottom w:val="nil"/>
            </w:tcBorders>
          </w:tcPr>
          <w:p w:rsidR="009552CD" w:rsidRDefault="009552CD">
            <w:pPr>
              <w:pStyle w:val="ConsPlusNormal"/>
            </w:pPr>
            <w:r>
              <w:t>150000,00</w:t>
            </w:r>
          </w:p>
        </w:tc>
        <w:tc>
          <w:tcPr>
            <w:tcW w:w="1587" w:type="dxa"/>
            <w:tcBorders>
              <w:bottom w:val="nil"/>
            </w:tcBorders>
          </w:tcPr>
          <w:p w:rsidR="009552CD" w:rsidRDefault="009552CD">
            <w:pPr>
              <w:pStyle w:val="ConsPlusNormal"/>
            </w:pPr>
            <w:r>
              <w:t>150000,00</w:t>
            </w:r>
          </w:p>
        </w:tc>
        <w:tc>
          <w:tcPr>
            <w:tcW w:w="1192" w:type="dxa"/>
            <w:tcBorders>
              <w:bottom w:val="nil"/>
            </w:tcBorders>
          </w:tcPr>
          <w:p w:rsidR="009552CD" w:rsidRDefault="009552CD">
            <w:pPr>
              <w:pStyle w:val="ConsPlusNormal"/>
            </w:pPr>
            <w:r>
              <w:t>150000,00</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4 введена </w:t>
            </w:r>
            <w:hyperlink r:id="rId374" w:history="1">
              <w:r>
                <w:rPr>
                  <w:color w:val="0000FF"/>
                </w:rPr>
                <w:t>постановлением</w:t>
              </w:r>
            </w:hyperlink>
            <w:r>
              <w:t xml:space="preserve"> Правительства МО от 21.03.2017 N 186/9)</w:t>
            </w:r>
          </w:p>
        </w:tc>
      </w:tr>
      <w:tr w:rsidR="009552CD">
        <w:tc>
          <w:tcPr>
            <w:tcW w:w="907" w:type="dxa"/>
            <w:vMerge w:val="restart"/>
            <w:tcBorders>
              <w:bottom w:val="nil"/>
            </w:tcBorders>
          </w:tcPr>
          <w:p w:rsidR="009552CD" w:rsidRDefault="009552CD">
            <w:pPr>
              <w:pStyle w:val="ConsPlusNormal"/>
              <w:outlineLvl w:val="4"/>
            </w:pPr>
            <w:bookmarkStart w:id="44" w:name="P7129"/>
            <w:bookmarkEnd w:id="44"/>
            <w:r>
              <w:t>4.1</w:t>
            </w:r>
          </w:p>
        </w:tc>
        <w:tc>
          <w:tcPr>
            <w:tcW w:w="2721" w:type="dxa"/>
            <w:vMerge w:val="restart"/>
            <w:tcBorders>
              <w:bottom w:val="nil"/>
            </w:tcBorders>
          </w:tcPr>
          <w:p w:rsidR="009552CD" w:rsidRDefault="009552CD">
            <w:pPr>
              <w:pStyle w:val="ConsPlusNormal"/>
            </w:pPr>
            <w:r>
              <w:t>Основное мероприятие 8.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w:t>
            </w:r>
          </w:p>
        </w:tc>
        <w:tc>
          <w:tcPr>
            <w:tcW w:w="1587"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928" w:type="dxa"/>
          </w:tcPr>
          <w:p w:rsidR="009552CD" w:rsidRDefault="009552CD">
            <w:pPr>
              <w:pStyle w:val="ConsPlusNormal"/>
            </w:pPr>
            <w:r>
              <w:t>450000,00</w:t>
            </w:r>
          </w:p>
        </w:tc>
        <w:tc>
          <w:tcPr>
            <w:tcW w:w="1474" w:type="dxa"/>
            <w:gridSpan w:val="2"/>
          </w:tcPr>
          <w:p w:rsidR="009552CD" w:rsidRDefault="009552CD">
            <w:pPr>
              <w:pStyle w:val="ConsPlusNormal"/>
            </w:pPr>
            <w:r>
              <w:t>150000,00</w:t>
            </w:r>
          </w:p>
        </w:tc>
        <w:tc>
          <w:tcPr>
            <w:tcW w:w="1587" w:type="dxa"/>
          </w:tcPr>
          <w:p w:rsidR="009552CD" w:rsidRDefault="009552CD">
            <w:pPr>
              <w:pStyle w:val="ConsPlusNormal"/>
            </w:pPr>
            <w:r>
              <w:t>150000,00</w:t>
            </w:r>
          </w:p>
        </w:tc>
        <w:tc>
          <w:tcPr>
            <w:tcW w:w="1192" w:type="dxa"/>
          </w:tcPr>
          <w:p w:rsidR="009552CD" w:rsidRDefault="009552CD">
            <w:pPr>
              <w:pStyle w:val="ConsPlusNormal"/>
            </w:pPr>
            <w:r>
              <w:t>150000,00</w:t>
            </w:r>
          </w:p>
        </w:tc>
        <w:tc>
          <w:tcPr>
            <w:tcW w:w="1180" w:type="dxa"/>
          </w:tcPr>
          <w:p w:rsidR="009552CD" w:rsidRDefault="009552CD">
            <w:pPr>
              <w:pStyle w:val="ConsPlusNormal"/>
            </w:pPr>
            <w:r>
              <w:t>-</w:t>
            </w:r>
          </w:p>
        </w:tc>
        <w:tc>
          <w:tcPr>
            <w:tcW w:w="1247" w:type="dxa"/>
          </w:tcPr>
          <w:p w:rsidR="009552CD" w:rsidRDefault="009552CD">
            <w:pPr>
              <w:pStyle w:val="ConsPlusNormal"/>
            </w:pPr>
            <w:r>
              <w:t>-</w:t>
            </w:r>
          </w:p>
        </w:tc>
        <w:tc>
          <w:tcPr>
            <w:tcW w:w="3798"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p>
        </w:tc>
      </w:tr>
      <w:tr w:rsidR="009552CD">
        <w:tblPrEx>
          <w:tblBorders>
            <w:insideH w:val="nil"/>
          </w:tblBorders>
        </w:tblPrEx>
        <w:tc>
          <w:tcPr>
            <w:tcW w:w="907" w:type="dxa"/>
            <w:vMerge/>
            <w:tcBorders>
              <w:bottom w:val="nil"/>
            </w:tcBorders>
          </w:tcPr>
          <w:p w:rsidR="009552CD" w:rsidRDefault="009552CD"/>
        </w:tc>
        <w:tc>
          <w:tcPr>
            <w:tcW w:w="2721" w:type="dxa"/>
            <w:vMerge/>
            <w:tcBorders>
              <w:bottom w:val="nil"/>
            </w:tcBorders>
          </w:tcPr>
          <w:p w:rsidR="009552CD" w:rsidRDefault="009552CD"/>
        </w:tc>
        <w:tc>
          <w:tcPr>
            <w:tcW w:w="1587"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бюджета Московской области</w:t>
            </w:r>
          </w:p>
        </w:tc>
        <w:tc>
          <w:tcPr>
            <w:tcW w:w="1587" w:type="dxa"/>
            <w:tcBorders>
              <w:bottom w:val="nil"/>
            </w:tcBorders>
          </w:tcPr>
          <w:p w:rsidR="009552CD" w:rsidRDefault="009552CD">
            <w:pPr>
              <w:pStyle w:val="ConsPlusNormal"/>
            </w:pPr>
            <w:r>
              <w:t>0,00</w:t>
            </w:r>
          </w:p>
        </w:tc>
        <w:tc>
          <w:tcPr>
            <w:tcW w:w="1928" w:type="dxa"/>
            <w:tcBorders>
              <w:bottom w:val="nil"/>
            </w:tcBorders>
          </w:tcPr>
          <w:p w:rsidR="009552CD" w:rsidRDefault="009552CD">
            <w:pPr>
              <w:pStyle w:val="ConsPlusNormal"/>
            </w:pPr>
            <w:r>
              <w:t>450000,00</w:t>
            </w:r>
          </w:p>
        </w:tc>
        <w:tc>
          <w:tcPr>
            <w:tcW w:w="1474" w:type="dxa"/>
            <w:gridSpan w:val="2"/>
            <w:tcBorders>
              <w:bottom w:val="nil"/>
            </w:tcBorders>
          </w:tcPr>
          <w:p w:rsidR="009552CD" w:rsidRDefault="009552CD">
            <w:pPr>
              <w:pStyle w:val="ConsPlusNormal"/>
            </w:pPr>
            <w:r>
              <w:t>150000,00</w:t>
            </w:r>
          </w:p>
        </w:tc>
        <w:tc>
          <w:tcPr>
            <w:tcW w:w="1587" w:type="dxa"/>
            <w:tcBorders>
              <w:bottom w:val="nil"/>
            </w:tcBorders>
          </w:tcPr>
          <w:p w:rsidR="009552CD" w:rsidRDefault="009552CD">
            <w:pPr>
              <w:pStyle w:val="ConsPlusNormal"/>
            </w:pPr>
            <w:r>
              <w:t>150000,00</w:t>
            </w:r>
          </w:p>
        </w:tc>
        <w:tc>
          <w:tcPr>
            <w:tcW w:w="1192" w:type="dxa"/>
            <w:tcBorders>
              <w:bottom w:val="nil"/>
            </w:tcBorders>
          </w:tcPr>
          <w:p w:rsidR="009552CD" w:rsidRDefault="009552CD">
            <w:pPr>
              <w:pStyle w:val="ConsPlusNormal"/>
            </w:pPr>
            <w:r>
              <w:t>150000,00</w:t>
            </w:r>
          </w:p>
        </w:tc>
        <w:tc>
          <w:tcPr>
            <w:tcW w:w="1180" w:type="dxa"/>
            <w:tcBorders>
              <w:bottom w:val="nil"/>
            </w:tcBorders>
          </w:tcPr>
          <w:p w:rsidR="009552CD" w:rsidRDefault="009552CD">
            <w:pPr>
              <w:pStyle w:val="ConsPlusNormal"/>
            </w:pPr>
            <w:r>
              <w:t>-</w:t>
            </w:r>
          </w:p>
        </w:tc>
        <w:tc>
          <w:tcPr>
            <w:tcW w:w="1247" w:type="dxa"/>
            <w:tcBorders>
              <w:bottom w:val="nil"/>
            </w:tcBorders>
          </w:tcPr>
          <w:p w:rsidR="009552CD" w:rsidRDefault="009552CD">
            <w:pPr>
              <w:pStyle w:val="ConsPlusNormal"/>
            </w:pPr>
            <w:r>
              <w:t>-</w:t>
            </w:r>
          </w:p>
        </w:tc>
        <w:tc>
          <w:tcPr>
            <w:tcW w:w="3798"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3234" w:type="dxa"/>
            <w:gridSpan w:val="14"/>
            <w:tcBorders>
              <w:top w:val="nil"/>
            </w:tcBorders>
          </w:tcPr>
          <w:p w:rsidR="009552CD" w:rsidRDefault="009552CD">
            <w:pPr>
              <w:pStyle w:val="ConsPlusNormal"/>
              <w:jc w:val="both"/>
            </w:pPr>
            <w:r>
              <w:t xml:space="preserve">(строка 4.1 в ред. </w:t>
            </w:r>
            <w:hyperlink r:id="rId375" w:history="1">
              <w:r>
                <w:rPr>
                  <w:color w:val="0000FF"/>
                </w:rPr>
                <w:t>постановления</w:t>
              </w:r>
            </w:hyperlink>
            <w:r>
              <w:t xml:space="preserve"> Правительства МО от 07.07.2017 N 581/19)</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45" w:name="P7153"/>
      <w:bookmarkEnd w:id="45"/>
      <w:r>
        <w:t>&lt;1&gt; Главными распорядителями средств бюджета Московской области по финансированию объектов инфраструктуры ОЭЗ ТВТ "Дубна" являются Министерство строительного комплекса Московской области, Министерство жилищно-коммунального хозяйства Московской области.</w:t>
      </w:r>
    </w:p>
    <w:p w:rsidR="009552CD" w:rsidRDefault="009552CD">
      <w:pPr>
        <w:pStyle w:val="ConsPlusNormal"/>
        <w:jc w:val="both"/>
      </w:pPr>
      <w:r>
        <w:t xml:space="preserve">(сноска в ред. </w:t>
      </w:r>
      <w:hyperlink r:id="rId376" w:history="1">
        <w:r>
          <w:rPr>
            <w:color w:val="0000FF"/>
          </w:rPr>
          <w:t>постановления</w:t>
        </w:r>
      </w:hyperlink>
      <w:r>
        <w:t xml:space="preserve"> Правительства МО от 21.03.2017 N 186/9)</w:t>
      </w:r>
    </w:p>
    <w:p w:rsidR="009552CD" w:rsidRDefault="009552CD">
      <w:pPr>
        <w:pStyle w:val="ConsPlusNormal"/>
        <w:spacing w:before="220"/>
        <w:ind w:firstLine="540"/>
        <w:jc w:val="both"/>
      </w:pPr>
      <w:bookmarkStart w:id="46" w:name="P7155"/>
      <w:bookmarkEnd w:id="46"/>
      <w:r>
        <w:t>&lt;2&gt;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18.01.2006 N 6680-ГГ/Ф7 "О создании на территории г. Дубны (Московская область) особой экономической зоны технико-внедренческого типа", заключенному между Правительством Российской Федерации, Правительством Московской области и администрацией города Дубны.</w:t>
      </w:r>
    </w:p>
    <w:p w:rsidR="009552CD" w:rsidRDefault="009552CD">
      <w:pPr>
        <w:pStyle w:val="ConsPlusNormal"/>
        <w:spacing w:before="220"/>
        <w:ind w:firstLine="540"/>
        <w:jc w:val="both"/>
      </w:pPr>
      <w:bookmarkStart w:id="47" w:name="P7156"/>
      <w:bookmarkEnd w:id="47"/>
      <w:r>
        <w:t xml:space="preserve">&lt;3&gt; Объем инвестиций, в том числе капитальных вложений, осуществленных резидентами ОЭЗ ТВТ "Дубна" на территории ОЭЗ ТВТ "Дубна" в соответствии с соглашениями об осуществлении деятельности на территории ОЭЗ ТВТ "Дубна", указан в соответствии с </w:t>
      </w:r>
      <w:hyperlink r:id="rId377" w:history="1">
        <w:r>
          <w:rPr>
            <w:color w:val="0000FF"/>
          </w:rPr>
          <w:t>приложением N 1</w:t>
        </w:r>
      </w:hyperlink>
      <w:r>
        <w:t xml:space="preserve"> к Соглашению о передаче полномочий по управлению особой экономической зоной Правительству Московской области от 05.09.2016 N С-641-АЦ/Д14.</w:t>
      </w:r>
    </w:p>
    <w:p w:rsidR="009552CD" w:rsidRDefault="009552CD">
      <w:pPr>
        <w:pStyle w:val="ConsPlusNormal"/>
        <w:spacing w:before="220"/>
        <w:ind w:firstLine="540"/>
        <w:jc w:val="both"/>
      </w:pPr>
      <w:bookmarkStart w:id="48" w:name="P7157"/>
      <w:bookmarkEnd w:id="48"/>
      <w:r>
        <w:t xml:space="preserve">&lt;4&gt;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"Управление контроля за строительством" в рамках </w:t>
      </w:r>
      <w:hyperlink r:id="rId378" w:history="1">
        <w:r>
          <w:rPr>
            <w:color w:val="0000FF"/>
          </w:rPr>
          <w:t>"Обеспечивающей подпрограммы"</w:t>
        </w:r>
      </w:hyperlink>
      <w:r>
        <w:t xml:space="preserve"> государственной программы Московской области "Жилище" на 2017-2027 годы.</w:t>
      </w:r>
    </w:p>
    <w:p w:rsidR="009552CD" w:rsidRDefault="009552CD">
      <w:pPr>
        <w:pStyle w:val="ConsPlusNormal"/>
        <w:spacing w:before="220"/>
        <w:ind w:firstLine="540"/>
        <w:jc w:val="both"/>
      </w:pPr>
      <w:bookmarkStart w:id="49" w:name="P7158"/>
      <w:bookmarkEnd w:id="49"/>
      <w:r>
        <w:t xml:space="preserve">&lt;5&gt; Расходы на выполнение проектно-изыскательских работ и авторского надзора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"Научно-исследовательский институт комплексного проектирования" в рамках </w:t>
      </w:r>
      <w:hyperlink r:id="rId379" w:history="1">
        <w:r>
          <w:rPr>
            <w:color w:val="0000FF"/>
          </w:rPr>
          <w:t>"Обеспечивающей подпрограммы"</w:t>
        </w:r>
      </w:hyperlink>
      <w:r>
        <w:t xml:space="preserve"> государственной программы Московской области "Жилище" на 2017-2027 годы.</w:t>
      </w:r>
    </w:p>
    <w:p w:rsidR="009552CD" w:rsidRDefault="009552CD">
      <w:pPr>
        <w:pStyle w:val="ConsPlusNormal"/>
        <w:jc w:val="both"/>
      </w:pPr>
      <w:r>
        <w:t xml:space="preserve">(сноска в ред. </w:t>
      </w:r>
      <w:hyperlink r:id="rId380"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 xml:space="preserve">&lt;6&gt; Сноска утратила силу. - </w:t>
      </w:r>
      <w:hyperlink r:id="rId381" w:history="1">
        <w:r>
          <w:rPr>
            <w:color w:val="0000FF"/>
          </w:rPr>
          <w:t>Постановление</w:t>
        </w:r>
      </w:hyperlink>
      <w:r>
        <w:t xml:space="preserve"> Правительства МО от 07.07.2017 N 581/19.</w:t>
      </w:r>
    </w:p>
    <w:p w:rsidR="009552CD" w:rsidRDefault="009552CD">
      <w:pPr>
        <w:pStyle w:val="ConsPlusNormal"/>
        <w:spacing w:before="220"/>
        <w:ind w:firstLine="540"/>
        <w:jc w:val="both"/>
      </w:pPr>
      <w:bookmarkStart w:id="50" w:name="P7161"/>
      <w:bookmarkEnd w:id="50"/>
      <w:r>
        <w:t>&lt;7&gt; Объем финансирования из бюджета муниципального образования, пообъектное распределение финансирования из бюджета муниципального образования и субсидии из бюджета Московской области будут определены путем внесения изменений в настоящую Государственную программу.</w:t>
      </w:r>
    </w:p>
    <w:p w:rsidR="009552CD" w:rsidRDefault="009552CD">
      <w:pPr>
        <w:pStyle w:val="ConsPlusNormal"/>
        <w:spacing w:before="220"/>
        <w:ind w:firstLine="540"/>
        <w:jc w:val="both"/>
      </w:pPr>
      <w:bookmarkStart w:id="51" w:name="P7162"/>
      <w:bookmarkEnd w:id="51"/>
      <w:r>
        <w:t xml:space="preserve">&lt;8&gt; Распределение субсидий муниципальным образованиям Московской области и адресный перечень капитального ремонта (ремонта) муниципальной собственности представлены в </w:t>
      </w:r>
      <w:hyperlink w:anchor="P8087" w:history="1">
        <w:r>
          <w:rPr>
            <w:color w:val="0000FF"/>
          </w:rPr>
          <w:t>подразделах 11.9.2</w:t>
        </w:r>
      </w:hyperlink>
      <w:r>
        <w:t>-</w:t>
      </w:r>
      <w:hyperlink w:anchor="P9004" w:history="1">
        <w:r>
          <w:rPr>
            <w:color w:val="0000FF"/>
          </w:rPr>
          <w:t>11.9.6</w:t>
        </w:r>
      </w:hyperlink>
      <w:r>
        <w:t xml:space="preserve"> Подпрограммы I Государственной программы.</w:t>
      </w:r>
    </w:p>
    <w:p w:rsidR="009552CD" w:rsidRDefault="009552CD">
      <w:pPr>
        <w:pStyle w:val="ConsPlusNormal"/>
        <w:spacing w:before="220"/>
        <w:ind w:firstLine="540"/>
        <w:jc w:val="both"/>
      </w:pPr>
      <w:r>
        <w:t>Адресные перечни объектов муниципальных образований Московской области, в соответствии с которыми осуществляется предоставление субсидий бюджетам муниципальных образований Московской области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утверждаются Правительством Московской области.</w:t>
      </w:r>
    </w:p>
    <w:p w:rsidR="009552CD" w:rsidRDefault="009552CD">
      <w:pPr>
        <w:pStyle w:val="ConsPlusNormal"/>
        <w:jc w:val="both"/>
      </w:pPr>
      <w:r>
        <w:t xml:space="preserve">(сноска в ред. </w:t>
      </w:r>
      <w:hyperlink r:id="rId382"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52" w:name="P7165"/>
      <w:bookmarkEnd w:id="52"/>
      <w:r>
        <w:t xml:space="preserve">&lt;9&gt; В соответствии с </w:t>
      </w:r>
      <w:hyperlink r:id="rId383" w:history="1">
        <w:r>
          <w:rPr>
            <w:color w:val="0000FF"/>
          </w:rPr>
          <w:t>постановлением</w:t>
        </w:r>
      </w:hyperlink>
      <w:r>
        <w:t xml:space="preserve"> Правительства Российской Федерации от 30.12.2016 N 1561 "Об утверждении Правил предоставления и распределения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 признании утратившими силу некоторых актов Правительства Российской Федерации" субсидии из федерального бюджета предоставляются при условии софинансирования из бюджета субъекта Российской Федерации.</w:t>
      </w:r>
    </w:p>
    <w:p w:rsidR="009552CD" w:rsidRDefault="009552CD">
      <w:pPr>
        <w:pStyle w:val="ConsPlusNormal"/>
        <w:spacing w:before="220"/>
        <w:ind w:firstLine="540"/>
        <w:jc w:val="both"/>
      </w:pPr>
      <w:r>
        <w:t>Соотношение субсидий из федерального бюджета и бюджета Московской области составляет: 95%/5% (193196,5 тыс. рублей/10172,00 тыс. рублей).</w:t>
      </w:r>
    </w:p>
    <w:p w:rsidR="009552CD" w:rsidRDefault="009552CD">
      <w:pPr>
        <w:pStyle w:val="ConsPlusNormal"/>
        <w:jc w:val="both"/>
      </w:pPr>
      <w:r>
        <w:t xml:space="preserve">(сноска введена </w:t>
      </w:r>
      <w:hyperlink r:id="rId384" w:history="1">
        <w:r>
          <w:rPr>
            <w:color w:val="0000FF"/>
          </w:rPr>
          <w:t>постановлением</w:t>
        </w:r>
      </w:hyperlink>
      <w:r>
        <w:t xml:space="preserve"> Правительства МО от 14.02.2017 N 97/6)</w:t>
      </w:r>
    </w:p>
    <w:p w:rsidR="009552CD" w:rsidRDefault="009552CD">
      <w:pPr>
        <w:pStyle w:val="ConsPlusNormal"/>
        <w:spacing w:before="220"/>
        <w:ind w:firstLine="540"/>
        <w:jc w:val="both"/>
      </w:pPr>
      <w:bookmarkStart w:id="53" w:name="P7168"/>
      <w:bookmarkEnd w:id="53"/>
      <w:r>
        <w:t>&lt;10&gt; Распределение субсидий муниципальным образованиям Московской области и адресный перечень капитального ремонта (ремонта) муниципальной собственности представлены в разделе 11.12 Государственной программы.</w:t>
      </w:r>
    </w:p>
    <w:p w:rsidR="009552CD" w:rsidRDefault="009552CD">
      <w:pPr>
        <w:pStyle w:val="ConsPlusNormal"/>
        <w:jc w:val="both"/>
      </w:pPr>
      <w:r>
        <w:t xml:space="preserve">(сноска введена </w:t>
      </w:r>
      <w:hyperlink r:id="rId385" w:history="1">
        <w:r>
          <w:rPr>
            <w:color w:val="0000FF"/>
          </w:rPr>
          <w:t>постановлением</w:t>
        </w:r>
      </w:hyperlink>
      <w:r>
        <w:t xml:space="preserve"> Правительства МО от 14.02.2017 N 97/6)</w:t>
      </w:r>
    </w:p>
    <w:p w:rsidR="009552CD" w:rsidRDefault="009552CD">
      <w:pPr>
        <w:pStyle w:val="ConsPlusNormal"/>
        <w:spacing w:before="220"/>
        <w:ind w:firstLine="540"/>
        <w:jc w:val="both"/>
      </w:pPr>
      <w:bookmarkStart w:id="54" w:name="P7170"/>
      <w:bookmarkEnd w:id="54"/>
      <w:r>
        <w:t xml:space="preserve">&lt;11&gt; Средства федерального бюджета указаны в соответствии с Федеральным </w:t>
      </w:r>
      <w:hyperlink r:id="rId386" w:history="1">
        <w:r>
          <w:rPr>
            <w:color w:val="0000FF"/>
          </w:rPr>
          <w:t>законом</w:t>
        </w:r>
      </w:hyperlink>
      <w:r>
        <w:t xml:space="preserve"> от 19.12.2016 N 415-ФЗ "О федеральном бюджете на 2017 год и на плановый период 2018 и 2019 годов".</w:t>
      </w:r>
    </w:p>
    <w:p w:rsidR="009552CD" w:rsidRDefault="009552CD">
      <w:pPr>
        <w:pStyle w:val="ConsPlusNormal"/>
        <w:jc w:val="both"/>
      </w:pPr>
      <w:r>
        <w:t xml:space="preserve">(сноска введена </w:t>
      </w:r>
      <w:hyperlink r:id="rId387" w:history="1">
        <w:r>
          <w:rPr>
            <w:color w:val="0000FF"/>
          </w:rPr>
          <w:t>постановлением</w:t>
        </w:r>
      </w:hyperlink>
      <w:r>
        <w:t xml:space="preserve"> Правительства МО от 14.02.2017 N 97/6)</w:t>
      </w:r>
    </w:p>
    <w:p w:rsidR="009552CD" w:rsidRDefault="009552CD">
      <w:pPr>
        <w:pStyle w:val="ConsPlusNormal"/>
        <w:spacing w:before="220"/>
        <w:ind w:firstLine="540"/>
        <w:jc w:val="both"/>
      </w:pPr>
      <w:r>
        <w:t>&lt;12&gt; Средства бюджета г.о. Протвино в объеме 596,00 тыс. рублей предусмотрены в Программе комплексного социально-экономического развития муниципального образования "Городской округ Протвино Московской области" как наукограда Российской Федерации на 2014-2018 годы.</w:t>
      </w:r>
    </w:p>
    <w:p w:rsidR="009552CD" w:rsidRDefault="009552CD">
      <w:pPr>
        <w:pStyle w:val="ConsPlusNormal"/>
        <w:jc w:val="both"/>
      </w:pPr>
      <w:r>
        <w:t xml:space="preserve">(сноска введена </w:t>
      </w:r>
      <w:hyperlink r:id="rId388" w:history="1">
        <w:r>
          <w:rPr>
            <w:color w:val="0000FF"/>
          </w:rPr>
          <w:t>постановлением</w:t>
        </w:r>
      </w:hyperlink>
      <w:r>
        <w:t xml:space="preserve"> Правительства МО от 14.02.2017 N 97/6)</w:t>
      </w:r>
    </w:p>
    <w:p w:rsidR="009552CD" w:rsidRDefault="0095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2CD">
        <w:trPr>
          <w:jc w:val="center"/>
        </w:trPr>
        <w:tc>
          <w:tcPr>
            <w:tcW w:w="9294" w:type="dxa"/>
            <w:tcBorders>
              <w:top w:val="nil"/>
              <w:left w:val="single" w:sz="24" w:space="0" w:color="CED3F1"/>
              <w:bottom w:val="nil"/>
              <w:right w:val="single" w:sz="24" w:space="0" w:color="F4F3F8"/>
            </w:tcBorders>
            <w:shd w:val="clear" w:color="auto" w:fill="F4F3F8"/>
          </w:tcPr>
          <w:p w:rsidR="009552CD" w:rsidRDefault="009552CD">
            <w:pPr>
              <w:pStyle w:val="ConsPlusNormal"/>
              <w:jc w:val="both"/>
            </w:pPr>
            <w:r>
              <w:rPr>
                <w:color w:val="392C69"/>
              </w:rPr>
              <w:t>КонсультантПлюс: примечание.</w:t>
            </w:r>
          </w:p>
          <w:p w:rsidR="009552CD" w:rsidRDefault="009552CD">
            <w:pPr>
              <w:pStyle w:val="ConsPlusNormal"/>
              <w:jc w:val="both"/>
            </w:pPr>
            <w:r>
              <w:rPr>
                <w:color w:val="392C69"/>
              </w:rPr>
              <w:t>Нумерация сносок дана в соответствии с внесенными изменениями.</w:t>
            </w:r>
          </w:p>
        </w:tc>
      </w:tr>
    </w:tbl>
    <w:p w:rsidR="009552CD" w:rsidRDefault="009552CD">
      <w:pPr>
        <w:pStyle w:val="ConsPlusNormal"/>
        <w:spacing w:before="220"/>
        <w:ind w:firstLine="540"/>
        <w:jc w:val="both"/>
      </w:pPr>
      <w:bookmarkStart w:id="55" w:name="P7176"/>
      <w:bookmarkEnd w:id="55"/>
      <w:r>
        <w:t xml:space="preserve">&lt;12&gt; Финансирование мероприятия не включает расходы, предусмотренные </w:t>
      </w:r>
      <w:hyperlink r:id="rId389" w:history="1">
        <w:r>
          <w:rPr>
            <w:color w:val="0000FF"/>
          </w:rPr>
          <w:t>подпрограммой V</w:t>
        </w:r>
      </w:hyperlink>
      <w:r>
        <w:t xml:space="preserve"> "Развитие парков культуры и отдыха муниципальных образований Московской области" государственной программы Московской области "Культура Подмосковья" на 2017-2021 годы.</w:t>
      </w:r>
    </w:p>
    <w:p w:rsidR="009552CD" w:rsidRDefault="009552CD">
      <w:pPr>
        <w:pStyle w:val="ConsPlusNormal"/>
        <w:jc w:val="both"/>
      </w:pPr>
      <w:r>
        <w:t xml:space="preserve">(сноска введена </w:t>
      </w:r>
      <w:hyperlink r:id="rId390"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&lt;13&gt; Средства бюджета г.о. Пущино в объеме 200,00 тыс. рублей предусмотрены в Программе комплексного социально-экономического развития муниципального образования "городской округ Пущино" Московской области как наукограда Российской Федерации на 2015-2017 годы.</w:t>
      </w:r>
    </w:p>
    <w:p w:rsidR="009552CD" w:rsidRDefault="009552CD">
      <w:pPr>
        <w:pStyle w:val="ConsPlusNormal"/>
        <w:jc w:val="both"/>
      </w:pPr>
      <w:r>
        <w:t xml:space="preserve">(сноска введена </w:t>
      </w:r>
      <w:hyperlink r:id="rId391" w:history="1">
        <w:r>
          <w:rPr>
            <w:color w:val="0000FF"/>
          </w:rPr>
          <w:t>постановлением</w:t>
        </w:r>
      </w:hyperlink>
      <w:r>
        <w:t xml:space="preserve"> Правительства МО от 14.02.2017 N 97/6)</w:t>
      </w:r>
    </w:p>
    <w:p w:rsidR="009552CD" w:rsidRDefault="009552CD">
      <w:pPr>
        <w:pStyle w:val="ConsPlusNormal"/>
        <w:jc w:val="both"/>
      </w:pPr>
    </w:p>
    <w:p w:rsidR="009552CD" w:rsidRDefault="009552CD">
      <w:pPr>
        <w:pStyle w:val="ConsPlusNormal"/>
        <w:jc w:val="center"/>
        <w:outlineLvl w:val="2"/>
      </w:pPr>
      <w:r>
        <w:t>11.6. Адресный перечень создания многопрофильных</w:t>
      </w:r>
    </w:p>
    <w:p w:rsidR="009552CD" w:rsidRDefault="009552CD">
      <w:pPr>
        <w:pStyle w:val="ConsPlusNormal"/>
        <w:jc w:val="center"/>
      </w:pPr>
      <w:r>
        <w:t>индустриальных парков, технологических парков, промышленных</w:t>
      </w:r>
    </w:p>
    <w:p w:rsidR="009552CD" w:rsidRDefault="009552CD">
      <w:pPr>
        <w:pStyle w:val="ConsPlusNormal"/>
        <w:jc w:val="center"/>
      </w:pPr>
      <w:r>
        <w:t>площадок в муниципальных образованиях Московской области</w:t>
      </w:r>
    </w:p>
    <w:p w:rsidR="009552CD" w:rsidRDefault="009552CD">
      <w:pPr>
        <w:pStyle w:val="ConsPlusNormal"/>
        <w:jc w:val="both"/>
      </w:pPr>
    </w:p>
    <w:p w:rsidR="009552CD" w:rsidRDefault="009552CD">
      <w:pPr>
        <w:pStyle w:val="ConsPlusNormal"/>
        <w:jc w:val="center"/>
      </w:pPr>
      <w:r>
        <w:t xml:space="preserve">Утратил силу. - </w:t>
      </w:r>
      <w:hyperlink r:id="rId392" w:history="1">
        <w:r>
          <w:rPr>
            <w:color w:val="0000FF"/>
          </w:rPr>
          <w:t>Постановление</w:t>
        </w:r>
      </w:hyperlink>
      <w:r>
        <w:t xml:space="preserve"> Правительства МО</w:t>
      </w:r>
    </w:p>
    <w:p w:rsidR="009552CD" w:rsidRDefault="009552CD">
      <w:pPr>
        <w:pStyle w:val="ConsPlusNormal"/>
        <w:jc w:val="center"/>
      </w:pPr>
      <w:r>
        <w:t>от 21.03.2017 N 186/9.</w:t>
      </w:r>
    </w:p>
    <w:p w:rsidR="009552CD" w:rsidRDefault="009552CD">
      <w:pPr>
        <w:pStyle w:val="ConsPlusNormal"/>
        <w:jc w:val="both"/>
      </w:pPr>
    </w:p>
    <w:p w:rsidR="009552CD" w:rsidRDefault="009552CD">
      <w:pPr>
        <w:pStyle w:val="ConsPlusNormal"/>
        <w:jc w:val="center"/>
        <w:outlineLvl w:val="2"/>
      </w:pPr>
      <w:r>
        <w:t>11.7. Адресные перечни, предусматривающие капитальные</w:t>
      </w:r>
    </w:p>
    <w:p w:rsidR="009552CD" w:rsidRDefault="009552CD">
      <w:pPr>
        <w:pStyle w:val="ConsPlusNormal"/>
        <w:jc w:val="center"/>
      </w:pPr>
      <w:r>
        <w:t>вложения в объекты общественной инфраструктуры</w:t>
      </w:r>
    </w:p>
    <w:p w:rsidR="009552CD" w:rsidRDefault="009552CD">
      <w:pPr>
        <w:pStyle w:val="ConsPlusNormal"/>
        <w:jc w:val="center"/>
      </w:pPr>
      <w:r>
        <w:t>(строительство, реконструкция) за счет всех</w:t>
      </w:r>
    </w:p>
    <w:p w:rsidR="009552CD" w:rsidRDefault="009552CD">
      <w:pPr>
        <w:pStyle w:val="ConsPlusNormal"/>
        <w:jc w:val="center"/>
      </w:pPr>
      <w:r>
        <w:t>источников финансирования</w:t>
      </w:r>
    </w:p>
    <w:p w:rsidR="009552CD" w:rsidRDefault="009552CD">
      <w:pPr>
        <w:pStyle w:val="ConsPlusNormal"/>
        <w:jc w:val="center"/>
      </w:pPr>
      <w:r>
        <w:t xml:space="preserve">(в ред. </w:t>
      </w:r>
      <w:hyperlink r:id="rId393" w:history="1">
        <w:r>
          <w:rPr>
            <w:color w:val="0000FF"/>
          </w:rPr>
          <w:t>постановления</w:t>
        </w:r>
      </w:hyperlink>
      <w:r>
        <w:t xml:space="preserve"> Правительства МО</w:t>
      </w:r>
    </w:p>
    <w:p w:rsidR="009552CD" w:rsidRDefault="009552CD">
      <w:pPr>
        <w:pStyle w:val="ConsPlusNormal"/>
        <w:jc w:val="center"/>
      </w:pPr>
      <w:r>
        <w:t>от 21.03.2017 N 186/9)</w:t>
      </w:r>
    </w:p>
    <w:p w:rsidR="009552CD" w:rsidRDefault="009552CD">
      <w:pPr>
        <w:pStyle w:val="ConsPlusNormal"/>
        <w:jc w:val="both"/>
      </w:pPr>
    </w:p>
    <w:p w:rsidR="009552CD" w:rsidRDefault="009552CD">
      <w:pPr>
        <w:pStyle w:val="ConsPlusNormal"/>
        <w:jc w:val="center"/>
        <w:outlineLvl w:val="3"/>
      </w:pPr>
      <w:r>
        <w:t>11.7.1. Адресный перечень объектов строительства,</w:t>
      </w:r>
    </w:p>
    <w:p w:rsidR="009552CD" w:rsidRDefault="009552CD">
      <w:pPr>
        <w:pStyle w:val="ConsPlusNormal"/>
        <w:jc w:val="center"/>
      </w:pPr>
      <w:r>
        <w:t>реконструкции объектов государственной собственности</w:t>
      </w:r>
    </w:p>
    <w:p w:rsidR="009552CD" w:rsidRDefault="009552CD">
      <w:pPr>
        <w:pStyle w:val="ConsPlusNormal"/>
        <w:jc w:val="center"/>
      </w:pPr>
      <w:r>
        <w:t>Московской области, финансирование которых предусмотрено</w:t>
      </w:r>
    </w:p>
    <w:p w:rsidR="009552CD" w:rsidRDefault="009552CD">
      <w:pPr>
        <w:pStyle w:val="ConsPlusNormal"/>
        <w:jc w:val="center"/>
      </w:pPr>
      <w:hyperlink w:anchor="P5558" w:history="1">
        <w:r>
          <w:rPr>
            <w:color w:val="0000FF"/>
          </w:rPr>
          <w:t>мероприятием 2.1.1.1</w:t>
        </w:r>
      </w:hyperlink>
      <w:r>
        <w:t xml:space="preserve"> "Лечебный корпус на 190 коек Дубненской</w:t>
      </w:r>
    </w:p>
    <w:p w:rsidR="009552CD" w:rsidRDefault="009552CD">
      <w:pPr>
        <w:pStyle w:val="ConsPlusNormal"/>
        <w:jc w:val="center"/>
      </w:pPr>
      <w:r>
        <w:t>городской больницы по ул. Карла Маркса, д. 30 в г. Дубне</w:t>
      </w:r>
    </w:p>
    <w:p w:rsidR="009552CD" w:rsidRDefault="009552CD">
      <w:pPr>
        <w:pStyle w:val="ConsPlusNormal"/>
        <w:jc w:val="center"/>
      </w:pPr>
      <w:r>
        <w:t>Московской области" Подпрограммы I "Инвестиции</w:t>
      </w:r>
    </w:p>
    <w:p w:rsidR="009552CD" w:rsidRDefault="009552CD">
      <w:pPr>
        <w:pStyle w:val="ConsPlusNormal"/>
        <w:jc w:val="center"/>
      </w:pPr>
      <w:r>
        <w:t>в Подмосковье" Государственной программы</w:t>
      </w:r>
    </w:p>
    <w:p w:rsidR="009552CD" w:rsidRDefault="009552CD">
      <w:pPr>
        <w:pStyle w:val="ConsPlusNormal"/>
        <w:jc w:val="center"/>
      </w:pPr>
      <w:r>
        <w:t xml:space="preserve">(в ред. </w:t>
      </w:r>
      <w:hyperlink r:id="rId394" w:history="1">
        <w:r>
          <w:rPr>
            <w:color w:val="0000FF"/>
          </w:rPr>
          <w:t>постановления</w:t>
        </w:r>
      </w:hyperlink>
      <w:r>
        <w:t xml:space="preserve"> Правительства МО</w:t>
      </w:r>
    </w:p>
    <w:p w:rsidR="009552CD" w:rsidRDefault="009552CD">
      <w:pPr>
        <w:pStyle w:val="ConsPlusNormal"/>
        <w:jc w:val="center"/>
      </w:pPr>
      <w:r>
        <w:t>от 26.09.2017 N 783/35)</w:t>
      </w:r>
    </w:p>
    <w:p w:rsidR="009552CD" w:rsidRDefault="009552CD">
      <w:pPr>
        <w:pStyle w:val="ConsPlusNormal"/>
        <w:jc w:val="both"/>
      </w:pPr>
    </w:p>
    <w:p w:rsidR="009552CD" w:rsidRDefault="009552CD">
      <w:pPr>
        <w:pStyle w:val="ConsPlusNormal"/>
        <w:ind w:firstLine="540"/>
        <w:jc w:val="both"/>
      </w:pPr>
      <w:r>
        <w:t>Государственный заказчик: Министерство инвестиций и инноваций Московской области.</w:t>
      </w:r>
    </w:p>
    <w:p w:rsidR="009552CD" w:rsidRDefault="009552CD">
      <w:pPr>
        <w:pStyle w:val="ConsPlusNormal"/>
        <w:spacing w:before="220"/>
        <w:ind w:firstLine="540"/>
        <w:jc w:val="both"/>
      </w:pPr>
      <w:r>
        <w:t>Ответственный за выполнение мероприятия: Министерство строительного комплекса Московской области, Государственное бюджетное учреждение Московской области "Управление контроля за строительством".</w:t>
      </w: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025"/>
        <w:gridCol w:w="1587"/>
        <w:gridCol w:w="1814"/>
        <w:gridCol w:w="1587"/>
        <w:gridCol w:w="1587"/>
        <w:gridCol w:w="1984"/>
        <w:gridCol w:w="1587"/>
        <w:gridCol w:w="1531"/>
        <w:gridCol w:w="1531"/>
        <w:gridCol w:w="1134"/>
        <w:gridCol w:w="1134"/>
        <w:gridCol w:w="1304"/>
        <w:gridCol w:w="1701"/>
      </w:tblGrid>
      <w:tr w:rsidR="009552CD">
        <w:tc>
          <w:tcPr>
            <w:tcW w:w="1077" w:type="dxa"/>
            <w:vMerge w:val="restart"/>
          </w:tcPr>
          <w:p w:rsidR="009552CD" w:rsidRDefault="009552CD">
            <w:pPr>
              <w:pStyle w:val="ConsPlusNormal"/>
              <w:jc w:val="center"/>
            </w:pPr>
            <w:r>
              <w:t>N п/п</w:t>
            </w:r>
          </w:p>
        </w:tc>
        <w:tc>
          <w:tcPr>
            <w:tcW w:w="4025" w:type="dxa"/>
            <w:vMerge w:val="restart"/>
          </w:tcPr>
          <w:p w:rsidR="009552CD" w:rsidRDefault="009552CD">
            <w:pPr>
              <w:pStyle w:val="ConsPlusNormal"/>
              <w:jc w:val="center"/>
            </w:pPr>
            <w:r>
              <w:t>Адрес объекта (наименование объекта)</w:t>
            </w:r>
          </w:p>
        </w:tc>
        <w:tc>
          <w:tcPr>
            <w:tcW w:w="1587" w:type="dxa"/>
            <w:vMerge w:val="restart"/>
          </w:tcPr>
          <w:p w:rsidR="009552CD" w:rsidRDefault="009552CD">
            <w:pPr>
              <w:pStyle w:val="ConsPlusNormal"/>
              <w:jc w:val="center"/>
            </w:pPr>
            <w:r>
              <w:t>Годы строительства/реконструкции объектов государственной собственности</w:t>
            </w:r>
          </w:p>
        </w:tc>
        <w:tc>
          <w:tcPr>
            <w:tcW w:w="1814" w:type="dxa"/>
            <w:vMerge w:val="restart"/>
          </w:tcPr>
          <w:p w:rsidR="009552CD" w:rsidRDefault="009552CD">
            <w:pPr>
              <w:pStyle w:val="ConsPlusNormal"/>
              <w:jc w:val="center"/>
            </w:pPr>
            <w:r>
              <w:t>Проектная мощность (кв. метр, погонный метр, место, койко-место и т.д.)</w:t>
            </w:r>
          </w:p>
        </w:tc>
        <w:tc>
          <w:tcPr>
            <w:tcW w:w="1587" w:type="dxa"/>
            <w:vMerge w:val="restart"/>
          </w:tcPr>
          <w:p w:rsidR="009552CD" w:rsidRDefault="009552CD">
            <w:pPr>
              <w:pStyle w:val="ConsPlusNormal"/>
              <w:jc w:val="center"/>
            </w:pPr>
            <w:r>
              <w:t>Предельная стоимость объекта (тыс. руб.)</w:t>
            </w:r>
          </w:p>
        </w:tc>
        <w:tc>
          <w:tcPr>
            <w:tcW w:w="1587" w:type="dxa"/>
            <w:vMerge w:val="restart"/>
          </w:tcPr>
          <w:p w:rsidR="009552CD" w:rsidRDefault="009552CD">
            <w:pPr>
              <w:pStyle w:val="ConsPlusNormal"/>
              <w:jc w:val="center"/>
            </w:pPr>
            <w:r>
              <w:t>Профинансировано на 01.01.2017 (тыс. руб.)</w:t>
            </w:r>
          </w:p>
        </w:tc>
        <w:tc>
          <w:tcPr>
            <w:tcW w:w="1984" w:type="dxa"/>
            <w:vMerge w:val="restart"/>
          </w:tcPr>
          <w:p w:rsidR="009552CD" w:rsidRDefault="009552CD">
            <w:pPr>
              <w:pStyle w:val="ConsPlusNormal"/>
              <w:jc w:val="center"/>
            </w:pPr>
            <w:r>
              <w:t>Источники финансирования</w:t>
            </w:r>
          </w:p>
        </w:tc>
        <w:tc>
          <w:tcPr>
            <w:tcW w:w="8221" w:type="dxa"/>
            <w:gridSpan w:val="6"/>
          </w:tcPr>
          <w:p w:rsidR="009552CD" w:rsidRDefault="009552CD">
            <w:pPr>
              <w:pStyle w:val="ConsPlusNormal"/>
              <w:jc w:val="center"/>
            </w:pPr>
            <w:r>
              <w:t>Финансирование (тыс. руб.)</w:t>
            </w:r>
          </w:p>
        </w:tc>
        <w:tc>
          <w:tcPr>
            <w:tcW w:w="1701" w:type="dxa"/>
            <w:vMerge w:val="restart"/>
          </w:tcPr>
          <w:p w:rsidR="009552CD" w:rsidRDefault="009552CD">
            <w:pPr>
              <w:pStyle w:val="ConsPlusNormal"/>
              <w:jc w:val="center"/>
            </w:pPr>
            <w:r>
              <w:t>Остаток сметной стоимости до ввода в эксплуатацию (тыс. руб.)</w:t>
            </w:r>
          </w:p>
        </w:tc>
      </w:tr>
      <w:tr w:rsidR="009552CD">
        <w:tc>
          <w:tcPr>
            <w:tcW w:w="1077" w:type="dxa"/>
            <w:vMerge/>
          </w:tcPr>
          <w:p w:rsidR="009552CD" w:rsidRDefault="009552CD"/>
        </w:tc>
        <w:tc>
          <w:tcPr>
            <w:tcW w:w="4025" w:type="dxa"/>
            <w:vMerge/>
          </w:tcPr>
          <w:p w:rsidR="009552CD" w:rsidRDefault="009552CD"/>
        </w:tc>
        <w:tc>
          <w:tcPr>
            <w:tcW w:w="1587" w:type="dxa"/>
            <w:vMerge/>
          </w:tcPr>
          <w:p w:rsidR="009552CD" w:rsidRDefault="009552CD"/>
        </w:tc>
        <w:tc>
          <w:tcPr>
            <w:tcW w:w="1814" w:type="dxa"/>
            <w:vMerge/>
          </w:tcPr>
          <w:p w:rsidR="009552CD" w:rsidRDefault="009552CD"/>
        </w:tc>
        <w:tc>
          <w:tcPr>
            <w:tcW w:w="1587" w:type="dxa"/>
            <w:vMerge/>
          </w:tcPr>
          <w:p w:rsidR="009552CD" w:rsidRDefault="009552CD"/>
        </w:tc>
        <w:tc>
          <w:tcPr>
            <w:tcW w:w="1587" w:type="dxa"/>
            <w:vMerge/>
          </w:tcPr>
          <w:p w:rsidR="009552CD" w:rsidRDefault="009552CD"/>
        </w:tc>
        <w:tc>
          <w:tcPr>
            <w:tcW w:w="1984" w:type="dxa"/>
            <w:vMerge/>
          </w:tcPr>
          <w:p w:rsidR="009552CD" w:rsidRDefault="009552CD"/>
        </w:tc>
        <w:tc>
          <w:tcPr>
            <w:tcW w:w="1587" w:type="dxa"/>
          </w:tcPr>
          <w:p w:rsidR="009552CD" w:rsidRDefault="009552CD">
            <w:pPr>
              <w:pStyle w:val="ConsPlusNormal"/>
              <w:jc w:val="center"/>
            </w:pPr>
            <w:r>
              <w:t>Всего</w:t>
            </w:r>
          </w:p>
        </w:tc>
        <w:tc>
          <w:tcPr>
            <w:tcW w:w="1531" w:type="dxa"/>
          </w:tcPr>
          <w:p w:rsidR="009552CD" w:rsidRDefault="009552CD">
            <w:pPr>
              <w:pStyle w:val="ConsPlusNormal"/>
              <w:jc w:val="center"/>
            </w:pPr>
            <w:r>
              <w:t>2017 год</w:t>
            </w:r>
          </w:p>
        </w:tc>
        <w:tc>
          <w:tcPr>
            <w:tcW w:w="1531" w:type="dxa"/>
          </w:tcPr>
          <w:p w:rsidR="009552CD" w:rsidRDefault="009552CD">
            <w:pPr>
              <w:pStyle w:val="ConsPlusNormal"/>
              <w:jc w:val="center"/>
            </w:pPr>
            <w:r>
              <w:t>2018 год</w:t>
            </w:r>
          </w:p>
        </w:tc>
        <w:tc>
          <w:tcPr>
            <w:tcW w:w="1134" w:type="dxa"/>
          </w:tcPr>
          <w:p w:rsidR="009552CD" w:rsidRDefault="009552CD">
            <w:pPr>
              <w:pStyle w:val="ConsPlusNormal"/>
              <w:jc w:val="center"/>
            </w:pPr>
            <w:r>
              <w:t>2019 год</w:t>
            </w:r>
          </w:p>
        </w:tc>
        <w:tc>
          <w:tcPr>
            <w:tcW w:w="1134" w:type="dxa"/>
          </w:tcPr>
          <w:p w:rsidR="009552CD" w:rsidRDefault="009552CD">
            <w:pPr>
              <w:pStyle w:val="ConsPlusNormal"/>
              <w:jc w:val="center"/>
            </w:pPr>
            <w:r>
              <w:t>2020 год</w:t>
            </w:r>
          </w:p>
        </w:tc>
        <w:tc>
          <w:tcPr>
            <w:tcW w:w="1304" w:type="dxa"/>
          </w:tcPr>
          <w:p w:rsidR="009552CD" w:rsidRDefault="009552CD">
            <w:pPr>
              <w:pStyle w:val="ConsPlusNormal"/>
              <w:jc w:val="center"/>
            </w:pPr>
            <w:r>
              <w:t>2021 год</w:t>
            </w:r>
          </w:p>
        </w:tc>
        <w:tc>
          <w:tcPr>
            <w:tcW w:w="1701" w:type="dxa"/>
            <w:vMerge/>
          </w:tcPr>
          <w:p w:rsidR="009552CD" w:rsidRDefault="009552CD"/>
        </w:tc>
      </w:tr>
      <w:tr w:rsidR="009552CD">
        <w:tc>
          <w:tcPr>
            <w:tcW w:w="1077" w:type="dxa"/>
          </w:tcPr>
          <w:p w:rsidR="009552CD" w:rsidRDefault="009552CD">
            <w:pPr>
              <w:pStyle w:val="ConsPlusNormal"/>
              <w:jc w:val="center"/>
            </w:pPr>
            <w:r>
              <w:t>1</w:t>
            </w:r>
          </w:p>
        </w:tc>
        <w:tc>
          <w:tcPr>
            <w:tcW w:w="4025" w:type="dxa"/>
          </w:tcPr>
          <w:p w:rsidR="009552CD" w:rsidRDefault="009552CD">
            <w:pPr>
              <w:pStyle w:val="ConsPlusNormal"/>
              <w:jc w:val="center"/>
            </w:pPr>
            <w:r>
              <w:t>2</w:t>
            </w:r>
          </w:p>
        </w:tc>
        <w:tc>
          <w:tcPr>
            <w:tcW w:w="1587" w:type="dxa"/>
          </w:tcPr>
          <w:p w:rsidR="009552CD" w:rsidRDefault="009552CD">
            <w:pPr>
              <w:pStyle w:val="ConsPlusNormal"/>
              <w:jc w:val="center"/>
            </w:pPr>
            <w:r>
              <w:t>3</w:t>
            </w:r>
          </w:p>
        </w:tc>
        <w:tc>
          <w:tcPr>
            <w:tcW w:w="1814" w:type="dxa"/>
          </w:tcPr>
          <w:p w:rsidR="009552CD" w:rsidRDefault="009552CD">
            <w:pPr>
              <w:pStyle w:val="ConsPlusNormal"/>
              <w:jc w:val="center"/>
            </w:pPr>
            <w:r>
              <w:t>4</w:t>
            </w:r>
          </w:p>
        </w:tc>
        <w:tc>
          <w:tcPr>
            <w:tcW w:w="1587" w:type="dxa"/>
          </w:tcPr>
          <w:p w:rsidR="009552CD" w:rsidRDefault="009552CD">
            <w:pPr>
              <w:pStyle w:val="ConsPlusNormal"/>
              <w:jc w:val="center"/>
            </w:pPr>
            <w:r>
              <w:t>5</w:t>
            </w:r>
          </w:p>
        </w:tc>
        <w:tc>
          <w:tcPr>
            <w:tcW w:w="1587" w:type="dxa"/>
          </w:tcPr>
          <w:p w:rsidR="009552CD" w:rsidRDefault="009552CD">
            <w:pPr>
              <w:pStyle w:val="ConsPlusNormal"/>
              <w:jc w:val="center"/>
            </w:pPr>
            <w:r>
              <w:t>6</w:t>
            </w:r>
          </w:p>
        </w:tc>
        <w:tc>
          <w:tcPr>
            <w:tcW w:w="1984" w:type="dxa"/>
          </w:tcPr>
          <w:p w:rsidR="009552CD" w:rsidRDefault="009552CD">
            <w:pPr>
              <w:pStyle w:val="ConsPlusNormal"/>
              <w:jc w:val="center"/>
            </w:pPr>
            <w:r>
              <w:t>7</w:t>
            </w:r>
          </w:p>
        </w:tc>
        <w:tc>
          <w:tcPr>
            <w:tcW w:w="1587" w:type="dxa"/>
          </w:tcPr>
          <w:p w:rsidR="009552CD" w:rsidRDefault="009552CD">
            <w:pPr>
              <w:pStyle w:val="ConsPlusNormal"/>
              <w:jc w:val="center"/>
            </w:pPr>
            <w:r>
              <w:t>8</w:t>
            </w:r>
          </w:p>
        </w:tc>
        <w:tc>
          <w:tcPr>
            <w:tcW w:w="1531" w:type="dxa"/>
          </w:tcPr>
          <w:p w:rsidR="009552CD" w:rsidRDefault="009552CD">
            <w:pPr>
              <w:pStyle w:val="ConsPlusNormal"/>
              <w:jc w:val="center"/>
            </w:pPr>
            <w:r>
              <w:t>9</w:t>
            </w:r>
          </w:p>
        </w:tc>
        <w:tc>
          <w:tcPr>
            <w:tcW w:w="1531" w:type="dxa"/>
          </w:tcPr>
          <w:p w:rsidR="009552CD" w:rsidRDefault="009552CD">
            <w:pPr>
              <w:pStyle w:val="ConsPlusNormal"/>
              <w:jc w:val="center"/>
            </w:pPr>
            <w:r>
              <w:t>10</w:t>
            </w:r>
          </w:p>
        </w:tc>
        <w:tc>
          <w:tcPr>
            <w:tcW w:w="1134" w:type="dxa"/>
          </w:tcPr>
          <w:p w:rsidR="009552CD" w:rsidRDefault="009552CD">
            <w:pPr>
              <w:pStyle w:val="ConsPlusNormal"/>
              <w:jc w:val="center"/>
            </w:pPr>
            <w:r>
              <w:t>11</w:t>
            </w:r>
          </w:p>
        </w:tc>
        <w:tc>
          <w:tcPr>
            <w:tcW w:w="1134" w:type="dxa"/>
          </w:tcPr>
          <w:p w:rsidR="009552CD" w:rsidRDefault="009552CD">
            <w:pPr>
              <w:pStyle w:val="ConsPlusNormal"/>
              <w:jc w:val="center"/>
            </w:pPr>
            <w:r>
              <w:t>12</w:t>
            </w:r>
          </w:p>
        </w:tc>
        <w:tc>
          <w:tcPr>
            <w:tcW w:w="1304" w:type="dxa"/>
          </w:tcPr>
          <w:p w:rsidR="009552CD" w:rsidRDefault="009552CD">
            <w:pPr>
              <w:pStyle w:val="ConsPlusNormal"/>
              <w:jc w:val="center"/>
            </w:pPr>
            <w:r>
              <w:t>13</w:t>
            </w:r>
          </w:p>
        </w:tc>
        <w:tc>
          <w:tcPr>
            <w:tcW w:w="1701" w:type="dxa"/>
          </w:tcPr>
          <w:p w:rsidR="009552CD" w:rsidRDefault="009552CD">
            <w:pPr>
              <w:pStyle w:val="ConsPlusNormal"/>
              <w:jc w:val="center"/>
            </w:pPr>
            <w:r>
              <w:t>14</w:t>
            </w:r>
          </w:p>
        </w:tc>
      </w:tr>
      <w:tr w:rsidR="009552CD">
        <w:tc>
          <w:tcPr>
            <w:tcW w:w="1077" w:type="dxa"/>
            <w:vMerge w:val="restart"/>
          </w:tcPr>
          <w:p w:rsidR="009552CD" w:rsidRDefault="009552CD">
            <w:pPr>
              <w:pStyle w:val="ConsPlusNormal"/>
            </w:pPr>
            <w:r>
              <w:t>1</w:t>
            </w:r>
          </w:p>
        </w:tc>
        <w:tc>
          <w:tcPr>
            <w:tcW w:w="4025" w:type="dxa"/>
            <w:vMerge w:val="restart"/>
          </w:tcPr>
          <w:p w:rsidR="009552CD" w:rsidRDefault="009552CD">
            <w:pPr>
              <w:pStyle w:val="ConsPlusNormal"/>
            </w:pPr>
            <w:r>
              <w:t xml:space="preserve">Лечебный корпус на 190 коек Дубненской городской больницы по ул. Карла Маркса, д. 30 в г. Дубне Московской области </w:t>
            </w:r>
            <w:hyperlink w:anchor="P7315" w:history="1">
              <w:r>
                <w:rPr>
                  <w:color w:val="0000FF"/>
                </w:rPr>
                <w:t>&lt;1&gt;</w:t>
              </w:r>
            </w:hyperlink>
          </w:p>
        </w:tc>
        <w:tc>
          <w:tcPr>
            <w:tcW w:w="1587" w:type="dxa"/>
            <w:vMerge w:val="restart"/>
          </w:tcPr>
          <w:p w:rsidR="009552CD" w:rsidRDefault="009552CD">
            <w:pPr>
              <w:pStyle w:val="ConsPlusNormal"/>
            </w:pPr>
            <w:r>
              <w:t>2008-2018</w:t>
            </w:r>
          </w:p>
        </w:tc>
        <w:tc>
          <w:tcPr>
            <w:tcW w:w="1814" w:type="dxa"/>
            <w:vMerge w:val="restart"/>
          </w:tcPr>
          <w:p w:rsidR="009552CD" w:rsidRDefault="009552CD">
            <w:pPr>
              <w:pStyle w:val="ConsPlusNormal"/>
            </w:pPr>
            <w:r>
              <w:t>190 коек</w:t>
            </w:r>
          </w:p>
        </w:tc>
        <w:tc>
          <w:tcPr>
            <w:tcW w:w="1587" w:type="dxa"/>
            <w:vMerge w:val="restart"/>
          </w:tcPr>
          <w:p w:rsidR="009552CD" w:rsidRDefault="009552CD">
            <w:pPr>
              <w:pStyle w:val="ConsPlusNormal"/>
            </w:pPr>
            <w:r>
              <w:t>1828522,65</w:t>
            </w:r>
          </w:p>
        </w:tc>
        <w:tc>
          <w:tcPr>
            <w:tcW w:w="1587" w:type="dxa"/>
            <w:vMerge w:val="restart"/>
          </w:tcPr>
          <w:p w:rsidR="009552CD" w:rsidRDefault="009552CD">
            <w:pPr>
              <w:pStyle w:val="ConsPlusNormal"/>
            </w:pPr>
            <w:r>
              <w:t>216807,50</w:t>
            </w:r>
          </w:p>
        </w:tc>
        <w:tc>
          <w:tcPr>
            <w:tcW w:w="1984" w:type="dxa"/>
          </w:tcPr>
          <w:p w:rsidR="009552CD" w:rsidRDefault="009552CD">
            <w:pPr>
              <w:pStyle w:val="ConsPlusNormal"/>
            </w:pPr>
            <w:r>
              <w:t>Итого</w:t>
            </w:r>
          </w:p>
        </w:tc>
        <w:tc>
          <w:tcPr>
            <w:tcW w:w="1587" w:type="dxa"/>
          </w:tcPr>
          <w:p w:rsidR="009552CD" w:rsidRDefault="009552CD">
            <w:pPr>
              <w:pStyle w:val="ConsPlusNormal"/>
            </w:pPr>
            <w:r>
              <w:t>1578255,24</w:t>
            </w:r>
          </w:p>
        </w:tc>
        <w:tc>
          <w:tcPr>
            <w:tcW w:w="1531" w:type="dxa"/>
          </w:tcPr>
          <w:p w:rsidR="009552CD" w:rsidRDefault="009552CD">
            <w:pPr>
              <w:pStyle w:val="ConsPlusNormal"/>
            </w:pPr>
            <w:r>
              <w:t>123652,73</w:t>
            </w:r>
          </w:p>
        </w:tc>
        <w:tc>
          <w:tcPr>
            <w:tcW w:w="1531" w:type="dxa"/>
          </w:tcPr>
          <w:p w:rsidR="009552CD" w:rsidRDefault="009552CD">
            <w:pPr>
              <w:pStyle w:val="ConsPlusNormal"/>
            </w:pPr>
            <w:r>
              <w:t>1454602,51</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vMerge/>
          </w:tcPr>
          <w:p w:rsidR="009552CD" w:rsidRDefault="009552CD"/>
        </w:tc>
        <w:tc>
          <w:tcPr>
            <w:tcW w:w="4025" w:type="dxa"/>
            <w:vMerge/>
          </w:tcPr>
          <w:p w:rsidR="009552CD" w:rsidRDefault="009552CD"/>
        </w:tc>
        <w:tc>
          <w:tcPr>
            <w:tcW w:w="1587" w:type="dxa"/>
            <w:vMerge/>
          </w:tcPr>
          <w:p w:rsidR="009552CD" w:rsidRDefault="009552CD"/>
        </w:tc>
        <w:tc>
          <w:tcPr>
            <w:tcW w:w="1814" w:type="dxa"/>
            <w:vMerge/>
          </w:tcPr>
          <w:p w:rsidR="009552CD" w:rsidRDefault="009552CD"/>
        </w:tc>
        <w:tc>
          <w:tcPr>
            <w:tcW w:w="1587" w:type="dxa"/>
            <w:vMerge/>
          </w:tcPr>
          <w:p w:rsidR="009552CD" w:rsidRDefault="009552CD"/>
        </w:tc>
        <w:tc>
          <w:tcPr>
            <w:tcW w:w="1587" w:type="dxa"/>
            <w:vMerge/>
          </w:tcPr>
          <w:p w:rsidR="009552CD" w:rsidRDefault="009552CD"/>
        </w:tc>
        <w:tc>
          <w:tcPr>
            <w:tcW w:w="1984" w:type="dxa"/>
            <w:vMerge w:val="restart"/>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1578255,24</w:t>
            </w:r>
          </w:p>
        </w:tc>
        <w:tc>
          <w:tcPr>
            <w:tcW w:w="1531" w:type="dxa"/>
          </w:tcPr>
          <w:p w:rsidR="009552CD" w:rsidRDefault="009552CD">
            <w:pPr>
              <w:pStyle w:val="ConsPlusNormal"/>
            </w:pPr>
            <w:r>
              <w:t>123652,73</w:t>
            </w:r>
          </w:p>
        </w:tc>
        <w:tc>
          <w:tcPr>
            <w:tcW w:w="1531" w:type="dxa"/>
          </w:tcPr>
          <w:p w:rsidR="009552CD" w:rsidRDefault="009552CD">
            <w:pPr>
              <w:pStyle w:val="ConsPlusNormal"/>
            </w:pPr>
            <w:r>
              <w:t>1454602,51</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vMerge/>
          </w:tcPr>
          <w:p w:rsidR="009552CD" w:rsidRDefault="009552CD"/>
        </w:tc>
        <w:tc>
          <w:tcPr>
            <w:tcW w:w="4025" w:type="dxa"/>
          </w:tcPr>
          <w:p w:rsidR="009552CD" w:rsidRDefault="009552CD">
            <w:pPr>
              <w:pStyle w:val="ConsPlusNormal"/>
            </w:pPr>
            <w:r>
              <w:t>в том числе:</w:t>
            </w:r>
          </w:p>
          <w:p w:rsidR="009552CD" w:rsidRDefault="009552CD">
            <w:pPr>
              <w:pStyle w:val="ConsPlusNormal"/>
            </w:pPr>
            <w:r>
              <w:t>обследование конструкций, проектно-изыскательские работы</w:t>
            </w:r>
          </w:p>
        </w:tc>
        <w:tc>
          <w:tcPr>
            <w:tcW w:w="1587" w:type="dxa"/>
            <w:vMerge/>
          </w:tcPr>
          <w:p w:rsidR="009552CD" w:rsidRDefault="009552CD"/>
        </w:tc>
        <w:tc>
          <w:tcPr>
            <w:tcW w:w="1814" w:type="dxa"/>
            <w:vMerge/>
          </w:tcPr>
          <w:p w:rsidR="009552CD" w:rsidRDefault="009552CD"/>
        </w:tc>
        <w:tc>
          <w:tcPr>
            <w:tcW w:w="1587" w:type="dxa"/>
            <w:vMerge/>
          </w:tcPr>
          <w:p w:rsidR="009552CD" w:rsidRDefault="009552CD"/>
        </w:tc>
        <w:tc>
          <w:tcPr>
            <w:tcW w:w="1587" w:type="dxa"/>
          </w:tcPr>
          <w:p w:rsidR="009552CD" w:rsidRDefault="009552CD">
            <w:pPr>
              <w:pStyle w:val="ConsPlusNormal"/>
            </w:pPr>
            <w:r>
              <w:t>0,00</w:t>
            </w:r>
          </w:p>
        </w:tc>
        <w:tc>
          <w:tcPr>
            <w:tcW w:w="1984" w:type="dxa"/>
            <w:vMerge/>
          </w:tcPr>
          <w:p w:rsidR="009552CD" w:rsidRDefault="009552CD"/>
        </w:tc>
        <w:tc>
          <w:tcPr>
            <w:tcW w:w="1587" w:type="dxa"/>
          </w:tcPr>
          <w:p w:rsidR="009552CD" w:rsidRDefault="009552CD">
            <w:pPr>
              <w:pStyle w:val="ConsPlusNormal"/>
            </w:pPr>
            <w:r>
              <w:t>23652,73</w:t>
            </w:r>
          </w:p>
        </w:tc>
        <w:tc>
          <w:tcPr>
            <w:tcW w:w="1531" w:type="dxa"/>
          </w:tcPr>
          <w:p w:rsidR="009552CD" w:rsidRDefault="009552CD">
            <w:pPr>
              <w:pStyle w:val="ConsPlusNormal"/>
            </w:pPr>
            <w:r>
              <w:t>23652,73</w:t>
            </w:r>
          </w:p>
        </w:tc>
        <w:tc>
          <w:tcPr>
            <w:tcW w:w="1531" w:type="dxa"/>
          </w:tcPr>
          <w:p w:rsidR="009552CD" w:rsidRDefault="009552CD">
            <w:pPr>
              <w:pStyle w:val="ConsPlusNormal"/>
            </w:pPr>
            <w:r>
              <w:t>0,00</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vMerge/>
          </w:tcPr>
          <w:p w:rsidR="009552CD" w:rsidRDefault="009552CD"/>
        </w:tc>
        <w:tc>
          <w:tcPr>
            <w:tcW w:w="4025" w:type="dxa"/>
          </w:tcPr>
          <w:p w:rsidR="009552CD" w:rsidRDefault="009552CD">
            <w:pPr>
              <w:pStyle w:val="ConsPlusNormal"/>
            </w:pPr>
            <w:r>
              <w:t>кроме того:</w:t>
            </w:r>
          </w:p>
          <w:p w:rsidR="009552CD" w:rsidRDefault="009552CD">
            <w:pPr>
              <w:pStyle w:val="ConsPlusNormal"/>
            </w:pPr>
            <w:r>
              <w:t xml:space="preserve">строительный контроль </w:t>
            </w:r>
            <w:hyperlink w:anchor="P7316" w:history="1">
              <w:r>
                <w:rPr>
                  <w:color w:val="0000FF"/>
                </w:rPr>
                <w:t>&lt;2&gt;</w:t>
              </w:r>
            </w:hyperlink>
          </w:p>
        </w:tc>
        <w:tc>
          <w:tcPr>
            <w:tcW w:w="1587" w:type="dxa"/>
          </w:tcPr>
          <w:p w:rsidR="009552CD" w:rsidRDefault="009552CD">
            <w:pPr>
              <w:pStyle w:val="ConsPlusNormal"/>
            </w:pPr>
            <w:r>
              <w:t>2017-2018</w:t>
            </w:r>
          </w:p>
        </w:tc>
        <w:tc>
          <w:tcPr>
            <w:tcW w:w="1814" w:type="dxa"/>
            <w:vMerge/>
          </w:tcPr>
          <w:p w:rsidR="009552CD" w:rsidRDefault="009552CD"/>
        </w:tc>
        <w:tc>
          <w:tcPr>
            <w:tcW w:w="1587" w:type="dxa"/>
            <w:vMerge/>
          </w:tcPr>
          <w:p w:rsidR="009552CD" w:rsidRDefault="009552CD"/>
        </w:tc>
        <w:tc>
          <w:tcPr>
            <w:tcW w:w="1587" w:type="dxa"/>
          </w:tcPr>
          <w:p w:rsidR="009552CD" w:rsidRDefault="009552CD">
            <w:pPr>
              <w:pStyle w:val="ConsPlusNormal"/>
            </w:pPr>
            <w:r>
              <w:t>0,00</w:t>
            </w:r>
          </w:p>
        </w:tc>
        <w:tc>
          <w:tcPr>
            <w:tcW w:w="1984" w:type="dxa"/>
            <w:vMerge/>
          </w:tcPr>
          <w:p w:rsidR="009552CD" w:rsidRDefault="009552CD"/>
        </w:tc>
        <w:tc>
          <w:tcPr>
            <w:tcW w:w="1587" w:type="dxa"/>
          </w:tcPr>
          <w:p w:rsidR="009552CD" w:rsidRDefault="009552CD">
            <w:pPr>
              <w:pStyle w:val="ConsPlusNormal"/>
            </w:pPr>
            <w:r>
              <w:t>33459,91</w:t>
            </w:r>
          </w:p>
        </w:tc>
        <w:tc>
          <w:tcPr>
            <w:tcW w:w="1531" w:type="dxa"/>
          </w:tcPr>
          <w:p w:rsidR="009552CD" w:rsidRDefault="009552CD">
            <w:pPr>
              <w:pStyle w:val="ConsPlusNormal"/>
            </w:pPr>
            <w:r>
              <w:t>2646,17</w:t>
            </w:r>
          </w:p>
        </w:tc>
        <w:tc>
          <w:tcPr>
            <w:tcW w:w="1531" w:type="dxa"/>
          </w:tcPr>
          <w:p w:rsidR="009552CD" w:rsidRDefault="009552CD">
            <w:pPr>
              <w:pStyle w:val="ConsPlusNormal"/>
            </w:pPr>
            <w:r>
              <w:t>30813,74</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vMerge w:val="restart"/>
          </w:tcPr>
          <w:p w:rsidR="009552CD" w:rsidRDefault="009552CD">
            <w:pPr>
              <w:pStyle w:val="ConsPlusNormal"/>
            </w:pPr>
          </w:p>
        </w:tc>
        <w:tc>
          <w:tcPr>
            <w:tcW w:w="7426" w:type="dxa"/>
            <w:gridSpan w:val="3"/>
            <w:vMerge w:val="restart"/>
          </w:tcPr>
          <w:p w:rsidR="009552CD" w:rsidRDefault="009552CD">
            <w:pPr>
              <w:pStyle w:val="ConsPlusNormal"/>
            </w:pPr>
            <w:r>
              <w:t>Всего по мероприятию:</w:t>
            </w:r>
          </w:p>
        </w:tc>
        <w:tc>
          <w:tcPr>
            <w:tcW w:w="1587" w:type="dxa"/>
            <w:vMerge w:val="restart"/>
          </w:tcPr>
          <w:p w:rsidR="009552CD" w:rsidRDefault="009552CD">
            <w:pPr>
              <w:pStyle w:val="ConsPlusNormal"/>
            </w:pPr>
            <w:r>
              <w:t>1828522,65</w:t>
            </w:r>
          </w:p>
        </w:tc>
        <w:tc>
          <w:tcPr>
            <w:tcW w:w="1587" w:type="dxa"/>
            <w:vMerge w:val="restart"/>
          </w:tcPr>
          <w:p w:rsidR="009552CD" w:rsidRDefault="009552CD">
            <w:pPr>
              <w:pStyle w:val="ConsPlusNormal"/>
            </w:pPr>
            <w:r>
              <w:t>216807,50</w:t>
            </w:r>
          </w:p>
        </w:tc>
        <w:tc>
          <w:tcPr>
            <w:tcW w:w="1984" w:type="dxa"/>
          </w:tcPr>
          <w:p w:rsidR="009552CD" w:rsidRDefault="009552CD">
            <w:pPr>
              <w:pStyle w:val="ConsPlusNormal"/>
            </w:pPr>
            <w:r>
              <w:t>Всего:</w:t>
            </w:r>
          </w:p>
        </w:tc>
        <w:tc>
          <w:tcPr>
            <w:tcW w:w="1587" w:type="dxa"/>
          </w:tcPr>
          <w:p w:rsidR="009552CD" w:rsidRDefault="009552CD">
            <w:pPr>
              <w:pStyle w:val="ConsPlusNormal"/>
            </w:pPr>
            <w:r>
              <w:t>1578255,24</w:t>
            </w:r>
          </w:p>
        </w:tc>
        <w:tc>
          <w:tcPr>
            <w:tcW w:w="1531" w:type="dxa"/>
          </w:tcPr>
          <w:p w:rsidR="009552CD" w:rsidRDefault="009552CD">
            <w:pPr>
              <w:pStyle w:val="ConsPlusNormal"/>
            </w:pPr>
            <w:r>
              <w:t>123652,73</w:t>
            </w:r>
          </w:p>
        </w:tc>
        <w:tc>
          <w:tcPr>
            <w:tcW w:w="1531" w:type="dxa"/>
          </w:tcPr>
          <w:p w:rsidR="009552CD" w:rsidRDefault="009552CD">
            <w:pPr>
              <w:pStyle w:val="ConsPlusNormal"/>
            </w:pPr>
            <w:r>
              <w:t>1454602,51</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vMerge/>
          </w:tcPr>
          <w:p w:rsidR="009552CD" w:rsidRDefault="009552CD"/>
        </w:tc>
        <w:tc>
          <w:tcPr>
            <w:tcW w:w="7426" w:type="dxa"/>
            <w:gridSpan w:val="3"/>
            <w:vMerge/>
          </w:tcPr>
          <w:p w:rsidR="009552CD" w:rsidRDefault="009552CD"/>
        </w:tc>
        <w:tc>
          <w:tcPr>
            <w:tcW w:w="1587" w:type="dxa"/>
            <w:vMerge/>
          </w:tcPr>
          <w:p w:rsidR="009552CD" w:rsidRDefault="009552CD"/>
        </w:tc>
        <w:tc>
          <w:tcPr>
            <w:tcW w:w="1587" w:type="dxa"/>
            <w:vMerge/>
          </w:tcPr>
          <w:p w:rsidR="009552CD" w:rsidRDefault="009552CD"/>
        </w:tc>
        <w:tc>
          <w:tcPr>
            <w:tcW w:w="1984"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1578255,24</w:t>
            </w:r>
          </w:p>
        </w:tc>
        <w:tc>
          <w:tcPr>
            <w:tcW w:w="1531" w:type="dxa"/>
          </w:tcPr>
          <w:p w:rsidR="009552CD" w:rsidRDefault="009552CD">
            <w:pPr>
              <w:pStyle w:val="ConsPlusNormal"/>
            </w:pPr>
            <w:r>
              <w:t>123652,73</w:t>
            </w:r>
          </w:p>
        </w:tc>
        <w:tc>
          <w:tcPr>
            <w:tcW w:w="1531" w:type="dxa"/>
          </w:tcPr>
          <w:p w:rsidR="009552CD" w:rsidRDefault="009552CD">
            <w:pPr>
              <w:pStyle w:val="ConsPlusNormal"/>
            </w:pPr>
            <w:r>
              <w:t>1454602,51</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tcPr>
          <w:p w:rsidR="009552CD" w:rsidRDefault="009552CD">
            <w:pPr>
              <w:pStyle w:val="ConsPlusNormal"/>
            </w:pPr>
          </w:p>
        </w:tc>
        <w:tc>
          <w:tcPr>
            <w:tcW w:w="7426" w:type="dxa"/>
            <w:gridSpan w:val="3"/>
          </w:tcPr>
          <w:p w:rsidR="009552CD" w:rsidRDefault="009552CD">
            <w:pPr>
              <w:pStyle w:val="ConsPlusNormal"/>
            </w:pPr>
            <w:r>
              <w:t>кроме того:</w:t>
            </w:r>
          </w:p>
          <w:p w:rsidR="009552CD" w:rsidRDefault="009552CD">
            <w:pPr>
              <w:pStyle w:val="ConsPlusNormal"/>
            </w:pPr>
            <w:r>
              <w:t xml:space="preserve">строительный контроль </w:t>
            </w:r>
            <w:hyperlink w:anchor="P7316" w:history="1">
              <w:r>
                <w:rPr>
                  <w:color w:val="0000FF"/>
                </w:rPr>
                <w:t>&lt;2&gt;</w:t>
              </w:r>
            </w:hyperlink>
          </w:p>
        </w:tc>
        <w:tc>
          <w:tcPr>
            <w:tcW w:w="1587" w:type="dxa"/>
          </w:tcPr>
          <w:p w:rsidR="009552CD" w:rsidRDefault="009552CD">
            <w:pPr>
              <w:pStyle w:val="ConsPlusNormal"/>
            </w:pPr>
          </w:p>
        </w:tc>
        <w:tc>
          <w:tcPr>
            <w:tcW w:w="1587" w:type="dxa"/>
          </w:tcPr>
          <w:p w:rsidR="009552CD" w:rsidRDefault="009552CD">
            <w:pPr>
              <w:pStyle w:val="ConsPlusNormal"/>
            </w:pPr>
            <w:r>
              <w:t>0,00</w:t>
            </w:r>
          </w:p>
        </w:tc>
        <w:tc>
          <w:tcPr>
            <w:tcW w:w="1984"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33459,91</w:t>
            </w:r>
          </w:p>
        </w:tc>
        <w:tc>
          <w:tcPr>
            <w:tcW w:w="1531" w:type="dxa"/>
          </w:tcPr>
          <w:p w:rsidR="009552CD" w:rsidRDefault="009552CD">
            <w:pPr>
              <w:pStyle w:val="ConsPlusNormal"/>
            </w:pPr>
            <w:r>
              <w:t>2646,17</w:t>
            </w:r>
          </w:p>
        </w:tc>
        <w:tc>
          <w:tcPr>
            <w:tcW w:w="1531" w:type="dxa"/>
          </w:tcPr>
          <w:p w:rsidR="009552CD" w:rsidRDefault="009552CD">
            <w:pPr>
              <w:pStyle w:val="ConsPlusNormal"/>
            </w:pPr>
            <w:r>
              <w:t>30813,74</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bl>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56" w:name="P7315"/>
      <w:bookmarkEnd w:id="56"/>
      <w:r>
        <w:t>&lt;1&gt; Общий объем финансирования подлежит уточнению после разработки и утверждения проектной документации путем внесения изменений в настоящий подраздел.</w:t>
      </w:r>
    </w:p>
    <w:p w:rsidR="009552CD" w:rsidRDefault="009552CD">
      <w:pPr>
        <w:pStyle w:val="ConsPlusNormal"/>
        <w:spacing w:before="220"/>
        <w:ind w:firstLine="540"/>
        <w:jc w:val="both"/>
      </w:pPr>
      <w:bookmarkStart w:id="57" w:name="P7316"/>
      <w:bookmarkEnd w:id="57"/>
      <w:r>
        <w:t xml:space="preserve">&lt;2&gt;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"Управление контроля за строительством" в рамках </w:t>
      </w:r>
      <w:hyperlink r:id="rId395" w:history="1">
        <w:r>
          <w:rPr>
            <w:color w:val="0000FF"/>
          </w:rPr>
          <w:t>"Обеспечивающей подпрограммы"</w:t>
        </w:r>
      </w:hyperlink>
      <w:r>
        <w:t xml:space="preserve"> государственной программы Московской области "Жилище" на 2017-2027 годы.</w:t>
      </w:r>
    </w:p>
    <w:p w:rsidR="009552CD" w:rsidRDefault="009552CD">
      <w:pPr>
        <w:pStyle w:val="ConsPlusNormal"/>
        <w:jc w:val="both"/>
      </w:pPr>
    </w:p>
    <w:p w:rsidR="009552CD" w:rsidRDefault="009552CD">
      <w:pPr>
        <w:pStyle w:val="ConsPlusNormal"/>
        <w:jc w:val="center"/>
        <w:outlineLvl w:val="3"/>
      </w:pPr>
      <w:r>
        <w:t>11.7.2. Адресный перечень объектов строительства,</w:t>
      </w:r>
    </w:p>
    <w:p w:rsidR="009552CD" w:rsidRDefault="009552CD">
      <w:pPr>
        <w:pStyle w:val="ConsPlusNormal"/>
        <w:jc w:val="center"/>
      </w:pPr>
      <w:r>
        <w:t>реконструкции объектов государственной собственности</w:t>
      </w:r>
    </w:p>
    <w:p w:rsidR="009552CD" w:rsidRDefault="009552CD">
      <w:pPr>
        <w:pStyle w:val="ConsPlusNormal"/>
        <w:jc w:val="center"/>
      </w:pPr>
      <w:r>
        <w:t>Московской области, финансирование которых предусмотрено</w:t>
      </w:r>
    </w:p>
    <w:p w:rsidR="009552CD" w:rsidRDefault="009552CD">
      <w:pPr>
        <w:pStyle w:val="ConsPlusNormal"/>
        <w:jc w:val="center"/>
      </w:pPr>
      <w:hyperlink w:anchor="P5599" w:history="1">
        <w:r>
          <w:rPr>
            <w:color w:val="0000FF"/>
          </w:rPr>
          <w:t>мероприятием 2.1.1.2</w:t>
        </w:r>
      </w:hyperlink>
      <w:r>
        <w:t xml:space="preserve"> "Проектирование и строительство</w:t>
      </w:r>
    </w:p>
    <w:p w:rsidR="009552CD" w:rsidRDefault="009552CD">
      <w:pPr>
        <w:pStyle w:val="ConsPlusNormal"/>
        <w:jc w:val="center"/>
      </w:pPr>
      <w:r>
        <w:t>инновационно-технологического центра на участке N 1 ОЭЗ ТВТ</w:t>
      </w:r>
    </w:p>
    <w:p w:rsidR="009552CD" w:rsidRDefault="009552CD">
      <w:pPr>
        <w:pStyle w:val="ConsPlusNormal"/>
        <w:jc w:val="center"/>
      </w:pPr>
      <w:r>
        <w:t>"Дубна" (2-я очередь)" Подпрограммы I</w:t>
      </w:r>
    </w:p>
    <w:p w:rsidR="009552CD" w:rsidRDefault="009552CD">
      <w:pPr>
        <w:pStyle w:val="ConsPlusNormal"/>
        <w:jc w:val="center"/>
      </w:pPr>
      <w:r>
        <w:t>Государственной программы</w:t>
      </w:r>
    </w:p>
    <w:p w:rsidR="009552CD" w:rsidRDefault="009552CD">
      <w:pPr>
        <w:pStyle w:val="ConsPlusNormal"/>
        <w:jc w:val="center"/>
      </w:pPr>
      <w:r>
        <w:t xml:space="preserve">(в ред. </w:t>
      </w:r>
      <w:hyperlink r:id="rId396" w:history="1">
        <w:r>
          <w:rPr>
            <w:color w:val="0000FF"/>
          </w:rPr>
          <w:t>постановления</w:t>
        </w:r>
      </w:hyperlink>
      <w:r>
        <w:t xml:space="preserve"> Правительства МО</w:t>
      </w:r>
    </w:p>
    <w:p w:rsidR="009552CD" w:rsidRDefault="009552CD">
      <w:pPr>
        <w:pStyle w:val="ConsPlusNormal"/>
        <w:jc w:val="center"/>
      </w:pPr>
      <w:r>
        <w:t>от 26.09.2017 N 783/35)</w:t>
      </w:r>
    </w:p>
    <w:p w:rsidR="009552CD" w:rsidRDefault="009552CD">
      <w:pPr>
        <w:pStyle w:val="ConsPlusNormal"/>
        <w:jc w:val="both"/>
      </w:pPr>
    </w:p>
    <w:p w:rsidR="009552CD" w:rsidRDefault="009552CD">
      <w:pPr>
        <w:pStyle w:val="ConsPlusNormal"/>
        <w:ind w:firstLine="540"/>
        <w:jc w:val="both"/>
      </w:pPr>
      <w:r>
        <w:t>Государственный заказчик: Министерство инвестиций и инноваций Московской области.</w:t>
      </w:r>
    </w:p>
    <w:p w:rsidR="009552CD" w:rsidRDefault="009552CD">
      <w:pPr>
        <w:pStyle w:val="ConsPlusNormal"/>
        <w:spacing w:before="220"/>
        <w:ind w:firstLine="540"/>
        <w:jc w:val="both"/>
      </w:pPr>
      <w:r>
        <w:t>Ответственный за выполнение мероприятия: Министерство строительного комплекса Московской области, государственное бюджетное учреждение Московской области "Управление контроля за строительством".</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025"/>
        <w:gridCol w:w="1587"/>
        <w:gridCol w:w="1814"/>
        <w:gridCol w:w="1587"/>
        <w:gridCol w:w="1587"/>
        <w:gridCol w:w="1984"/>
        <w:gridCol w:w="1587"/>
        <w:gridCol w:w="1531"/>
        <w:gridCol w:w="1531"/>
        <w:gridCol w:w="1134"/>
        <w:gridCol w:w="1134"/>
        <w:gridCol w:w="1304"/>
        <w:gridCol w:w="1701"/>
      </w:tblGrid>
      <w:tr w:rsidR="009552CD">
        <w:tc>
          <w:tcPr>
            <w:tcW w:w="1077" w:type="dxa"/>
            <w:vMerge w:val="restart"/>
          </w:tcPr>
          <w:p w:rsidR="009552CD" w:rsidRDefault="009552CD">
            <w:pPr>
              <w:pStyle w:val="ConsPlusNormal"/>
              <w:jc w:val="center"/>
            </w:pPr>
            <w:r>
              <w:t>N п/п</w:t>
            </w:r>
          </w:p>
        </w:tc>
        <w:tc>
          <w:tcPr>
            <w:tcW w:w="4025" w:type="dxa"/>
            <w:vMerge w:val="restart"/>
          </w:tcPr>
          <w:p w:rsidR="009552CD" w:rsidRDefault="009552CD">
            <w:pPr>
              <w:pStyle w:val="ConsPlusNormal"/>
              <w:jc w:val="center"/>
            </w:pPr>
            <w:r>
              <w:t>Адрес объекта (наименование объекта)</w:t>
            </w:r>
          </w:p>
        </w:tc>
        <w:tc>
          <w:tcPr>
            <w:tcW w:w="1587" w:type="dxa"/>
            <w:vMerge w:val="restart"/>
          </w:tcPr>
          <w:p w:rsidR="009552CD" w:rsidRDefault="009552CD">
            <w:pPr>
              <w:pStyle w:val="ConsPlusNormal"/>
              <w:jc w:val="center"/>
            </w:pPr>
            <w:r>
              <w:t>Годы строительства/реконструкции объектов государственной собственности</w:t>
            </w:r>
          </w:p>
        </w:tc>
        <w:tc>
          <w:tcPr>
            <w:tcW w:w="1814" w:type="dxa"/>
            <w:vMerge w:val="restart"/>
          </w:tcPr>
          <w:p w:rsidR="009552CD" w:rsidRDefault="009552CD">
            <w:pPr>
              <w:pStyle w:val="ConsPlusNormal"/>
              <w:jc w:val="center"/>
            </w:pPr>
            <w:r>
              <w:t>Проектная мощность (кв. метр, погонный метр, место, койко-место и т.д.)</w:t>
            </w:r>
          </w:p>
        </w:tc>
        <w:tc>
          <w:tcPr>
            <w:tcW w:w="1587" w:type="dxa"/>
            <w:vMerge w:val="restart"/>
          </w:tcPr>
          <w:p w:rsidR="009552CD" w:rsidRDefault="009552CD">
            <w:pPr>
              <w:pStyle w:val="ConsPlusNormal"/>
              <w:jc w:val="center"/>
            </w:pPr>
            <w:r>
              <w:t>Предельная стоимость объекта (тыс. руб.)</w:t>
            </w:r>
          </w:p>
        </w:tc>
        <w:tc>
          <w:tcPr>
            <w:tcW w:w="1587" w:type="dxa"/>
            <w:vMerge w:val="restart"/>
          </w:tcPr>
          <w:p w:rsidR="009552CD" w:rsidRDefault="009552CD">
            <w:pPr>
              <w:pStyle w:val="ConsPlusNormal"/>
              <w:jc w:val="center"/>
            </w:pPr>
            <w:r>
              <w:t>Профинансировано на 01.01.2017 (тыс. руб.)</w:t>
            </w:r>
          </w:p>
        </w:tc>
        <w:tc>
          <w:tcPr>
            <w:tcW w:w="1984" w:type="dxa"/>
            <w:vMerge w:val="restart"/>
          </w:tcPr>
          <w:p w:rsidR="009552CD" w:rsidRDefault="009552CD">
            <w:pPr>
              <w:pStyle w:val="ConsPlusNormal"/>
              <w:jc w:val="center"/>
            </w:pPr>
            <w:r>
              <w:t>Источники финансирования</w:t>
            </w:r>
          </w:p>
        </w:tc>
        <w:tc>
          <w:tcPr>
            <w:tcW w:w="8221" w:type="dxa"/>
            <w:gridSpan w:val="6"/>
          </w:tcPr>
          <w:p w:rsidR="009552CD" w:rsidRDefault="009552CD">
            <w:pPr>
              <w:pStyle w:val="ConsPlusNormal"/>
              <w:jc w:val="center"/>
            </w:pPr>
            <w:r>
              <w:t>Финансирование (тыс. руб.)</w:t>
            </w:r>
          </w:p>
        </w:tc>
        <w:tc>
          <w:tcPr>
            <w:tcW w:w="1701" w:type="dxa"/>
            <w:vMerge w:val="restart"/>
          </w:tcPr>
          <w:p w:rsidR="009552CD" w:rsidRDefault="009552CD">
            <w:pPr>
              <w:pStyle w:val="ConsPlusNormal"/>
              <w:jc w:val="center"/>
            </w:pPr>
            <w:r>
              <w:t>Остаток сметной стоимости до ввода в эксплуатацию (тыс. руб.)</w:t>
            </w:r>
          </w:p>
        </w:tc>
      </w:tr>
      <w:tr w:rsidR="009552CD">
        <w:tc>
          <w:tcPr>
            <w:tcW w:w="1077" w:type="dxa"/>
            <w:vMerge/>
          </w:tcPr>
          <w:p w:rsidR="009552CD" w:rsidRDefault="009552CD"/>
        </w:tc>
        <w:tc>
          <w:tcPr>
            <w:tcW w:w="4025" w:type="dxa"/>
            <w:vMerge/>
          </w:tcPr>
          <w:p w:rsidR="009552CD" w:rsidRDefault="009552CD"/>
        </w:tc>
        <w:tc>
          <w:tcPr>
            <w:tcW w:w="1587" w:type="dxa"/>
            <w:vMerge/>
          </w:tcPr>
          <w:p w:rsidR="009552CD" w:rsidRDefault="009552CD"/>
        </w:tc>
        <w:tc>
          <w:tcPr>
            <w:tcW w:w="1814" w:type="dxa"/>
            <w:vMerge/>
          </w:tcPr>
          <w:p w:rsidR="009552CD" w:rsidRDefault="009552CD"/>
        </w:tc>
        <w:tc>
          <w:tcPr>
            <w:tcW w:w="1587" w:type="dxa"/>
            <w:vMerge/>
          </w:tcPr>
          <w:p w:rsidR="009552CD" w:rsidRDefault="009552CD"/>
        </w:tc>
        <w:tc>
          <w:tcPr>
            <w:tcW w:w="1587" w:type="dxa"/>
            <w:vMerge/>
          </w:tcPr>
          <w:p w:rsidR="009552CD" w:rsidRDefault="009552CD"/>
        </w:tc>
        <w:tc>
          <w:tcPr>
            <w:tcW w:w="1984" w:type="dxa"/>
            <w:vMerge/>
          </w:tcPr>
          <w:p w:rsidR="009552CD" w:rsidRDefault="009552CD"/>
        </w:tc>
        <w:tc>
          <w:tcPr>
            <w:tcW w:w="1587" w:type="dxa"/>
          </w:tcPr>
          <w:p w:rsidR="009552CD" w:rsidRDefault="009552CD">
            <w:pPr>
              <w:pStyle w:val="ConsPlusNormal"/>
              <w:jc w:val="center"/>
            </w:pPr>
            <w:r>
              <w:t>Всего</w:t>
            </w:r>
          </w:p>
        </w:tc>
        <w:tc>
          <w:tcPr>
            <w:tcW w:w="1531" w:type="dxa"/>
          </w:tcPr>
          <w:p w:rsidR="009552CD" w:rsidRDefault="009552CD">
            <w:pPr>
              <w:pStyle w:val="ConsPlusNormal"/>
              <w:jc w:val="center"/>
            </w:pPr>
            <w:r>
              <w:t>2017 год</w:t>
            </w:r>
          </w:p>
        </w:tc>
        <w:tc>
          <w:tcPr>
            <w:tcW w:w="1531" w:type="dxa"/>
          </w:tcPr>
          <w:p w:rsidR="009552CD" w:rsidRDefault="009552CD">
            <w:pPr>
              <w:pStyle w:val="ConsPlusNormal"/>
              <w:jc w:val="center"/>
            </w:pPr>
            <w:r>
              <w:t>2018 год</w:t>
            </w:r>
          </w:p>
        </w:tc>
        <w:tc>
          <w:tcPr>
            <w:tcW w:w="1134" w:type="dxa"/>
          </w:tcPr>
          <w:p w:rsidR="009552CD" w:rsidRDefault="009552CD">
            <w:pPr>
              <w:pStyle w:val="ConsPlusNormal"/>
              <w:jc w:val="center"/>
            </w:pPr>
            <w:r>
              <w:t>2019 год</w:t>
            </w:r>
          </w:p>
        </w:tc>
        <w:tc>
          <w:tcPr>
            <w:tcW w:w="1134" w:type="dxa"/>
          </w:tcPr>
          <w:p w:rsidR="009552CD" w:rsidRDefault="009552CD">
            <w:pPr>
              <w:pStyle w:val="ConsPlusNormal"/>
              <w:jc w:val="center"/>
            </w:pPr>
            <w:r>
              <w:t>2020 год</w:t>
            </w:r>
          </w:p>
        </w:tc>
        <w:tc>
          <w:tcPr>
            <w:tcW w:w="1304" w:type="dxa"/>
          </w:tcPr>
          <w:p w:rsidR="009552CD" w:rsidRDefault="009552CD">
            <w:pPr>
              <w:pStyle w:val="ConsPlusNormal"/>
              <w:jc w:val="center"/>
            </w:pPr>
            <w:r>
              <w:t>2021 год</w:t>
            </w:r>
          </w:p>
        </w:tc>
        <w:tc>
          <w:tcPr>
            <w:tcW w:w="1701" w:type="dxa"/>
            <w:vMerge/>
          </w:tcPr>
          <w:p w:rsidR="009552CD" w:rsidRDefault="009552CD"/>
        </w:tc>
      </w:tr>
      <w:tr w:rsidR="009552CD">
        <w:tc>
          <w:tcPr>
            <w:tcW w:w="1077" w:type="dxa"/>
            <w:vMerge w:val="restart"/>
          </w:tcPr>
          <w:p w:rsidR="009552CD" w:rsidRDefault="009552CD">
            <w:pPr>
              <w:pStyle w:val="ConsPlusNormal"/>
            </w:pPr>
            <w:r>
              <w:t>1</w:t>
            </w:r>
          </w:p>
        </w:tc>
        <w:tc>
          <w:tcPr>
            <w:tcW w:w="4025" w:type="dxa"/>
            <w:vMerge w:val="restart"/>
          </w:tcPr>
          <w:p w:rsidR="009552CD" w:rsidRDefault="009552CD">
            <w:pPr>
              <w:pStyle w:val="ConsPlusNormal"/>
            </w:pPr>
            <w:r>
              <w:t xml:space="preserve">Инновационно-технологический центр на участке N 1 ОЭЗ ТВТ "Дубна" (2-я очередь) </w:t>
            </w:r>
            <w:hyperlink w:anchor="P7432" w:history="1">
              <w:r>
                <w:rPr>
                  <w:color w:val="0000FF"/>
                </w:rPr>
                <w:t>&lt;1&gt;</w:t>
              </w:r>
            </w:hyperlink>
          </w:p>
        </w:tc>
        <w:tc>
          <w:tcPr>
            <w:tcW w:w="1587" w:type="dxa"/>
            <w:vMerge w:val="restart"/>
          </w:tcPr>
          <w:p w:rsidR="009552CD" w:rsidRDefault="009552CD">
            <w:pPr>
              <w:pStyle w:val="ConsPlusNormal"/>
            </w:pPr>
            <w:r>
              <w:t>2018</w:t>
            </w:r>
          </w:p>
        </w:tc>
        <w:tc>
          <w:tcPr>
            <w:tcW w:w="1814" w:type="dxa"/>
            <w:vMerge w:val="restart"/>
          </w:tcPr>
          <w:p w:rsidR="009552CD" w:rsidRDefault="009552CD">
            <w:pPr>
              <w:pStyle w:val="ConsPlusNormal"/>
            </w:pPr>
            <w:r>
              <w:t>12358,0 кв. м</w:t>
            </w:r>
          </w:p>
        </w:tc>
        <w:tc>
          <w:tcPr>
            <w:tcW w:w="1587" w:type="dxa"/>
            <w:vMerge w:val="restart"/>
          </w:tcPr>
          <w:p w:rsidR="009552CD" w:rsidRDefault="009552CD">
            <w:pPr>
              <w:pStyle w:val="ConsPlusNormal"/>
            </w:pPr>
            <w:r>
              <w:t>606990,00</w:t>
            </w:r>
          </w:p>
        </w:tc>
        <w:tc>
          <w:tcPr>
            <w:tcW w:w="1587" w:type="dxa"/>
            <w:vMerge w:val="restart"/>
          </w:tcPr>
          <w:p w:rsidR="009552CD" w:rsidRDefault="009552CD">
            <w:pPr>
              <w:pStyle w:val="ConsPlusNormal"/>
            </w:pPr>
            <w:r>
              <w:t>0,00</w:t>
            </w:r>
          </w:p>
        </w:tc>
        <w:tc>
          <w:tcPr>
            <w:tcW w:w="1984" w:type="dxa"/>
          </w:tcPr>
          <w:p w:rsidR="009552CD" w:rsidRDefault="009552CD">
            <w:pPr>
              <w:pStyle w:val="ConsPlusNormal"/>
            </w:pPr>
            <w:r>
              <w:t>Итого</w:t>
            </w:r>
          </w:p>
        </w:tc>
        <w:tc>
          <w:tcPr>
            <w:tcW w:w="1587" w:type="dxa"/>
          </w:tcPr>
          <w:p w:rsidR="009552CD" w:rsidRDefault="009552CD">
            <w:pPr>
              <w:pStyle w:val="ConsPlusNormal"/>
            </w:pPr>
            <w:r>
              <w:t>546886,23</w:t>
            </w:r>
          </w:p>
        </w:tc>
        <w:tc>
          <w:tcPr>
            <w:tcW w:w="1531" w:type="dxa"/>
          </w:tcPr>
          <w:p w:rsidR="009552CD" w:rsidRDefault="009552CD">
            <w:pPr>
              <w:pStyle w:val="ConsPlusNormal"/>
            </w:pPr>
            <w:r>
              <w:t>0,00</w:t>
            </w:r>
          </w:p>
        </w:tc>
        <w:tc>
          <w:tcPr>
            <w:tcW w:w="1531" w:type="dxa"/>
          </w:tcPr>
          <w:p w:rsidR="009552CD" w:rsidRDefault="009552CD">
            <w:pPr>
              <w:pStyle w:val="ConsPlusNormal"/>
            </w:pPr>
            <w:r>
              <w:t>546886,23</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vMerge/>
          </w:tcPr>
          <w:p w:rsidR="009552CD" w:rsidRDefault="009552CD"/>
        </w:tc>
        <w:tc>
          <w:tcPr>
            <w:tcW w:w="4025" w:type="dxa"/>
            <w:vMerge/>
          </w:tcPr>
          <w:p w:rsidR="009552CD" w:rsidRDefault="009552CD"/>
        </w:tc>
        <w:tc>
          <w:tcPr>
            <w:tcW w:w="1587" w:type="dxa"/>
            <w:vMerge/>
          </w:tcPr>
          <w:p w:rsidR="009552CD" w:rsidRDefault="009552CD"/>
        </w:tc>
        <w:tc>
          <w:tcPr>
            <w:tcW w:w="1814" w:type="dxa"/>
            <w:vMerge/>
          </w:tcPr>
          <w:p w:rsidR="009552CD" w:rsidRDefault="009552CD"/>
        </w:tc>
        <w:tc>
          <w:tcPr>
            <w:tcW w:w="1587" w:type="dxa"/>
            <w:vMerge/>
          </w:tcPr>
          <w:p w:rsidR="009552CD" w:rsidRDefault="009552CD"/>
        </w:tc>
        <w:tc>
          <w:tcPr>
            <w:tcW w:w="1587" w:type="dxa"/>
            <w:vMerge/>
          </w:tcPr>
          <w:p w:rsidR="009552CD" w:rsidRDefault="009552CD"/>
        </w:tc>
        <w:tc>
          <w:tcPr>
            <w:tcW w:w="1984" w:type="dxa"/>
            <w:vMerge w:val="restart"/>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546886,23</w:t>
            </w:r>
          </w:p>
        </w:tc>
        <w:tc>
          <w:tcPr>
            <w:tcW w:w="1531" w:type="dxa"/>
          </w:tcPr>
          <w:p w:rsidR="009552CD" w:rsidRDefault="009552CD">
            <w:pPr>
              <w:pStyle w:val="ConsPlusNormal"/>
            </w:pPr>
            <w:r>
              <w:t>0,00</w:t>
            </w:r>
          </w:p>
        </w:tc>
        <w:tc>
          <w:tcPr>
            <w:tcW w:w="1531" w:type="dxa"/>
          </w:tcPr>
          <w:p w:rsidR="009552CD" w:rsidRDefault="009552CD">
            <w:pPr>
              <w:pStyle w:val="ConsPlusNormal"/>
            </w:pPr>
            <w:r>
              <w:t>546886,23</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vMerge/>
          </w:tcPr>
          <w:p w:rsidR="009552CD" w:rsidRDefault="009552CD"/>
        </w:tc>
        <w:tc>
          <w:tcPr>
            <w:tcW w:w="4025" w:type="dxa"/>
          </w:tcPr>
          <w:p w:rsidR="009552CD" w:rsidRDefault="009552CD">
            <w:pPr>
              <w:pStyle w:val="ConsPlusNormal"/>
            </w:pPr>
            <w:r>
              <w:t>кроме того:</w:t>
            </w:r>
          </w:p>
          <w:p w:rsidR="009552CD" w:rsidRDefault="009552CD">
            <w:pPr>
              <w:pStyle w:val="ConsPlusNormal"/>
            </w:pPr>
            <w:r>
              <w:t xml:space="preserve">строительный контроль </w:t>
            </w:r>
            <w:hyperlink w:anchor="P7433" w:history="1">
              <w:r>
                <w:rPr>
                  <w:color w:val="0000FF"/>
                </w:rPr>
                <w:t>&lt;2&gt;</w:t>
              </w:r>
            </w:hyperlink>
          </w:p>
        </w:tc>
        <w:tc>
          <w:tcPr>
            <w:tcW w:w="1587" w:type="dxa"/>
          </w:tcPr>
          <w:p w:rsidR="009552CD" w:rsidRDefault="009552CD">
            <w:pPr>
              <w:pStyle w:val="ConsPlusNormal"/>
            </w:pPr>
            <w:r>
              <w:t>2018</w:t>
            </w:r>
          </w:p>
        </w:tc>
        <w:tc>
          <w:tcPr>
            <w:tcW w:w="1814" w:type="dxa"/>
            <w:vMerge/>
          </w:tcPr>
          <w:p w:rsidR="009552CD" w:rsidRDefault="009552CD"/>
        </w:tc>
        <w:tc>
          <w:tcPr>
            <w:tcW w:w="1587" w:type="dxa"/>
            <w:vMerge/>
          </w:tcPr>
          <w:p w:rsidR="009552CD" w:rsidRDefault="009552CD"/>
        </w:tc>
        <w:tc>
          <w:tcPr>
            <w:tcW w:w="1587" w:type="dxa"/>
          </w:tcPr>
          <w:p w:rsidR="009552CD" w:rsidRDefault="009552CD">
            <w:pPr>
              <w:pStyle w:val="ConsPlusNormal"/>
            </w:pPr>
            <w:r>
              <w:t>0,00</w:t>
            </w:r>
          </w:p>
        </w:tc>
        <w:tc>
          <w:tcPr>
            <w:tcW w:w="1984" w:type="dxa"/>
            <w:vMerge/>
          </w:tcPr>
          <w:p w:rsidR="009552CD" w:rsidRDefault="009552CD"/>
        </w:tc>
        <w:tc>
          <w:tcPr>
            <w:tcW w:w="1587" w:type="dxa"/>
          </w:tcPr>
          <w:p w:rsidR="009552CD" w:rsidRDefault="009552CD">
            <w:pPr>
              <w:pStyle w:val="ConsPlusNormal"/>
            </w:pPr>
            <w:r>
              <w:t>11983,79</w:t>
            </w:r>
          </w:p>
        </w:tc>
        <w:tc>
          <w:tcPr>
            <w:tcW w:w="1531" w:type="dxa"/>
          </w:tcPr>
          <w:p w:rsidR="009552CD" w:rsidRDefault="009552CD">
            <w:pPr>
              <w:pStyle w:val="ConsPlusNormal"/>
            </w:pPr>
            <w:r>
              <w:t>0,00</w:t>
            </w:r>
          </w:p>
        </w:tc>
        <w:tc>
          <w:tcPr>
            <w:tcW w:w="1531" w:type="dxa"/>
          </w:tcPr>
          <w:p w:rsidR="009552CD" w:rsidRDefault="009552CD">
            <w:pPr>
              <w:pStyle w:val="ConsPlusNormal"/>
            </w:pPr>
            <w:r>
              <w:t>11983,79</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vMerge/>
          </w:tcPr>
          <w:p w:rsidR="009552CD" w:rsidRDefault="009552CD"/>
        </w:tc>
        <w:tc>
          <w:tcPr>
            <w:tcW w:w="4025" w:type="dxa"/>
          </w:tcPr>
          <w:p w:rsidR="009552CD" w:rsidRDefault="009552CD">
            <w:pPr>
              <w:pStyle w:val="ConsPlusNormal"/>
            </w:pPr>
            <w:r>
              <w:t>кроме того:</w:t>
            </w:r>
          </w:p>
          <w:p w:rsidR="009552CD" w:rsidRDefault="009552CD">
            <w:pPr>
              <w:pStyle w:val="ConsPlusNormal"/>
            </w:pPr>
            <w:r>
              <w:t xml:space="preserve">проектно-изыскательские работы и авторский надзор </w:t>
            </w:r>
            <w:hyperlink w:anchor="P7434" w:history="1">
              <w:r>
                <w:rPr>
                  <w:color w:val="0000FF"/>
                </w:rPr>
                <w:t>&lt;3&gt;</w:t>
              </w:r>
            </w:hyperlink>
          </w:p>
        </w:tc>
        <w:tc>
          <w:tcPr>
            <w:tcW w:w="1587" w:type="dxa"/>
          </w:tcPr>
          <w:p w:rsidR="009552CD" w:rsidRDefault="009552CD">
            <w:pPr>
              <w:pStyle w:val="ConsPlusNormal"/>
            </w:pPr>
            <w:r>
              <w:t>2017-2018</w:t>
            </w:r>
          </w:p>
        </w:tc>
        <w:tc>
          <w:tcPr>
            <w:tcW w:w="1814" w:type="dxa"/>
            <w:vMerge/>
          </w:tcPr>
          <w:p w:rsidR="009552CD" w:rsidRDefault="009552CD"/>
        </w:tc>
        <w:tc>
          <w:tcPr>
            <w:tcW w:w="1587" w:type="dxa"/>
            <w:vMerge/>
          </w:tcPr>
          <w:p w:rsidR="009552CD" w:rsidRDefault="009552CD"/>
        </w:tc>
        <w:tc>
          <w:tcPr>
            <w:tcW w:w="1587" w:type="dxa"/>
          </w:tcPr>
          <w:p w:rsidR="009552CD" w:rsidRDefault="009552CD">
            <w:pPr>
              <w:pStyle w:val="ConsPlusNormal"/>
            </w:pPr>
            <w:r>
              <w:t>0,00</w:t>
            </w:r>
          </w:p>
        </w:tc>
        <w:tc>
          <w:tcPr>
            <w:tcW w:w="1984" w:type="dxa"/>
            <w:vMerge/>
          </w:tcPr>
          <w:p w:rsidR="009552CD" w:rsidRDefault="009552CD"/>
        </w:tc>
        <w:tc>
          <w:tcPr>
            <w:tcW w:w="1587" w:type="dxa"/>
          </w:tcPr>
          <w:p w:rsidR="009552CD" w:rsidRDefault="009552CD">
            <w:pPr>
              <w:pStyle w:val="ConsPlusNormal"/>
            </w:pPr>
            <w:r>
              <w:t>48119,98</w:t>
            </w:r>
          </w:p>
        </w:tc>
        <w:tc>
          <w:tcPr>
            <w:tcW w:w="1531" w:type="dxa"/>
          </w:tcPr>
          <w:p w:rsidR="009552CD" w:rsidRDefault="009552CD">
            <w:pPr>
              <w:pStyle w:val="ConsPlusNormal"/>
            </w:pPr>
            <w:r>
              <w:t>22069,33</w:t>
            </w:r>
          </w:p>
        </w:tc>
        <w:tc>
          <w:tcPr>
            <w:tcW w:w="1531" w:type="dxa"/>
          </w:tcPr>
          <w:p w:rsidR="009552CD" w:rsidRDefault="009552CD">
            <w:pPr>
              <w:pStyle w:val="ConsPlusNormal"/>
            </w:pPr>
            <w:r>
              <w:t>26050,65</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vMerge/>
          </w:tcPr>
          <w:p w:rsidR="009552CD" w:rsidRDefault="009552CD"/>
        </w:tc>
        <w:tc>
          <w:tcPr>
            <w:tcW w:w="7426" w:type="dxa"/>
            <w:gridSpan w:val="3"/>
            <w:vMerge w:val="restart"/>
          </w:tcPr>
          <w:p w:rsidR="009552CD" w:rsidRDefault="009552CD">
            <w:pPr>
              <w:pStyle w:val="ConsPlusNormal"/>
            </w:pPr>
            <w:r>
              <w:t>Всего по мероприятию:</w:t>
            </w:r>
          </w:p>
        </w:tc>
        <w:tc>
          <w:tcPr>
            <w:tcW w:w="1587" w:type="dxa"/>
            <w:vMerge w:val="restart"/>
          </w:tcPr>
          <w:p w:rsidR="009552CD" w:rsidRDefault="009552CD">
            <w:pPr>
              <w:pStyle w:val="ConsPlusNormal"/>
            </w:pPr>
            <w:r>
              <w:t>606990,00</w:t>
            </w:r>
          </w:p>
        </w:tc>
        <w:tc>
          <w:tcPr>
            <w:tcW w:w="1587" w:type="dxa"/>
            <w:vMerge w:val="restart"/>
          </w:tcPr>
          <w:p w:rsidR="009552CD" w:rsidRDefault="009552CD">
            <w:pPr>
              <w:pStyle w:val="ConsPlusNormal"/>
            </w:pPr>
            <w:r>
              <w:t>0,00</w:t>
            </w:r>
          </w:p>
        </w:tc>
        <w:tc>
          <w:tcPr>
            <w:tcW w:w="1984" w:type="dxa"/>
          </w:tcPr>
          <w:p w:rsidR="009552CD" w:rsidRDefault="009552CD">
            <w:pPr>
              <w:pStyle w:val="ConsPlusNormal"/>
            </w:pPr>
            <w:r>
              <w:t>Всего:</w:t>
            </w:r>
          </w:p>
        </w:tc>
        <w:tc>
          <w:tcPr>
            <w:tcW w:w="1587" w:type="dxa"/>
          </w:tcPr>
          <w:p w:rsidR="009552CD" w:rsidRDefault="009552CD">
            <w:pPr>
              <w:pStyle w:val="ConsPlusNormal"/>
            </w:pPr>
            <w:r>
              <w:t>546886,23</w:t>
            </w:r>
          </w:p>
        </w:tc>
        <w:tc>
          <w:tcPr>
            <w:tcW w:w="1531" w:type="dxa"/>
          </w:tcPr>
          <w:p w:rsidR="009552CD" w:rsidRDefault="009552CD">
            <w:pPr>
              <w:pStyle w:val="ConsPlusNormal"/>
            </w:pPr>
            <w:r>
              <w:t>0,00</w:t>
            </w:r>
          </w:p>
        </w:tc>
        <w:tc>
          <w:tcPr>
            <w:tcW w:w="1531" w:type="dxa"/>
          </w:tcPr>
          <w:p w:rsidR="009552CD" w:rsidRDefault="009552CD">
            <w:pPr>
              <w:pStyle w:val="ConsPlusNormal"/>
            </w:pPr>
            <w:r>
              <w:t>546886,23</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vMerge/>
          </w:tcPr>
          <w:p w:rsidR="009552CD" w:rsidRDefault="009552CD"/>
        </w:tc>
        <w:tc>
          <w:tcPr>
            <w:tcW w:w="7426" w:type="dxa"/>
            <w:gridSpan w:val="3"/>
            <w:vMerge/>
          </w:tcPr>
          <w:p w:rsidR="009552CD" w:rsidRDefault="009552CD"/>
        </w:tc>
        <w:tc>
          <w:tcPr>
            <w:tcW w:w="1587" w:type="dxa"/>
            <w:vMerge/>
          </w:tcPr>
          <w:p w:rsidR="009552CD" w:rsidRDefault="009552CD"/>
        </w:tc>
        <w:tc>
          <w:tcPr>
            <w:tcW w:w="1587" w:type="dxa"/>
            <w:vMerge/>
          </w:tcPr>
          <w:p w:rsidR="009552CD" w:rsidRDefault="009552CD"/>
        </w:tc>
        <w:tc>
          <w:tcPr>
            <w:tcW w:w="1984" w:type="dxa"/>
            <w:vMerge w:val="restart"/>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546886,23</w:t>
            </w:r>
          </w:p>
        </w:tc>
        <w:tc>
          <w:tcPr>
            <w:tcW w:w="1531" w:type="dxa"/>
          </w:tcPr>
          <w:p w:rsidR="009552CD" w:rsidRDefault="009552CD">
            <w:pPr>
              <w:pStyle w:val="ConsPlusNormal"/>
            </w:pPr>
            <w:r>
              <w:t>0,00</w:t>
            </w:r>
          </w:p>
        </w:tc>
        <w:tc>
          <w:tcPr>
            <w:tcW w:w="1531" w:type="dxa"/>
          </w:tcPr>
          <w:p w:rsidR="009552CD" w:rsidRDefault="009552CD">
            <w:pPr>
              <w:pStyle w:val="ConsPlusNormal"/>
            </w:pPr>
            <w:r>
              <w:t>546886,23</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vMerge/>
          </w:tcPr>
          <w:p w:rsidR="009552CD" w:rsidRDefault="009552CD"/>
        </w:tc>
        <w:tc>
          <w:tcPr>
            <w:tcW w:w="7426" w:type="dxa"/>
            <w:gridSpan w:val="3"/>
          </w:tcPr>
          <w:p w:rsidR="009552CD" w:rsidRDefault="009552CD">
            <w:pPr>
              <w:pStyle w:val="ConsPlusNormal"/>
            </w:pPr>
            <w:r>
              <w:t>кроме того:</w:t>
            </w:r>
          </w:p>
          <w:p w:rsidR="009552CD" w:rsidRDefault="009552CD">
            <w:pPr>
              <w:pStyle w:val="ConsPlusNormal"/>
            </w:pPr>
            <w:r>
              <w:t xml:space="preserve">строительный контроль </w:t>
            </w:r>
            <w:hyperlink w:anchor="P7433" w:history="1">
              <w:r>
                <w:rPr>
                  <w:color w:val="0000FF"/>
                </w:rPr>
                <w:t>&lt;2&gt;</w:t>
              </w:r>
            </w:hyperlink>
          </w:p>
        </w:tc>
        <w:tc>
          <w:tcPr>
            <w:tcW w:w="1587" w:type="dxa"/>
            <w:vMerge w:val="restart"/>
          </w:tcPr>
          <w:p w:rsidR="009552CD" w:rsidRDefault="009552CD">
            <w:pPr>
              <w:pStyle w:val="ConsPlusNormal"/>
            </w:pPr>
          </w:p>
        </w:tc>
        <w:tc>
          <w:tcPr>
            <w:tcW w:w="1587" w:type="dxa"/>
          </w:tcPr>
          <w:p w:rsidR="009552CD" w:rsidRDefault="009552CD">
            <w:pPr>
              <w:pStyle w:val="ConsPlusNormal"/>
            </w:pPr>
            <w:r>
              <w:t>0,00</w:t>
            </w:r>
          </w:p>
        </w:tc>
        <w:tc>
          <w:tcPr>
            <w:tcW w:w="1984" w:type="dxa"/>
            <w:vMerge/>
          </w:tcPr>
          <w:p w:rsidR="009552CD" w:rsidRDefault="009552CD"/>
        </w:tc>
        <w:tc>
          <w:tcPr>
            <w:tcW w:w="1587" w:type="dxa"/>
          </w:tcPr>
          <w:p w:rsidR="009552CD" w:rsidRDefault="009552CD">
            <w:pPr>
              <w:pStyle w:val="ConsPlusNormal"/>
            </w:pPr>
            <w:r>
              <w:t>11983,79</w:t>
            </w:r>
          </w:p>
        </w:tc>
        <w:tc>
          <w:tcPr>
            <w:tcW w:w="1531" w:type="dxa"/>
          </w:tcPr>
          <w:p w:rsidR="009552CD" w:rsidRDefault="009552CD">
            <w:pPr>
              <w:pStyle w:val="ConsPlusNormal"/>
            </w:pPr>
            <w:r>
              <w:t>0,00</w:t>
            </w:r>
          </w:p>
        </w:tc>
        <w:tc>
          <w:tcPr>
            <w:tcW w:w="1531" w:type="dxa"/>
          </w:tcPr>
          <w:p w:rsidR="009552CD" w:rsidRDefault="009552CD">
            <w:pPr>
              <w:pStyle w:val="ConsPlusNormal"/>
            </w:pPr>
            <w:r>
              <w:t>11983,79</w:t>
            </w:r>
          </w:p>
        </w:tc>
        <w:tc>
          <w:tcPr>
            <w:tcW w:w="1134" w:type="dxa"/>
          </w:tcPr>
          <w:p w:rsidR="009552CD" w:rsidRDefault="009552CD">
            <w:pPr>
              <w:pStyle w:val="ConsPlusNormal"/>
            </w:pPr>
            <w:r>
              <w:t>0,00</w:t>
            </w:r>
          </w:p>
        </w:tc>
        <w:tc>
          <w:tcPr>
            <w:tcW w:w="1134" w:type="dxa"/>
          </w:tcPr>
          <w:p w:rsidR="009552CD" w:rsidRDefault="009552CD">
            <w:pPr>
              <w:pStyle w:val="ConsPlusNormal"/>
            </w:pPr>
            <w:r>
              <w:t>0,00</w:t>
            </w:r>
          </w:p>
        </w:tc>
        <w:tc>
          <w:tcPr>
            <w:tcW w:w="1304" w:type="dxa"/>
          </w:tcPr>
          <w:p w:rsidR="009552CD" w:rsidRDefault="009552CD">
            <w:pPr>
              <w:pStyle w:val="ConsPlusNormal"/>
            </w:pPr>
            <w:r>
              <w:t>0,00</w:t>
            </w:r>
          </w:p>
        </w:tc>
        <w:tc>
          <w:tcPr>
            <w:tcW w:w="1701" w:type="dxa"/>
          </w:tcPr>
          <w:p w:rsidR="009552CD" w:rsidRDefault="009552CD">
            <w:pPr>
              <w:pStyle w:val="ConsPlusNormal"/>
            </w:pPr>
            <w:r>
              <w:t>0,00</w:t>
            </w:r>
          </w:p>
        </w:tc>
      </w:tr>
      <w:tr w:rsidR="009552CD">
        <w:tc>
          <w:tcPr>
            <w:tcW w:w="1077" w:type="dxa"/>
            <w:vMerge/>
          </w:tcPr>
          <w:p w:rsidR="009552CD" w:rsidRDefault="009552CD"/>
        </w:tc>
        <w:tc>
          <w:tcPr>
            <w:tcW w:w="7426" w:type="dxa"/>
            <w:gridSpan w:val="3"/>
          </w:tcPr>
          <w:p w:rsidR="009552CD" w:rsidRDefault="009552CD">
            <w:pPr>
              <w:pStyle w:val="ConsPlusNormal"/>
            </w:pPr>
            <w:r>
              <w:t>кроме того:</w:t>
            </w:r>
          </w:p>
          <w:p w:rsidR="009552CD" w:rsidRDefault="009552CD">
            <w:pPr>
              <w:pStyle w:val="ConsPlusNormal"/>
            </w:pPr>
            <w:r>
              <w:t xml:space="preserve">проектно-изыскательские работы и авторский надзор </w:t>
            </w:r>
            <w:hyperlink w:anchor="P7434" w:history="1">
              <w:r>
                <w:rPr>
                  <w:color w:val="0000FF"/>
                </w:rPr>
                <w:t>&lt;3&gt;</w:t>
              </w:r>
            </w:hyperlink>
          </w:p>
        </w:tc>
        <w:tc>
          <w:tcPr>
            <w:tcW w:w="1587" w:type="dxa"/>
            <w:vMerge/>
          </w:tcPr>
          <w:p w:rsidR="009552CD" w:rsidRDefault="009552CD"/>
        </w:tc>
        <w:tc>
          <w:tcPr>
            <w:tcW w:w="1587" w:type="dxa"/>
          </w:tcPr>
          <w:p w:rsidR="009552CD" w:rsidRDefault="009552CD">
            <w:pPr>
              <w:pStyle w:val="ConsPlusNormal"/>
            </w:pPr>
            <w:r>
              <w:t>0,00</w:t>
            </w:r>
          </w:p>
        </w:tc>
        <w:tc>
          <w:tcPr>
            <w:tcW w:w="1984" w:type="dxa"/>
            <w:vMerge/>
          </w:tcPr>
          <w:p w:rsidR="009552CD" w:rsidRDefault="009552CD"/>
        </w:tc>
        <w:tc>
          <w:tcPr>
            <w:tcW w:w="1587" w:type="dxa"/>
          </w:tcPr>
          <w:p w:rsidR="009552CD" w:rsidRDefault="009552CD">
            <w:pPr>
              <w:pStyle w:val="ConsPlusNormal"/>
            </w:pPr>
            <w:r>
              <w:t>48119,98</w:t>
            </w:r>
          </w:p>
        </w:tc>
        <w:tc>
          <w:tcPr>
            <w:tcW w:w="1531" w:type="dxa"/>
          </w:tcPr>
          <w:p w:rsidR="009552CD" w:rsidRDefault="009552CD">
            <w:pPr>
              <w:pStyle w:val="ConsPlusNormal"/>
            </w:pPr>
            <w:r>
              <w:t>22069,33</w:t>
            </w:r>
          </w:p>
        </w:tc>
        <w:tc>
          <w:tcPr>
            <w:tcW w:w="1531" w:type="dxa"/>
          </w:tcPr>
          <w:p w:rsidR="009552CD" w:rsidRDefault="009552CD">
            <w:pPr>
              <w:pStyle w:val="ConsPlusNormal"/>
            </w:pPr>
            <w:r>
              <w:t>26050,65</w:t>
            </w:r>
          </w:p>
        </w:tc>
        <w:tc>
          <w:tcPr>
            <w:tcW w:w="1134" w:type="dxa"/>
          </w:tcPr>
          <w:p w:rsidR="009552CD" w:rsidRDefault="009552CD">
            <w:pPr>
              <w:pStyle w:val="ConsPlusNormal"/>
            </w:pPr>
          </w:p>
        </w:tc>
        <w:tc>
          <w:tcPr>
            <w:tcW w:w="1134" w:type="dxa"/>
          </w:tcPr>
          <w:p w:rsidR="009552CD" w:rsidRDefault="009552CD">
            <w:pPr>
              <w:pStyle w:val="ConsPlusNormal"/>
            </w:pPr>
          </w:p>
        </w:tc>
        <w:tc>
          <w:tcPr>
            <w:tcW w:w="1304" w:type="dxa"/>
          </w:tcPr>
          <w:p w:rsidR="009552CD" w:rsidRDefault="009552CD">
            <w:pPr>
              <w:pStyle w:val="ConsPlusNormal"/>
            </w:pPr>
          </w:p>
        </w:tc>
        <w:tc>
          <w:tcPr>
            <w:tcW w:w="1701" w:type="dxa"/>
          </w:tcPr>
          <w:p w:rsidR="009552CD" w:rsidRDefault="009552CD">
            <w:pPr>
              <w:pStyle w:val="ConsPlusNormal"/>
            </w:pP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58" w:name="P7432"/>
      <w:bookmarkEnd w:id="58"/>
      <w:r>
        <w:t>&lt;1&gt; Общий объем финансирования подлежит уточнению после разработки и утверждения в установленном порядке проектной документации путем внесения изменений в настоящий подраздел.</w:t>
      </w:r>
    </w:p>
    <w:p w:rsidR="009552CD" w:rsidRDefault="009552CD">
      <w:pPr>
        <w:pStyle w:val="ConsPlusNormal"/>
        <w:spacing w:before="220"/>
        <w:ind w:firstLine="540"/>
        <w:jc w:val="both"/>
      </w:pPr>
      <w:bookmarkStart w:id="59" w:name="P7433"/>
      <w:bookmarkEnd w:id="59"/>
      <w:r>
        <w:t xml:space="preserve">&lt;2&gt;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"Управление контроля за строительством" в рамках </w:t>
      </w:r>
      <w:hyperlink r:id="rId397" w:history="1">
        <w:r>
          <w:rPr>
            <w:color w:val="0000FF"/>
          </w:rPr>
          <w:t>"Обеспечивающей подпрограммы"</w:t>
        </w:r>
      </w:hyperlink>
      <w:r>
        <w:t xml:space="preserve"> государственной программы Московской области "Жилище" на 2017-2027 годы.</w:t>
      </w:r>
    </w:p>
    <w:p w:rsidR="009552CD" w:rsidRDefault="009552CD">
      <w:pPr>
        <w:pStyle w:val="ConsPlusNormal"/>
        <w:spacing w:before="220"/>
        <w:ind w:firstLine="540"/>
        <w:jc w:val="both"/>
      </w:pPr>
      <w:bookmarkStart w:id="60" w:name="P7434"/>
      <w:bookmarkEnd w:id="60"/>
      <w:r>
        <w:t xml:space="preserve">&lt;3&gt; Расходы на выполнение проектно-изыскательских работ и авторского надзора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"Научно-исследовательский институт комплексного проектирования" в рамках </w:t>
      </w:r>
      <w:hyperlink r:id="rId398" w:history="1">
        <w:r>
          <w:rPr>
            <w:color w:val="0000FF"/>
          </w:rPr>
          <w:t>"Обеспечивающей подпрограммы"</w:t>
        </w:r>
      </w:hyperlink>
      <w:r>
        <w:t xml:space="preserve"> государственной программы Московской области "Жилище" на 2017-2027 годы.</w:t>
      </w:r>
    </w:p>
    <w:p w:rsidR="009552CD" w:rsidRDefault="009552CD">
      <w:pPr>
        <w:pStyle w:val="ConsPlusNormal"/>
        <w:jc w:val="both"/>
      </w:pPr>
    </w:p>
    <w:p w:rsidR="009552CD" w:rsidRDefault="009552CD">
      <w:pPr>
        <w:pStyle w:val="ConsPlusNormal"/>
        <w:jc w:val="center"/>
        <w:outlineLvl w:val="2"/>
      </w:pPr>
      <w:r>
        <w:t>11.8. Условия и порядки предоставления и методики расчета</w:t>
      </w:r>
    </w:p>
    <w:p w:rsidR="009552CD" w:rsidRDefault="009552CD">
      <w:pPr>
        <w:pStyle w:val="ConsPlusNormal"/>
        <w:jc w:val="center"/>
      </w:pPr>
      <w:r>
        <w:t>субсидий из бюджета Московской области бюджетам</w:t>
      </w:r>
    </w:p>
    <w:p w:rsidR="009552CD" w:rsidRDefault="009552CD">
      <w:pPr>
        <w:pStyle w:val="ConsPlusNormal"/>
        <w:jc w:val="center"/>
      </w:pPr>
      <w:r>
        <w:t>муниципальных образований Московской области</w:t>
      </w:r>
    </w:p>
    <w:p w:rsidR="009552CD" w:rsidRDefault="009552CD">
      <w:pPr>
        <w:pStyle w:val="ConsPlusNormal"/>
        <w:jc w:val="center"/>
      </w:pPr>
      <w:r>
        <w:t>на софинансирование аналогичных муниципальных программ или</w:t>
      </w:r>
    </w:p>
    <w:p w:rsidR="009552CD" w:rsidRDefault="009552CD">
      <w:pPr>
        <w:pStyle w:val="ConsPlusNormal"/>
        <w:jc w:val="center"/>
      </w:pPr>
      <w:r>
        <w:t>программных мероприятий, направленных на достижение</w:t>
      </w:r>
    </w:p>
    <w:p w:rsidR="009552CD" w:rsidRDefault="009552CD">
      <w:pPr>
        <w:pStyle w:val="ConsPlusNormal"/>
        <w:jc w:val="center"/>
      </w:pPr>
      <w:r>
        <w:t>аналогичных целей</w:t>
      </w:r>
    </w:p>
    <w:p w:rsidR="009552CD" w:rsidRDefault="009552CD">
      <w:pPr>
        <w:pStyle w:val="ConsPlusNormal"/>
        <w:jc w:val="center"/>
      </w:pPr>
      <w:r>
        <w:t xml:space="preserve">(в ред. </w:t>
      </w:r>
      <w:hyperlink r:id="rId399" w:history="1">
        <w:r>
          <w:rPr>
            <w:color w:val="0000FF"/>
          </w:rPr>
          <w:t>постановления</w:t>
        </w:r>
      </w:hyperlink>
      <w:r>
        <w:t xml:space="preserve"> Правительства МО</w:t>
      </w:r>
    </w:p>
    <w:p w:rsidR="009552CD" w:rsidRDefault="009552CD">
      <w:pPr>
        <w:pStyle w:val="ConsPlusNormal"/>
        <w:jc w:val="center"/>
      </w:pPr>
      <w:r>
        <w:t>от 21.03.2017 N 186/9)</w:t>
      </w:r>
    </w:p>
    <w:p w:rsidR="009552CD" w:rsidRDefault="009552CD">
      <w:pPr>
        <w:pStyle w:val="ConsPlusNormal"/>
        <w:jc w:val="both"/>
      </w:pPr>
    </w:p>
    <w:p w:rsidR="009552CD" w:rsidRDefault="009552CD">
      <w:pPr>
        <w:pStyle w:val="ConsPlusNormal"/>
        <w:jc w:val="center"/>
        <w:outlineLvl w:val="3"/>
      </w:pPr>
      <w:r>
        <w:t>11.8.1. Порядок предоставления субсидий из бюджета</w:t>
      </w:r>
    </w:p>
    <w:p w:rsidR="009552CD" w:rsidRDefault="009552CD">
      <w:pPr>
        <w:pStyle w:val="ConsPlusNormal"/>
        <w:jc w:val="center"/>
      </w:pPr>
      <w:r>
        <w:t>Московской области бюджетам муниципальных образований</w:t>
      </w:r>
    </w:p>
    <w:p w:rsidR="009552CD" w:rsidRDefault="009552CD">
      <w:pPr>
        <w:pStyle w:val="ConsPlusNormal"/>
        <w:jc w:val="center"/>
      </w:pPr>
      <w:r>
        <w:t>Московской области на создание индустриальных парков</w:t>
      </w:r>
    </w:p>
    <w:p w:rsidR="009552CD" w:rsidRDefault="009552CD">
      <w:pPr>
        <w:pStyle w:val="ConsPlusNormal"/>
        <w:jc w:val="center"/>
      </w:pPr>
      <w:r>
        <w:t>на территории Московской области, финансирование которых</w:t>
      </w:r>
    </w:p>
    <w:p w:rsidR="009552CD" w:rsidRDefault="009552CD">
      <w:pPr>
        <w:pStyle w:val="ConsPlusNormal"/>
        <w:jc w:val="center"/>
      </w:pPr>
      <w:r>
        <w:t xml:space="preserve">предусмотрено в рамках </w:t>
      </w:r>
      <w:hyperlink w:anchor="P5307" w:history="1">
        <w:r>
          <w:rPr>
            <w:color w:val="0000FF"/>
          </w:rPr>
          <w:t>мероприятия 1.2.1.2</w:t>
        </w:r>
      </w:hyperlink>
      <w:r>
        <w:t xml:space="preserve"> "Создание</w:t>
      </w:r>
    </w:p>
    <w:p w:rsidR="009552CD" w:rsidRDefault="009552CD">
      <w:pPr>
        <w:pStyle w:val="ConsPlusNormal"/>
        <w:jc w:val="center"/>
      </w:pPr>
      <w:r>
        <w:t>индустриальных парков" Государственной программы</w:t>
      </w:r>
    </w:p>
    <w:p w:rsidR="009552CD" w:rsidRDefault="009552CD">
      <w:pPr>
        <w:pStyle w:val="ConsPlusNormal"/>
        <w:jc w:val="both"/>
      </w:pPr>
    </w:p>
    <w:p w:rsidR="009552CD" w:rsidRDefault="009552CD">
      <w:pPr>
        <w:pStyle w:val="ConsPlusNormal"/>
        <w:ind w:firstLine="540"/>
        <w:jc w:val="both"/>
      </w:pPr>
      <w:r>
        <w:t xml:space="preserve">1. Субсидии из бюджета Московской области бюджетам муниципальных образований Московской области на создание индустриальных парков на территории Московской области предоставляются в рамках </w:t>
      </w:r>
      <w:hyperlink w:anchor="P5307" w:history="1">
        <w:r>
          <w:rPr>
            <w:color w:val="0000FF"/>
          </w:rPr>
          <w:t>мероприятия 1.2.1.2</w:t>
        </w:r>
      </w:hyperlink>
      <w:r>
        <w:t xml:space="preserve"> "Создание индустриальных парков" (далее - субсидия) Подпрограммы I Государственной программы.</w:t>
      </w:r>
    </w:p>
    <w:p w:rsidR="009552CD" w:rsidRDefault="009552CD">
      <w:pPr>
        <w:pStyle w:val="ConsPlusNormal"/>
        <w:spacing w:before="220"/>
        <w:ind w:firstLine="540"/>
        <w:jc w:val="both"/>
      </w:pPr>
      <w:r>
        <w:t>Целью предоставления субсидии является возмещение следующих, произведенных не ранее 1 января 2017 года, документально подтвержденных затрат на создание индустриальных парков для благоприятных условий развития промышленного производства на территории Московской области в сфере медицинской и фармацевтической промышленности и развития новых импортозамещающих и экспортоориентированных производств лекарств и изделий медицинского назначения:</w:t>
      </w:r>
    </w:p>
    <w:p w:rsidR="009552CD" w:rsidRDefault="009552CD">
      <w:pPr>
        <w:pStyle w:val="ConsPlusNormal"/>
        <w:spacing w:before="220"/>
        <w:ind w:firstLine="540"/>
        <w:jc w:val="both"/>
      </w:pPr>
      <w:r>
        <w:t>разработку проекта планировки территории в отношении создаваемого индустриального парка;</w:t>
      </w:r>
    </w:p>
    <w:p w:rsidR="009552CD" w:rsidRDefault="009552CD">
      <w:pPr>
        <w:pStyle w:val="ConsPlusNormal"/>
        <w:spacing w:before="220"/>
        <w:ind w:firstLine="540"/>
        <w:jc w:val="both"/>
      </w:pPr>
      <w:r>
        <w:t>проведение комплекса инженерных изысканий (инженерно-геодезические изыскания, инженерно-геологические изыскания, инженерно-гидрометеорологические изыскания, инженерно-экологические изыскания (мобилизационные, полевые, лабораторные и камеральные работы), изыскания грунтовых строительных материалов и источников водоснабжения на базе подземных вод) в отношении создаваемого индустриального парка.</w:t>
      </w:r>
    </w:p>
    <w:p w:rsidR="009552CD" w:rsidRDefault="009552CD">
      <w:pPr>
        <w:pStyle w:val="ConsPlusNormal"/>
        <w:spacing w:before="220"/>
        <w:ind w:firstLine="540"/>
        <w:jc w:val="both"/>
      </w:pPr>
      <w:r>
        <w:t>2. Критериями отбора муниципальных образований Московской области для предоставления субсидий являются:</w:t>
      </w:r>
    </w:p>
    <w:p w:rsidR="009552CD" w:rsidRDefault="009552CD">
      <w:pPr>
        <w:pStyle w:val="ConsPlusNormal"/>
        <w:spacing w:before="220"/>
        <w:ind w:firstLine="540"/>
        <w:jc w:val="both"/>
      </w:pPr>
      <w:r>
        <w:t>наличие заявки муниципального образования Московской области с обоснованием потребности в предоставлении субсидии на создание индустриального парка за счет средств бюджета Московской области;</w:t>
      </w:r>
    </w:p>
    <w:p w:rsidR="009552CD" w:rsidRDefault="009552CD">
      <w:pPr>
        <w:pStyle w:val="ConsPlusNormal"/>
        <w:spacing w:before="220"/>
        <w:ind w:firstLine="540"/>
        <w:jc w:val="both"/>
      </w:pPr>
      <w:r>
        <w:t>наличие муниципальной программы в сфере поддержки предпринимательства, содержащей мероприятия, на которые предусматривается выделение субсидии из бюджета Московской области и средств местного бюджета;</w:t>
      </w:r>
    </w:p>
    <w:p w:rsidR="009552CD" w:rsidRDefault="009552CD">
      <w:pPr>
        <w:pStyle w:val="ConsPlusNormal"/>
        <w:spacing w:before="220"/>
        <w:ind w:firstLine="540"/>
        <w:jc w:val="both"/>
      </w:pPr>
      <w:r>
        <w:t>наличие в бюджетах муниципальных образований Московской области бюджетных ассигнований на финансирование соответствующего мероприятия;</w:t>
      </w:r>
    </w:p>
    <w:p w:rsidR="009552CD" w:rsidRDefault="009552CD">
      <w:pPr>
        <w:pStyle w:val="ConsPlusNormal"/>
        <w:spacing w:before="220"/>
        <w:ind w:firstLine="540"/>
        <w:jc w:val="both"/>
      </w:pPr>
      <w:r>
        <w:t xml:space="preserve">соблюдение условий, установленных </w:t>
      </w:r>
      <w:hyperlink r:id="rId400" w:history="1">
        <w:r>
          <w:rPr>
            <w:color w:val="0000FF"/>
          </w:rPr>
          <w:t>пунктом 12</w:t>
        </w:r>
      </w:hyperlink>
      <w:r>
        <w:t xml:space="preserve"> и </w:t>
      </w:r>
      <w:hyperlink r:id="rId401"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9552CD" w:rsidRDefault="009552CD">
      <w:pPr>
        <w:pStyle w:val="ConsPlusNormal"/>
        <w:spacing w:before="220"/>
        <w:ind w:firstLine="540"/>
        <w:jc w:val="both"/>
      </w:pPr>
      <w:r>
        <w:t xml:space="preserve">соблюдение условий, установленных </w:t>
      </w:r>
      <w:hyperlink r:id="rId402" w:history="1">
        <w:r>
          <w:rPr>
            <w:color w:val="0000FF"/>
          </w:rPr>
          <w:t>пунктом 2</w:t>
        </w:r>
      </w:hyperlink>
      <w:r>
        <w:t xml:space="preserve"> постановления Правительства Московской области от 28.12.2016 N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p>
    <w:p w:rsidR="009552CD" w:rsidRDefault="009552CD">
      <w:pPr>
        <w:pStyle w:val="ConsPlusNormal"/>
        <w:spacing w:before="220"/>
        <w:ind w:firstLine="540"/>
        <w:jc w:val="both"/>
      </w:pPr>
      <w:r>
        <w:t>наличие в собственности планируемого для создания индустриального парка земельного участка площадью не менее 45 га, относящегося к категории земель, на которых допускается размещение промышленной инфраструктуры (далее - земельный участок);</w:t>
      </w:r>
    </w:p>
    <w:p w:rsidR="009552CD" w:rsidRDefault="009552CD">
      <w:pPr>
        <w:pStyle w:val="ConsPlusNormal"/>
        <w:spacing w:before="220"/>
        <w:ind w:firstLine="540"/>
        <w:jc w:val="both"/>
      </w:pPr>
      <w:r>
        <w:t>наличие утвержденной в муниципальном образовании Московской области концепции (бизнес-плана) создания индустриального парка, ориентированного на развитие медицинской и фармацевтической промышленности на территории Московской области (далее - концепция), предусматривающей достижение следующих показателей:</w:t>
      </w:r>
    </w:p>
    <w:p w:rsidR="009552CD" w:rsidRDefault="009552CD">
      <w:pPr>
        <w:pStyle w:val="ConsPlusNormal"/>
        <w:spacing w:before="220"/>
        <w:ind w:firstLine="540"/>
        <w:jc w:val="both"/>
      </w:pPr>
      <w:r>
        <w:t>объем инвестиций не менее 10 млрд рублей;</w:t>
      </w:r>
    </w:p>
    <w:p w:rsidR="009552CD" w:rsidRDefault="009552CD">
      <w:pPr>
        <w:pStyle w:val="ConsPlusNormal"/>
        <w:spacing w:before="220"/>
        <w:ind w:firstLine="540"/>
        <w:jc w:val="both"/>
      </w:pPr>
      <w:r>
        <w:t>создание на территории создаваемого индустриального парка не менее 1000 рабочих мест;</w:t>
      </w:r>
    </w:p>
    <w:p w:rsidR="009552CD" w:rsidRDefault="009552CD">
      <w:pPr>
        <w:pStyle w:val="ConsPlusNormal"/>
        <w:spacing w:before="220"/>
        <w:ind w:firstLine="540"/>
        <w:jc w:val="both"/>
      </w:pPr>
      <w:r>
        <w:t>размещение на территории создаваемого индустриального парка промышленных предприятий - производителей фармацевтической и медицинской продукции не менее чем на 50 процентах общей площади земельного участка;</w:t>
      </w:r>
    </w:p>
    <w:p w:rsidR="009552CD" w:rsidRDefault="009552CD">
      <w:pPr>
        <w:pStyle w:val="ConsPlusNormal"/>
        <w:spacing w:before="220"/>
        <w:ind w:firstLine="540"/>
        <w:jc w:val="both"/>
      </w:pPr>
      <w:r>
        <w:t>создание индустриального парка в соответствии с требованиями федерального законодательства.</w:t>
      </w:r>
    </w:p>
    <w:p w:rsidR="009552CD" w:rsidRDefault="009552CD">
      <w:pPr>
        <w:pStyle w:val="ConsPlusNormal"/>
        <w:spacing w:before="220"/>
        <w:ind w:firstLine="540"/>
        <w:jc w:val="both"/>
      </w:pPr>
      <w:r>
        <w:t>3. Субсидии из бюджета Московской области перечисляются бюджетам муниципальных образований Московской области на основании соглашения о предоставлении субсидии на реализацию соответствующих мероприятий в очередном финансовом году и плановом периоде, заключенного главным распорядителем бюджетных средств - Министерством инвестиций и инноваций Московской области (далее - Мининвест Московской области) с органом местного самоуправления муниципального образования Московской области (далее - соглашение).</w:t>
      </w:r>
    </w:p>
    <w:p w:rsidR="009552CD" w:rsidRDefault="009552CD">
      <w:pPr>
        <w:pStyle w:val="ConsPlusNormal"/>
        <w:spacing w:before="220"/>
        <w:ind w:firstLine="540"/>
        <w:jc w:val="both"/>
      </w:pPr>
      <w:r>
        <w:t xml:space="preserve">Соглашение должно содержать положения, предусмотренные </w:t>
      </w:r>
      <w:hyperlink r:id="rId403"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9552CD" w:rsidRDefault="009552CD">
      <w:pPr>
        <w:pStyle w:val="ConsPlusNormal"/>
        <w:spacing w:before="220"/>
        <w:ind w:firstLine="540"/>
        <w:jc w:val="both"/>
      </w:pPr>
      <w:r>
        <w:t>4. Отбор муниципальных образований Московской для предоставления субсидии осуществляется Мининвестом Московской области в порядке, им установленном.</w:t>
      </w:r>
    </w:p>
    <w:p w:rsidR="009552CD" w:rsidRDefault="009552CD">
      <w:pPr>
        <w:pStyle w:val="ConsPlusNormal"/>
        <w:spacing w:before="220"/>
        <w:ind w:firstLine="540"/>
        <w:jc w:val="both"/>
      </w:pPr>
      <w:r>
        <w:t>5. Главным распорядителем бюджетных средств по предоставлению субсидии является Мининвест Московской области.</w:t>
      </w:r>
    </w:p>
    <w:p w:rsidR="009552CD" w:rsidRDefault="009552CD">
      <w:pPr>
        <w:pStyle w:val="ConsPlusNormal"/>
        <w:spacing w:before="220"/>
        <w:ind w:firstLine="540"/>
        <w:jc w:val="both"/>
      </w:pPr>
      <w:r>
        <w:t>6. Субсидия носит целевой характер и не может быть использована на иные цели.</w:t>
      </w:r>
    </w:p>
    <w:p w:rsidR="009552CD" w:rsidRDefault="009552CD">
      <w:pPr>
        <w:pStyle w:val="ConsPlusNormal"/>
        <w:spacing w:before="220"/>
        <w:ind w:firstLine="540"/>
        <w:jc w:val="both"/>
      </w:pPr>
      <w:r>
        <w:t>В случае нецелевого использования субсидия подлежит взысканию в бюджет Московской области в соответствии с федеральным законодательством и законодательством Московской области.</w:t>
      </w:r>
    </w:p>
    <w:p w:rsidR="009552CD" w:rsidRDefault="009552CD">
      <w:pPr>
        <w:pStyle w:val="ConsPlusNormal"/>
        <w:spacing w:before="220"/>
        <w:ind w:firstLine="540"/>
        <w:jc w:val="both"/>
      </w:pPr>
      <w:r>
        <w:t>7. Размер субсидии (Si), предоставляемой бюджету i-го муниципального образования Московской области в соответствующем году прошедших отбор, определяется по формуле:</w:t>
      </w:r>
    </w:p>
    <w:p w:rsidR="009552CD" w:rsidRDefault="009552CD">
      <w:pPr>
        <w:pStyle w:val="ConsPlusNormal"/>
        <w:jc w:val="both"/>
      </w:pPr>
    </w:p>
    <w:p w:rsidR="009552CD" w:rsidRDefault="009552CD">
      <w:pPr>
        <w:pStyle w:val="ConsPlusNormal"/>
        <w:ind w:firstLine="540"/>
        <w:jc w:val="both"/>
      </w:pPr>
      <w:r>
        <w:t>Si = ОПj - Смj, где:</w:t>
      </w:r>
    </w:p>
    <w:p w:rsidR="009552CD" w:rsidRDefault="009552CD">
      <w:pPr>
        <w:pStyle w:val="ConsPlusNormal"/>
        <w:jc w:val="both"/>
      </w:pPr>
    </w:p>
    <w:p w:rsidR="009552CD" w:rsidRDefault="009552CD">
      <w:pPr>
        <w:pStyle w:val="ConsPlusNormal"/>
        <w:ind w:firstLine="540"/>
        <w:jc w:val="both"/>
      </w:pPr>
      <w:r>
        <w:t>ОПj - общая потребность в средствах на возмещение произведенных не ранее 1 января 2017 года, документально подтвержденных затрат на разработку проекта планировки территории в отношении создаваемого индустриального парка и проведение комплекса инженерных изысканий (инженерно-геодезические изыскания, инженерно-геологические изыскания, инженерно-гидрометеорологические изыскания, инженерно-экологические изыскания (мобилизационные, полевые, лабораторные и камеральные работы), изыскания грунтовых строительных материалов и источников водоснабжения на базе подземных вод) в отношении создаваемого индустриального парка;</w:t>
      </w:r>
    </w:p>
    <w:p w:rsidR="009552CD" w:rsidRDefault="009552CD">
      <w:pPr>
        <w:pStyle w:val="ConsPlusNormal"/>
        <w:spacing w:before="220"/>
        <w:ind w:firstLine="540"/>
        <w:jc w:val="both"/>
      </w:pPr>
      <w:r>
        <w:t>Смj - объем средств бюджета муниципального образования Московской области, предусматриваемых на финансирование j-го мероприятия.</w:t>
      </w:r>
    </w:p>
    <w:p w:rsidR="009552CD" w:rsidRDefault="009552CD">
      <w:pPr>
        <w:pStyle w:val="ConsPlusNormal"/>
        <w:jc w:val="both"/>
      </w:pPr>
    </w:p>
    <w:p w:rsidR="009552CD" w:rsidRDefault="009552CD">
      <w:pPr>
        <w:pStyle w:val="ConsPlusNormal"/>
        <w:ind w:firstLine="540"/>
        <w:jc w:val="both"/>
      </w:pPr>
      <w:r>
        <w:t xml:space="preserve">Объем средств бюджета муниципального образования определяется в соответствии с положениями </w:t>
      </w:r>
      <w:hyperlink r:id="rId404" w:history="1">
        <w:r>
          <w:rPr>
            <w:color w:val="0000FF"/>
          </w:rPr>
          <w:t>Порядка</w:t>
        </w:r>
      </w:hyperlink>
      <w:r>
        <w:t xml:space="preserve">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9552CD" w:rsidRDefault="009552CD">
      <w:pPr>
        <w:pStyle w:val="ConsPlusNormal"/>
        <w:spacing w:before="220"/>
        <w:ind w:firstLine="540"/>
        <w:jc w:val="both"/>
      </w:pPr>
      <w:r>
        <w:t>8. 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9552CD" w:rsidRDefault="009552CD">
      <w:pPr>
        <w:pStyle w:val="ConsPlusNormal"/>
        <w:spacing w:before="220"/>
        <w:ind w:firstLine="540"/>
        <w:jc w:val="both"/>
      </w:pPr>
      <w:r>
        <w:t xml:space="preserve">9. 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7494" w:history="1">
        <w:r>
          <w:rPr>
            <w:color w:val="0000FF"/>
          </w:rPr>
          <w:t>отчет</w:t>
        </w:r>
      </w:hyperlink>
      <w:r>
        <w:t xml:space="preserve"> о расходовании субсидии по форме согласно таблице 1 к настоящему подразделу в срок до 10 числа месяца, следующего за отчетным периодом.</w:t>
      </w:r>
    </w:p>
    <w:p w:rsidR="009552CD" w:rsidRDefault="009552CD">
      <w:pPr>
        <w:pStyle w:val="ConsPlusNormal"/>
        <w:spacing w:before="220"/>
        <w:ind w:firstLine="540"/>
        <w:jc w:val="both"/>
      </w:pPr>
      <w:r>
        <w:t xml:space="preserve">Мининвест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w:t>
      </w:r>
      <w:hyperlink w:anchor="P7580" w:history="1">
        <w:r>
          <w:rPr>
            <w:color w:val="0000FF"/>
          </w:rPr>
          <w:t>отчет</w:t>
        </w:r>
      </w:hyperlink>
      <w:r>
        <w:t xml:space="preserve"> о расходовании субсидии по форме согласно таблице 2 к настоящему подразделу до 20 числа месяца, следующего за отчетным периодом.</w:t>
      </w:r>
    </w:p>
    <w:p w:rsidR="009552CD" w:rsidRDefault="009552CD">
      <w:pPr>
        <w:pStyle w:val="ConsPlusNormal"/>
        <w:spacing w:before="220"/>
        <w:ind w:firstLine="540"/>
        <w:jc w:val="both"/>
      </w:pPr>
      <w:r>
        <w:t xml:space="preserve">Субсидии, полученные муниципальными образованиями Московской области из бюджета Московской области и не использованные в текущем финансовом году, подлежат возврату в доход бюджета Московской области в соответствии с </w:t>
      </w:r>
      <w:hyperlink r:id="rId405" w:history="1">
        <w:r>
          <w:rPr>
            <w:color w:val="0000FF"/>
          </w:rPr>
          <w:t>пунктом 5 статьи 242</w:t>
        </w:r>
      </w:hyperlink>
      <w:r>
        <w:t xml:space="preserve"> Бюджетного кодекса Российской Федерации.</w:t>
      </w:r>
    </w:p>
    <w:p w:rsidR="009552CD" w:rsidRDefault="009552CD">
      <w:pPr>
        <w:pStyle w:val="ConsPlusNormal"/>
        <w:spacing w:before="220"/>
        <w:ind w:firstLine="540"/>
        <w:jc w:val="both"/>
      </w:pPr>
      <w:r>
        <w:t>10. Контроль за целевым использованием субсидии осуществляется органами местного самоуправления муниципального образования Московской области и Мининвестом Московской области.</w:t>
      </w:r>
    </w:p>
    <w:p w:rsidR="009552CD" w:rsidRDefault="009552CD">
      <w:pPr>
        <w:pStyle w:val="ConsPlusNormal"/>
        <w:spacing w:before="220"/>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муниципального образования Московской области и Мининвест Московской области.</w:t>
      </w:r>
    </w:p>
    <w:p w:rsidR="009552CD" w:rsidRDefault="009552CD">
      <w:pPr>
        <w:pStyle w:val="ConsPlusNormal"/>
        <w:spacing w:before="220"/>
        <w:ind w:firstLine="540"/>
        <w:jc w:val="both"/>
      </w:pPr>
      <w:r>
        <w:t xml:space="preserve">11. Распределение субсидий бюджетам муниципальных образований Московской области на создание индустриальных парков на территории Московской области в рамках </w:t>
      </w:r>
      <w:hyperlink w:anchor="P5307" w:history="1">
        <w:r>
          <w:rPr>
            <w:color w:val="0000FF"/>
          </w:rPr>
          <w:t>мероприятия 1.2.1.2</w:t>
        </w:r>
      </w:hyperlink>
      <w:r>
        <w:t xml:space="preserve"> "Создание индустриальных парков" приведено в </w:t>
      </w:r>
      <w:hyperlink w:anchor="P7663" w:history="1">
        <w:r>
          <w:rPr>
            <w:color w:val="0000FF"/>
          </w:rPr>
          <w:t>таблице 3</w:t>
        </w:r>
      </w:hyperlink>
      <w:r>
        <w:t>.</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right"/>
        <w:outlineLvl w:val="4"/>
      </w:pPr>
      <w:r>
        <w:t>Таблица 1</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nformat"/>
        <w:jc w:val="both"/>
      </w:pPr>
      <w:bookmarkStart w:id="61" w:name="P7494"/>
      <w:bookmarkEnd w:id="61"/>
      <w:r>
        <w:t xml:space="preserve">                                   ОТЧЕТ</w:t>
      </w:r>
    </w:p>
    <w:p w:rsidR="009552CD" w:rsidRDefault="009552CD">
      <w:pPr>
        <w:pStyle w:val="ConsPlusNonformat"/>
        <w:jc w:val="both"/>
      </w:pPr>
      <w:r>
        <w:t xml:space="preserve">        о расходовании субсидий на создание индустриального парка</w:t>
      </w:r>
    </w:p>
    <w:p w:rsidR="009552CD" w:rsidRDefault="009552CD">
      <w:pPr>
        <w:pStyle w:val="ConsPlusNonformat"/>
        <w:jc w:val="both"/>
      </w:pPr>
      <w:r>
        <w:t xml:space="preserve">        ____________________________________________________________</w:t>
      </w:r>
    </w:p>
    <w:p w:rsidR="009552CD" w:rsidRDefault="009552CD">
      <w:pPr>
        <w:pStyle w:val="ConsPlusNonformat"/>
        <w:jc w:val="both"/>
      </w:pPr>
      <w:r>
        <w:t xml:space="preserve">        (наименование муниципального образования Московской области)</w:t>
      </w:r>
    </w:p>
    <w:p w:rsidR="009552CD" w:rsidRDefault="009552CD">
      <w:pPr>
        <w:pStyle w:val="ConsPlusNonformat"/>
        <w:jc w:val="both"/>
      </w:pPr>
      <w:r>
        <w:t xml:space="preserve">                            за _______ 20__ года</w:t>
      </w:r>
    </w:p>
    <w:p w:rsidR="009552CD" w:rsidRDefault="009552CD">
      <w:pPr>
        <w:pStyle w:val="ConsPlusNonformat"/>
        <w:jc w:val="both"/>
      </w:pPr>
      <w:r>
        <w:t xml:space="preserve">                               (месяц)</w:t>
      </w:r>
    </w:p>
    <w:p w:rsidR="009552CD" w:rsidRDefault="009552CD">
      <w:pPr>
        <w:pStyle w:val="ConsPlusNormal"/>
        <w:jc w:val="both"/>
      </w:pPr>
    </w:p>
    <w:p w:rsidR="009552CD" w:rsidRDefault="009552CD">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644"/>
        <w:gridCol w:w="1247"/>
        <w:gridCol w:w="1876"/>
        <w:gridCol w:w="1134"/>
        <w:gridCol w:w="1928"/>
        <w:gridCol w:w="2324"/>
        <w:gridCol w:w="1474"/>
        <w:gridCol w:w="1418"/>
        <w:gridCol w:w="2268"/>
      </w:tblGrid>
      <w:tr w:rsidR="009552CD">
        <w:tc>
          <w:tcPr>
            <w:tcW w:w="2098" w:type="dxa"/>
            <w:vMerge w:val="restart"/>
          </w:tcPr>
          <w:p w:rsidR="009552CD" w:rsidRDefault="009552CD">
            <w:pPr>
              <w:pStyle w:val="ConsPlusNormal"/>
              <w:jc w:val="center"/>
            </w:pPr>
            <w:r>
              <w:t>Наименование</w:t>
            </w:r>
          </w:p>
        </w:tc>
        <w:tc>
          <w:tcPr>
            <w:tcW w:w="1644" w:type="dxa"/>
            <w:vMerge w:val="restart"/>
          </w:tcPr>
          <w:p w:rsidR="009552CD" w:rsidRDefault="009552CD">
            <w:pPr>
              <w:pStyle w:val="ConsPlusNormal"/>
              <w:jc w:val="center"/>
            </w:pPr>
            <w:r>
              <w:t>Сметная стоимость с НДС</w:t>
            </w:r>
          </w:p>
        </w:tc>
        <w:tc>
          <w:tcPr>
            <w:tcW w:w="3123" w:type="dxa"/>
            <w:gridSpan w:val="2"/>
          </w:tcPr>
          <w:p w:rsidR="009552CD" w:rsidRDefault="009552CD">
            <w:pPr>
              <w:pStyle w:val="ConsPlusNormal"/>
              <w:jc w:val="center"/>
            </w:pPr>
            <w:r>
              <w:t>Выполненные работы</w:t>
            </w:r>
          </w:p>
        </w:tc>
        <w:tc>
          <w:tcPr>
            <w:tcW w:w="5386" w:type="dxa"/>
            <w:gridSpan w:val="3"/>
          </w:tcPr>
          <w:p w:rsidR="009552CD" w:rsidRDefault="009552CD">
            <w:pPr>
              <w:pStyle w:val="ConsPlusNormal"/>
              <w:jc w:val="center"/>
            </w:pPr>
            <w:r>
              <w:t>План на ______</w:t>
            </w:r>
          </w:p>
        </w:tc>
        <w:tc>
          <w:tcPr>
            <w:tcW w:w="5160" w:type="dxa"/>
            <w:gridSpan w:val="3"/>
          </w:tcPr>
          <w:p w:rsidR="009552CD" w:rsidRDefault="009552CD">
            <w:pPr>
              <w:pStyle w:val="ConsPlusNormal"/>
              <w:jc w:val="center"/>
            </w:pPr>
            <w:r>
              <w:t>Профинансировано на 01.___.20__</w:t>
            </w:r>
          </w:p>
        </w:tc>
      </w:tr>
      <w:tr w:rsidR="009552CD">
        <w:tc>
          <w:tcPr>
            <w:tcW w:w="2098" w:type="dxa"/>
            <w:vMerge/>
          </w:tcPr>
          <w:p w:rsidR="009552CD" w:rsidRDefault="009552CD"/>
        </w:tc>
        <w:tc>
          <w:tcPr>
            <w:tcW w:w="1644" w:type="dxa"/>
            <w:vMerge/>
          </w:tcPr>
          <w:p w:rsidR="009552CD" w:rsidRDefault="009552CD"/>
        </w:tc>
        <w:tc>
          <w:tcPr>
            <w:tcW w:w="1247" w:type="dxa"/>
            <w:vMerge w:val="restart"/>
          </w:tcPr>
          <w:p w:rsidR="009552CD" w:rsidRDefault="009552CD">
            <w:pPr>
              <w:pStyle w:val="ConsPlusNormal"/>
              <w:jc w:val="center"/>
            </w:pPr>
            <w:r>
              <w:t>в ценах сметы</w:t>
            </w:r>
          </w:p>
        </w:tc>
        <w:tc>
          <w:tcPr>
            <w:tcW w:w="1876" w:type="dxa"/>
            <w:vMerge w:val="restart"/>
          </w:tcPr>
          <w:p w:rsidR="009552CD" w:rsidRDefault="009552CD">
            <w:pPr>
              <w:pStyle w:val="ConsPlusNormal"/>
              <w:jc w:val="center"/>
            </w:pPr>
            <w:r>
              <w:t>в действующих ценах</w:t>
            </w:r>
          </w:p>
        </w:tc>
        <w:tc>
          <w:tcPr>
            <w:tcW w:w="1134" w:type="dxa"/>
            <w:vMerge w:val="restart"/>
          </w:tcPr>
          <w:p w:rsidR="009552CD" w:rsidRDefault="009552CD">
            <w:pPr>
              <w:pStyle w:val="ConsPlusNormal"/>
              <w:jc w:val="center"/>
            </w:pPr>
            <w:r>
              <w:t>Всего</w:t>
            </w:r>
          </w:p>
        </w:tc>
        <w:tc>
          <w:tcPr>
            <w:tcW w:w="4252" w:type="dxa"/>
            <w:gridSpan w:val="2"/>
          </w:tcPr>
          <w:p w:rsidR="009552CD" w:rsidRDefault="009552CD">
            <w:pPr>
              <w:pStyle w:val="ConsPlusNormal"/>
              <w:jc w:val="center"/>
            </w:pPr>
            <w:r>
              <w:t>в том числе:</w:t>
            </w:r>
          </w:p>
        </w:tc>
        <w:tc>
          <w:tcPr>
            <w:tcW w:w="1474" w:type="dxa"/>
            <w:vMerge w:val="restart"/>
          </w:tcPr>
          <w:p w:rsidR="009552CD" w:rsidRDefault="009552CD">
            <w:pPr>
              <w:pStyle w:val="ConsPlusNormal"/>
              <w:jc w:val="center"/>
            </w:pPr>
            <w:r>
              <w:t>Всего</w:t>
            </w:r>
          </w:p>
        </w:tc>
        <w:tc>
          <w:tcPr>
            <w:tcW w:w="3686" w:type="dxa"/>
            <w:gridSpan w:val="2"/>
          </w:tcPr>
          <w:p w:rsidR="009552CD" w:rsidRDefault="009552CD">
            <w:pPr>
              <w:pStyle w:val="ConsPlusNormal"/>
              <w:jc w:val="center"/>
            </w:pPr>
            <w:r>
              <w:t>в том числе:</w:t>
            </w:r>
          </w:p>
        </w:tc>
      </w:tr>
      <w:tr w:rsidR="009552CD">
        <w:tc>
          <w:tcPr>
            <w:tcW w:w="2098" w:type="dxa"/>
            <w:vMerge/>
          </w:tcPr>
          <w:p w:rsidR="009552CD" w:rsidRDefault="009552CD"/>
        </w:tc>
        <w:tc>
          <w:tcPr>
            <w:tcW w:w="1644" w:type="dxa"/>
            <w:vMerge/>
          </w:tcPr>
          <w:p w:rsidR="009552CD" w:rsidRDefault="009552CD"/>
        </w:tc>
        <w:tc>
          <w:tcPr>
            <w:tcW w:w="1247" w:type="dxa"/>
            <w:vMerge/>
          </w:tcPr>
          <w:p w:rsidR="009552CD" w:rsidRDefault="009552CD"/>
        </w:tc>
        <w:tc>
          <w:tcPr>
            <w:tcW w:w="1876" w:type="dxa"/>
            <w:vMerge/>
          </w:tcPr>
          <w:p w:rsidR="009552CD" w:rsidRDefault="009552CD"/>
        </w:tc>
        <w:tc>
          <w:tcPr>
            <w:tcW w:w="1134" w:type="dxa"/>
            <w:vMerge/>
          </w:tcPr>
          <w:p w:rsidR="009552CD" w:rsidRDefault="009552CD"/>
        </w:tc>
        <w:tc>
          <w:tcPr>
            <w:tcW w:w="1928" w:type="dxa"/>
          </w:tcPr>
          <w:p w:rsidR="009552CD" w:rsidRDefault="009552CD">
            <w:pPr>
              <w:pStyle w:val="ConsPlusNormal"/>
              <w:jc w:val="center"/>
            </w:pPr>
            <w:r>
              <w:t>средства бюджета Московской области</w:t>
            </w:r>
          </w:p>
        </w:tc>
        <w:tc>
          <w:tcPr>
            <w:tcW w:w="2324" w:type="dxa"/>
          </w:tcPr>
          <w:p w:rsidR="009552CD" w:rsidRDefault="009552CD">
            <w:pPr>
              <w:pStyle w:val="ConsPlusNormal"/>
              <w:jc w:val="center"/>
            </w:pPr>
            <w:r>
              <w:t>средства бюджета муниципального образования</w:t>
            </w:r>
          </w:p>
        </w:tc>
        <w:tc>
          <w:tcPr>
            <w:tcW w:w="1474" w:type="dxa"/>
            <w:vMerge/>
          </w:tcPr>
          <w:p w:rsidR="009552CD" w:rsidRDefault="009552CD"/>
        </w:tc>
        <w:tc>
          <w:tcPr>
            <w:tcW w:w="1418" w:type="dxa"/>
          </w:tcPr>
          <w:p w:rsidR="009552CD" w:rsidRDefault="009552CD">
            <w:pPr>
              <w:pStyle w:val="ConsPlusNormal"/>
              <w:jc w:val="center"/>
            </w:pPr>
            <w:r>
              <w:t>средства бюджета Московской области</w:t>
            </w:r>
          </w:p>
        </w:tc>
        <w:tc>
          <w:tcPr>
            <w:tcW w:w="2268" w:type="dxa"/>
          </w:tcPr>
          <w:p w:rsidR="009552CD" w:rsidRDefault="009552CD">
            <w:pPr>
              <w:pStyle w:val="ConsPlusNormal"/>
              <w:jc w:val="center"/>
            </w:pPr>
            <w:r>
              <w:t>средства бюджета муниципального образования</w:t>
            </w:r>
          </w:p>
        </w:tc>
      </w:tr>
      <w:tr w:rsidR="009552CD">
        <w:tc>
          <w:tcPr>
            <w:tcW w:w="2098" w:type="dxa"/>
          </w:tcPr>
          <w:p w:rsidR="009552CD" w:rsidRDefault="009552CD">
            <w:pPr>
              <w:pStyle w:val="ConsPlusNormal"/>
              <w:jc w:val="center"/>
            </w:pPr>
            <w:r>
              <w:t>1</w:t>
            </w:r>
          </w:p>
        </w:tc>
        <w:tc>
          <w:tcPr>
            <w:tcW w:w="1644" w:type="dxa"/>
          </w:tcPr>
          <w:p w:rsidR="009552CD" w:rsidRDefault="009552CD">
            <w:pPr>
              <w:pStyle w:val="ConsPlusNormal"/>
              <w:jc w:val="center"/>
            </w:pPr>
            <w:r>
              <w:t>2</w:t>
            </w:r>
          </w:p>
        </w:tc>
        <w:tc>
          <w:tcPr>
            <w:tcW w:w="1247" w:type="dxa"/>
          </w:tcPr>
          <w:p w:rsidR="009552CD" w:rsidRDefault="009552CD">
            <w:pPr>
              <w:pStyle w:val="ConsPlusNormal"/>
              <w:jc w:val="center"/>
            </w:pPr>
            <w:r>
              <w:t>3</w:t>
            </w:r>
          </w:p>
        </w:tc>
        <w:tc>
          <w:tcPr>
            <w:tcW w:w="1876" w:type="dxa"/>
          </w:tcPr>
          <w:p w:rsidR="009552CD" w:rsidRDefault="009552CD">
            <w:pPr>
              <w:pStyle w:val="ConsPlusNormal"/>
              <w:jc w:val="center"/>
            </w:pPr>
            <w:r>
              <w:t>4</w:t>
            </w:r>
          </w:p>
        </w:tc>
        <w:tc>
          <w:tcPr>
            <w:tcW w:w="1134" w:type="dxa"/>
          </w:tcPr>
          <w:p w:rsidR="009552CD" w:rsidRDefault="009552CD">
            <w:pPr>
              <w:pStyle w:val="ConsPlusNormal"/>
              <w:jc w:val="center"/>
            </w:pPr>
            <w:r>
              <w:t>5</w:t>
            </w:r>
          </w:p>
        </w:tc>
        <w:tc>
          <w:tcPr>
            <w:tcW w:w="1928" w:type="dxa"/>
          </w:tcPr>
          <w:p w:rsidR="009552CD" w:rsidRDefault="009552CD">
            <w:pPr>
              <w:pStyle w:val="ConsPlusNormal"/>
              <w:jc w:val="center"/>
            </w:pPr>
            <w:r>
              <w:t>6</w:t>
            </w:r>
          </w:p>
        </w:tc>
        <w:tc>
          <w:tcPr>
            <w:tcW w:w="2324" w:type="dxa"/>
          </w:tcPr>
          <w:p w:rsidR="009552CD" w:rsidRDefault="009552CD">
            <w:pPr>
              <w:pStyle w:val="ConsPlusNormal"/>
              <w:jc w:val="center"/>
            </w:pPr>
            <w:r>
              <w:t>7</w:t>
            </w:r>
          </w:p>
        </w:tc>
        <w:tc>
          <w:tcPr>
            <w:tcW w:w="1474" w:type="dxa"/>
          </w:tcPr>
          <w:p w:rsidR="009552CD" w:rsidRDefault="009552CD">
            <w:pPr>
              <w:pStyle w:val="ConsPlusNormal"/>
              <w:jc w:val="center"/>
            </w:pPr>
            <w:r>
              <w:t>8</w:t>
            </w:r>
          </w:p>
        </w:tc>
        <w:tc>
          <w:tcPr>
            <w:tcW w:w="1418" w:type="dxa"/>
          </w:tcPr>
          <w:p w:rsidR="009552CD" w:rsidRDefault="009552CD">
            <w:pPr>
              <w:pStyle w:val="ConsPlusNormal"/>
              <w:jc w:val="center"/>
            </w:pPr>
            <w:r>
              <w:t>9</w:t>
            </w:r>
          </w:p>
        </w:tc>
        <w:tc>
          <w:tcPr>
            <w:tcW w:w="2268" w:type="dxa"/>
          </w:tcPr>
          <w:p w:rsidR="009552CD" w:rsidRDefault="009552CD">
            <w:pPr>
              <w:pStyle w:val="ConsPlusNormal"/>
              <w:jc w:val="center"/>
            </w:pPr>
            <w:r>
              <w:t>10</w:t>
            </w:r>
          </w:p>
        </w:tc>
      </w:tr>
      <w:tr w:rsidR="009552CD">
        <w:tc>
          <w:tcPr>
            <w:tcW w:w="2098" w:type="dxa"/>
          </w:tcPr>
          <w:p w:rsidR="009552CD" w:rsidRDefault="009552CD">
            <w:pPr>
              <w:pStyle w:val="ConsPlusNormal"/>
            </w:pPr>
          </w:p>
        </w:tc>
        <w:tc>
          <w:tcPr>
            <w:tcW w:w="1644" w:type="dxa"/>
          </w:tcPr>
          <w:p w:rsidR="009552CD" w:rsidRDefault="009552CD">
            <w:pPr>
              <w:pStyle w:val="ConsPlusNormal"/>
            </w:pPr>
          </w:p>
        </w:tc>
        <w:tc>
          <w:tcPr>
            <w:tcW w:w="1247" w:type="dxa"/>
          </w:tcPr>
          <w:p w:rsidR="009552CD" w:rsidRDefault="009552CD">
            <w:pPr>
              <w:pStyle w:val="ConsPlusNormal"/>
            </w:pPr>
          </w:p>
        </w:tc>
        <w:tc>
          <w:tcPr>
            <w:tcW w:w="1876" w:type="dxa"/>
          </w:tcPr>
          <w:p w:rsidR="009552CD" w:rsidRDefault="009552CD">
            <w:pPr>
              <w:pStyle w:val="ConsPlusNormal"/>
            </w:pPr>
          </w:p>
        </w:tc>
        <w:tc>
          <w:tcPr>
            <w:tcW w:w="1134" w:type="dxa"/>
          </w:tcPr>
          <w:p w:rsidR="009552CD" w:rsidRDefault="009552CD">
            <w:pPr>
              <w:pStyle w:val="ConsPlusNormal"/>
            </w:pPr>
          </w:p>
        </w:tc>
        <w:tc>
          <w:tcPr>
            <w:tcW w:w="1928" w:type="dxa"/>
          </w:tcPr>
          <w:p w:rsidR="009552CD" w:rsidRDefault="009552CD">
            <w:pPr>
              <w:pStyle w:val="ConsPlusNormal"/>
            </w:pPr>
          </w:p>
        </w:tc>
        <w:tc>
          <w:tcPr>
            <w:tcW w:w="2324" w:type="dxa"/>
          </w:tcPr>
          <w:p w:rsidR="009552CD" w:rsidRDefault="009552CD">
            <w:pPr>
              <w:pStyle w:val="ConsPlusNormal"/>
            </w:pPr>
          </w:p>
        </w:tc>
        <w:tc>
          <w:tcPr>
            <w:tcW w:w="1474" w:type="dxa"/>
          </w:tcPr>
          <w:p w:rsidR="009552CD" w:rsidRDefault="009552CD">
            <w:pPr>
              <w:pStyle w:val="ConsPlusNormal"/>
            </w:pPr>
          </w:p>
        </w:tc>
        <w:tc>
          <w:tcPr>
            <w:tcW w:w="1418" w:type="dxa"/>
          </w:tcPr>
          <w:p w:rsidR="009552CD" w:rsidRDefault="009552CD">
            <w:pPr>
              <w:pStyle w:val="ConsPlusNormal"/>
            </w:pPr>
          </w:p>
        </w:tc>
        <w:tc>
          <w:tcPr>
            <w:tcW w:w="2268" w:type="dxa"/>
          </w:tcPr>
          <w:p w:rsidR="009552CD" w:rsidRDefault="009552CD">
            <w:pPr>
              <w:pStyle w:val="ConsPlusNormal"/>
            </w:pPr>
          </w:p>
        </w:tc>
      </w:tr>
      <w:tr w:rsidR="009552CD">
        <w:tc>
          <w:tcPr>
            <w:tcW w:w="2098" w:type="dxa"/>
          </w:tcPr>
          <w:p w:rsidR="009552CD" w:rsidRDefault="009552CD">
            <w:pPr>
              <w:pStyle w:val="ConsPlusNormal"/>
            </w:pPr>
          </w:p>
        </w:tc>
        <w:tc>
          <w:tcPr>
            <w:tcW w:w="1644" w:type="dxa"/>
          </w:tcPr>
          <w:p w:rsidR="009552CD" w:rsidRDefault="009552CD">
            <w:pPr>
              <w:pStyle w:val="ConsPlusNormal"/>
            </w:pPr>
          </w:p>
        </w:tc>
        <w:tc>
          <w:tcPr>
            <w:tcW w:w="1247" w:type="dxa"/>
          </w:tcPr>
          <w:p w:rsidR="009552CD" w:rsidRDefault="009552CD">
            <w:pPr>
              <w:pStyle w:val="ConsPlusNormal"/>
            </w:pPr>
          </w:p>
        </w:tc>
        <w:tc>
          <w:tcPr>
            <w:tcW w:w="1876" w:type="dxa"/>
          </w:tcPr>
          <w:p w:rsidR="009552CD" w:rsidRDefault="009552CD">
            <w:pPr>
              <w:pStyle w:val="ConsPlusNormal"/>
            </w:pPr>
          </w:p>
        </w:tc>
        <w:tc>
          <w:tcPr>
            <w:tcW w:w="1134" w:type="dxa"/>
          </w:tcPr>
          <w:p w:rsidR="009552CD" w:rsidRDefault="009552CD">
            <w:pPr>
              <w:pStyle w:val="ConsPlusNormal"/>
            </w:pPr>
          </w:p>
        </w:tc>
        <w:tc>
          <w:tcPr>
            <w:tcW w:w="1928" w:type="dxa"/>
          </w:tcPr>
          <w:p w:rsidR="009552CD" w:rsidRDefault="009552CD">
            <w:pPr>
              <w:pStyle w:val="ConsPlusNormal"/>
            </w:pPr>
          </w:p>
        </w:tc>
        <w:tc>
          <w:tcPr>
            <w:tcW w:w="2324" w:type="dxa"/>
          </w:tcPr>
          <w:p w:rsidR="009552CD" w:rsidRDefault="009552CD">
            <w:pPr>
              <w:pStyle w:val="ConsPlusNormal"/>
            </w:pPr>
          </w:p>
        </w:tc>
        <w:tc>
          <w:tcPr>
            <w:tcW w:w="1474" w:type="dxa"/>
          </w:tcPr>
          <w:p w:rsidR="009552CD" w:rsidRDefault="009552CD">
            <w:pPr>
              <w:pStyle w:val="ConsPlusNormal"/>
            </w:pPr>
          </w:p>
        </w:tc>
        <w:tc>
          <w:tcPr>
            <w:tcW w:w="1418" w:type="dxa"/>
          </w:tcPr>
          <w:p w:rsidR="009552CD" w:rsidRDefault="009552CD">
            <w:pPr>
              <w:pStyle w:val="ConsPlusNormal"/>
            </w:pPr>
          </w:p>
        </w:tc>
        <w:tc>
          <w:tcPr>
            <w:tcW w:w="2268" w:type="dxa"/>
          </w:tcPr>
          <w:p w:rsidR="009552CD" w:rsidRDefault="009552CD">
            <w:pPr>
              <w:pStyle w:val="ConsPlusNormal"/>
            </w:pPr>
          </w:p>
        </w:tc>
      </w:tr>
      <w:tr w:rsidR="009552CD">
        <w:tc>
          <w:tcPr>
            <w:tcW w:w="2098" w:type="dxa"/>
          </w:tcPr>
          <w:p w:rsidR="009552CD" w:rsidRDefault="009552CD">
            <w:pPr>
              <w:pStyle w:val="ConsPlusNormal"/>
            </w:pPr>
            <w:r>
              <w:t>Итого:</w:t>
            </w:r>
          </w:p>
        </w:tc>
        <w:tc>
          <w:tcPr>
            <w:tcW w:w="1644" w:type="dxa"/>
          </w:tcPr>
          <w:p w:rsidR="009552CD" w:rsidRDefault="009552CD">
            <w:pPr>
              <w:pStyle w:val="ConsPlusNormal"/>
            </w:pPr>
          </w:p>
        </w:tc>
        <w:tc>
          <w:tcPr>
            <w:tcW w:w="1247" w:type="dxa"/>
          </w:tcPr>
          <w:p w:rsidR="009552CD" w:rsidRDefault="009552CD">
            <w:pPr>
              <w:pStyle w:val="ConsPlusNormal"/>
            </w:pPr>
          </w:p>
        </w:tc>
        <w:tc>
          <w:tcPr>
            <w:tcW w:w="1876" w:type="dxa"/>
          </w:tcPr>
          <w:p w:rsidR="009552CD" w:rsidRDefault="009552CD">
            <w:pPr>
              <w:pStyle w:val="ConsPlusNormal"/>
            </w:pPr>
          </w:p>
        </w:tc>
        <w:tc>
          <w:tcPr>
            <w:tcW w:w="1134" w:type="dxa"/>
          </w:tcPr>
          <w:p w:rsidR="009552CD" w:rsidRDefault="009552CD">
            <w:pPr>
              <w:pStyle w:val="ConsPlusNormal"/>
            </w:pPr>
          </w:p>
        </w:tc>
        <w:tc>
          <w:tcPr>
            <w:tcW w:w="1928" w:type="dxa"/>
          </w:tcPr>
          <w:p w:rsidR="009552CD" w:rsidRDefault="009552CD">
            <w:pPr>
              <w:pStyle w:val="ConsPlusNormal"/>
            </w:pPr>
          </w:p>
        </w:tc>
        <w:tc>
          <w:tcPr>
            <w:tcW w:w="2324" w:type="dxa"/>
          </w:tcPr>
          <w:p w:rsidR="009552CD" w:rsidRDefault="009552CD">
            <w:pPr>
              <w:pStyle w:val="ConsPlusNormal"/>
            </w:pPr>
          </w:p>
        </w:tc>
        <w:tc>
          <w:tcPr>
            <w:tcW w:w="1474" w:type="dxa"/>
          </w:tcPr>
          <w:p w:rsidR="009552CD" w:rsidRDefault="009552CD">
            <w:pPr>
              <w:pStyle w:val="ConsPlusNormal"/>
            </w:pPr>
          </w:p>
        </w:tc>
        <w:tc>
          <w:tcPr>
            <w:tcW w:w="1418" w:type="dxa"/>
          </w:tcPr>
          <w:p w:rsidR="009552CD" w:rsidRDefault="009552CD">
            <w:pPr>
              <w:pStyle w:val="ConsPlusNormal"/>
            </w:pPr>
          </w:p>
        </w:tc>
        <w:tc>
          <w:tcPr>
            <w:tcW w:w="2268" w:type="dxa"/>
          </w:tcPr>
          <w:p w:rsidR="009552CD" w:rsidRDefault="009552CD">
            <w:pPr>
              <w:pStyle w:val="ConsPlusNormal"/>
            </w:pPr>
          </w:p>
        </w:tc>
      </w:tr>
    </w:tbl>
    <w:p w:rsidR="009552CD" w:rsidRDefault="009552CD">
      <w:pPr>
        <w:pStyle w:val="ConsPlusNormal"/>
        <w:jc w:val="both"/>
      </w:pPr>
    </w:p>
    <w:p w:rsidR="009552CD" w:rsidRDefault="009552CD">
      <w:pPr>
        <w:pStyle w:val="ConsPlusNonformat"/>
        <w:jc w:val="both"/>
      </w:pPr>
      <w:r>
        <w:t>Глава муниципального образования _________________  _______________________</w:t>
      </w:r>
    </w:p>
    <w:p w:rsidR="009552CD" w:rsidRDefault="009552CD">
      <w:pPr>
        <w:pStyle w:val="ConsPlusNonformat"/>
        <w:jc w:val="both"/>
      </w:pPr>
      <w:r>
        <w:t xml:space="preserve">                                 (подпись, печать)   (расшифровка подписи)</w:t>
      </w:r>
    </w:p>
    <w:p w:rsidR="009552CD" w:rsidRDefault="009552CD">
      <w:pPr>
        <w:pStyle w:val="ConsPlusNonformat"/>
        <w:jc w:val="both"/>
      </w:pPr>
    </w:p>
    <w:p w:rsidR="009552CD" w:rsidRDefault="009552CD">
      <w:pPr>
        <w:pStyle w:val="ConsPlusNonformat"/>
        <w:jc w:val="both"/>
      </w:pPr>
      <w:r>
        <w:t>Руководитель финансового органа  _________________  _______________________</w:t>
      </w:r>
    </w:p>
    <w:p w:rsidR="009552CD" w:rsidRDefault="009552CD">
      <w:pPr>
        <w:pStyle w:val="ConsPlusNonformat"/>
        <w:jc w:val="both"/>
      </w:pPr>
      <w:r>
        <w:t xml:space="preserve">                                     (подпись)       (расшифровка подписи)</w:t>
      </w:r>
    </w:p>
    <w:p w:rsidR="009552CD" w:rsidRDefault="009552CD">
      <w:pPr>
        <w:pStyle w:val="ConsPlusNonformat"/>
        <w:jc w:val="both"/>
      </w:pPr>
    </w:p>
    <w:p w:rsidR="009552CD" w:rsidRDefault="009552CD">
      <w:pPr>
        <w:pStyle w:val="ConsPlusNonformat"/>
        <w:jc w:val="both"/>
      </w:pPr>
      <w:r>
        <w:t>Исполнитель _____________ _____________________ _________</w:t>
      </w:r>
    </w:p>
    <w:p w:rsidR="009552CD" w:rsidRDefault="009552CD">
      <w:pPr>
        <w:pStyle w:val="ConsPlusNonformat"/>
        <w:jc w:val="both"/>
      </w:pPr>
      <w:r>
        <w:t xml:space="preserve">              (подпись)   (расшифровка подписи) (телефон)</w:t>
      </w:r>
    </w:p>
    <w:p w:rsidR="009552CD" w:rsidRDefault="009552CD">
      <w:pPr>
        <w:pStyle w:val="ConsPlusNonformat"/>
        <w:jc w:val="both"/>
      </w:pPr>
    </w:p>
    <w:p w:rsidR="009552CD" w:rsidRDefault="009552CD">
      <w:pPr>
        <w:pStyle w:val="ConsPlusNonformat"/>
        <w:jc w:val="both"/>
      </w:pPr>
      <w:r>
        <w:t>--------------------------------</w:t>
      </w:r>
    </w:p>
    <w:p w:rsidR="009552CD" w:rsidRDefault="009552CD">
      <w:pPr>
        <w:pStyle w:val="ConsPlusNonformat"/>
        <w:jc w:val="both"/>
      </w:pPr>
      <w:r>
        <w:t>Периодичность представления отчета: ежемесячная.</w:t>
      </w:r>
    </w:p>
    <w:p w:rsidR="009552CD" w:rsidRDefault="009552CD">
      <w:pPr>
        <w:pStyle w:val="ConsPlusNonformat"/>
        <w:jc w:val="both"/>
      </w:pPr>
    </w:p>
    <w:p w:rsidR="009552CD" w:rsidRDefault="009552CD">
      <w:pPr>
        <w:pStyle w:val="ConsPlusNonformat"/>
        <w:jc w:val="both"/>
      </w:pPr>
      <w:r>
        <w:t>Примечания:</w:t>
      </w:r>
    </w:p>
    <w:p w:rsidR="009552CD" w:rsidRDefault="009552CD">
      <w:pPr>
        <w:pStyle w:val="ConsPlusNonformat"/>
        <w:jc w:val="both"/>
      </w:pPr>
      <w:r>
        <w:t>Сроки представления отчета:</w:t>
      </w:r>
    </w:p>
    <w:p w:rsidR="009552CD" w:rsidRDefault="009552CD">
      <w:pPr>
        <w:pStyle w:val="ConsPlusNonformat"/>
        <w:jc w:val="both"/>
      </w:pPr>
      <w:r>
        <w:t>до 10 числа месяца, следующего за отчетным периодом;</w:t>
      </w:r>
    </w:p>
    <w:p w:rsidR="009552CD" w:rsidRDefault="009552CD">
      <w:pPr>
        <w:pStyle w:val="ConsPlusNonformat"/>
        <w:jc w:val="both"/>
      </w:pPr>
      <w:r>
        <w:t>за год - до 15 января года, следующего за отчетным годом.</w:t>
      </w:r>
    </w:p>
    <w:p w:rsidR="009552CD" w:rsidRDefault="009552CD">
      <w:pPr>
        <w:pStyle w:val="ConsPlusNonformat"/>
        <w:jc w:val="both"/>
      </w:pPr>
      <w:r>
        <w:t>Заполняется нарастающим итогом по состоянию на отчетную дату.</w:t>
      </w:r>
    </w:p>
    <w:p w:rsidR="009552CD" w:rsidRDefault="009552CD">
      <w:pPr>
        <w:pStyle w:val="ConsPlusNormal"/>
        <w:jc w:val="both"/>
      </w:pPr>
    </w:p>
    <w:p w:rsidR="009552CD" w:rsidRDefault="009552CD">
      <w:pPr>
        <w:pStyle w:val="ConsPlusNormal"/>
        <w:jc w:val="right"/>
        <w:outlineLvl w:val="4"/>
      </w:pPr>
      <w:r>
        <w:t>Таблица 2</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nformat"/>
        <w:jc w:val="both"/>
      </w:pPr>
      <w:bookmarkStart w:id="62" w:name="P7580"/>
      <w:bookmarkEnd w:id="62"/>
      <w:r>
        <w:t xml:space="preserve">             Сводный отчет о расходовании субсидий на создание</w:t>
      </w:r>
    </w:p>
    <w:p w:rsidR="009552CD" w:rsidRDefault="009552CD">
      <w:pPr>
        <w:pStyle w:val="ConsPlusNonformat"/>
        <w:jc w:val="both"/>
      </w:pPr>
      <w:r>
        <w:t xml:space="preserve">                           индустриального парка</w:t>
      </w:r>
    </w:p>
    <w:p w:rsidR="009552CD" w:rsidRDefault="009552CD">
      <w:pPr>
        <w:pStyle w:val="ConsPlusNonformat"/>
        <w:jc w:val="both"/>
      </w:pPr>
      <w:r>
        <w:t xml:space="preserve">            ____________________________________________________</w:t>
      </w:r>
    </w:p>
    <w:p w:rsidR="009552CD" w:rsidRDefault="009552CD">
      <w:pPr>
        <w:pStyle w:val="ConsPlusNonformat"/>
        <w:jc w:val="both"/>
      </w:pPr>
      <w:r>
        <w:t xml:space="preserve">            (наименование главного распорядителя средств бюджета</w:t>
      </w:r>
    </w:p>
    <w:p w:rsidR="009552CD" w:rsidRDefault="009552CD">
      <w:pPr>
        <w:pStyle w:val="ConsPlusNonformat"/>
        <w:jc w:val="both"/>
      </w:pPr>
      <w:r>
        <w:t xml:space="preserve">                            Московской области)</w:t>
      </w:r>
    </w:p>
    <w:p w:rsidR="009552CD" w:rsidRDefault="009552CD">
      <w:pPr>
        <w:pStyle w:val="ConsPlusNonformat"/>
        <w:jc w:val="both"/>
      </w:pPr>
      <w:r>
        <w:t xml:space="preserve">                          за _________ 20____ года</w:t>
      </w:r>
    </w:p>
    <w:p w:rsidR="009552CD" w:rsidRDefault="009552CD">
      <w:pPr>
        <w:pStyle w:val="ConsPlusNonformat"/>
        <w:jc w:val="both"/>
      </w:pPr>
      <w:r>
        <w:t xml:space="preserve">                              (месяц)</w:t>
      </w:r>
    </w:p>
    <w:p w:rsidR="009552CD" w:rsidRDefault="009552CD">
      <w:pPr>
        <w:pStyle w:val="ConsPlusNormal"/>
        <w:jc w:val="both"/>
      </w:pPr>
    </w:p>
    <w:p w:rsidR="009552CD" w:rsidRDefault="009552CD">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587"/>
        <w:gridCol w:w="914"/>
        <w:gridCol w:w="2098"/>
        <w:gridCol w:w="964"/>
        <w:gridCol w:w="1629"/>
        <w:gridCol w:w="2098"/>
        <w:gridCol w:w="992"/>
        <w:gridCol w:w="2268"/>
        <w:gridCol w:w="2438"/>
      </w:tblGrid>
      <w:tr w:rsidR="009552CD">
        <w:tc>
          <w:tcPr>
            <w:tcW w:w="2098" w:type="dxa"/>
            <w:vMerge w:val="restart"/>
          </w:tcPr>
          <w:p w:rsidR="009552CD" w:rsidRDefault="009552CD">
            <w:pPr>
              <w:pStyle w:val="ConsPlusNormal"/>
              <w:jc w:val="center"/>
            </w:pPr>
            <w:r>
              <w:t>Наименование</w:t>
            </w:r>
          </w:p>
        </w:tc>
        <w:tc>
          <w:tcPr>
            <w:tcW w:w="1587" w:type="dxa"/>
            <w:vMerge w:val="restart"/>
          </w:tcPr>
          <w:p w:rsidR="009552CD" w:rsidRDefault="009552CD">
            <w:pPr>
              <w:pStyle w:val="ConsPlusNormal"/>
              <w:jc w:val="center"/>
            </w:pPr>
            <w:r>
              <w:t>Сметная стоимость с НДС</w:t>
            </w:r>
          </w:p>
        </w:tc>
        <w:tc>
          <w:tcPr>
            <w:tcW w:w="3012" w:type="dxa"/>
            <w:gridSpan w:val="2"/>
          </w:tcPr>
          <w:p w:rsidR="009552CD" w:rsidRDefault="009552CD">
            <w:pPr>
              <w:pStyle w:val="ConsPlusNormal"/>
              <w:jc w:val="center"/>
            </w:pPr>
            <w:r>
              <w:t>Выполненные работы</w:t>
            </w:r>
          </w:p>
        </w:tc>
        <w:tc>
          <w:tcPr>
            <w:tcW w:w="4691" w:type="dxa"/>
            <w:gridSpan w:val="3"/>
          </w:tcPr>
          <w:p w:rsidR="009552CD" w:rsidRDefault="009552CD">
            <w:pPr>
              <w:pStyle w:val="ConsPlusNormal"/>
              <w:jc w:val="center"/>
            </w:pPr>
            <w:r>
              <w:t>План на ______</w:t>
            </w:r>
          </w:p>
        </w:tc>
        <w:tc>
          <w:tcPr>
            <w:tcW w:w="5698" w:type="dxa"/>
            <w:gridSpan w:val="3"/>
          </w:tcPr>
          <w:p w:rsidR="009552CD" w:rsidRDefault="009552CD">
            <w:pPr>
              <w:pStyle w:val="ConsPlusNormal"/>
              <w:jc w:val="center"/>
            </w:pPr>
            <w:r>
              <w:t>Профинансировано на 01.___.20__</w:t>
            </w:r>
          </w:p>
        </w:tc>
      </w:tr>
      <w:tr w:rsidR="009552CD">
        <w:tc>
          <w:tcPr>
            <w:tcW w:w="2098" w:type="dxa"/>
            <w:vMerge/>
          </w:tcPr>
          <w:p w:rsidR="009552CD" w:rsidRDefault="009552CD"/>
        </w:tc>
        <w:tc>
          <w:tcPr>
            <w:tcW w:w="1587" w:type="dxa"/>
            <w:vMerge/>
          </w:tcPr>
          <w:p w:rsidR="009552CD" w:rsidRDefault="009552CD"/>
        </w:tc>
        <w:tc>
          <w:tcPr>
            <w:tcW w:w="914" w:type="dxa"/>
            <w:vMerge w:val="restart"/>
          </w:tcPr>
          <w:p w:rsidR="009552CD" w:rsidRDefault="009552CD">
            <w:pPr>
              <w:pStyle w:val="ConsPlusNormal"/>
              <w:jc w:val="center"/>
            </w:pPr>
            <w:r>
              <w:t>в ценах сметы</w:t>
            </w:r>
          </w:p>
        </w:tc>
        <w:tc>
          <w:tcPr>
            <w:tcW w:w="2098" w:type="dxa"/>
            <w:vMerge w:val="restart"/>
          </w:tcPr>
          <w:p w:rsidR="009552CD" w:rsidRDefault="009552CD">
            <w:pPr>
              <w:pStyle w:val="ConsPlusNormal"/>
              <w:jc w:val="center"/>
            </w:pPr>
            <w:r>
              <w:t>в действующих ценах</w:t>
            </w:r>
          </w:p>
        </w:tc>
        <w:tc>
          <w:tcPr>
            <w:tcW w:w="964" w:type="dxa"/>
            <w:vMerge w:val="restart"/>
          </w:tcPr>
          <w:p w:rsidR="009552CD" w:rsidRDefault="009552CD">
            <w:pPr>
              <w:pStyle w:val="ConsPlusNormal"/>
              <w:jc w:val="center"/>
            </w:pPr>
            <w:r>
              <w:t>Всего</w:t>
            </w:r>
          </w:p>
        </w:tc>
        <w:tc>
          <w:tcPr>
            <w:tcW w:w="3727" w:type="dxa"/>
            <w:gridSpan w:val="2"/>
          </w:tcPr>
          <w:p w:rsidR="009552CD" w:rsidRDefault="009552CD">
            <w:pPr>
              <w:pStyle w:val="ConsPlusNormal"/>
              <w:jc w:val="center"/>
            </w:pPr>
            <w:r>
              <w:t>в том числе:</w:t>
            </w:r>
          </w:p>
        </w:tc>
        <w:tc>
          <w:tcPr>
            <w:tcW w:w="992" w:type="dxa"/>
            <w:vMerge w:val="restart"/>
          </w:tcPr>
          <w:p w:rsidR="009552CD" w:rsidRDefault="009552CD">
            <w:pPr>
              <w:pStyle w:val="ConsPlusNormal"/>
              <w:jc w:val="center"/>
            </w:pPr>
            <w:r>
              <w:t>Всего</w:t>
            </w:r>
          </w:p>
        </w:tc>
        <w:tc>
          <w:tcPr>
            <w:tcW w:w="4706" w:type="dxa"/>
            <w:gridSpan w:val="2"/>
          </w:tcPr>
          <w:p w:rsidR="009552CD" w:rsidRDefault="009552CD">
            <w:pPr>
              <w:pStyle w:val="ConsPlusNormal"/>
              <w:jc w:val="center"/>
            </w:pPr>
            <w:r>
              <w:t>в том числе:</w:t>
            </w:r>
          </w:p>
        </w:tc>
      </w:tr>
      <w:tr w:rsidR="009552CD">
        <w:tc>
          <w:tcPr>
            <w:tcW w:w="2098" w:type="dxa"/>
            <w:vMerge/>
          </w:tcPr>
          <w:p w:rsidR="009552CD" w:rsidRDefault="009552CD"/>
        </w:tc>
        <w:tc>
          <w:tcPr>
            <w:tcW w:w="1587" w:type="dxa"/>
            <w:vMerge/>
          </w:tcPr>
          <w:p w:rsidR="009552CD" w:rsidRDefault="009552CD"/>
        </w:tc>
        <w:tc>
          <w:tcPr>
            <w:tcW w:w="914" w:type="dxa"/>
            <w:vMerge/>
          </w:tcPr>
          <w:p w:rsidR="009552CD" w:rsidRDefault="009552CD"/>
        </w:tc>
        <w:tc>
          <w:tcPr>
            <w:tcW w:w="2098" w:type="dxa"/>
            <w:vMerge/>
          </w:tcPr>
          <w:p w:rsidR="009552CD" w:rsidRDefault="009552CD"/>
        </w:tc>
        <w:tc>
          <w:tcPr>
            <w:tcW w:w="964" w:type="dxa"/>
            <w:vMerge/>
          </w:tcPr>
          <w:p w:rsidR="009552CD" w:rsidRDefault="009552CD"/>
        </w:tc>
        <w:tc>
          <w:tcPr>
            <w:tcW w:w="1629" w:type="dxa"/>
          </w:tcPr>
          <w:p w:rsidR="009552CD" w:rsidRDefault="009552CD">
            <w:pPr>
              <w:pStyle w:val="ConsPlusNormal"/>
              <w:jc w:val="center"/>
            </w:pPr>
            <w:r>
              <w:t>средства бюджета Московской области</w:t>
            </w:r>
          </w:p>
        </w:tc>
        <w:tc>
          <w:tcPr>
            <w:tcW w:w="2098" w:type="dxa"/>
          </w:tcPr>
          <w:p w:rsidR="009552CD" w:rsidRDefault="009552CD">
            <w:pPr>
              <w:pStyle w:val="ConsPlusNormal"/>
              <w:jc w:val="center"/>
            </w:pPr>
            <w:r>
              <w:t>средства бюджета муниципального образования</w:t>
            </w:r>
          </w:p>
        </w:tc>
        <w:tc>
          <w:tcPr>
            <w:tcW w:w="992" w:type="dxa"/>
            <w:vMerge/>
          </w:tcPr>
          <w:p w:rsidR="009552CD" w:rsidRDefault="009552CD"/>
        </w:tc>
        <w:tc>
          <w:tcPr>
            <w:tcW w:w="2268" w:type="dxa"/>
          </w:tcPr>
          <w:p w:rsidR="009552CD" w:rsidRDefault="009552CD">
            <w:pPr>
              <w:pStyle w:val="ConsPlusNormal"/>
              <w:jc w:val="center"/>
            </w:pPr>
            <w:r>
              <w:t>средства бюджета Московской области</w:t>
            </w:r>
          </w:p>
        </w:tc>
        <w:tc>
          <w:tcPr>
            <w:tcW w:w="2438" w:type="dxa"/>
          </w:tcPr>
          <w:p w:rsidR="009552CD" w:rsidRDefault="009552CD">
            <w:pPr>
              <w:pStyle w:val="ConsPlusNormal"/>
              <w:jc w:val="center"/>
            </w:pPr>
            <w:r>
              <w:t>средства бюджета муниципального образования</w:t>
            </w:r>
          </w:p>
        </w:tc>
      </w:tr>
      <w:tr w:rsidR="009552CD">
        <w:tc>
          <w:tcPr>
            <w:tcW w:w="2098" w:type="dxa"/>
          </w:tcPr>
          <w:p w:rsidR="009552CD" w:rsidRDefault="009552CD">
            <w:pPr>
              <w:pStyle w:val="ConsPlusNormal"/>
              <w:jc w:val="center"/>
            </w:pPr>
            <w:r>
              <w:t>1</w:t>
            </w:r>
          </w:p>
        </w:tc>
        <w:tc>
          <w:tcPr>
            <w:tcW w:w="1587" w:type="dxa"/>
          </w:tcPr>
          <w:p w:rsidR="009552CD" w:rsidRDefault="009552CD">
            <w:pPr>
              <w:pStyle w:val="ConsPlusNormal"/>
              <w:jc w:val="center"/>
            </w:pPr>
            <w:r>
              <w:t>2</w:t>
            </w:r>
          </w:p>
        </w:tc>
        <w:tc>
          <w:tcPr>
            <w:tcW w:w="914" w:type="dxa"/>
          </w:tcPr>
          <w:p w:rsidR="009552CD" w:rsidRDefault="009552CD">
            <w:pPr>
              <w:pStyle w:val="ConsPlusNormal"/>
              <w:jc w:val="center"/>
            </w:pPr>
            <w:r>
              <w:t>3</w:t>
            </w:r>
          </w:p>
        </w:tc>
        <w:tc>
          <w:tcPr>
            <w:tcW w:w="2098" w:type="dxa"/>
          </w:tcPr>
          <w:p w:rsidR="009552CD" w:rsidRDefault="009552CD">
            <w:pPr>
              <w:pStyle w:val="ConsPlusNormal"/>
              <w:jc w:val="center"/>
            </w:pPr>
            <w:r>
              <w:t>4</w:t>
            </w:r>
          </w:p>
        </w:tc>
        <w:tc>
          <w:tcPr>
            <w:tcW w:w="964" w:type="dxa"/>
          </w:tcPr>
          <w:p w:rsidR="009552CD" w:rsidRDefault="009552CD">
            <w:pPr>
              <w:pStyle w:val="ConsPlusNormal"/>
              <w:jc w:val="center"/>
            </w:pPr>
            <w:r>
              <w:t>5</w:t>
            </w:r>
          </w:p>
        </w:tc>
        <w:tc>
          <w:tcPr>
            <w:tcW w:w="1629" w:type="dxa"/>
          </w:tcPr>
          <w:p w:rsidR="009552CD" w:rsidRDefault="009552CD">
            <w:pPr>
              <w:pStyle w:val="ConsPlusNormal"/>
              <w:jc w:val="center"/>
            </w:pPr>
            <w:r>
              <w:t>6</w:t>
            </w:r>
          </w:p>
        </w:tc>
        <w:tc>
          <w:tcPr>
            <w:tcW w:w="2098" w:type="dxa"/>
          </w:tcPr>
          <w:p w:rsidR="009552CD" w:rsidRDefault="009552CD">
            <w:pPr>
              <w:pStyle w:val="ConsPlusNormal"/>
              <w:jc w:val="center"/>
            </w:pPr>
            <w:r>
              <w:t>7</w:t>
            </w:r>
          </w:p>
        </w:tc>
        <w:tc>
          <w:tcPr>
            <w:tcW w:w="992" w:type="dxa"/>
          </w:tcPr>
          <w:p w:rsidR="009552CD" w:rsidRDefault="009552CD">
            <w:pPr>
              <w:pStyle w:val="ConsPlusNormal"/>
              <w:jc w:val="center"/>
            </w:pPr>
            <w:r>
              <w:t>8</w:t>
            </w:r>
          </w:p>
        </w:tc>
        <w:tc>
          <w:tcPr>
            <w:tcW w:w="2268" w:type="dxa"/>
          </w:tcPr>
          <w:p w:rsidR="009552CD" w:rsidRDefault="009552CD">
            <w:pPr>
              <w:pStyle w:val="ConsPlusNormal"/>
              <w:jc w:val="center"/>
            </w:pPr>
            <w:r>
              <w:t>9</w:t>
            </w:r>
          </w:p>
        </w:tc>
        <w:tc>
          <w:tcPr>
            <w:tcW w:w="2438" w:type="dxa"/>
          </w:tcPr>
          <w:p w:rsidR="009552CD" w:rsidRDefault="009552CD">
            <w:pPr>
              <w:pStyle w:val="ConsPlusNormal"/>
              <w:jc w:val="center"/>
            </w:pPr>
            <w:r>
              <w:t>10</w:t>
            </w:r>
          </w:p>
        </w:tc>
      </w:tr>
      <w:tr w:rsidR="009552CD">
        <w:tc>
          <w:tcPr>
            <w:tcW w:w="2098" w:type="dxa"/>
          </w:tcPr>
          <w:p w:rsidR="009552CD" w:rsidRDefault="009552CD">
            <w:pPr>
              <w:pStyle w:val="ConsPlusNormal"/>
            </w:pPr>
          </w:p>
        </w:tc>
        <w:tc>
          <w:tcPr>
            <w:tcW w:w="1587" w:type="dxa"/>
          </w:tcPr>
          <w:p w:rsidR="009552CD" w:rsidRDefault="009552CD">
            <w:pPr>
              <w:pStyle w:val="ConsPlusNormal"/>
            </w:pPr>
          </w:p>
        </w:tc>
        <w:tc>
          <w:tcPr>
            <w:tcW w:w="914" w:type="dxa"/>
          </w:tcPr>
          <w:p w:rsidR="009552CD" w:rsidRDefault="009552CD">
            <w:pPr>
              <w:pStyle w:val="ConsPlusNormal"/>
            </w:pPr>
          </w:p>
        </w:tc>
        <w:tc>
          <w:tcPr>
            <w:tcW w:w="2098" w:type="dxa"/>
          </w:tcPr>
          <w:p w:rsidR="009552CD" w:rsidRDefault="009552CD">
            <w:pPr>
              <w:pStyle w:val="ConsPlusNormal"/>
            </w:pPr>
          </w:p>
        </w:tc>
        <w:tc>
          <w:tcPr>
            <w:tcW w:w="964" w:type="dxa"/>
          </w:tcPr>
          <w:p w:rsidR="009552CD" w:rsidRDefault="009552CD">
            <w:pPr>
              <w:pStyle w:val="ConsPlusNormal"/>
            </w:pPr>
          </w:p>
        </w:tc>
        <w:tc>
          <w:tcPr>
            <w:tcW w:w="1629" w:type="dxa"/>
          </w:tcPr>
          <w:p w:rsidR="009552CD" w:rsidRDefault="009552CD">
            <w:pPr>
              <w:pStyle w:val="ConsPlusNormal"/>
            </w:pPr>
          </w:p>
        </w:tc>
        <w:tc>
          <w:tcPr>
            <w:tcW w:w="2098" w:type="dxa"/>
          </w:tcPr>
          <w:p w:rsidR="009552CD" w:rsidRDefault="009552CD">
            <w:pPr>
              <w:pStyle w:val="ConsPlusNormal"/>
            </w:pPr>
          </w:p>
        </w:tc>
        <w:tc>
          <w:tcPr>
            <w:tcW w:w="992" w:type="dxa"/>
          </w:tcPr>
          <w:p w:rsidR="009552CD" w:rsidRDefault="009552CD">
            <w:pPr>
              <w:pStyle w:val="ConsPlusNormal"/>
            </w:pPr>
          </w:p>
        </w:tc>
        <w:tc>
          <w:tcPr>
            <w:tcW w:w="2268" w:type="dxa"/>
          </w:tcPr>
          <w:p w:rsidR="009552CD" w:rsidRDefault="009552CD">
            <w:pPr>
              <w:pStyle w:val="ConsPlusNormal"/>
            </w:pPr>
          </w:p>
        </w:tc>
        <w:tc>
          <w:tcPr>
            <w:tcW w:w="2438" w:type="dxa"/>
          </w:tcPr>
          <w:p w:rsidR="009552CD" w:rsidRDefault="009552CD">
            <w:pPr>
              <w:pStyle w:val="ConsPlusNormal"/>
            </w:pPr>
          </w:p>
        </w:tc>
      </w:tr>
      <w:tr w:rsidR="009552CD">
        <w:tc>
          <w:tcPr>
            <w:tcW w:w="2098" w:type="dxa"/>
          </w:tcPr>
          <w:p w:rsidR="009552CD" w:rsidRDefault="009552CD">
            <w:pPr>
              <w:pStyle w:val="ConsPlusNormal"/>
            </w:pPr>
          </w:p>
        </w:tc>
        <w:tc>
          <w:tcPr>
            <w:tcW w:w="1587" w:type="dxa"/>
          </w:tcPr>
          <w:p w:rsidR="009552CD" w:rsidRDefault="009552CD">
            <w:pPr>
              <w:pStyle w:val="ConsPlusNormal"/>
            </w:pPr>
          </w:p>
        </w:tc>
        <w:tc>
          <w:tcPr>
            <w:tcW w:w="914" w:type="dxa"/>
          </w:tcPr>
          <w:p w:rsidR="009552CD" w:rsidRDefault="009552CD">
            <w:pPr>
              <w:pStyle w:val="ConsPlusNormal"/>
            </w:pPr>
          </w:p>
        </w:tc>
        <w:tc>
          <w:tcPr>
            <w:tcW w:w="2098" w:type="dxa"/>
          </w:tcPr>
          <w:p w:rsidR="009552CD" w:rsidRDefault="009552CD">
            <w:pPr>
              <w:pStyle w:val="ConsPlusNormal"/>
            </w:pPr>
          </w:p>
        </w:tc>
        <w:tc>
          <w:tcPr>
            <w:tcW w:w="964" w:type="dxa"/>
          </w:tcPr>
          <w:p w:rsidR="009552CD" w:rsidRDefault="009552CD">
            <w:pPr>
              <w:pStyle w:val="ConsPlusNormal"/>
            </w:pPr>
          </w:p>
        </w:tc>
        <w:tc>
          <w:tcPr>
            <w:tcW w:w="1629" w:type="dxa"/>
          </w:tcPr>
          <w:p w:rsidR="009552CD" w:rsidRDefault="009552CD">
            <w:pPr>
              <w:pStyle w:val="ConsPlusNormal"/>
            </w:pPr>
          </w:p>
        </w:tc>
        <w:tc>
          <w:tcPr>
            <w:tcW w:w="2098" w:type="dxa"/>
          </w:tcPr>
          <w:p w:rsidR="009552CD" w:rsidRDefault="009552CD">
            <w:pPr>
              <w:pStyle w:val="ConsPlusNormal"/>
            </w:pPr>
          </w:p>
        </w:tc>
        <w:tc>
          <w:tcPr>
            <w:tcW w:w="992" w:type="dxa"/>
          </w:tcPr>
          <w:p w:rsidR="009552CD" w:rsidRDefault="009552CD">
            <w:pPr>
              <w:pStyle w:val="ConsPlusNormal"/>
            </w:pPr>
          </w:p>
        </w:tc>
        <w:tc>
          <w:tcPr>
            <w:tcW w:w="2268" w:type="dxa"/>
          </w:tcPr>
          <w:p w:rsidR="009552CD" w:rsidRDefault="009552CD">
            <w:pPr>
              <w:pStyle w:val="ConsPlusNormal"/>
            </w:pPr>
          </w:p>
        </w:tc>
        <w:tc>
          <w:tcPr>
            <w:tcW w:w="2438" w:type="dxa"/>
          </w:tcPr>
          <w:p w:rsidR="009552CD" w:rsidRDefault="009552CD">
            <w:pPr>
              <w:pStyle w:val="ConsPlusNormal"/>
            </w:pPr>
          </w:p>
        </w:tc>
      </w:tr>
      <w:tr w:rsidR="009552CD">
        <w:tc>
          <w:tcPr>
            <w:tcW w:w="2098" w:type="dxa"/>
          </w:tcPr>
          <w:p w:rsidR="009552CD" w:rsidRDefault="009552CD">
            <w:pPr>
              <w:pStyle w:val="ConsPlusNormal"/>
            </w:pPr>
            <w:r>
              <w:t>Итого:</w:t>
            </w:r>
          </w:p>
        </w:tc>
        <w:tc>
          <w:tcPr>
            <w:tcW w:w="1587" w:type="dxa"/>
          </w:tcPr>
          <w:p w:rsidR="009552CD" w:rsidRDefault="009552CD">
            <w:pPr>
              <w:pStyle w:val="ConsPlusNormal"/>
            </w:pPr>
          </w:p>
        </w:tc>
        <w:tc>
          <w:tcPr>
            <w:tcW w:w="914" w:type="dxa"/>
          </w:tcPr>
          <w:p w:rsidR="009552CD" w:rsidRDefault="009552CD">
            <w:pPr>
              <w:pStyle w:val="ConsPlusNormal"/>
            </w:pPr>
          </w:p>
        </w:tc>
        <w:tc>
          <w:tcPr>
            <w:tcW w:w="2098" w:type="dxa"/>
          </w:tcPr>
          <w:p w:rsidR="009552CD" w:rsidRDefault="009552CD">
            <w:pPr>
              <w:pStyle w:val="ConsPlusNormal"/>
            </w:pPr>
          </w:p>
        </w:tc>
        <w:tc>
          <w:tcPr>
            <w:tcW w:w="964" w:type="dxa"/>
          </w:tcPr>
          <w:p w:rsidR="009552CD" w:rsidRDefault="009552CD">
            <w:pPr>
              <w:pStyle w:val="ConsPlusNormal"/>
            </w:pPr>
          </w:p>
        </w:tc>
        <w:tc>
          <w:tcPr>
            <w:tcW w:w="1629" w:type="dxa"/>
          </w:tcPr>
          <w:p w:rsidR="009552CD" w:rsidRDefault="009552CD">
            <w:pPr>
              <w:pStyle w:val="ConsPlusNormal"/>
            </w:pPr>
          </w:p>
        </w:tc>
        <w:tc>
          <w:tcPr>
            <w:tcW w:w="2098" w:type="dxa"/>
          </w:tcPr>
          <w:p w:rsidR="009552CD" w:rsidRDefault="009552CD">
            <w:pPr>
              <w:pStyle w:val="ConsPlusNormal"/>
            </w:pPr>
          </w:p>
        </w:tc>
        <w:tc>
          <w:tcPr>
            <w:tcW w:w="992" w:type="dxa"/>
          </w:tcPr>
          <w:p w:rsidR="009552CD" w:rsidRDefault="009552CD">
            <w:pPr>
              <w:pStyle w:val="ConsPlusNormal"/>
            </w:pPr>
          </w:p>
        </w:tc>
        <w:tc>
          <w:tcPr>
            <w:tcW w:w="2268" w:type="dxa"/>
          </w:tcPr>
          <w:p w:rsidR="009552CD" w:rsidRDefault="009552CD">
            <w:pPr>
              <w:pStyle w:val="ConsPlusNormal"/>
            </w:pPr>
          </w:p>
        </w:tc>
        <w:tc>
          <w:tcPr>
            <w:tcW w:w="2438" w:type="dxa"/>
          </w:tcPr>
          <w:p w:rsidR="009552CD" w:rsidRDefault="009552CD">
            <w:pPr>
              <w:pStyle w:val="ConsPlusNormal"/>
            </w:pP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nformat"/>
        <w:jc w:val="both"/>
      </w:pPr>
      <w:r>
        <w:t>Руководитель главного распорядителя средств</w:t>
      </w:r>
    </w:p>
    <w:p w:rsidR="009552CD" w:rsidRDefault="009552CD">
      <w:pPr>
        <w:pStyle w:val="ConsPlusNonformat"/>
        <w:jc w:val="both"/>
      </w:pPr>
      <w:r>
        <w:t>бюджета Московской области _____________ __________________________________</w:t>
      </w:r>
    </w:p>
    <w:p w:rsidR="009552CD" w:rsidRDefault="009552CD">
      <w:pPr>
        <w:pStyle w:val="ConsPlusNonformat"/>
        <w:jc w:val="both"/>
      </w:pPr>
      <w:r>
        <w:t xml:space="preserve">                             (подпись)         (расшифровка подписи)</w:t>
      </w:r>
    </w:p>
    <w:p w:rsidR="009552CD" w:rsidRDefault="009552CD">
      <w:pPr>
        <w:pStyle w:val="ConsPlusNonformat"/>
        <w:jc w:val="both"/>
      </w:pPr>
    </w:p>
    <w:p w:rsidR="009552CD" w:rsidRDefault="009552CD">
      <w:pPr>
        <w:pStyle w:val="ConsPlusNonformat"/>
        <w:jc w:val="both"/>
      </w:pPr>
      <w:r>
        <w:t>Исполнитель ___________ _____________________ _________</w:t>
      </w:r>
    </w:p>
    <w:p w:rsidR="009552CD" w:rsidRDefault="009552CD">
      <w:pPr>
        <w:pStyle w:val="ConsPlusNonformat"/>
        <w:jc w:val="both"/>
      </w:pPr>
      <w:r>
        <w:t xml:space="preserve">             (подпись)  (расшифровка подписи) (телефон)</w:t>
      </w:r>
    </w:p>
    <w:p w:rsidR="009552CD" w:rsidRDefault="009552CD">
      <w:pPr>
        <w:pStyle w:val="ConsPlusNonformat"/>
        <w:jc w:val="both"/>
      </w:pPr>
    </w:p>
    <w:p w:rsidR="009552CD" w:rsidRDefault="009552CD">
      <w:pPr>
        <w:pStyle w:val="ConsPlusNonformat"/>
        <w:jc w:val="both"/>
      </w:pPr>
      <w:r>
        <w:t>--------------------------------</w:t>
      </w:r>
    </w:p>
    <w:p w:rsidR="009552CD" w:rsidRDefault="009552CD">
      <w:pPr>
        <w:pStyle w:val="ConsPlusNonformat"/>
        <w:jc w:val="both"/>
      </w:pPr>
      <w:r>
        <w:t>Периодичность представления отчета: ежемесячная.</w:t>
      </w:r>
    </w:p>
    <w:p w:rsidR="009552CD" w:rsidRDefault="009552CD">
      <w:pPr>
        <w:pStyle w:val="ConsPlusNonformat"/>
        <w:jc w:val="both"/>
      </w:pPr>
    </w:p>
    <w:p w:rsidR="009552CD" w:rsidRDefault="009552CD">
      <w:pPr>
        <w:pStyle w:val="ConsPlusNonformat"/>
        <w:jc w:val="both"/>
      </w:pPr>
      <w:r>
        <w:t>Примечания:</w:t>
      </w:r>
    </w:p>
    <w:p w:rsidR="009552CD" w:rsidRDefault="009552CD">
      <w:pPr>
        <w:pStyle w:val="ConsPlusNonformat"/>
        <w:jc w:val="both"/>
      </w:pPr>
      <w:r>
        <w:t>Сроки представления отчета:</w:t>
      </w:r>
    </w:p>
    <w:p w:rsidR="009552CD" w:rsidRDefault="009552CD">
      <w:pPr>
        <w:pStyle w:val="ConsPlusNonformat"/>
        <w:jc w:val="both"/>
      </w:pPr>
      <w:r>
        <w:t>до 20 числа месяца, следующего за отчетным периодом;</w:t>
      </w:r>
    </w:p>
    <w:p w:rsidR="009552CD" w:rsidRDefault="009552CD">
      <w:pPr>
        <w:pStyle w:val="ConsPlusNonformat"/>
        <w:jc w:val="both"/>
      </w:pPr>
      <w:r>
        <w:t>за год - до 25 января года, следующего за отчетным годом.</w:t>
      </w:r>
    </w:p>
    <w:p w:rsidR="009552CD" w:rsidRDefault="009552CD">
      <w:pPr>
        <w:pStyle w:val="ConsPlusNonformat"/>
        <w:jc w:val="both"/>
      </w:pPr>
      <w:r>
        <w:t>Заполняется нарастающим итогом по состоянию на отчетную дату.</w:t>
      </w:r>
    </w:p>
    <w:p w:rsidR="009552CD" w:rsidRDefault="009552CD">
      <w:pPr>
        <w:pStyle w:val="ConsPlusNormal"/>
        <w:jc w:val="both"/>
      </w:pPr>
    </w:p>
    <w:p w:rsidR="009552CD" w:rsidRDefault="009552CD">
      <w:pPr>
        <w:pStyle w:val="ConsPlusNormal"/>
        <w:jc w:val="right"/>
        <w:outlineLvl w:val="4"/>
      </w:pPr>
      <w:r>
        <w:t>Таблица 3</w:t>
      </w:r>
    </w:p>
    <w:p w:rsidR="009552CD" w:rsidRDefault="009552CD">
      <w:pPr>
        <w:pStyle w:val="ConsPlusNormal"/>
        <w:jc w:val="both"/>
      </w:pPr>
    </w:p>
    <w:p w:rsidR="009552CD" w:rsidRDefault="009552CD">
      <w:pPr>
        <w:pStyle w:val="ConsPlusNormal"/>
        <w:jc w:val="center"/>
      </w:pPr>
      <w:bookmarkStart w:id="63" w:name="P7663"/>
      <w:bookmarkEnd w:id="63"/>
      <w:r>
        <w:t>РАСПРЕДЕЛЕНИЕ</w:t>
      </w:r>
    </w:p>
    <w:p w:rsidR="009552CD" w:rsidRDefault="009552CD">
      <w:pPr>
        <w:pStyle w:val="ConsPlusNormal"/>
        <w:jc w:val="center"/>
      </w:pPr>
      <w:r>
        <w:t>СУБСИДИЙ БЮДЖЕТАМ МУНИЦИПАЛЬНЫХ ОБРАЗОВАНИЙ МОСКОВСКОЙ</w:t>
      </w:r>
    </w:p>
    <w:p w:rsidR="009552CD" w:rsidRDefault="009552CD">
      <w:pPr>
        <w:pStyle w:val="ConsPlusNormal"/>
        <w:jc w:val="center"/>
      </w:pPr>
      <w:r>
        <w:t>ОБЛАСТИ НА СОЗДАНИЕ ИНДУСТРИАЛЬНЫХ ПАРКОВ НА 2017 ГОД</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3798"/>
        <w:gridCol w:w="2127"/>
        <w:gridCol w:w="3969"/>
        <w:gridCol w:w="3175"/>
      </w:tblGrid>
      <w:tr w:rsidR="009552CD">
        <w:tc>
          <w:tcPr>
            <w:tcW w:w="534" w:type="dxa"/>
            <w:vMerge w:val="restart"/>
          </w:tcPr>
          <w:p w:rsidR="009552CD" w:rsidRDefault="009552CD">
            <w:pPr>
              <w:pStyle w:val="ConsPlusNormal"/>
              <w:jc w:val="center"/>
            </w:pPr>
            <w:r>
              <w:t>N</w:t>
            </w:r>
          </w:p>
        </w:tc>
        <w:tc>
          <w:tcPr>
            <w:tcW w:w="3798" w:type="dxa"/>
            <w:vMerge w:val="restart"/>
          </w:tcPr>
          <w:p w:rsidR="009552CD" w:rsidRDefault="009552CD">
            <w:pPr>
              <w:pStyle w:val="ConsPlusNormal"/>
              <w:jc w:val="center"/>
            </w:pPr>
            <w:r>
              <w:t>Наименование муниципальных образований Московской области</w:t>
            </w:r>
          </w:p>
        </w:tc>
        <w:tc>
          <w:tcPr>
            <w:tcW w:w="2127" w:type="dxa"/>
            <w:vMerge w:val="restart"/>
          </w:tcPr>
          <w:p w:rsidR="009552CD" w:rsidRDefault="009552CD">
            <w:pPr>
              <w:pStyle w:val="ConsPlusNormal"/>
              <w:jc w:val="center"/>
            </w:pPr>
            <w:r>
              <w:t>Всего (тыс. рублей)</w:t>
            </w:r>
          </w:p>
        </w:tc>
        <w:tc>
          <w:tcPr>
            <w:tcW w:w="7144" w:type="dxa"/>
            <w:gridSpan w:val="2"/>
          </w:tcPr>
          <w:p w:rsidR="009552CD" w:rsidRDefault="009552CD">
            <w:pPr>
              <w:pStyle w:val="ConsPlusNormal"/>
              <w:jc w:val="center"/>
            </w:pPr>
            <w:r>
              <w:t>в том числе:</w:t>
            </w:r>
          </w:p>
        </w:tc>
      </w:tr>
      <w:tr w:rsidR="009552CD">
        <w:tc>
          <w:tcPr>
            <w:tcW w:w="534" w:type="dxa"/>
            <w:vMerge/>
          </w:tcPr>
          <w:p w:rsidR="009552CD" w:rsidRDefault="009552CD"/>
        </w:tc>
        <w:tc>
          <w:tcPr>
            <w:tcW w:w="3798" w:type="dxa"/>
            <w:vMerge/>
          </w:tcPr>
          <w:p w:rsidR="009552CD" w:rsidRDefault="009552CD"/>
        </w:tc>
        <w:tc>
          <w:tcPr>
            <w:tcW w:w="2127" w:type="dxa"/>
            <w:vMerge/>
          </w:tcPr>
          <w:p w:rsidR="009552CD" w:rsidRDefault="009552CD"/>
        </w:tc>
        <w:tc>
          <w:tcPr>
            <w:tcW w:w="3969" w:type="dxa"/>
          </w:tcPr>
          <w:p w:rsidR="009552CD" w:rsidRDefault="009552CD">
            <w:pPr>
              <w:pStyle w:val="ConsPlusNormal"/>
              <w:jc w:val="center"/>
            </w:pPr>
            <w:r>
              <w:t>Субсидии бюджетам муниципальных образований Московской области на создание индустриальных парков (тыс. рублей)</w:t>
            </w:r>
          </w:p>
        </w:tc>
        <w:tc>
          <w:tcPr>
            <w:tcW w:w="3175" w:type="dxa"/>
          </w:tcPr>
          <w:p w:rsidR="009552CD" w:rsidRDefault="009552CD">
            <w:pPr>
              <w:pStyle w:val="ConsPlusNormal"/>
              <w:jc w:val="center"/>
            </w:pPr>
            <w:r>
              <w:t>Средства бюджета муниципального образования Московской области</w:t>
            </w:r>
          </w:p>
        </w:tc>
      </w:tr>
      <w:tr w:rsidR="009552CD">
        <w:tc>
          <w:tcPr>
            <w:tcW w:w="534" w:type="dxa"/>
          </w:tcPr>
          <w:p w:rsidR="009552CD" w:rsidRDefault="009552CD">
            <w:pPr>
              <w:pStyle w:val="ConsPlusNormal"/>
              <w:jc w:val="center"/>
            </w:pPr>
            <w:r>
              <w:t>1</w:t>
            </w:r>
          </w:p>
        </w:tc>
        <w:tc>
          <w:tcPr>
            <w:tcW w:w="3798" w:type="dxa"/>
          </w:tcPr>
          <w:p w:rsidR="009552CD" w:rsidRDefault="009552CD">
            <w:pPr>
              <w:pStyle w:val="ConsPlusNormal"/>
              <w:jc w:val="center"/>
            </w:pPr>
            <w:r>
              <w:t>2</w:t>
            </w:r>
          </w:p>
        </w:tc>
        <w:tc>
          <w:tcPr>
            <w:tcW w:w="2127" w:type="dxa"/>
          </w:tcPr>
          <w:p w:rsidR="009552CD" w:rsidRDefault="009552CD">
            <w:pPr>
              <w:pStyle w:val="ConsPlusNormal"/>
              <w:jc w:val="center"/>
            </w:pPr>
            <w:r>
              <w:t>3</w:t>
            </w:r>
          </w:p>
        </w:tc>
        <w:tc>
          <w:tcPr>
            <w:tcW w:w="3969" w:type="dxa"/>
          </w:tcPr>
          <w:p w:rsidR="009552CD" w:rsidRDefault="009552CD">
            <w:pPr>
              <w:pStyle w:val="ConsPlusNormal"/>
              <w:jc w:val="center"/>
            </w:pPr>
            <w:r>
              <w:t>4</w:t>
            </w:r>
          </w:p>
        </w:tc>
        <w:tc>
          <w:tcPr>
            <w:tcW w:w="3175" w:type="dxa"/>
          </w:tcPr>
          <w:p w:rsidR="009552CD" w:rsidRDefault="009552CD">
            <w:pPr>
              <w:pStyle w:val="ConsPlusNormal"/>
              <w:jc w:val="center"/>
            </w:pPr>
            <w:r>
              <w:t>5</w:t>
            </w:r>
          </w:p>
        </w:tc>
      </w:tr>
      <w:tr w:rsidR="009552CD">
        <w:tc>
          <w:tcPr>
            <w:tcW w:w="534" w:type="dxa"/>
          </w:tcPr>
          <w:p w:rsidR="009552CD" w:rsidRDefault="009552CD">
            <w:pPr>
              <w:pStyle w:val="ConsPlusNormal"/>
            </w:pPr>
            <w:r>
              <w:t>1</w:t>
            </w:r>
          </w:p>
        </w:tc>
        <w:tc>
          <w:tcPr>
            <w:tcW w:w="3798" w:type="dxa"/>
          </w:tcPr>
          <w:p w:rsidR="009552CD" w:rsidRDefault="009552CD">
            <w:pPr>
              <w:pStyle w:val="ConsPlusNormal"/>
            </w:pPr>
            <w:r>
              <w:t>городской округ Пущино</w:t>
            </w:r>
          </w:p>
        </w:tc>
        <w:tc>
          <w:tcPr>
            <w:tcW w:w="2127" w:type="dxa"/>
          </w:tcPr>
          <w:p w:rsidR="009552CD" w:rsidRDefault="009552CD">
            <w:pPr>
              <w:pStyle w:val="ConsPlusNormal"/>
            </w:pPr>
            <w:r>
              <w:t>14842</w:t>
            </w:r>
          </w:p>
        </w:tc>
        <w:tc>
          <w:tcPr>
            <w:tcW w:w="3969" w:type="dxa"/>
          </w:tcPr>
          <w:p w:rsidR="009552CD" w:rsidRDefault="009552CD">
            <w:pPr>
              <w:pStyle w:val="ConsPlusNormal"/>
            </w:pPr>
            <w:r>
              <w:t>14100</w:t>
            </w:r>
          </w:p>
        </w:tc>
        <w:tc>
          <w:tcPr>
            <w:tcW w:w="3175" w:type="dxa"/>
          </w:tcPr>
          <w:p w:rsidR="009552CD" w:rsidRDefault="009552CD">
            <w:pPr>
              <w:pStyle w:val="ConsPlusNormal"/>
            </w:pPr>
            <w:r>
              <w:t>742</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3"/>
      </w:pPr>
      <w:r>
        <w:t>11.8.2. Условия предоставления и методика расчета субсидий</w:t>
      </w:r>
    </w:p>
    <w:p w:rsidR="009552CD" w:rsidRDefault="009552CD">
      <w:pPr>
        <w:pStyle w:val="ConsPlusNormal"/>
        <w:jc w:val="center"/>
      </w:pPr>
      <w:r>
        <w:t>из бюджета Московской области бюджету муниципального</w:t>
      </w:r>
    </w:p>
    <w:p w:rsidR="009552CD" w:rsidRDefault="009552CD">
      <w:pPr>
        <w:pStyle w:val="ConsPlusNormal"/>
        <w:jc w:val="center"/>
      </w:pPr>
      <w:r>
        <w:t>образования (городской округ Дубна Московской области)</w:t>
      </w:r>
    </w:p>
    <w:p w:rsidR="009552CD" w:rsidRDefault="009552CD">
      <w:pPr>
        <w:pStyle w:val="ConsPlusNormal"/>
        <w:jc w:val="center"/>
      </w:pPr>
      <w:r>
        <w:t>на капитальные вложения в объекты инфраструктуры особой</w:t>
      </w:r>
    </w:p>
    <w:p w:rsidR="009552CD" w:rsidRDefault="009552CD">
      <w:pPr>
        <w:pStyle w:val="ConsPlusNormal"/>
        <w:jc w:val="center"/>
      </w:pPr>
      <w:r>
        <w:t>экономической зоны технико-внедренческого типа на территории</w:t>
      </w:r>
    </w:p>
    <w:p w:rsidR="009552CD" w:rsidRDefault="009552CD">
      <w:pPr>
        <w:pStyle w:val="ConsPlusNormal"/>
        <w:jc w:val="center"/>
      </w:pPr>
      <w:r>
        <w:t xml:space="preserve">городского округа Дубна в рамках </w:t>
      </w:r>
      <w:hyperlink w:anchor="P5642" w:history="1">
        <w:r>
          <w:rPr>
            <w:color w:val="0000FF"/>
          </w:rPr>
          <w:t>мероприятия 2.1.1.3</w:t>
        </w:r>
      </w:hyperlink>
    </w:p>
    <w:p w:rsidR="009552CD" w:rsidRDefault="009552CD">
      <w:pPr>
        <w:pStyle w:val="ConsPlusNormal"/>
        <w:jc w:val="center"/>
      </w:pPr>
      <w:r>
        <w:t>"Капитальные вложения в объекты инфраструктуры особой</w:t>
      </w:r>
    </w:p>
    <w:p w:rsidR="009552CD" w:rsidRDefault="009552CD">
      <w:pPr>
        <w:pStyle w:val="ConsPlusNormal"/>
        <w:jc w:val="center"/>
      </w:pPr>
      <w:r>
        <w:t>экономической зоны технико-внедренческого типа на территории</w:t>
      </w:r>
    </w:p>
    <w:p w:rsidR="009552CD" w:rsidRDefault="009552CD">
      <w:pPr>
        <w:pStyle w:val="ConsPlusNormal"/>
        <w:jc w:val="center"/>
      </w:pPr>
      <w:r>
        <w:t>городского округа Дубна" Подпрограммы I</w:t>
      </w:r>
    </w:p>
    <w:p w:rsidR="009552CD" w:rsidRDefault="009552CD">
      <w:pPr>
        <w:pStyle w:val="ConsPlusNormal"/>
        <w:jc w:val="center"/>
      </w:pPr>
      <w:r>
        <w:t>Государственной программы</w:t>
      </w:r>
    </w:p>
    <w:p w:rsidR="009552CD" w:rsidRDefault="009552CD">
      <w:pPr>
        <w:pStyle w:val="ConsPlusNormal"/>
        <w:jc w:val="both"/>
      </w:pPr>
    </w:p>
    <w:p w:rsidR="009552CD" w:rsidRDefault="009552CD">
      <w:pPr>
        <w:pStyle w:val="ConsPlusNormal"/>
        <w:ind w:firstLine="540"/>
        <w:jc w:val="both"/>
      </w:pPr>
      <w:r>
        <w:t>Предоставление субсидий муниципальному образованию городской округ Дубна Московской области на капитальные вложения в объекты инфраструктуры особой экономической зоны технико-внедренческого типа на территории городского округа Дубна (далее - субсидии) осуществляется при наличии заключенных Московской областью соглашений (договоров).</w:t>
      </w:r>
    </w:p>
    <w:p w:rsidR="009552CD" w:rsidRDefault="009552CD">
      <w:pPr>
        <w:pStyle w:val="ConsPlusNormal"/>
        <w:spacing w:before="220"/>
        <w:ind w:firstLine="540"/>
        <w:jc w:val="both"/>
      </w:pPr>
      <w:r>
        <w:t>Распределение субсидий осуществляется исходя из необходимости исполнения обязательств Московской области, Правительства Московской области, вытекающих из нормативных правовых актов Правительства Российской Федерации, заключенных соглашений (договоров).</w:t>
      </w:r>
    </w:p>
    <w:p w:rsidR="009552CD" w:rsidRDefault="009552CD">
      <w:pPr>
        <w:pStyle w:val="ConsPlusNormal"/>
        <w:spacing w:before="220"/>
        <w:ind w:firstLine="540"/>
        <w:jc w:val="both"/>
      </w:pPr>
      <w:r>
        <w:t>Субсидии предоставляются на капитальные вложения в объекты инженерной, транспортной и инновационной инфраструктуры.</w:t>
      </w:r>
    </w:p>
    <w:p w:rsidR="009552CD" w:rsidRDefault="009552CD">
      <w:pPr>
        <w:pStyle w:val="ConsPlusNormal"/>
        <w:spacing w:before="220"/>
        <w:ind w:firstLine="540"/>
        <w:jc w:val="both"/>
      </w:pPr>
      <w:r>
        <w:t>Условиями предоставления субсидий являются:</w:t>
      </w:r>
    </w:p>
    <w:p w:rsidR="009552CD" w:rsidRDefault="009552CD">
      <w:pPr>
        <w:pStyle w:val="ConsPlusNormal"/>
        <w:spacing w:before="220"/>
        <w:ind w:firstLine="540"/>
        <w:jc w:val="both"/>
      </w:pPr>
      <w:r>
        <w:t>а) наличие в бюджете городского округа Дубна Московской области бюджетных ассигнований на капитальные вложения в объекты инженерной, транспортной и инновационной инфраструктуры в целях развития особой экономической зоны городского округа Дубна за счет собственных доходов бюджета муниципального образования Московской области;</w:t>
      </w:r>
    </w:p>
    <w:p w:rsidR="009552CD" w:rsidRDefault="009552CD">
      <w:pPr>
        <w:pStyle w:val="ConsPlusNormal"/>
        <w:spacing w:before="220"/>
        <w:ind w:firstLine="540"/>
        <w:jc w:val="both"/>
      </w:pPr>
      <w:r>
        <w:t>б) наличие муниципальных программ городского округа Дубна Московской области, предусматривающих строительство объектов инженерной, транспортной и инновационной инфраструктуры в целях развития особой экономической зоны городского округа Дубна;</w:t>
      </w:r>
    </w:p>
    <w:p w:rsidR="009552CD" w:rsidRDefault="009552CD">
      <w:pPr>
        <w:pStyle w:val="ConsPlusNormal"/>
        <w:spacing w:before="220"/>
        <w:ind w:firstLine="540"/>
        <w:jc w:val="both"/>
      </w:pPr>
      <w:r>
        <w:t xml:space="preserve">в) выполнение условий, предусмотренных </w:t>
      </w:r>
      <w:hyperlink r:id="rId406" w:history="1">
        <w:r>
          <w:rPr>
            <w:color w:val="0000FF"/>
          </w:rPr>
          <w:t>пунктом 12</w:t>
        </w:r>
      </w:hyperlink>
      <w:r>
        <w:t xml:space="preserve"> и </w:t>
      </w:r>
      <w:hyperlink r:id="rId407"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9552CD" w:rsidRDefault="009552CD">
      <w:pPr>
        <w:pStyle w:val="ConsPlusNormal"/>
        <w:spacing w:before="220"/>
        <w:ind w:firstLine="540"/>
        <w:jc w:val="both"/>
      </w:pPr>
      <w:r>
        <w:t>Размер субсидии (Si), предоставляемой бюджету городского округа Дубна Московской области в соответствующем году, определяется по формуле:</w:t>
      </w:r>
    </w:p>
    <w:p w:rsidR="009552CD" w:rsidRDefault="009552CD">
      <w:pPr>
        <w:pStyle w:val="ConsPlusNormal"/>
        <w:jc w:val="both"/>
      </w:pPr>
    </w:p>
    <w:p w:rsidR="009552CD" w:rsidRDefault="009552CD">
      <w:pPr>
        <w:pStyle w:val="ConsPlusNormal"/>
        <w:jc w:val="center"/>
      </w:pPr>
      <w:r w:rsidRPr="002A5118">
        <w:rPr>
          <w:position w:val="-22"/>
        </w:rPr>
        <w:pict>
          <v:shape id="_x0000_i1095" style="width:106.35pt;height:32.65pt" coordsize="" o:spt="100" adj="0,,0" path="" filled="f" stroked="f">
            <v:stroke joinstyle="miter"/>
            <v:imagedata r:id="rId408" o:title="base_14_259353_32838"/>
            <v:formulas/>
            <v:path o:connecttype="segments"/>
          </v:shape>
        </w:pict>
      </w:r>
    </w:p>
    <w:p w:rsidR="009552CD" w:rsidRDefault="009552CD">
      <w:pPr>
        <w:pStyle w:val="ConsPlusNormal"/>
        <w:jc w:val="both"/>
      </w:pPr>
    </w:p>
    <w:p w:rsidR="009552CD" w:rsidRDefault="009552CD">
      <w:pPr>
        <w:pStyle w:val="ConsPlusNormal"/>
        <w:ind w:firstLine="540"/>
        <w:jc w:val="both"/>
      </w:pPr>
      <w:r>
        <w:t>к - общее количество объектов в соответствующем году;</w:t>
      </w:r>
    </w:p>
    <w:p w:rsidR="009552CD" w:rsidRDefault="009552CD">
      <w:pPr>
        <w:pStyle w:val="ConsPlusNormal"/>
        <w:spacing w:before="220"/>
        <w:ind w:firstLine="540"/>
        <w:jc w:val="both"/>
      </w:pPr>
      <w:r>
        <w:t>Сj - размер субсидии в соответствующем году на j-й объект.</w:t>
      </w:r>
    </w:p>
    <w:p w:rsidR="009552CD" w:rsidRDefault="009552CD">
      <w:pPr>
        <w:pStyle w:val="ConsPlusNormal"/>
        <w:jc w:val="both"/>
      </w:pPr>
    </w:p>
    <w:p w:rsidR="009552CD" w:rsidRDefault="009552CD">
      <w:pPr>
        <w:pStyle w:val="ConsPlusNormal"/>
        <w:ind w:firstLine="540"/>
        <w:jc w:val="both"/>
      </w:pPr>
      <w:r>
        <w:t>Сj определяется по формуле:</w:t>
      </w:r>
    </w:p>
    <w:p w:rsidR="009552CD" w:rsidRDefault="009552CD">
      <w:pPr>
        <w:pStyle w:val="ConsPlusNormal"/>
        <w:jc w:val="both"/>
      </w:pPr>
    </w:p>
    <w:p w:rsidR="009552CD" w:rsidRDefault="009552CD">
      <w:pPr>
        <w:pStyle w:val="ConsPlusNormal"/>
        <w:ind w:firstLine="540"/>
        <w:jc w:val="both"/>
      </w:pPr>
      <w:r>
        <w:t xml:space="preserve">Сj = ОПj - Смj, при этом </w:t>
      </w:r>
      <w:r w:rsidRPr="002A5118">
        <w:rPr>
          <w:position w:val="-6"/>
        </w:rPr>
        <w:pict>
          <v:shape id="_x0000_i1096" style="width:26.8pt;height:17.6pt" coordsize="" o:spt="100" adj="0,,0" path="" filled="f" stroked="f">
            <v:stroke joinstyle="miter"/>
            <v:imagedata r:id="rId409" o:title="base_14_259353_32839"/>
            <v:formulas/>
            <v:path o:connecttype="segments"/>
          </v:shape>
        </w:pict>
      </w:r>
      <w:r>
        <w:t xml:space="preserve"> объему финансирования, предусмотренному на j-й объект в соответствии с заключенными договорами (соглашениями), где:</w:t>
      </w:r>
    </w:p>
    <w:p w:rsidR="009552CD" w:rsidRDefault="009552CD">
      <w:pPr>
        <w:pStyle w:val="ConsPlusNormal"/>
        <w:jc w:val="both"/>
      </w:pPr>
    </w:p>
    <w:p w:rsidR="009552CD" w:rsidRDefault="009552CD">
      <w:pPr>
        <w:pStyle w:val="ConsPlusNormal"/>
        <w:ind w:firstLine="540"/>
        <w:jc w:val="both"/>
      </w:pPr>
      <w:r>
        <w:t>ОПj - общая потребность в средствах, необходимых в соответствующем году на строительство j-го объекта, в соответствующем году;</w:t>
      </w:r>
    </w:p>
    <w:p w:rsidR="009552CD" w:rsidRDefault="009552CD">
      <w:pPr>
        <w:pStyle w:val="ConsPlusNormal"/>
        <w:spacing w:before="220"/>
        <w:ind w:firstLine="540"/>
        <w:jc w:val="both"/>
      </w:pPr>
      <w:r>
        <w:t>Смj - объем средств бюджета городского округа Дубна, предусматриваемых на долевое финансирование строительства j-го объекта, в соответствующем году (не менее 1%).</w:t>
      </w:r>
    </w:p>
    <w:p w:rsidR="009552CD" w:rsidRDefault="009552CD">
      <w:pPr>
        <w:pStyle w:val="ConsPlusNormal"/>
        <w:jc w:val="both"/>
      </w:pPr>
    </w:p>
    <w:p w:rsidR="009552CD" w:rsidRDefault="009552CD">
      <w:pPr>
        <w:pStyle w:val="ConsPlusNormal"/>
        <w:ind w:firstLine="540"/>
        <w:jc w:val="both"/>
      </w:pPr>
      <w:r>
        <w:t>Перечисление субсидий осуществляется в порядке, установленном для исполнения бюджета Московской области по расходам, в пределах средств, предусмотренных на указанные цели законом Московской области о бюджете Московской области на очередной финансовый год и плановый период, и утвержденных лимитов бюджетных обязательств, доведенных главному распорядителю средств бюджета Московской области.</w:t>
      </w:r>
    </w:p>
    <w:p w:rsidR="009552CD" w:rsidRDefault="009552CD">
      <w:pPr>
        <w:pStyle w:val="ConsPlusNormal"/>
        <w:spacing w:before="220"/>
        <w:ind w:firstLine="540"/>
        <w:jc w:val="both"/>
      </w:pPr>
      <w:r>
        <w:t xml:space="preserve">Субсидии из бюджета Московской области перечисляются бюджету муниципального образования городской округ Дубна Московской области на основании соглашения, заключенного главным распорядителем бюджетных средств с администрацией городского округа Дубна, которое должно содержать положения, предусмотренные </w:t>
      </w:r>
      <w:hyperlink r:id="rId410"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9552CD" w:rsidRDefault="009552CD">
      <w:pPr>
        <w:pStyle w:val="ConsPlusNormal"/>
        <w:jc w:val="both"/>
      </w:pPr>
    </w:p>
    <w:p w:rsidR="009552CD" w:rsidRDefault="009552CD">
      <w:pPr>
        <w:pStyle w:val="ConsPlusNormal"/>
        <w:jc w:val="center"/>
        <w:outlineLvl w:val="3"/>
      </w:pPr>
      <w:r>
        <w:t>11.8.3. Порядок предоставления и методика расчета субсидий</w:t>
      </w:r>
    </w:p>
    <w:p w:rsidR="009552CD" w:rsidRDefault="009552CD">
      <w:pPr>
        <w:pStyle w:val="ConsPlusNormal"/>
        <w:jc w:val="center"/>
      </w:pPr>
      <w:r>
        <w:t>из бюджета Московской области бюджетам муниципальных</w:t>
      </w:r>
    </w:p>
    <w:p w:rsidR="009552CD" w:rsidRDefault="009552CD">
      <w:pPr>
        <w:pStyle w:val="ConsPlusNormal"/>
        <w:jc w:val="center"/>
      </w:pPr>
      <w:r>
        <w:t>образований Московской области на осуществление мероприятий</w:t>
      </w:r>
    </w:p>
    <w:p w:rsidR="009552CD" w:rsidRDefault="009552CD">
      <w:pPr>
        <w:pStyle w:val="ConsPlusNormal"/>
        <w:jc w:val="center"/>
      </w:pPr>
      <w:r>
        <w:t>по реализации стратегий социально-экономического развития</w:t>
      </w:r>
    </w:p>
    <w:p w:rsidR="009552CD" w:rsidRDefault="009552CD">
      <w:pPr>
        <w:pStyle w:val="ConsPlusNormal"/>
        <w:jc w:val="center"/>
      </w:pPr>
      <w:r>
        <w:t>наукоградов Российской Федерации, способствующих развитию</w:t>
      </w:r>
    </w:p>
    <w:p w:rsidR="009552CD" w:rsidRDefault="009552CD">
      <w:pPr>
        <w:pStyle w:val="ConsPlusNormal"/>
        <w:jc w:val="center"/>
      </w:pPr>
      <w:r>
        <w:t>научно-производственного комплекса наукоградов Российской</w:t>
      </w:r>
    </w:p>
    <w:p w:rsidR="009552CD" w:rsidRDefault="009552CD">
      <w:pPr>
        <w:pStyle w:val="ConsPlusNormal"/>
        <w:jc w:val="center"/>
      </w:pPr>
      <w:r>
        <w:t>Федерации, а также сохранению и развитию инфраструктуры</w:t>
      </w:r>
    </w:p>
    <w:p w:rsidR="009552CD" w:rsidRDefault="009552CD">
      <w:pPr>
        <w:pStyle w:val="ConsPlusNormal"/>
        <w:jc w:val="center"/>
      </w:pPr>
      <w:r>
        <w:t xml:space="preserve">наукоградов Российской Федерации в рамках </w:t>
      </w:r>
      <w:hyperlink w:anchor="P5716" w:history="1">
        <w:r>
          <w:rPr>
            <w:color w:val="0000FF"/>
          </w:rPr>
          <w:t>мероприятия 2.1.3</w:t>
        </w:r>
      </w:hyperlink>
    </w:p>
    <w:p w:rsidR="009552CD" w:rsidRDefault="009552CD">
      <w:pPr>
        <w:pStyle w:val="ConsPlusNormal"/>
        <w:jc w:val="center"/>
      </w:pPr>
      <w:r>
        <w:t>"Осуществление мероприятий по реализации стратегий</w:t>
      </w:r>
    </w:p>
    <w:p w:rsidR="009552CD" w:rsidRDefault="009552CD">
      <w:pPr>
        <w:pStyle w:val="ConsPlusNormal"/>
        <w:jc w:val="center"/>
      </w:pPr>
      <w:r>
        <w:t>социально-экономического развития наукоградов Российской</w:t>
      </w:r>
    </w:p>
    <w:p w:rsidR="009552CD" w:rsidRDefault="009552CD">
      <w:pPr>
        <w:pStyle w:val="ConsPlusNormal"/>
        <w:jc w:val="center"/>
      </w:pPr>
      <w:r>
        <w:t>Федерации, способствующих развитию научно-производственного</w:t>
      </w:r>
    </w:p>
    <w:p w:rsidR="009552CD" w:rsidRDefault="009552CD">
      <w:pPr>
        <w:pStyle w:val="ConsPlusNormal"/>
        <w:jc w:val="center"/>
      </w:pPr>
      <w:r>
        <w:t>комплекса наукоградов Российской Федерации, а также</w:t>
      </w:r>
    </w:p>
    <w:p w:rsidR="009552CD" w:rsidRDefault="009552CD">
      <w:pPr>
        <w:pStyle w:val="ConsPlusNormal"/>
        <w:jc w:val="center"/>
      </w:pPr>
      <w:r>
        <w:t>сохранению и развитию инфраструктуры наукоградов Российской</w:t>
      </w:r>
    </w:p>
    <w:p w:rsidR="009552CD" w:rsidRDefault="009552CD">
      <w:pPr>
        <w:pStyle w:val="ConsPlusNormal"/>
        <w:jc w:val="center"/>
      </w:pPr>
      <w:r>
        <w:t>Федерации" Подпрограммы I Государственной программы</w:t>
      </w:r>
    </w:p>
    <w:p w:rsidR="009552CD" w:rsidRDefault="009552CD">
      <w:pPr>
        <w:pStyle w:val="ConsPlusNormal"/>
        <w:jc w:val="center"/>
      </w:pPr>
      <w:r>
        <w:t xml:space="preserve">(в ред. </w:t>
      </w:r>
      <w:hyperlink r:id="rId411" w:history="1">
        <w:r>
          <w:rPr>
            <w:color w:val="0000FF"/>
          </w:rPr>
          <w:t>постановления</w:t>
        </w:r>
      </w:hyperlink>
      <w:r>
        <w:t xml:space="preserve"> Правительства МО</w:t>
      </w:r>
    </w:p>
    <w:p w:rsidR="009552CD" w:rsidRDefault="009552CD">
      <w:pPr>
        <w:pStyle w:val="ConsPlusNormal"/>
        <w:jc w:val="center"/>
      </w:pPr>
      <w:r>
        <w:t>от 07.07.2017 N 581/19)</w:t>
      </w:r>
    </w:p>
    <w:p w:rsidR="009552CD" w:rsidRDefault="009552CD">
      <w:pPr>
        <w:pStyle w:val="ConsPlusNormal"/>
        <w:jc w:val="both"/>
      </w:pPr>
    </w:p>
    <w:p w:rsidR="009552CD" w:rsidRDefault="009552CD">
      <w:pPr>
        <w:pStyle w:val="ConsPlusNormal"/>
        <w:ind w:firstLine="540"/>
        <w:jc w:val="both"/>
      </w:pPr>
      <w:r>
        <w:t xml:space="preserve">1. Субсидии из бюджета Московской области бюджетам муниципальных образований Московской области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(далее - субсидия), предоставляются в пределах бюджетных ассигнований, предусмотренных Министерству инвестиций и инноваций Московской области в законе Московской области о бюджете Московской области на соответствующий финансовый год и плановый период, в рамках </w:t>
      </w:r>
      <w:hyperlink w:anchor="P5716" w:history="1">
        <w:r>
          <w:rPr>
            <w:color w:val="0000FF"/>
          </w:rPr>
          <w:t>мероприятия 2.1.3</w:t>
        </w:r>
      </w:hyperlink>
      <w:r>
        <w:t xml:space="preserve">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Подпрограммы I "Инвестиции в Подмосковье".</w:t>
      </w:r>
    </w:p>
    <w:p w:rsidR="009552CD" w:rsidRDefault="009552CD">
      <w:pPr>
        <w:pStyle w:val="ConsPlusNormal"/>
        <w:jc w:val="both"/>
      </w:pPr>
      <w:r>
        <w:t xml:space="preserve">(п. 1 в ред. </w:t>
      </w:r>
      <w:hyperlink r:id="rId412"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2. Критерием отбора муниципальных образований Московской области для предоставления субсидий является наличие присвоенного муниципальному образованию Московской области статуса наукограда Российской Федерации (далее - наукоград).</w:t>
      </w:r>
    </w:p>
    <w:p w:rsidR="009552CD" w:rsidRDefault="009552CD">
      <w:pPr>
        <w:pStyle w:val="ConsPlusNormal"/>
        <w:spacing w:before="220"/>
        <w:ind w:firstLine="540"/>
        <w:jc w:val="both"/>
      </w:pPr>
      <w:r>
        <w:t>3. Условиями предоставления субсидии наукограду являются:</w:t>
      </w:r>
    </w:p>
    <w:p w:rsidR="009552CD" w:rsidRDefault="009552CD">
      <w:pPr>
        <w:pStyle w:val="ConsPlusNormal"/>
        <w:spacing w:before="220"/>
        <w:ind w:firstLine="540"/>
        <w:jc w:val="both"/>
      </w:pPr>
      <w:r>
        <w:t>наличие утвержденных в муниципальном образовании Московской области стратегии социально-экономического развития наукограда (далее - стратегия) и плана мероприятий по реализации стратегии;</w:t>
      </w:r>
    </w:p>
    <w:p w:rsidR="009552CD" w:rsidRDefault="009552CD">
      <w:pPr>
        <w:pStyle w:val="ConsPlusNormal"/>
        <w:spacing w:before="220"/>
        <w:ind w:firstLine="540"/>
        <w:jc w:val="both"/>
      </w:pPr>
      <w:r>
        <w:t>наличие включенных в план мероприятий по реализации стратегии мероприятий, способствующих развитию научно-производственного комплекса наукограда (в том числе малых и средних предприятий), а также сохранению и развитию инфраструктуры наукограда (далее - мероприятия, способствующие развитию научно-производственного комплекса наукограда);</w:t>
      </w:r>
    </w:p>
    <w:p w:rsidR="009552CD" w:rsidRDefault="009552CD">
      <w:pPr>
        <w:pStyle w:val="ConsPlusNormal"/>
        <w:spacing w:before="220"/>
        <w:ind w:firstLine="540"/>
        <w:jc w:val="both"/>
      </w:pPr>
      <w:r>
        <w:t xml:space="preserve">выполнение условий, предусмотренных </w:t>
      </w:r>
      <w:hyperlink r:id="rId413" w:history="1">
        <w:r>
          <w:rPr>
            <w:color w:val="0000FF"/>
          </w:rPr>
          <w:t>пунктом 12</w:t>
        </w:r>
      </w:hyperlink>
      <w:r>
        <w:t xml:space="preserve"> и </w:t>
      </w:r>
      <w:hyperlink r:id="rId414"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9552CD" w:rsidRDefault="009552CD">
      <w:pPr>
        <w:pStyle w:val="ConsPlusNormal"/>
        <w:spacing w:before="220"/>
        <w:ind w:firstLine="540"/>
        <w:jc w:val="both"/>
      </w:pPr>
      <w:r>
        <w:t>размеры авансовых платежей, предусматриваемых в договорах (муниципальных контрактах) о поставке товаров, выполнении работ и оказании услуг, оплата которых осуществляется с привлечением средств межбюджетных трансфертов, предоставленных из бюджета Московской области за счет средств субсидий, предоставленных из федерального бюджета, не должны превышать размеры авансирования, установленные нормативными правовыми актами Российской Федерации для получателей средств федерального бюджета, если иное не установлено нормативными правовыми актами Российской Федерации;</w:t>
      </w:r>
    </w:p>
    <w:p w:rsidR="009552CD" w:rsidRDefault="009552CD">
      <w:pPr>
        <w:pStyle w:val="ConsPlusNormal"/>
        <w:spacing w:before="220"/>
        <w:ind w:firstLine="540"/>
        <w:jc w:val="both"/>
      </w:pPr>
      <w:r>
        <w:t>наличие в бюджетах наукоградов бюджетных ассигнований на осуществление мероприятий, способствующих развитию научно-производственного комплекса наукограда;</w:t>
      </w:r>
    </w:p>
    <w:p w:rsidR="009552CD" w:rsidRDefault="009552CD">
      <w:pPr>
        <w:pStyle w:val="ConsPlusNormal"/>
        <w:jc w:val="both"/>
      </w:pPr>
      <w:r>
        <w:t xml:space="preserve">(абзац введен </w:t>
      </w:r>
      <w:hyperlink r:id="rId415"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наличие выписки из решения представительного органа наукограда о бюджете наукограда на соответствующий финансовый год, об объеме средств, предусмотренных в бюджете наукограда на осуществление мероприятий, способствующих развитию научно-производственного комплекса наукограда;</w:t>
      </w:r>
    </w:p>
    <w:p w:rsidR="009552CD" w:rsidRDefault="009552CD">
      <w:pPr>
        <w:pStyle w:val="ConsPlusNormal"/>
        <w:jc w:val="both"/>
      </w:pPr>
      <w:r>
        <w:t xml:space="preserve">(абзац введен </w:t>
      </w:r>
      <w:hyperlink r:id="rId416"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наличие муниципальной программы наукограда, предусматривающей мероприятия, способствующие развитию научно-производственного комплекса наукограда;</w:t>
      </w:r>
    </w:p>
    <w:p w:rsidR="009552CD" w:rsidRDefault="009552CD">
      <w:pPr>
        <w:pStyle w:val="ConsPlusNormal"/>
        <w:jc w:val="both"/>
      </w:pPr>
      <w:r>
        <w:t xml:space="preserve">(абзац введен </w:t>
      </w:r>
      <w:hyperlink r:id="rId417"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наличие гарантийного письма наукограда об обеспечении осуществления мероприятий, способствующих развитию научно-производственного комплекса наукограда.</w:t>
      </w:r>
    </w:p>
    <w:p w:rsidR="009552CD" w:rsidRDefault="009552CD">
      <w:pPr>
        <w:pStyle w:val="ConsPlusNormal"/>
        <w:jc w:val="both"/>
      </w:pPr>
      <w:r>
        <w:t xml:space="preserve">(абзац введен </w:t>
      </w:r>
      <w:hyperlink r:id="rId418"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4. Главным распорядителем бюджетных средств по предоставлению субсидии является Министерство инвестиций и инноваций Московской области (далее - Мининвест Московской области).</w:t>
      </w:r>
    </w:p>
    <w:p w:rsidR="009552CD" w:rsidRDefault="009552CD">
      <w:pPr>
        <w:pStyle w:val="ConsPlusNormal"/>
        <w:spacing w:before="220"/>
        <w:ind w:firstLine="540"/>
        <w:jc w:val="both"/>
      </w:pPr>
      <w:r>
        <w:t>5. Субсидии носят целевой характер и не могут быть использованы на иные цели.</w:t>
      </w:r>
    </w:p>
    <w:p w:rsidR="009552CD" w:rsidRDefault="009552CD">
      <w:pPr>
        <w:pStyle w:val="ConsPlusNormal"/>
        <w:spacing w:before="220"/>
        <w:ind w:firstLine="540"/>
        <w:jc w:val="both"/>
      </w:pPr>
      <w:r>
        <w:t>В случае нецелевого использования субсидия подлежит взысканию в бюджет Московской области в соответствии с федеральным законодательством и законодательством Московской области.</w:t>
      </w:r>
    </w:p>
    <w:p w:rsidR="009552CD" w:rsidRDefault="009552CD">
      <w:pPr>
        <w:pStyle w:val="ConsPlusNormal"/>
        <w:spacing w:before="220"/>
        <w:ind w:firstLine="540"/>
        <w:jc w:val="both"/>
      </w:pPr>
      <w:r>
        <w:t>6. Субсидии из бюджета Московской области перечисляются бюджетам наукоградов на основании соглашения между Мининвестом Московской области и органом местного самоуправления наукограда, заключенного в соответствии с типовой формой соглашения, утвержденной Мининвестом Московской области (далее - соглашение).</w:t>
      </w:r>
    </w:p>
    <w:p w:rsidR="009552CD" w:rsidRDefault="009552CD">
      <w:pPr>
        <w:pStyle w:val="ConsPlusNormal"/>
        <w:spacing w:before="220"/>
        <w:ind w:firstLine="540"/>
        <w:jc w:val="both"/>
      </w:pPr>
      <w:r>
        <w:t xml:space="preserve">Соглашение должно содержать положения, предусмотренные </w:t>
      </w:r>
      <w:hyperlink r:id="rId419"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9552CD" w:rsidRDefault="009552CD">
      <w:pPr>
        <w:pStyle w:val="ConsPlusNormal"/>
        <w:spacing w:before="220"/>
        <w:ind w:firstLine="540"/>
        <w:jc w:val="both"/>
      </w:pPr>
      <w:r>
        <w:t>7. Для оценки результативности использования субсидий используется показатель доли общего объема товаров (работ, услуг), произведенных (выполненных, оказанных) научно-производственными комплексами наукоградов, в общем объеме товаров (работ, услуг), произведенных (выполненных, оказанных) всеми организациями и индивидуальными предпринимателями в наукоградах, предусмотренный соглашением.</w:t>
      </w:r>
    </w:p>
    <w:p w:rsidR="009552CD" w:rsidRDefault="009552CD">
      <w:pPr>
        <w:pStyle w:val="ConsPlusNormal"/>
        <w:spacing w:before="220"/>
        <w:ind w:firstLine="540"/>
        <w:jc w:val="both"/>
      </w:pPr>
      <w:r>
        <w:t>8. Размер субсидии (Si), предоставляемой бюджету i-го наукограда в соответствующем году, определяется по формуле:</w:t>
      </w:r>
    </w:p>
    <w:p w:rsidR="009552CD" w:rsidRDefault="009552CD">
      <w:pPr>
        <w:pStyle w:val="ConsPlusNormal"/>
        <w:jc w:val="both"/>
      </w:pPr>
    </w:p>
    <w:p w:rsidR="009552CD" w:rsidRDefault="009552CD">
      <w:pPr>
        <w:pStyle w:val="ConsPlusNormal"/>
        <w:jc w:val="center"/>
      </w:pPr>
      <w:r w:rsidRPr="002A5118">
        <w:rPr>
          <w:position w:val="-22"/>
        </w:rPr>
        <w:pict>
          <v:shape id="_x0000_i1097" style="width:106.35pt;height:32.65pt" coordsize="" o:spt="100" adj="0,,0" path="" filled="f" stroked="f">
            <v:stroke joinstyle="miter"/>
            <v:imagedata r:id="rId408" o:title="base_14_259353_32840"/>
            <v:formulas/>
            <v:path o:connecttype="segments"/>
          </v:shape>
        </w:pict>
      </w:r>
    </w:p>
    <w:p w:rsidR="009552CD" w:rsidRDefault="009552CD">
      <w:pPr>
        <w:pStyle w:val="ConsPlusNormal"/>
        <w:jc w:val="both"/>
      </w:pPr>
    </w:p>
    <w:p w:rsidR="009552CD" w:rsidRDefault="009552CD">
      <w:pPr>
        <w:pStyle w:val="ConsPlusNormal"/>
        <w:ind w:firstLine="540"/>
        <w:jc w:val="both"/>
      </w:pPr>
      <w:r>
        <w:t>к - общее количество мероприятий, способствующих развитию научно-производственного комплекса i-го наукограда, в соответствии с соглашением;</w:t>
      </w:r>
    </w:p>
    <w:p w:rsidR="009552CD" w:rsidRDefault="009552CD">
      <w:pPr>
        <w:pStyle w:val="ConsPlusNormal"/>
        <w:spacing w:before="220"/>
        <w:ind w:firstLine="540"/>
        <w:jc w:val="both"/>
      </w:pPr>
      <w:r>
        <w:t>Сj - размер субсидии в соответствующем году на j-е мероприятие, способствующее развитию научно-производственного комплекса i-го наукограда, в соответствии с соглашением.</w:t>
      </w:r>
    </w:p>
    <w:p w:rsidR="009552CD" w:rsidRDefault="009552CD">
      <w:pPr>
        <w:pStyle w:val="ConsPlusNormal"/>
        <w:jc w:val="both"/>
      </w:pPr>
    </w:p>
    <w:p w:rsidR="009552CD" w:rsidRDefault="009552CD">
      <w:pPr>
        <w:pStyle w:val="ConsPlusNormal"/>
        <w:ind w:firstLine="540"/>
        <w:jc w:val="both"/>
      </w:pPr>
      <w:r>
        <w:t>Объем бюджетных ассигнований (Ri), предусматриваемых в бюджете i-го наукограда на финансовое обеспечение расходных обязательств, в целях софинансирования которых предоставляется субсидия, на соответствующий год, определяется по формуле:</w:t>
      </w:r>
    </w:p>
    <w:p w:rsidR="009552CD" w:rsidRDefault="009552CD">
      <w:pPr>
        <w:pStyle w:val="ConsPlusNormal"/>
        <w:jc w:val="both"/>
      </w:pPr>
    </w:p>
    <w:p w:rsidR="009552CD" w:rsidRDefault="009552CD">
      <w:pPr>
        <w:pStyle w:val="ConsPlusNormal"/>
        <w:jc w:val="center"/>
      </w:pPr>
      <w:r w:rsidRPr="002A5118">
        <w:rPr>
          <w:position w:val="-26"/>
        </w:rPr>
        <w:pict>
          <v:shape id="_x0000_i1098" style="width:210.15pt;height:37.65pt" coordsize="" o:spt="100" adj="0,,0" path="" filled="f" stroked="f">
            <v:stroke joinstyle="miter"/>
            <v:imagedata r:id="rId420" o:title="base_14_259353_32841"/>
            <v:formulas/>
            <v:path o:connecttype="segments"/>
          </v:shape>
        </w:pict>
      </w:r>
    </w:p>
    <w:p w:rsidR="009552CD" w:rsidRDefault="009552CD">
      <w:pPr>
        <w:pStyle w:val="ConsPlusNormal"/>
        <w:jc w:val="both"/>
      </w:pPr>
    </w:p>
    <w:p w:rsidR="009552CD" w:rsidRDefault="009552CD">
      <w:pPr>
        <w:pStyle w:val="ConsPlusNormal"/>
        <w:ind w:firstLine="540"/>
        <w:jc w:val="both"/>
      </w:pPr>
      <w:r>
        <w:t>f - коэффициент уровня софинансирования расходных обязательств Московской области из федерального бюджета на осуществление мероприятий, способствующих развитию научно-производственного комплекса наукоградов, в соответствии с соглашением, заключенным Правительством Московской области и федеральным органом исполнительной власти;</w:t>
      </w:r>
    </w:p>
    <w:p w:rsidR="009552CD" w:rsidRDefault="009552CD">
      <w:pPr>
        <w:pStyle w:val="ConsPlusNormal"/>
        <w:spacing w:before="220"/>
        <w:ind w:firstLine="540"/>
        <w:jc w:val="both"/>
      </w:pPr>
      <w:r w:rsidRPr="002A5118">
        <w:rPr>
          <w:position w:val="-8"/>
        </w:rPr>
        <w:pict>
          <v:shape id="_x0000_i1099" style="width:17.6pt;height:20.1pt" coordsize="" o:spt="100" adj="0,,0" path="" filled="f" stroked="f">
            <v:stroke joinstyle="miter"/>
            <v:imagedata r:id="rId421" o:title="base_14_259353_32842"/>
            <v:formulas/>
            <v:path o:connecttype="segments"/>
          </v:shape>
        </w:pict>
      </w:r>
      <w:r>
        <w:t xml:space="preserve"> - коэффициент уровня софинансирования расходных обязательств i-го наукограда из бюджета Московской области на соответствующий год в соответствии с соглашением.</w:t>
      </w:r>
    </w:p>
    <w:p w:rsidR="009552CD" w:rsidRDefault="009552CD">
      <w:pPr>
        <w:pStyle w:val="ConsPlusNormal"/>
        <w:jc w:val="both"/>
      </w:pPr>
      <w:r>
        <w:t xml:space="preserve">(абзац введен </w:t>
      </w:r>
      <w:hyperlink r:id="rId422" w:history="1">
        <w:r>
          <w:rPr>
            <w:color w:val="0000FF"/>
          </w:rPr>
          <w:t>постановлением</w:t>
        </w:r>
      </w:hyperlink>
      <w:r>
        <w:t xml:space="preserve"> Правительства МО от 07.07.2017 N 581/19)</w:t>
      </w:r>
    </w:p>
    <w:p w:rsidR="009552CD" w:rsidRDefault="009552CD">
      <w:pPr>
        <w:pStyle w:val="ConsPlusNormal"/>
        <w:jc w:val="both"/>
      </w:pPr>
    </w:p>
    <w:p w:rsidR="009552CD" w:rsidRDefault="009552CD">
      <w:pPr>
        <w:pStyle w:val="ConsPlusNormal"/>
        <w:ind w:firstLine="540"/>
        <w:jc w:val="both"/>
      </w:pPr>
      <w:r>
        <w:t>9. 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9552CD" w:rsidRDefault="009552CD">
      <w:pPr>
        <w:pStyle w:val="ConsPlusNormal"/>
        <w:spacing w:before="220"/>
        <w:ind w:firstLine="540"/>
        <w:jc w:val="both"/>
      </w:pPr>
      <w:r>
        <w:t xml:space="preserve">10. Мининвест Московской области как главный распорядитель бюджетных средств по предоставлению субсидии представляет в Министерство экономики и финансов Московской области сводный </w:t>
      </w:r>
      <w:hyperlink w:anchor="P7785" w:history="1">
        <w:r>
          <w:rPr>
            <w:color w:val="0000FF"/>
          </w:rPr>
          <w:t>отчет</w:t>
        </w:r>
      </w:hyperlink>
      <w:r>
        <w:t xml:space="preserve"> о расходовании субсидии по форме согласно таблице 1 к настоящему подразделу до 20 числа месяца, следующего за отчетным периодом.</w:t>
      </w:r>
    </w:p>
    <w:p w:rsidR="009552CD" w:rsidRDefault="009552CD">
      <w:pPr>
        <w:pStyle w:val="ConsPlusNormal"/>
        <w:spacing w:before="220"/>
        <w:ind w:firstLine="540"/>
        <w:jc w:val="both"/>
      </w:pPr>
      <w:r>
        <w:t>11. Субсидии, полученные наукоградами из бюджета Московской области и не использованные в текущем финансовом году, подлежат возврату в доход бюджета Московской области.</w:t>
      </w:r>
    </w:p>
    <w:p w:rsidR="009552CD" w:rsidRDefault="009552CD">
      <w:pPr>
        <w:pStyle w:val="ConsPlusNormal"/>
        <w:spacing w:before="220"/>
        <w:ind w:firstLine="540"/>
        <w:jc w:val="both"/>
      </w:pPr>
      <w:r>
        <w:t>В соответствии с решением главного администратора средств бюджета Московской области о наличии потребности в субсидиях, полученных из бюджета Московской области, не использованных в текущем финансовом году, средства в объеме, не превышающем остатка субсидий, могут быть возвращены в очередном финансовом году в доход бюджета наукограда, которому они были ранее предоставлены, для финансового обеспечения расходов бюджета наукограда, соответствующих целям предоставления субсидий.</w:t>
      </w:r>
    </w:p>
    <w:p w:rsidR="009552CD" w:rsidRDefault="009552CD">
      <w:pPr>
        <w:pStyle w:val="ConsPlusNormal"/>
        <w:spacing w:before="220"/>
        <w:ind w:firstLine="540"/>
        <w:jc w:val="both"/>
      </w:pPr>
      <w:r>
        <w:t>В случае если неиспользованный остаток субсидий из бюджета Московской области не перечислен в доход бюджета Московской области, указанные средства подлежат взысканию в доход бюджета Московской области в порядке, определяемом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с соблюдением общих требований, установленных Министерством финансов Российской Федерации.</w:t>
      </w:r>
    </w:p>
    <w:p w:rsidR="009552CD" w:rsidRDefault="009552CD">
      <w:pPr>
        <w:pStyle w:val="ConsPlusNormal"/>
        <w:spacing w:before="220"/>
        <w:ind w:firstLine="540"/>
        <w:jc w:val="both"/>
      </w:pPr>
      <w:r>
        <w:t>12. Контроль за целевым использованием субсидии осуществляется органами местного самоуправления наукоградов и Мининвестом Московской области.</w:t>
      </w:r>
    </w:p>
    <w:p w:rsidR="009552CD" w:rsidRDefault="009552CD">
      <w:pPr>
        <w:pStyle w:val="ConsPlusNormal"/>
        <w:spacing w:before="220"/>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наукоградов.</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right"/>
        <w:outlineLvl w:val="4"/>
      </w:pPr>
      <w:r>
        <w:t>Таблица 1</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rmal"/>
        <w:jc w:val="center"/>
      </w:pPr>
      <w:bookmarkStart w:id="64" w:name="P7785"/>
      <w:bookmarkEnd w:id="64"/>
      <w:r>
        <w:t>Сводный отчет о расходовании субсидий из бюджета Московской</w:t>
      </w:r>
    </w:p>
    <w:p w:rsidR="009552CD" w:rsidRDefault="009552CD">
      <w:pPr>
        <w:pStyle w:val="ConsPlusNormal"/>
        <w:jc w:val="center"/>
      </w:pPr>
      <w:r>
        <w:t>области бюджетам муниципальных образований Московской</w:t>
      </w:r>
    </w:p>
    <w:p w:rsidR="009552CD" w:rsidRDefault="009552CD">
      <w:pPr>
        <w:pStyle w:val="ConsPlusNormal"/>
        <w:jc w:val="center"/>
      </w:pPr>
      <w:r>
        <w:t>области для осуществления мероприятий по реализации</w:t>
      </w:r>
    </w:p>
    <w:p w:rsidR="009552CD" w:rsidRDefault="009552CD">
      <w:pPr>
        <w:pStyle w:val="ConsPlusNormal"/>
        <w:jc w:val="center"/>
      </w:pPr>
      <w:r>
        <w:t>стратегий социально-экономического развития наукоградов</w:t>
      </w:r>
    </w:p>
    <w:p w:rsidR="009552CD" w:rsidRDefault="009552CD">
      <w:pPr>
        <w:pStyle w:val="ConsPlusNormal"/>
        <w:jc w:val="center"/>
      </w:pPr>
      <w:r>
        <w:t>Российской Федерации, способствующих развитию</w:t>
      </w:r>
    </w:p>
    <w:p w:rsidR="009552CD" w:rsidRDefault="009552CD">
      <w:pPr>
        <w:pStyle w:val="ConsPlusNormal"/>
        <w:jc w:val="center"/>
      </w:pPr>
      <w:r>
        <w:t>научно-производственного комплекса наукоградов Российской</w:t>
      </w:r>
    </w:p>
    <w:p w:rsidR="009552CD" w:rsidRDefault="009552CD">
      <w:pPr>
        <w:pStyle w:val="ConsPlusNormal"/>
        <w:jc w:val="center"/>
      </w:pPr>
      <w:r>
        <w:t>Федерации, а также сохранению и развитию инфраструктуры</w:t>
      </w:r>
    </w:p>
    <w:p w:rsidR="009552CD" w:rsidRDefault="009552CD">
      <w:pPr>
        <w:pStyle w:val="ConsPlusNormal"/>
        <w:jc w:val="center"/>
      </w:pPr>
      <w:r>
        <w:t>наукоградов Российской Федерации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2268"/>
        <w:gridCol w:w="2268"/>
        <w:gridCol w:w="2126"/>
        <w:gridCol w:w="2127"/>
        <w:gridCol w:w="2126"/>
      </w:tblGrid>
      <w:tr w:rsidR="009552CD">
        <w:tc>
          <w:tcPr>
            <w:tcW w:w="2410" w:type="dxa"/>
          </w:tcPr>
          <w:p w:rsidR="009552CD" w:rsidRDefault="009552CD">
            <w:pPr>
              <w:pStyle w:val="ConsPlusNormal"/>
              <w:jc w:val="center"/>
            </w:pPr>
            <w:r>
              <w:t>Наименование муниципального образования Московской области со статусом наукограда Российской Федерации</w:t>
            </w:r>
          </w:p>
        </w:tc>
        <w:tc>
          <w:tcPr>
            <w:tcW w:w="2268" w:type="dxa"/>
          </w:tcPr>
          <w:p w:rsidR="009552CD" w:rsidRDefault="009552CD">
            <w:pPr>
              <w:pStyle w:val="ConsPlusNormal"/>
              <w:jc w:val="center"/>
            </w:pPr>
            <w:r>
              <w:t>Наименование мероприятия, на реализацию которого предоставляется субсидия</w:t>
            </w:r>
          </w:p>
        </w:tc>
        <w:tc>
          <w:tcPr>
            <w:tcW w:w="2268" w:type="dxa"/>
          </w:tcPr>
          <w:p w:rsidR="009552CD" w:rsidRDefault="009552CD">
            <w:pPr>
              <w:pStyle w:val="ConsPlusNormal"/>
              <w:jc w:val="center"/>
            </w:pPr>
            <w:r>
              <w:t>Планируемые расходы на реализацию мероприятия (тыс. руб.)</w:t>
            </w:r>
          </w:p>
        </w:tc>
        <w:tc>
          <w:tcPr>
            <w:tcW w:w="2126" w:type="dxa"/>
          </w:tcPr>
          <w:p w:rsidR="009552CD" w:rsidRDefault="009552CD">
            <w:pPr>
              <w:pStyle w:val="ConsPlusNormal"/>
              <w:jc w:val="center"/>
            </w:pPr>
            <w:r>
              <w:t>Получено средств из бюджета Московской области (тыс. руб.)</w:t>
            </w:r>
          </w:p>
        </w:tc>
        <w:tc>
          <w:tcPr>
            <w:tcW w:w="2127" w:type="dxa"/>
          </w:tcPr>
          <w:p w:rsidR="009552CD" w:rsidRDefault="009552CD">
            <w:pPr>
              <w:pStyle w:val="ConsPlusNormal"/>
              <w:jc w:val="center"/>
            </w:pPr>
            <w:r>
              <w:t>Произведено расходов (тыс. руб.)</w:t>
            </w:r>
          </w:p>
        </w:tc>
        <w:tc>
          <w:tcPr>
            <w:tcW w:w="2126" w:type="dxa"/>
          </w:tcPr>
          <w:p w:rsidR="009552CD" w:rsidRDefault="009552CD">
            <w:pPr>
              <w:pStyle w:val="ConsPlusNormal"/>
              <w:jc w:val="center"/>
            </w:pPr>
            <w:r>
              <w:t>Остаток средств на отчетную дату (графа 4 - графа 5) (тыс. руб.)</w:t>
            </w:r>
          </w:p>
        </w:tc>
      </w:tr>
      <w:tr w:rsidR="009552CD">
        <w:tc>
          <w:tcPr>
            <w:tcW w:w="2410" w:type="dxa"/>
          </w:tcPr>
          <w:p w:rsidR="009552CD" w:rsidRDefault="009552CD">
            <w:pPr>
              <w:pStyle w:val="ConsPlusNormal"/>
              <w:jc w:val="center"/>
            </w:pPr>
            <w:r>
              <w:t>1</w:t>
            </w:r>
          </w:p>
        </w:tc>
        <w:tc>
          <w:tcPr>
            <w:tcW w:w="2268" w:type="dxa"/>
          </w:tcPr>
          <w:p w:rsidR="009552CD" w:rsidRDefault="009552CD">
            <w:pPr>
              <w:pStyle w:val="ConsPlusNormal"/>
              <w:jc w:val="center"/>
            </w:pPr>
            <w:r>
              <w:t>2</w:t>
            </w:r>
          </w:p>
        </w:tc>
        <w:tc>
          <w:tcPr>
            <w:tcW w:w="2268" w:type="dxa"/>
          </w:tcPr>
          <w:p w:rsidR="009552CD" w:rsidRDefault="009552CD">
            <w:pPr>
              <w:pStyle w:val="ConsPlusNormal"/>
              <w:jc w:val="center"/>
            </w:pPr>
            <w:r>
              <w:t>3</w:t>
            </w:r>
          </w:p>
        </w:tc>
        <w:tc>
          <w:tcPr>
            <w:tcW w:w="2126" w:type="dxa"/>
          </w:tcPr>
          <w:p w:rsidR="009552CD" w:rsidRDefault="009552CD">
            <w:pPr>
              <w:pStyle w:val="ConsPlusNormal"/>
              <w:jc w:val="center"/>
            </w:pPr>
            <w:r>
              <w:t>4</w:t>
            </w:r>
          </w:p>
        </w:tc>
        <w:tc>
          <w:tcPr>
            <w:tcW w:w="2127" w:type="dxa"/>
          </w:tcPr>
          <w:p w:rsidR="009552CD" w:rsidRDefault="009552CD">
            <w:pPr>
              <w:pStyle w:val="ConsPlusNormal"/>
              <w:jc w:val="center"/>
            </w:pPr>
            <w:r>
              <w:t>5</w:t>
            </w:r>
          </w:p>
        </w:tc>
        <w:tc>
          <w:tcPr>
            <w:tcW w:w="2126" w:type="dxa"/>
          </w:tcPr>
          <w:p w:rsidR="009552CD" w:rsidRDefault="009552CD">
            <w:pPr>
              <w:pStyle w:val="ConsPlusNormal"/>
              <w:jc w:val="center"/>
            </w:pPr>
            <w:r>
              <w:t>6</w:t>
            </w:r>
          </w:p>
        </w:tc>
      </w:tr>
    </w:tbl>
    <w:p w:rsidR="009552CD" w:rsidRDefault="009552CD">
      <w:pPr>
        <w:pStyle w:val="ConsPlusNormal"/>
        <w:jc w:val="both"/>
      </w:pPr>
    </w:p>
    <w:p w:rsidR="009552CD" w:rsidRDefault="009552CD">
      <w:pPr>
        <w:pStyle w:val="ConsPlusNormal"/>
        <w:jc w:val="center"/>
        <w:outlineLvl w:val="2"/>
      </w:pPr>
      <w:r>
        <w:t>11.9. Распределение субсидий муниципальным образованиям</w:t>
      </w:r>
    </w:p>
    <w:p w:rsidR="009552CD" w:rsidRDefault="009552CD">
      <w:pPr>
        <w:pStyle w:val="ConsPlusNormal"/>
        <w:jc w:val="center"/>
      </w:pPr>
      <w:r>
        <w:t>Московской области, а также адресные перечни объектов</w:t>
      </w:r>
    </w:p>
    <w:p w:rsidR="009552CD" w:rsidRDefault="009552CD">
      <w:pPr>
        <w:pStyle w:val="ConsPlusNormal"/>
        <w:jc w:val="center"/>
      </w:pPr>
      <w:r>
        <w:t>строительства, реконструкции, включая</w:t>
      </w:r>
    </w:p>
    <w:p w:rsidR="009552CD" w:rsidRDefault="009552CD">
      <w:pPr>
        <w:pStyle w:val="ConsPlusNormal"/>
        <w:jc w:val="center"/>
      </w:pPr>
      <w:r>
        <w:t>проектно-изыскательские работы, капитального ремонта</w:t>
      </w:r>
    </w:p>
    <w:p w:rsidR="009552CD" w:rsidRDefault="009552CD">
      <w:pPr>
        <w:pStyle w:val="ConsPlusNormal"/>
        <w:jc w:val="center"/>
      </w:pPr>
      <w:r>
        <w:t>(ремонта) объектов муниципальной собственности,</w:t>
      </w:r>
    </w:p>
    <w:p w:rsidR="009552CD" w:rsidRDefault="009552CD">
      <w:pPr>
        <w:pStyle w:val="ConsPlusNormal"/>
        <w:jc w:val="center"/>
      </w:pPr>
      <w:r>
        <w:t>осуществляемого за счет субсидии, предоставляемой из бюджета</w:t>
      </w:r>
    </w:p>
    <w:p w:rsidR="009552CD" w:rsidRDefault="009552CD">
      <w:pPr>
        <w:pStyle w:val="ConsPlusNormal"/>
        <w:jc w:val="center"/>
      </w:pPr>
      <w:r>
        <w:t>Московской области</w:t>
      </w:r>
    </w:p>
    <w:p w:rsidR="009552CD" w:rsidRDefault="009552CD">
      <w:pPr>
        <w:pStyle w:val="ConsPlusNormal"/>
        <w:jc w:val="center"/>
      </w:pPr>
      <w:r>
        <w:t xml:space="preserve">(в ред. </w:t>
      </w:r>
      <w:hyperlink r:id="rId423" w:history="1">
        <w:r>
          <w:rPr>
            <w:color w:val="0000FF"/>
          </w:rPr>
          <w:t>постановления</w:t>
        </w:r>
      </w:hyperlink>
      <w:r>
        <w:t xml:space="preserve"> Правительства МО</w:t>
      </w:r>
    </w:p>
    <w:p w:rsidR="009552CD" w:rsidRDefault="009552CD">
      <w:pPr>
        <w:pStyle w:val="ConsPlusNormal"/>
        <w:jc w:val="center"/>
      </w:pPr>
      <w:r>
        <w:t>от 21.03.2017 N 186/9)</w:t>
      </w:r>
    </w:p>
    <w:p w:rsidR="009552CD" w:rsidRDefault="009552CD">
      <w:pPr>
        <w:pStyle w:val="ConsPlusNormal"/>
        <w:jc w:val="both"/>
      </w:pPr>
    </w:p>
    <w:p w:rsidR="009552CD" w:rsidRDefault="009552CD">
      <w:pPr>
        <w:pStyle w:val="ConsPlusNormal"/>
        <w:jc w:val="center"/>
        <w:outlineLvl w:val="3"/>
      </w:pPr>
      <w:r>
        <w:t>11.9.1. Распределение субсидий муниципальным образованиями</w:t>
      </w:r>
    </w:p>
    <w:p w:rsidR="009552CD" w:rsidRDefault="009552CD">
      <w:pPr>
        <w:pStyle w:val="ConsPlusNormal"/>
        <w:jc w:val="center"/>
      </w:pPr>
      <w:r>
        <w:t>Московской области и адресный перечень строительства,</w:t>
      </w:r>
    </w:p>
    <w:p w:rsidR="009552CD" w:rsidRDefault="009552CD">
      <w:pPr>
        <w:pStyle w:val="ConsPlusNormal"/>
        <w:jc w:val="center"/>
      </w:pPr>
      <w:r>
        <w:t>реконструкции и капитального ремонта (ремонта) муниципальной</w:t>
      </w:r>
    </w:p>
    <w:p w:rsidR="009552CD" w:rsidRDefault="009552CD">
      <w:pPr>
        <w:pStyle w:val="ConsPlusNormal"/>
        <w:jc w:val="center"/>
      </w:pPr>
      <w:r>
        <w:t>собственности, финансирование которого предусмотрено</w:t>
      </w:r>
    </w:p>
    <w:p w:rsidR="009552CD" w:rsidRDefault="009552CD">
      <w:pPr>
        <w:pStyle w:val="ConsPlusNormal"/>
        <w:jc w:val="center"/>
      </w:pPr>
      <w:hyperlink w:anchor="P5642" w:history="1">
        <w:r>
          <w:rPr>
            <w:color w:val="0000FF"/>
          </w:rPr>
          <w:t>мероприятием 2.1.1.3</w:t>
        </w:r>
      </w:hyperlink>
      <w:r>
        <w:t xml:space="preserve"> "Капитальные вложения в объекты</w:t>
      </w:r>
    </w:p>
    <w:p w:rsidR="009552CD" w:rsidRDefault="009552CD">
      <w:pPr>
        <w:pStyle w:val="ConsPlusNormal"/>
        <w:jc w:val="center"/>
      </w:pPr>
      <w:r>
        <w:t>инфраструктуры особой экономической зоны</w:t>
      </w:r>
    </w:p>
    <w:p w:rsidR="009552CD" w:rsidRDefault="009552CD">
      <w:pPr>
        <w:pStyle w:val="ConsPlusNormal"/>
        <w:jc w:val="center"/>
      </w:pPr>
      <w:r>
        <w:t>технико-внедренческого типа на территории городского округа</w:t>
      </w:r>
    </w:p>
    <w:p w:rsidR="009552CD" w:rsidRDefault="009552CD">
      <w:pPr>
        <w:pStyle w:val="ConsPlusNormal"/>
        <w:jc w:val="center"/>
      </w:pPr>
      <w:r>
        <w:t>Дубна" Подпрограммы I Государственной программы</w:t>
      </w:r>
    </w:p>
    <w:p w:rsidR="009552CD" w:rsidRDefault="009552CD">
      <w:pPr>
        <w:pStyle w:val="ConsPlusNormal"/>
        <w:jc w:val="center"/>
      </w:pPr>
      <w:r>
        <w:t xml:space="preserve">(в ред. </w:t>
      </w:r>
      <w:hyperlink r:id="rId424" w:history="1">
        <w:r>
          <w:rPr>
            <w:color w:val="0000FF"/>
          </w:rPr>
          <w:t>постановления</w:t>
        </w:r>
      </w:hyperlink>
      <w:r>
        <w:t xml:space="preserve"> Правительства МО</w:t>
      </w:r>
    </w:p>
    <w:p w:rsidR="009552CD" w:rsidRDefault="009552CD">
      <w:pPr>
        <w:pStyle w:val="ConsPlusNormal"/>
        <w:jc w:val="center"/>
      </w:pPr>
      <w:r>
        <w:t>от 26.09.2017 N 783/35)</w:t>
      </w:r>
    </w:p>
    <w:p w:rsidR="009552CD" w:rsidRDefault="009552CD">
      <w:pPr>
        <w:pStyle w:val="ConsPlusNormal"/>
        <w:jc w:val="both"/>
      </w:pPr>
    </w:p>
    <w:p w:rsidR="009552CD" w:rsidRDefault="009552CD">
      <w:pPr>
        <w:pStyle w:val="ConsPlusNormal"/>
        <w:ind w:firstLine="540"/>
        <w:jc w:val="both"/>
      </w:pPr>
      <w:r>
        <w:t>Государственный заказчик: Министерство инвестиций и инноваций Московской области.</w:t>
      </w:r>
    </w:p>
    <w:p w:rsidR="009552CD" w:rsidRDefault="009552CD">
      <w:pPr>
        <w:pStyle w:val="ConsPlusNormal"/>
        <w:spacing w:before="220"/>
        <w:ind w:firstLine="540"/>
        <w:jc w:val="both"/>
      </w:pPr>
      <w:r>
        <w:t>Ответственные за выполнение мероприятия: Министерство строительного комплекса Московской области, органы местного самоуправления муниципального образования Московской области.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58"/>
        <w:gridCol w:w="1474"/>
        <w:gridCol w:w="2608"/>
        <w:gridCol w:w="1644"/>
        <w:gridCol w:w="1474"/>
        <w:gridCol w:w="1928"/>
        <w:gridCol w:w="1531"/>
        <w:gridCol w:w="1474"/>
        <w:gridCol w:w="1420"/>
        <w:gridCol w:w="1587"/>
      </w:tblGrid>
      <w:tr w:rsidR="009552CD">
        <w:tc>
          <w:tcPr>
            <w:tcW w:w="1191" w:type="dxa"/>
            <w:vMerge w:val="restart"/>
          </w:tcPr>
          <w:p w:rsidR="009552CD" w:rsidRDefault="009552CD">
            <w:pPr>
              <w:pStyle w:val="ConsPlusNormal"/>
              <w:jc w:val="center"/>
            </w:pPr>
            <w:r>
              <w:t>N п/п</w:t>
            </w:r>
          </w:p>
        </w:tc>
        <w:tc>
          <w:tcPr>
            <w:tcW w:w="3458" w:type="dxa"/>
            <w:vMerge w:val="restart"/>
          </w:tcPr>
          <w:p w:rsidR="009552CD" w:rsidRDefault="009552CD">
            <w:pPr>
              <w:pStyle w:val="ConsPlusNormal"/>
              <w:jc w:val="center"/>
            </w:pPr>
            <w:r>
              <w:t>Наименование муниципального образования/адрес объекта (наименование объекта)</w:t>
            </w:r>
          </w:p>
        </w:tc>
        <w:tc>
          <w:tcPr>
            <w:tcW w:w="1474" w:type="dxa"/>
            <w:vMerge w:val="restart"/>
          </w:tcPr>
          <w:p w:rsidR="009552CD" w:rsidRDefault="009552CD">
            <w:pPr>
              <w:pStyle w:val="ConsPlusNormal"/>
              <w:jc w:val="center"/>
            </w:pPr>
            <w:r>
              <w:t>Годы строительства/реконструкции/капитального ремонта (ремонта)</w:t>
            </w:r>
          </w:p>
        </w:tc>
        <w:tc>
          <w:tcPr>
            <w:tcW w:w="2608" w:type="dxa"/>
            <w:vMerge w:val="restart"/>
          </w:tcPr>
          <w:p w:rsidR="009552CD" w:rsidRDefault="009552CD">
            <w:pPr>
              <w:pStyle w:val="ConsPlusNormal"/>
              <w:jc w:val="center"/>
            </w:pPr>
            <w:r>
              <w:t>Проектная мощность (кв. метр, погонный метр, место, койко-место и т.д.)</w:t>
            </w:r>
          </w:p>
        </w:tc>
        <w:tc>
          <w:tcPr>
            <w:tcW w:w="1644" w:type="dxa"/>
            <w:vMerge w:val="restart"/>
          </w:tcPr>
          <w:p w:rsidR="009552CD" w:rsidRDefault="009552CD">
            <w:pPr>
              <w:pStyle w:val="ConsPlusNormal"/>
              <w:jc w:val="center"/>
            </w:pPr>
            <w:r>
              <w:t>Предельная стоимость объекта (тыс. руб.)</w:t>
            </w:r>
          </w:p>
        </w:tc>
        <w:tc>
          <w:tcPr>
            <w:tcW w:w="1474" w:type="dxa"/>
            <w:vMerge w:val="restart"/>
          </w:tcPr>
          <w:p w:rsidR="009552CD" w:rsidRDefault="009552CD">
            <w:pPr>
              <w:pStyle w:val="ConsPlusNormal"/>
              <w:jc w:val="center"/>
            </w:pPr>
            <w:r>
              <w:t>Профинансировано на 01.01.2017 (тыс. руб.)</w:t>
            </w:r>
          </w:p>
        </w:tc>
        <w:tc>
          <w:tcPr>
            <w:tcW w:w="1928" w:type="dxa"/>
            <w:vMerge w:val="restart"/>
          </w:tcPr>
          <w:p w:rsidR="009552CD" w:rsidRDefault="009552CD">
            <w:pPr>
              <w:pStyle w:val="ConsPlusNormal"/>
              <w:jc w:val="center"/>
            </w:pPr>
            <w:r>
              <w:t>Источники финансирования</w:t>
            </w:r>
          </w:p>
        </w:tc>
        <w:tc>
          <w:tcPr>
            <w:tcW w:w="4425" w:type="dxa"/>
            <w:gridSpan w:val="3"/>
          </w:tcPr>
          <w:p w:rsidR="009552CD" w:rsidRDefault="009552CD">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587" w:type="dxa"/>
            <w:vMerge w:val="restart"/>
          </w:tcPr>
          <w:p w:rsidR="009552CD" w:rsidRDefault="009552CD">
            <w:pPr>
              <w:pStyle w:val="ConsPlusNormal"/>
              <w:jc w:val="center"/>
            </w:pPr>
            <w:r>
              <w:t>Остаток сметной стоимости до ввода в эксплуатацию (тыс. руб.)</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vMerge/>
          </w:tcPr>
          <w:p w:rsidR="009552CD" w:rsidRDefault="009552CD"/>
        </w:tc>
        <w:tc>
          <w:tcPr>
            <w:tcW w:w="1531" w:type="dxa"/>
          </w:tcPr>
          <w:p w:rsidR="009552CD" w:rsidRDefault="009552CD">
            <w:pPr>
              <w:pStyle w:val="ConsPlusNormal"/>
              <w:jc w:val="center"/>
            </w:pPr>
            <w:r>
              <w:t>Всего</w:t>
            </w:r>
          </w:p>
        </w:tc>
        <w:tc>
          <w:tcPr>
            <w:tcW w:w="1474" w:type="dxa"/>
          </w:tcPr>
          <w:p w:rsidR="009552CD" w:rsidRDefault="009552CD">
            <w:pPr>
              <w:pStyle w:val="ConsPlusNormal"/>
              <w:jc w:val="center"/>
            </w:pPr>
            <w:r>
              <w:t>2017 год</w:t>
            </w:r>
          </w:p>
        </w:tc>
        <w:tc>
          <w:tcPr>
            <w:tcW w:w="1420" w:type="dxa"/>
          </w:tcPr>
          <w:p w:rsidR="009552CD" w:rsidRDefault="009552CD">
            <w:pPr>
              <w:pStyle w:val="ConsPlusNormal"/>
              <w:jc w:val="center"/>
            </w:pPr>
            <w:r>
              <w:t>2018 год</w:t>
            </w:r>
          </w:p>
        </w:tc>
        <w:tc>
          <w:tcPr>
            <w:tcW w:w="1587" w:type="dxa"/>
            <w:vMerge/>
          </w:tcPr>
          <w:p w:rsidR="009552CD" w:rsidRDefault="009552CD"/>
        </w:tc>
      </w:tr>
      <w:tr w:rsidR="009552CD">
        <w:tc>
          <w:tcPr>
            <w:tcW w:w="1191" w:type="dxa"/>
          </w:tcPr>
          <w:p w:rsidR="009552CD" w:rsidRDefault="009552CD">
            <w:pPr>
              <w:pStyle w:val="ConsPlusNormal"/>
              <w:jc w:val="center"/>
            </w:pPr>
            <w:r>
              <w:t>1</w:t>
            </w:r>
          </w:p>
        </w:tc>
        <w:tc>
          <w:tcPr>
            <w:tcW w:w="3458" w:type="dxa"/>
          </w:tcPr>
          <w:p w:rsidR="009552CD" w:rsidRDefault="009552CD">
            <w:pPr>
              <w:pStyle w:val="ConsPlusNormal"/>
              <w:jc w:val="center"/>
            </w:pPr>
            <w:r>
              <w:t>2</w:t>
            </w:r>
          </w:p>
        </w:tc>
        <w:tc>
          <w:tcPr>
            <w:tcW w:w="1474" w:type="dxa"/>
          </w:tcPr>
          <w:p w:rsidR="009552CD" w:rsidRDefault="009552CD">
            <w:pPr>
              <w:pStyle w:val="ConsPlusNormal"/>
              <w:jc w:val="center"/>
            </w:pPr>
            <w:r>
              <w:t>3</w:t>
            </w:r>
          </w:p>
        </w:tc>
        <w:tc>
          <w:tcPr>
            <w:tcW w:w="2608" w:type="dxa"/>
          </w:tcPr>
          <w:p w:rsidR="009552CD" w:rsidRDefault="009552CD">
            <w:pPr>
              <w:pStyle w:val="ConsPlusNormal"/>
              <w:jc w:val="center"/>
            </w:pPr>
            <w:r>
              <w:t>4</w:t>
            </w:r>
          </w:p>
        </w:tc>
        <w:tc>
          <w:tcPr>
            <w:tcW w:w="1644" w:type="dxa"/>
          </w:tcPr>
          <w:p w:rsidR="009552CD" w:rsidRDefault="009552CD">
            <w:pPr>
              <w:pStyle w:val="ConsPlusNormal"/>
              <w:jc w:val="center"/>
            </w:pPr>
            <w:r>
              <w:t>5</w:t>
            </w:r>
          </w:p>
        </w:tc>
        <w:tc>
          <w:tcPr>
            <w:tcW w:w="1474" w:type="dxa"/>
          </w:tcPr>
          <w:p w:rsidR="009552CD" w:rsidRDefault="009552CD">
            <w:pPr>
              <w:pStyle w:val="ConsPlusNormal"/>
              <w:jc w:val="center"/>
            </w:pPr>
            <w:r>
              <w:t>6</w:t>
            </w:r>
          </w:p>
        </w:tc>
        <w:tc>
          <w:tcPr>
            <w:tcW w:w="1928" w:type="dxa"/>
          </w:tcPr>
          <w:p w:rsidR="009552CD" w:rsidRDefault="009552CD">
            <w:pPr>
              <w:pStyle w:val="ConsPlusNormal"/>
              <w:jc w:val="center"/>
            </w:pPr>
            <w:r>
              <w:t>7</w:t>
            </w:r>
          </w:p>
        </w:tc>
        <w:tc>
          <w:tcPr>
            <w:tcW w:w="1531" w:type="dxa"/>
          </w:tcPr>
          <w:p w:rsidR="009552CD" w:rsidRDefault="009552CD">
            <w:pPr>
              <w:pStyle w:val="ConsPlusNormal"/>
              <w:jc w:val="center"/>
            </w:pPr>
            <w:r>
              <w:t>8</w:t>
            </w:r>
          </w:p>
        </w:tc>
        <w:tc>
          <w:tcPr>
            <w:tcW w:w="1474" w:type="dxa"/>
          </w:tcPr>
          <w:p w:rsidR="009552CD" w:rsidRDefault="009552CD">
            <w:pPr>
              <w:pStyle w:val="ConsPlusNormal"/>
              <w:jc w:val="center"/>
            </w:pPr>
            <w:r>
              <w:t>9</w:t>
            </w:r>
          </w:p>
        </w:tc>
        <w:tc>
          <w:tcPr>
            <w:tcW w:w="1420" w:type="dxa"/>
          </w:tcPr>
          <w:p w:rsidR="009552CD" w:rsidRDefault="009552CD">
            <w:pPr>
              <w:pStyle w:val="ConsPlusNormal"/>
              <w:jc w:val="center"/>
            </w:pPr>
            <w:r>
              <w:t>10</w:t>
            </w:r>
          </w:p>
        </w:tc>
        <w:tc>
          <w:tcPr>
            <w:tcW w:w="1587" w:type="dxa"/>
          </w:tcPr>
          <w:p w:rsidR="009552CD" w:rsidRDefault="009552CD">
            <w:pPr>
              <w:pStyle w:val="ConsPlusNormal"/>
              <w:jc w:val="center"/>
            </w:pPr>
            <w:r>
              <w:t>11</w:t>
            </w:r>
          </w:p>
        </w:tc>
      </w:tr>
      <w:tr w:rsidR="009552CD">
        <w:tc>
          <w:tcPr>
            <w:tcW w:w="1191" w:type="dxa"/>
            <w:vMerge w:val="restart"/>
          </w:tcPr>
          <w:p w:rsidR="009552CD" w:rsidRDefault="009552CD">
            <w:pPr>
              <w:pStyle w:val="ConsPlusNormal"/>
            </w:pPr>
            <w:r>
              <w:t>1</w:t>
            </w:r>
          </w:p>
        </w:tc>
        <w:tc>
          <w:tcPr>
            <w:tcW w:w="3458" w:type="dxa"/>
            <w:vMerge w:val="restart"/>
          </w:tcPr>
          <w:p w:rsidR="009552CD" w:rsidRDefault="009552CD">
            <w:pPr>
              <w:pStyle w:val="ConsPlusNormal"/>
            </w:pPr>
            <w:r>
              <w:t>Городской округ Дубна Московской области</w:t>
            </w:r>
          </w:p>
        </w:tc>
        <w:tc>
          <w:tcPr>
            <w:tcW w:w="1474" w:type="dxa"/>
            <w:vMerge w:val="restart"/>
          </w:tcPr>
          <w:p w:rsidR="009552CD" w:rsidRDefault="009552CD">
            <w:pPr>
              <w:pStyle w:val="ConsPlusNormal"/>
            </w:pPr>
            <w:r>
              <w:t>2017-2018</w:t>
            </w:r>
          </w:p>
        </w:tc>
        <w:tc>
          <w:tcPr>
            <w:tcW w:w="2608" w:type="dxa"/>
            <w:vMerge w:val="restart"/>
          </w:tcPr>
          <w:p w:rsidR="009552CD" w:rsidRDefault="009552CD">
            <w:pPr>
              <w:pStyle w:val="ConsPlusNormal"/>
            </w:pPr>
          </w:p>
        </w:tc>
        <w:tc>
          <w:tcPr>
            <w:tcW w:w="1644" w:type="dxa"/>
            <w:vMerge w:val="restart"/>
          </w:tcPr>
          <w:p w:rsidR="009552CD" w:rsidRDefault="009552CD">
            <w:pPr>
              <w:pStyle w:val="ConsPlusNormal"/>
            </w:pPr>
            <w:r>
              <w:t>602150,00</w:t>
            </w:r>
          </w:p>
        </w:tc>
        <w:tc>
          <w:tcPr>
            <w:tcW w:w="1474" w:type="dxa"/>
            <w:vMerge w:val="restart"/>
          </w:tcPr>
          <w:p w:rsidR="009552CD" w:rsidRDefault="009552CD">
            <w:pPr>
              <w:pStyle w:val="ConsPlusNormal"/>
            </w:pPr>
            <w:r>
              <w:t>0,00</w:t>
            </w:r>
          </w:p>
        </w:tc>
        <w:tc>
          <w:tcPr>
            <w:tcW w:w="1928" w:type="dxa"/>
          </w:tcPr>
          <w:p w:rsidR="009552CD" w:rsidRDefault="009552CD">
            <w:pPr>
              <w:pStyle w:val="ConsPlusNormal"/>
            </w:pPr>
            <w:r>
              <w:t>Итого</w:t>
            </w:r>
          </w:p>
        </w:tc>
        <w:tc>
          <w:tcPr>
            <w:tcW w:w="1531" w:type="dxa"/>
          </w:tcPr>
          <w:p w:rsidR="009552CD" w:rsidRDefault="009552CD">
            <w:pPr>
              <w:pStyle w:val="ConsPlusNormal"/>
            </w:pPr>
            <w:r>
              <w:t>602150,00</w:t>
            </w:r>
          </w:p>
        </w:tc>
        <w:tc>
          <w:tcPr>
            <w:tcW w:w="1474" w:type="dxa"/>
          </w:tcPr>
          <w:p w:rsidR="009552CD" w:rsidRDefault="009552CD">
            <w:pPr>
              <w:pStyle w:val="ConsPlusNormal"/>
            </w:pPr>
            <w:r>
              <w:t>40665,23</w:t>
            </w:r>
          </w:p>
        </w:tc>
        <w:tc>
          <w:tcPr>
            <w:tcW w:w="1420" w:type="dxa"/>
          </w:tcPr>
          <w:p w:rsidR="009552CD" w:rsidRDefault="009552CD">
            <w:pPr>
              <w:pStyle w:val="ConsPlusNormal"/>
            </w:pPr>
            <w:r>
              <w:t>561484,77</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596128,00</w:t>
            </w:r>
          </w:p>
        </w:tc>
        <w:tc>
          <w:tcPr>
            <w:tcW w:w="1474" w:type="dxa"/>
          </w:tcPr>
          <w:p w:rsidR="009552CD" w:rsidRDefault="009552CD">
            <w:pPr>
              <w:pStyle w:val="ConsPlusNormal"/>
            </w:pPr>
            <w:r>
              <w:t>40258,51</w:t>
            </w:r>
          </w:p>
        </w:tc>
        <w:tc>
          <w:tcPr>
            <w:tcW w:w="1420" w:type="dxa"/>
          </w:tcPr>
          <w:p w:rsidR="009552CD" w:rsidRDefault="009552CD">
            <w:pPr>
              <w:pStyle w:val="ConsPlusNormal"/>
            </w:pPr>
            <w:r>
              <w:t>555869,49</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муниципального образования</w:t>
            </w:r>
          </w:p>
        </w:tc>
        <w:tc>
          <w:tcPr>
            <w:tcW w:w="1531" w:type="dxa"/>
          </w:tcPr>
          <w:p w:rsidR="009552CD" w:rsidRDefault="009552CD">
            <w:pPr>
              <w:pStyle w:val="ConsPlusNormal"/>
            </w:pPr>
            <w:r>
              <w:t>6022,00</w:t>
            </w:r>
          </w:p>
        </w:tc>
        <w:tc>
          <w:tcPr>
            <w:tcW w:w="1474" w:type="dxa"/>
          </w:tcPr>
          <w:p w:rsidR="009552CD" w:rsidRDefault="009552CD">
            <w:pPr>
              <w:pStyle w:val="ConsPlusNormal"/>
            </w:pPr>
            <w:r>
              <w:t>406,72</w:t>
            </w:r>
          </w:p>
        </w:tc>
        <w:tc>
          <w:tcPr>
            <w:tcW w:w="1420" w:type="dxa"/>
          </w:tcPr>
          <w:p w:rsidR="009552CD" w:rsidRDefault="009552CD">
            <w:pPr>
              <w:pStyle w:val="ConsPlusNormal"/>
            </w:pPr>
            <w:r>
              <w:t>5615,28</w:t>
            </w:r>
          </w:p>
        </w:tc>
        <w:tc>
          <w:tcPr>
            <w:tcW w:w="1587" w:type="dxa"/>
          </w:tcPr>
          <w:p w:rsidR="009552CD" w:rsidRDefault="009552CD">
            <w:pPr>
              <w:pStyle w:val="ConsPlusNormal"/>
            </w:pPr>
            <w:r>
              <w:t>0,00</w:t>
            </w:r>
          </w:p>
        </w:tc>
      </w:tr>
      <w:tr w:rsidR="009552CD">
        <w:tc>
          <w:tcPr>
            <w:tcW w:w="1191" w:type="dxa"/>
            <w:vMerge w:val="restart"/>
          </w:tcPr>
          <w:p w:rsidR="009552CD" w:rsidRDefault="009552CD">
            <w:pPr>
              <w:pStyle w:val="ConsPlusNormal"/>
            </w:pPr>
            <w:r>
              <w:t>1.1</w:t>
            </w:r>
          </w:p>
        </w:tc>
        <w:tc>
          <w:tcPr>
            <w:tcW w:w="3458" w:type="dxa"/>
            <w:vMerge w:val="restart"/>
          </w:tcPr>
          <w:p w:rsidR="009552CD" w:rsidRDefault="009552CD">
            <w:pPr>
              <w:pStyle w:val="ConsPlusNormal"/>
            </w:pPr>
            <w:r>
              <w:t>Проектирование и строительство двух трансформаторных подстанций с подводящими кабельными линиями района Российского центра программирования по адресу: Московская область, г. Дубна, в районе 3-й очереди участка N 1 ОЭЗ "Дубна"</w:t>
            </w:r>
          </w:p>
        </w:tc>
        <w:tc>
          <w:tcPr>
            <w:tcW w:w="1474" w:type="dxa"/>
            <w:vMerge w:val="restart"/>
          </w:tcPr>
          <w:p w:rsidR="009552CD" w:rsidRDefault="009552CD">
            <w:pPr>
              <w:pStyle w:val="ConsPlusNormal"/>
            </w:pPr>
            <w:r>
              <w:t>2017-2018</w:t>
            </w:r>
          </w:p>
        </w:tc>
        <w:tc>
          <w:tcPr>
            <w:tcW w:w="2608" w:type="dxa"/>
            <w:vMerge w:val="restart"/>
          </w:tcPr>
          <w:p w:rsidR="009552CD" w:rsidRDefault="009552CD">
            <w:pPr>
              <w:pStyle w:val="ConsPlusNormal"/>
            </w:pPr>
            <w:r>
              <w:t>ТП - 2 шт.:</w:t>
            </w:r>
          </w:p>
          <w:p w:rsidR="009552CD" w:rsidRDefault="009552CD">
            <w:pPr>
              <w:pStyle w:val="ConsPlusNormal"/>
            </w:pPr>
            <w:r>
              <w:t>2 x 3,5 МВт, кабельные линии 2150 м</w:t>
            </w:r>
          </w:p>
        </w:tc>
        <w:tc>
          <w:tcPr>
            <w:tcW w:w="1644" w:type="dxa"/>
            <w:vMerge w:val="restart"/>
          </w:tcPr>
          <w:p w:rsidR="009552CD" w:rsidRDefault="009552CD">
            <w:pPr>
              <w:pStyle w:val="ConsPlusNormal"/>
            </w:pPr>
            <w:r>
              <w:t>46560,00</w:t>
            </w:r>
          </w:p>
        </w:tc>
        <w:tc>
          <w:tcPr>
            <w:tcW w:w="1474" w:type="dxa"/>
            <w:vMerge w:val="restart"/>
          </w:tcPr>
          <w:p w:rsidR="009552CD" w:rsidRDefault="009552CD">
            <w:pPr>
              <w:pStyle w:val="ConsPlusNormal"/>
            </w:pPr>
            <w:r>
              <w:t>0,00</w:t>
            </w:r>
          </w:p>
        </w:tc>
        <w:tc>
          <w:tcPr>
            <w:tcW w:w="1928" w:type="dxa"/>
          </w:tcPr>
          <w:p w:rsidR="009552CD" w:rsidRDefault="009552CD">
            <w:pPr>
              <w:pStyle w:val="ConsPlusNormal"/>
            </w:pPr>
            <w:r>
              <w:t>Итого</w:t>
            </w:r>
          </w:p>
        </w:tc>
        <w:tc>
          <w:tcPr>
            <w:tcW w:w="1531" w:type="dxa"/>
          </w:tcPr>
          <w:p w:rsidR="009552CD" w:rsidRDefault="009552CD">
            <w:pPr>
              <w:pStyle w:val="ConsPlusNormal"/>
            </w:pPr>
            <w:r>
              <w:t>46560,00</w:t>
            </w:r>
          </w:p>
        </w:tc>
        <w:tc>
          <w:tcPr>
            <w:tcW w:w="1474" w:type="dxa"/>
          </w:tcPr>
          <w:p w:rsidR="009552CD" w:rsidRDefault="009552CD">
            <w:pPr>
              <w:pStyle w:val="ConsPlusNormal"/>
            </w:pPr>
            <w:r>
              <w:t>2700,00</w:t>
            </w:r>
          </w:p>
        </w:tc>
        <w:tc>
          <w:tcPr>
            <w:tcW w:w="1420" w:type="dxa"/>
          </w:tcPr>
          <w:p w:rsidR="009552CD" w:rsidRDefault="009552CD">
            <w:pPr>
              <w:pStyle w:val="ConsPlusNormal"/>
            </w:pPr>
            <w:r>
              <w:t>43860,00</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46094,00</w:t>
            </w:r>
          </w:p>
        </w:tc>
        <w:tc>
          <w:tcPr>
            <w:tcW w:w="1474" w:type="dxa"/>
          </w:tcPr>
          <w:p w:rsidR="009552CD" w:rsidRDefault="009552CD">
            <w:pPr>
              <w:pStyle w:val="ConsPlusNormal"/>
            </w:pPr>
            <w:r>
              <w:t>2673,00</w:t>
            </w:r>
          </w:p>
        </w:tc>
        <w:tc>
          <w:tcPr>
            <w:tcW w:w="1420" w:type="dxa"/>
          </w:tcPr>
          <w:p w:rsidR="009552CD" w:rsidRDefault="009552CD">
            <w:pPr>
              <w:pStyle w:val="ConsPlusNormal"/>
            </w:pPr>
            <w:r>
              <w:t>43421,00</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муниципального образования</w:t>
            </w:r>
          </w:p>
        </w:tc>
        <w:tc>
          <w:tcPr>
            <w:tcW w:w="1531" w:type="dxa"/>
          </w:tcPr>
          <w:p w:rsidR="009552CD" w:rsidRDefault="009552CD">
            <w:pPr>
              <w:pStyle w:val="ConsPlusNormal"/>
            </w:pPr>
            <w:r>
              <w:t>466,00</w:t>
            </w:r>
          </w:p>
        </w:tc>
        <w:tc>
          <w:tcPr>
            <w:tcW w:w="1474" w:type="dxa"/>
          </w:tcPr>
          <w:p w:rsidR="009552CD" w:rsidRDefault="009552CD">
            <w:pPr>
              <w:pStyle w:val="ConsPlusNormal"/>
            </w:pPr>
            <w:r>
              <w:t>27,00</w:t>
            </w:r>
          </w:p>
        </w:tc>
        <w:tc>
          <w:tcPr>
            <w:tcW w:w="1420" w:type="dxa"/>
          </w:tcPr>
          <w:p w:rsidR="009552CD" w:rsidRDefault="009552CD">
            <w:pPr>
              <w:pStyle w:val="ConsPlusNormal"/>
            </w:pPr>
            <w:r>
              <w:t>439,00</w:t>
            </w:r>
          </w:p>
        </w:tc>
        <w:tc>
          <w:tcPr>
            <w:tcW w:w="1587" w:type="dxa"/>
          </w:tcPr>
          <w:p w:rsidR="009552CD" w:rsidRDefault="009552CD">
            <w:pPr>
              <w:pStyle w:val="ConsPlusNormal"/>
            </w:pPr>
            <w:r>
              <w:t>0,00</w:t>
            </w:r>
          </w:p>
        </w:tc>
      </w:tr>
      <w:tr w:rsidR="009552CD">
        <w:tc>
          <w:tcPr>
            <w:tcW w:w="1191" w:type="dxa"/>
            <w:vMerge w:val="restart"/>
          </w:tcPr>
          <w:p w:rsidR="009552CD" w:rsidRDefault="009552CD">
            <w:pPr>
              <w:pStyle w:val="ConsPlusNormal"/>
            </w:pPr>
            <w:r>
              <w:t>1.2</w:t>
            </w:r>
          </w:p>
        </w:tc>
        <w:tc>
          <w:tcPr>
            <w:tcW w:w="3458" w:type="dxa"/>
            <w:vMerge w:val="restart"/>
          </w:tcPr>
          <w:p w:rsidR="009552CD" w:rsidRDefault="009552CD">
            <w:pPr>
              <w:pStyle w:val="ConsPlusNormal"/>
            </w:pPr>
            <w:r>
              <w:t>Проектирование и строительство газораспределительного пункта с подводящим газопроводом района Российского центра программирования по адресу: Московская область, г. Дубна, в районе 3-й очереди участка N 1 ОЭЗ "Дубна"</w:t>
            </w:r>
          </w:p>
        </w:tc>
        <w:tc>
          <w:tcPr>
            <w:tcW w:w="1474" w:type="dxa"/>
            <w:vMerge w:val="restart"/>
          </w:tcPr>
          <w:p w:rsidR="009552CD" w:rsidRDefault="009552CD">
            <w:pPr>
              <w:pStyle w:val="ConsPlusNormal"/>
            </w:pPr>
            <w:r>
              <w:t>2017-2018</w:t>
            </w:r>
          </w:p>
        </w:tc>
        <w:tc>
          <w:tcPr>
            <w:tcW w:w="2608" w:type="dxa"/>
            <w:vMerge w:val="restart"/>
          </w:tcPr>
          <w:p w:rsidR="009552CD" w:rsidRDefault="009552CD">
            <w:pPr>
              <w:pStyle w:val="ConsPlusNormal"/>
            </w:pPr>
            <w:r>
              <w:t>8000 м</w:t>
            </w:r>
            <w:r>
              <w:rPr>
                <w:vertAlign w:val="superscript"/>
              </w:rPr>
              <w:t>3</w:t>
            </w:r>
            <w:r>
              <w:t>/час</w:t>
            </w:r>
          </w:p>
        </w:tc>
        <w:tc>
          <w:tcPr>
            <w:tcW w:w="1644" w:type="dxa"/>
            <w:vMerge w:val="restart"/>
          </w:tcPr>
          <w:p w:rsidR="009552CD" w:rsidRDefault="009552CD">
            <w:pPr>
              <w:pStyle w:val="ConsPlusNormal"/>
            </w:pPr>
            <w:r>
              <w:t>41000,00</w:t>
            </w:r>
          </w:p>
        </w:tc>
        <w:tc>
          <w:tcPr>
            <w:tcW w:w="1474" w:type="dxa"/>
            <w:vMerge w:val="restart"/>
          </w:tcPr>
          <w:p w:rsidR="009552CD" w:rsidRDefault="009552CD">
            <w:pPr>
              <w:pStyle w:val="ConsPlusNormal"/>
            </w:pPr>
            <w:r>
              <w:t>0,00</w:t>
            </w:r>
          </w:p>
        </w:tc>
        <w:tc>
          <w:tcPr>
            <w:tcW w:w="1928" w:type="dxa"/>
          </w:tcPr>
          <w:p w:rsidR="009552CD" w:rsidRDefault="009552CD">
            <w:pPr>
              <w:pStyle w:val="ConsPlusNormal"/>
            </w:pPr>
            <w:r>
              <w:t>Итого</w:t>
            </w:r>
          </w:p>
        </w:tc>
        <w:tc>
          <w:tcPr>
            <w:tcW w:w="1531" w:type="dxa"/>
          </w:tcPr>
          <w:p w:rsidR="009552CD" w:rsidRDefault="009552CD">
            <w:pPr>
              <w:pStyle w:val="ConsPlusNormal"/>
            </w:pPr>
            <w:r>
              <w:t>41000,00</w:t>
            </w:r>
          </w:p>
        </w:tc>
        <w:tc>
          <w:tcPr>
            <w:tcW w:w="1474" w:type="dxa"/>
          </w:tcPr>
          <w:p w:rsidR="009552CD" w:rsidRDefault="009552CD">
            <w:pPr>
              <w:pStyle w:val="ConsPlusNormal"/>
            </w:pPr>
            <w:r>
              <w:t>3980,73</w:t>
            </w:r>
          </w:p>
        </w:tc>
        <w:tc>
          <w:tcPr>
            <w:tcW w:w="1420" w:type="dxa"/>
          </w:tcPr>
          <w:p w:rsidR="009552CD" w:rsidRDefault="009552CD">
            <w:pPr>
              <w:pStyle w:val="ConsPlusNormal"/>
            </w:pPr>
            <w:r>
              <w:t>37019,27</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40590,00</w:t>
            </w:r>
          </w:p>
        </w:tc>
        <w:tc>
          <w:tcPr>
            <w:tcW w:w="1474" w:type="dxa"/>
          </w:tcPr>
          <w:p w:rsidR="009552CD" w:rsidRDefault="009552CD">
            <w:pPr>
              <w:pStyle w:val="ConsPlusNormal"/>
            </w:pPr>
            <w:r>
              <w:t>3940,91</w:t>
            </w:r>
          </w:p>
        </w:tc>
        <w:tc>
          <w:tcPr>
            <w:tcW w:w="1420" w:type="dxa"/>
          </w:tcPr>
          <w:p w:rsidR="009552CD" w:rsidRDefault="009552CD">
            <w:pPr>
              <w:pStyle w:val="ConsPlusNormal"/>
            </w:pPr>
            <w:r>
              <w:t>36649,09</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муниципального образования</w:t>
            </w:r>
          </w:p>
        </w:tc>
        <w:tc>
          <w:tcPr>
            <w:tcW w:w="1531" w:type="dxa"/>
          </w:tcPr>
          <w:p w:rsidR="009552CD" w:rsidRDefault="009552CD">
            <w:pPr>
              <w:pStyle w:val="ConsPlusNormal"/>
            </w:pPr>
            <w:r>
              <w:t>410,00</w:t>
            </w:r>
          </w:p>
        </w:tc>
        <w:tc>
          <w:tcPr>
            <w:tcW w:w="1474" w:type="dxa"/>
          </w:tcPr>
          <w:p w:rsidR="009552CD" w:rsidRDefault="009552CD">
            <w:pPr>
              <w:pStyle w:val="ConsPlusNormal"/>
            </w:pPr>
            <w:r>
              <w:t>39,82</w:t>
            </w:r>
          </w:p>
        </w:tc>
        <w:tc>
          <w:tcPr>
            <w:tcW w:w="1420" w:type="dxa"/>
          </w:tcPr>
          <w:p w:rsidR="009552CD" w:rsidRDefault="009552CD">
            <w:pPr>
              <w:pStyle w:val="ConsPlusNormal"/>
            </w:pPr>
            <w:r>
              <w:t>370,18</w:t>
            </w:r>
          </w:p>
        </w:tc>
        <w:tc>
          <w:tcPr>
            <w:tcW w:w="1587" w:type="dxa"/>
          </w:tcPr>
          <w:p w:rsidR="009552CD" w:rsidRDefault="009552CD">
            <w:pPr>
              <w:pStyle w:val="ConsPlusNormal"/>
            </w:pPr>
            <w:r>
              <w:t>0,00</w:t>
            </w:r>
          </w:p>
        </w:tc>
      </w:tr>
      <w:tr w:rsidR="009552CD">
        <w:tc>
          <w:tcPr>
            <w:tcW w:w="1191" w:type="dxa"/>
            <w:vMerge w:val="restart"/>
          </w:tcPr>
          <w:p w:rsidR="009552CD" w:rsidRDefault="009552CD">
            <w:pPr>
              <w:pStyle w:val="ConsPlusNormal"/>
            </w:pPr>
            <w:r>
              <w:t>1.3</w:t>
            </w:r>
          </w:p>
        </w:tc>
        <w:tc>
          <w:tcPr>
            <w:tcW w:w="3458" w:type="dxa"/>
            <w:vMerge w:val="restart"/>
          </w:tcPr>
          <w:p w:rsidR="009552CD" w:rsidRDefault="009552CD">
            <w:pPr>
              <w:pStyle w:val="ConsPlusNormal"/>
            </w:pPr>
            <w:r>
              <w:t>Проектирование и строительство инновационно-технологического центра по адресу: Московская область, г. Дубна, в районе 2-й очереди участка N 2 ОЭЗ "Дубна" (3-я очередь)</w:t>
            </w:r>
          </w:p>
        </w:tc>
        <w:tc>
          <w:tcPr>
            <w:tcW w:w="1474" w:type="dxa"/>
            <w:vMerge w:val="restart"/>
          </w:tcPr>
          <w:p w:rsidR="009552CD" w:rsidRDefault="009552CD">
            <w:pPr>
              <w:pStyle w:val="ConsPlusNormal"/>
            </w:pPr>
            <w:r>
              <w:t>2017-2018</w:t>
            </w:r>
          </w:p>
        </w:tc>
        <w:tc>
          <w:tcPr>
            <w:tcW w:w="2608" w:type="dxa"/>
            <w:vMerge w:val="restart"/>
          </w:tcPr>
          <w:p w:rsidR="009552CD" w:rsidRDefault="009552CD">
            <w:pPr>
              <w:pStyle w:val="ConsPlusNormal"/>
            </w:pPr>
            <w:r>
              <w:t>10248 м</w:t>
            </w:r>
            <w:r>
              <w:rPr>
                <w:vertAlign w:val="superscript"/>
              </w:rPr>
              <w:t>2</w:t>
            </w:r>
          </w:p>
        </w:tc>
        <w:tc>
          <w:tcPr>
            <w:tcW w:w="1644" w:type="dxa"/>
            <w:vMerge w:val="restart"/>
          </w:tcPr>
          <w:p w:rsidR="009552CD" w:rsidRDefault="009552CD">
            <w:pPr>
              <w:pStyle w:val="ConsPlusNormal"/>
            </w:pPr>
            <w:r>
              <w:t>514590,00</w:t>
            </w:r>
          </w:p>
        </w:tc>
        <w:tc>
          <w:tcPr>
            <w:tcW w:w="1474" w:type="dxa"/>
            <w:vMerge w:val="restart"/>
          </w:tcPr>
          <w:p w:rsidR="009552CD" w:rsidRDefault="009552CD">
            <w:pPr>
              <w:pStyle w:val="ConsPlusNormal"/>
            </w:pPr>
            <w:r>
              <w:t>0,00</w:t>
            </w:r>
          </w:p>
        </w:tc>
        <w:tc>
          <w:tcPr>
            <w:tcW w:w="1928" w:type="dxa"/>
          </w:tcPr>
          <w:p w:rsidR="009552CD" w:rsidRDefault="009552CD">
            <w:pPr>
              <w:pStyle w:val="ConsPlusNormal"/>
            </w:pPr>
            <w:r>
              <w:t>Итого</w:t>
            </w:r>
          </w:p>
        </w:tc>
        <w:tc>
          <w:tcPr>
            <w:tcW w:w="1531" w:type="dxa"/>
          </w:tcPr>
          <w:p w:rsidR="009552CD" w:rsidRDefault="009552CD">
            <w:pPr>
              <w:pStyle w:val="ConsPlusNormal"/>
            </w:pPr>
            <w:r>
              <w:t>514590,00</w:t>
            </w:r>
          </w:p>
        </w:tc>
        <w:tc>
          <w:tcPr>
            <w:tcW w:w="1474" w:type="dxa"/>
          </w:tcPr>
          <w:p w:rsidR="009552CD" w:rsidRDefault="009552CD">
            <w:pPr>
              <w:pStyle w:val="ConsPlusNormal"/>
            </w:pPr>
            <w:r>
              <w:t>33984,50</w:t>
            </w:r>
          </w:p>
        </w:tc>
        <w:tc>
          <w:tcPr>
            <w:tcW w:w="1420" w:type="dxa"/>
          </w:tcPr>
          <w:p w:rsidR="009552CD" w:rsidRDefault="009552CD">
            <w:pPr>
              <w:pStyle w:val="ConsPlusNormal"/>
            </w:pPr>
            <w:r>
              <w:t>480605,50</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509444,00</w:t>
            </w:r>
          </w:p>
        </w:tc>
        <w:tc>
          <w:tcPr>
            <w:tcW w:w="1474" w:type="dxa"/>
          </w:tcPr>
          <w:p w:rsidR="009552CD" w:rsidRDefault="009552CD">
            <w:pPr>
              <w:pStyle w:val="ConsPlusNormal"/>
            </w:pPr>
            <w:r>
              <w:t>33644,60</w:t>
            </w:r>
          </w:p>
        </w:tc>
        <w:tc>
          <w:tcPr>
            <w:tcW w:w="1420" w:type="dxa"/>
          </w:tcPr>
          <w:p w:rsidR="009552CD" w:rsidRDefault="009552CD">
            <w:pPr>
              <w:pStyle w:val="ConsPlusNormal"/>
            </w:pPr>
            <w:r>
              <w:t>475799,40</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муниципального образования</w:t>
            </w:r>
          </w:p>
        </w:tc>
        <w:tc>
          <w:tcPr>
            <w:tcW w:w="1531" w:type="dxa"/>
          </w:tcPr>
          <w:p w:rsidR="009552CD" w:rsidRDefault="009552CD">
            <w:pPr>
              <w:pStyle w:val="ConsPlusNormal"/>
            </w:pPr>
            <w:r>
              <w:t>5146,00</w:t>
            </w:r>
          </w:p>
        </w:tc>
        <w:tc>
          <w:tcPr>
            <w:tcW w:w="1474" w:type="dxa"/>
          </w:tcPr>
          <w:p w:rsidR="009552CD" w:rsidRDefault="009552CD">
            <w:pPr>
              <w:pStyle w:val="ConsPlusNormal"/>
            </w:pPr>
            <w:r>
              <w:t>339,90</w:t>
            </w:r>
          </w:p>
        </w:tc>
        <w:tc>
          <w:tcPr>
            <w:tcW w:w="1420" w:type="dxa"/>
          </w:tcPr>
          <w:p w:rsidR="009552CD" w:rsidRDefault="009552CD">
            <w:pPr>
              <w:pStyle w:val="ConsPlusNormal"/>
            </w:pPr>
            <w:r>
              <w:t>4806,10</w:t>
            </w:r>
          </w:p>
        </w:tc>
        <w:tc>
          <w:tcPr>
            <w:tcW w:w="1587" w:type="dxa"/>
          </w:tcPr>
          <w:p w:rsidR="009552CD" w:rsidRDefault="009552CD">
            <w:pPr>
              <w:pStyle w:val="ConsPlusNormal"/>
            </w:pPr>
            <w:r>
              <w:t>0,00</w:t>
            </w:r>
          </w:p>
        </w:tc>
      </w:tr>
      <w:tr w:rsidR="009552CD">
        <w:tc>
          <w:tcPr>
            <w:tcW w:w="1191" w:type="dxa"/>
            <w:vMerge w:val="restart"/>
          </w:tcPr>
          <w:p w:rsidR="009552CD" w:rsidRDefault="009552CD">
            <w:pPr>
              <w:pStyle w:val="ConsPlusNormal"/>
            </w:pPr>
          </w:p>
        </w:tc>
        <w:tc>
          <w:tcPr>
            <w:tcW w:w="10658" w:type="dxa"/>
            <w:gridSpan w:val="5"/>
            <w:vMerge w:val="restart"/>
          </w:tcPr>
          <w:p w:rsidR="009552CD" w:rsidRDefault="009552CD">
            <w:pPr>
              <w:pStyle w:val="ConsPlusNormal"/>
            </w:pPr>
            <w:r>
              <w:t>Всего по мероприятию:</w:t>
            </w:r>
          </w:p>
        </w:tc>
        <w:tc>
          <w:tcPr>
            <w:tcW w:w="1928" w:type="dxa"/>
          </w:tcPr>
          <w:p w:rsidR="009552CD" w:rsidRDefault="009552CD">
            <w:pPr>
              <w:pStyle w:val="ConsPlusNormal"/>
            </w:pPr>
            <w:r>
              <w:t>Всего</w:t>
            </w:r>
          </w:p>
        </w:tc>
        <w:tc>
          <w:tcPr>
            <w:tcW w:w="1531" w:type="dxa"/>
          </w:tcPr>
          <w:p w:rsidR="009552CD" w:rsidRDefault="009552CD">
            <w:pPr>
              <w:pStyle w:val="ConsPlusNormal"/>
            </w:pPr>
            <w:r>
              <w:t>602150,00</w:t>
            </w:r>
          </w:p>
        </w:tc>
        <w:tc>
          <w:tcPr>
            <w:tcW w:w="1474" w:type="dxa"/>
          </w:tcPr>
          <w:p w:rsidR="009552CD" w:rsidRDefault="009552CD">
            <w:pPr>
              <w:pStyle w:val="ConsPlusNormal"/>
            </w:pPr>
            <w:r>
              <w:t>40665,23</w:t>
            </w:r>
          </w:p>
        </w:tc>
        <w:tc>
          <w:tcPr>
            <w:tcW w:w="1420" w:type="dxa"/>
          </w:tcPr>
          <w:p w:rsidR="009552CD" w:rsidRDefault="009552CD">
            <w:pPr>
              <w:pStyle w:val="ConsPlusNormal"/>
            </w:pPr>
            <w:r>
              <w:t>561484,77</w:t>
            </w:r>
          </w:p>
        </w:tc>
        <w:tc>
          <w:tcPr>
            <w:tcW w:w="1587" w:type="dxa"/>
          </w:tcPr>
          <w:p w:rsidR="009552CD" w:rsidRDefault="009552CD">
            <w:pPr>
              <w:pStyle w:val="ConsPlusNormal"/>
            </w:pPr>
            <w:r>
              <w:t>0,00</w:t>
            </w:r>
          </w:p>
        </w:tc>
      </w:tr>
      <w:tr w:rsidR="009552CD">
        <w:tc>
          <w:tcPr>
            <w:tcW w:w="1191" w:type="dxa"/>
            <w:vMerge/>
          </w:tcPr>
          <w:p w:rsidR="009552CD" w:rsidRDefault="009552CD"/>
        </w:tc>
        <w:tc>
          <w:tcPr>
            <w:tcW w:w="10658" w:type="dxa"/>
            <w:gridSpan w:val="5"/>
            <w:vMerge/>
          </w:tcPr>
          <w:p w:rsidR="009552CD" w:rsidRDefault="009552CD"/>
        </w:tc>
        <w:tc>
          <w:tcPr>
            <w:tcW w:w="1928"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596128,00</w:t>
            </w:r>
          </w:p>
        </w:tc>
        <w:tc>
          <w:tcPr>
            <w:tcW w:w="1474" w:type="dxa"/>
          </w:tcPr>
          <w:p w:rsidR="009552CD" w:rsidRDefault="009552CD">
            <w:pPr>
              <w:pStyle w:val="ConsPlusNormal"/>
            </w:pPr>
            <w:r>
              <w:t>40258,51</w:t>
            </w:r>
          </w:p>
        </w:tc>
        <w:tc>
          <w:tcPr>
            <w:tcW w:w="1420" w:type="dxa"/>
          </w:tcPr>
          <w:p w:rsidR="009552CD" w:rsidRDefault="009552CD">
            <w:pPr>
              <w:pStyle w:val="ConsPlusNormal"/>
            </w:pPr>
            <w:r>
              <w:t>555869,49</w:t>
            </w:r>
          </w:p>
        </w:tc>
        <w:tc>
          <w:tcPr>
            <w:tcW w:w="1587" w:type="dxa"/>
          </w:tcPr>
          <w:p w:rsidR="009552CD" w:rsidRDefault="009552CD">
            <w:pPr>
              <w:pStyle w:val="ConsPlusNormal"/>
            </w:pPr>
            <w:r>
              <w:t>0,00</w:t>
            </w:r>
          </w:p>
        </w:tc>
      </w:tr>
      <w:tr w:rsidR="009552CD">
        <w:tc>
          <w:tcPr>
            <w:tcW w:w="1191" w:type="dxa"/>
            <w:vMerge/>
          </w:tcPr>
          <w:p w:rsidR="009552CD" w:rsidRDefault="009552CD"/>
        </w:tc>
        <w:tc>
          <w:tcPr>
            <w:tcW w:w="10658" w:type="dxa"/>
            <w:gridSpan w:val="5"/>
            <w:vMerge/>
          </w:tcPr>
          <w:p w:rsidR="009552CD" w:rsidRDefault="009552CD"/>
        </w:tc>
        <w:tc>
          <w:tcPr>
            <w:tcW w:w="1928" w:type="dxa"/>
          </w:tcPr>
          <w:p w:rsidR="009552CD" w:rsidRDefault="009552CD">
            <w:pPr>
              <w:pStyle w:val="ConsPlusNormal"/>
            </w:pPr>
            <w:r>
              <w:t>Средства бюджета муниципального образования</w:t>
            </w:r>
          </w:p>
        </w:tc>
        <w:tc>
          <w:tcPr>
            <w:tcW w:w="1531" w:type="dxa"/>
          </w:tcPr>
          <w:p w:rsidR="009552CD" w:rsidRDefault="009552CD">
            <w:pPr>
              <w:pStyle w:val="ConsPlusNormal"/>
            </w:pPr>
            <w:r>
              <w:t>6022,00</w:t>
            </w:r>
          </w:p>
        </w:tc>
        <w:tc>
          <w:tcPr>
            <w:tcW w:w="1474" w:type="dxa"/>
          </w:tcPr>
          <w:p w:rsidR="009552CD" w:rsidRDefault="009552CD">
            <w:pPr>
              <w:pStyle w:val="ConsPlusNormal"/>
            </w:pPr>
            <w:r>
              <w:t>406,72</w:t>
            </w:r>
          </w:p>
        </w:tc>
        <w:tc>
          <w:tcPr>
            <w:tcW w:w="1420" w:type="dxa"/>
          </w:tcPr>
          <w:p w:rsidR="009552CD" w:rsidRDefault="009552CD">
            <w:pPr>
              <w:pStyle w:val="ConsPlusNormal"/>
            </w:pPr>
            <w:r>
              <w:t>5615,28</w:t>
            </w:r>
          </w:p>
        </w:tc>
        <w:tc>
          <w:tcPr>
            <w:tcW w:w="1587" w:type="dxa"/>
          </w:tcPr>
          <w:p w:rsidR="009552CD" w:rsidRDefault="009552CD">
            <w:pPr>
              <w:pStyle w:val="ConsPlusNormal"/>
            </w:pPr>
            <w:r>
              <w:t>0,00</w:t>
            </w:r>
          </w:p>
        </w:tc>
      </w:tr>
    </w:tbl>
    <w:p w:rsidR="009552CD" w:rsidRDefault="009552CD">
      <w:pPr>
        <w:pStyle w:val="ConsPlusNormal"/>
        <w:jc w:val="both"/>
      </w:pPr>
    </w:p>
    <w:p w:rsidR="009552CD" w:rsidRDefault="009552CD">
      <w:pPr>
        <w:pStyle w:val="ConsPlusNormal"/>
        <w:ind w:firstLine="540"/>
        <w:jc w:val="both"/>
      </w:pPr>
      <w:r>
        <w:t>Государственный заказчик: Министерство инвестиций и инноваций Московской области.</w:t>
      </w:r>
    </w:p>
    <w:p w:rsidR="009552CD" w:rsidRDefault="009552CD">
      <w:pPr>
        <w:pStyle w:val="ConsPlusNormal"/>
        <w:spacing w:before="220"/>
        <w:ind w:firstLine="540"/>
        <w:jc w:val="both"/>
      </w:pPr>
      <w:r>
        <w:t>Ответственные за выполнение мероприятия: Министерство жилищно-коммунального хозяйства Московской области, органы местного самоуправления муниципального образования Московской области.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58"/>
        <w:gridCol w:w="1474"/>
        <w:gridCol w:w="2608"/>
        <w:gridCol w:w="1644"/>
        <w:gridCol w:w="1474"/>
        <w:gridCol w:w="1928"/>
        <w:gridCol w:w="1531"/>
        <w:gridCol w:w="1474"/>
        <w:gridCol w:w="1420"/>
        <w:gridCol w:w="1587"/>
      </w:tblGrid>
      <w:tr w:rsidR="009552CD">
        <w:tc>
          <w:tcPr>
            <w:tcW w:w="1191" w:type="dxa"/>
            <w:vMerge w:val="restart"/>
          </w:tcPr>
          <w:p w:rsidR="009552CD" w:rsidRDefault="009552CD">
            <w:pPr>
              <w:pStyle w:val="ConsPlusNormal"/>
              <w:jc w:val="center"/>
            </w:pPr>
            <w:r>
              <w:t>N п/п</w:t>
            </w:r>
          </w:p>
        </w:tc>
        <w:tc>
          <w:tcPr>
            <w:tcW w:w="3458" w:type="dxa"/>
            <w:vMerge w:val="restart"/>
          </w:tcPr>
          <w:p w:rsidR="009552CD" w:rsidRDefault="009552CD">
            <w:pPr>
              <w:pStyle w:val="ConsPlusNormal"/>
              <w:jc w:val="center"/>
            </w:pPr>
            <w:r>
              <w:t>Наименование муниципального образования/адрес объекта (наименование объекта)</w:t>
            </w:r>
          </w:p>
        </w:tc>
        <w:tc>
          <w:tcPr>
            <w:tcW w:w="1474" w:type="dxa"/>
            <w:vMerge w:val="restart"/>
          </w:tcPr>
          <w:p w:rsidR="009552CD" w:rsidRDefault="009552CD">
            <w:pPr>
              <w:pStyle w:val="ConsPlusNormal"/>
              <w:jc w:val="center"/>
            </w:pPr>
            <w:r>
              <w:t>Годы строительства/реконструкции/капитального ремонта (ремонта)</w:t>
            </w:r>
          </w:p>
        </w:tc>
        <w:tc>
          <w:tcPr>
            <w:tcW w:w="2608" w:type="dxa"/>
            <w:vMerge w:val="restart"/>
          </w:tcPr>
          <w:p w:rsidR="009552CD" w:rsidRDefault="009552CD">
            <w:pPr>
              <w:pStyle w:val="ConsPlusNormal"/>
              <w:jc w:val="center"/>
            </w:pPr>
            <w:r>
              <w:t>Проектная мощность (кв. метр, погонный метр, место, койко-место и т.д.)</w:t>
            </w:r>
          </w:p>
        </w:tc>
        <w:tc>
          <w:tcPr>
            <w:tcW w:w="1644" w:type="dxa"/>
            <w:vMerge w:val="restart"/>
          </w:tcPr>
          <w:p w:rsidR="009552CD" w:rsidRDefault="009552CD">
            <w:pPr>
              <w:pStyle w:val="ConsPlusNormal"/>
              <w:jc w:val="center"/>
            </w:pPr>
            <w:r>
              <w:t>Предельная стоимость объекта (тыс. руб.)</w:t>
            </w:r>
          </w:p>
        </w:tc>
        <w:tc>
          <w:tcPr>
            <w:tcW w:w="1474" w:type="dxa"/>
            <w:vMerge w:val="restart"/>
          </w:tcPr>
          <w:p w:rsidR="009552CD" w:rsidRDefault="009552CD">
            <w:pPr>
              <w:pStyle w:val="ConsPlusNormal"/>
              <w:jc w:val="center"/>
            </w:pPr>
            <w:r>
              <w:t>Профинансировано на 01.01.2017 (тыс. руб.)</w:t>
            </w:r>
          </w:p>
        </w:tc>
        <w:tc>
          <w:tcPr>
            <w:tcW w:w="1928" w:type="dxa"/>
            <w:vMerge w:val="restart"/>
          </w:tcPr>
          <w:p w:rsidR="009552CD" w:rsidRDefault="009552CD">
            <w:pPr>
              <w:pStyle w:val="ConsPlusNormal"/>
              <w:jc w:val="center"/>
            </w:pPr>
            <w:r>
              <w:t>Источники финансирования</w:t>
            </w:r>
          </w:p>
        </w:tc>
        <w:tc>
          <w:tcPr>
            <w:tcW w:w="4425" w:type="dxa"/>
            <w:gridSpan w:val="3"/>
          </w:tcPr>
          <w:p w:rsidR="009552CD" w:rsidRDefault="009552CD">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587" w:type="dxa"/>
            <w:vMerge w:val="restart"/>
          </w:tcPr>
          <w:p w:rsidR="009552CD" w:rsidRDefault="009552CD">
            <w:pPr>
              <w:pStyle w:val="ConsPlusNormal"/>
              <w:jc w:val="center"/>
            </w:pPr>
            <w:r>
              <w:t>Остаток сметной стоимости до ввода в эксплуатацию (тыс. руб.)</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vMerge/>
          </w:tcPr>
          <w:p w:rsidR="009552CD" w:rsidRDefault="009552CD"/>
        </w:tc>
        <w:tc>
          <w:tcPr>
            <w:tcW w:w="1531" w:type="dxa"/>
          </w:tcPr>
          <w:p w:rsidR="009552CD" w:rsidRDefault="009552CD">
            <w:pPr>
              <w:pStyle w:val="ConsPlusNormal"/>
              <w:jc w:val="center"/>
            </w:pPr>
            <w:r>
              <w:t>Всего</w:t>
            </w:r>
          </w:p>
        </w:tc>
        <w:tc>
          <w:tcPr>
            <w:tcW w:w="1474" w:type="dxa"/>
          </w:tcPr>
          <w:p w:rsidR="009552CD" w:rsidRDefault="009552CD">
            <w:pPr>
              <w:pStyle w:val="ConsPlusNormal"/>
              <w:jc w:val="center"/>
            </w:pPr>
            <w:r>
              <w:t>2017 год</w:t>
            </w:r>
          </w:p>
        </w:tc>
        <w:tc>
          <w:tcPr>
            <w:tcW w:w="1420" w:type="dxa"/>
          </w:tcPr>
          <w:p w:rsidR="009552CD" w:rsidRDefault="009552CD">
            <w:pPr>
              <w:pStyle w:val="ConsPlusNormal"/>
              <w:jc w:val="center"/>
            </w:pPr>
            <w:r>
              <w:t>2018 год</w:t>
            </w:r>
          </w:p>
        </w:tc>
        <w:tc>
          <w:tcPr>
            <w:tcW w:w="1587" w:type="dxa"/>
            <w:vMerge/>
          </w:tcPr>
          <w:p w:rsidR="009552CD" w:rsidRDefault="009552CD"/>
        </w:tc>
      </w:tr>
      <w:tr w:rsidR="009552CD">
        <w:tc>
          <w:tcPr>
            <w:tcW w:w="1191" w:type="dxa"/>
          </w:tcPr>
          <w:p w:rsidR="009552CD" w:rsidRDefault="009552CD">
            <w:pPr>
              <w:pStyle w:val="ConsPlusNormal"/>
              <w:jc w:val="center"/>
            </w:pPr>
            <w:r>
              <w:t>1</w:t>
            </w:r>
          </w:p>
        </w:tc>
        <w:tc>
          <w:tcPr>
            <w:tcW w:w="3458" w:type="dxa"/>
          </w:tcPr>
          <w:p w:rsidR="009552CD" w:rsidRDefault="009552CD">
            <w:pPr>
              <w:pStyle w:val="ConsPlusNormal"/>
              <w:jc w:val="center"/>
            </w:pPr>
            <w:r>
              <w:t>2</w:t>
            </w:r>
          </w:p>
        </w:tc>
        <w:tc>
          <w:tcPr>
            <w:tcW w:w="1474" w:type="dxa"/>
          </w:tcPr>
          <w:p w:rsidR="009552CD" w:rsidRDefault="009552CD">
            <w:pPr>
              <w:pStyle w:val="ConsPlusNormal"/>
              <w:jc w:val="center"/>
            </w:pPr>
            <w:r>
              <w:t>3</w:t>
            </w:r>
          </w:p>
        </w:tc>
        <w:tc>
          <w:tcPr>
            <w:tcW w:w="2608" w:type="dxa"/>
          </w:tcPr>
          <w:p w:rsidR="009552CD" w:rsidRDefault="009552CD">
            <w:pPr>
              <w:pStyle w:val="ConsPlusNormal"/>
              <w:jc w:val="center"/>
            </w:pPr>
            <w:r>
              <w:t>4</w:t>
            </w:r>
          </w:p>
        </w:tc>
        <w:tc>
          <w:tcPr>
            <w:tcW w:w="1644" w:type="dxa"/>
          </w:tcPr>
          <w:p w:rsidR="009552CD" w:rsidRDefault="009552CD">
            <w:pPr>
              <w:pStyle w:val="ConsPlusNormal"/>
              <w:jc w:val="center"/>
            </w:pPr>
            <w:r>
              <w:t>5</w:t>
            </w:r>
          </w:p>
        </w:tc>
        <w:tc>
          <w:tcPr>
            <w:tcW w:w="1474" w:type="dxa"/>
          </w:tcPr>
          <w:p w:rsidR="009552CD" w:rsidRDefault="009552CD">
            <w:pPr>
              <w:pStyle w:val="ConsPlusNormal"/>
              <w:jc w:val="center"/>
            </w:pPr>
            <w:r>
              <w:t>6</w:t>
            </w:r>
          </w:p>
        </w:tc>
        <w:tc>
          <w:tcPr>
            <w:tcW w:w="1928" w:type="dxa"/>
          </w:tcPr>
          <w:p w:rsidR="009552CD" w:rsidRDefault="009552CD">
            <w:pPr>
              <w:pStyle w:val="ConsPlusNormal"/>
              <w:jc w:val="center"/>
            </w:pPr>
            <w:r>
              <w:t>7</w:t>
            </w:r>
          </w:p>
        </w:tc>
        <w:tc>
          <w:tcPr>
            <w:tcW w:w="1531" w:type="dxa"/>
          </w:tcPr>
          <w:p w:rsidR="009552CD" w:rsidRDefault="009552CD">
            <w:pPr>
              <w:pStyle w:val="ConsPlusNormal"/>
              <w:jc w:val="center"/>
            </w:pPr>
            <w:r>
              <w:t>8</w:t>
            </w:r>
          </w:p>
        </w:tc>
        <w:tc>
          <w:tcPr>
            <w:tcW w:w="1474" w:type="dxa"/>
          </w:tcPr>
          <w:p w:rsidR="009552CD" w:rsidRDefault="009552CD">
            <w:pPr>
              <w:pStyle w:val="ConsPlusNormal"/>
              <w:jc w:val="center"/>
            </w:pPr>
            <w:r>
              <w:t>9</w:t>
            </w:r>
          </w:p>
        </w:tc>
        <w:tc>
          <w:tcPr>
            <w:tcW w:w="1420" w:type="dxa"/>
          </w:tcPr>
          <w:p w:rsidR="009552CD" w:rsidRDefault="009552CD">
            <w:pPr>
              <w:pStyle w:val="ConsPlusNormal"/>
              <w:jc w:val="center"/>
            </w:pPr>
            <w:r>
              <w:t>10</w:t>
            </w:r>
          </w:p>
        </w:tc>
        <w:tc>
          <w:tcPr>
            <w:tcW w:w="1587" w:type="dxa"/>
          </w:tcPr>
          <w:p w:rsidR="009552CD" w:rsidRDefault="009552CD">
            <w:pPr>
              <w:pStyle w:val="ConsPlusNormal"/>
              <w:jc w:val="center"/>
            </w:pPr>
            <w:r>
              <w:t>11</w:t>
            </w:r>
          </w:p>
        </w:tc>
      </w:tr>
      <w:tr w:rsidR="009552CD">
        <w:tc>
          <w:tcPr>
            <w:tcW w:w="1191" w:type="dxa"/>
            <w:vMerge w:val="restart"/>
          </w:tcPr>
          <w:p w:rsidR="009552CD" w:rsidRDefault="009552CD">
            <w:pPr>
              <w:pStyle w:val="ConsPlusNormal"/>
            </w:pPr>
            <w:r>
              <w:t>1</w:t>
            </w:r>
          </w:p>
        </w:tc>
        <w:tc>
          <w:tcPr>
            <w:tcW w:w="3458" w:type="dxa"/>
            <w:vMerge w:val="restart"/>
          </w:tcPr>
          <w:p w:rsidR="009552CD" w:rsidRDefault="009552CD">
            <w:pPr>
              <w:pStyle w:val="ConsPlusNormal"/>
            </w:pPr>
            <w:r>
              <w:t>Городской округ Дубна Московской области</w:t>
            </w:r>
          </w:p>
        </w:tc>
        <w:tc>
          <w:tcPr>
            <w:tcW w:w="1474" w:type="dxa"/>
            <w:vMerge w:val="restart"/>
          </w:tcPr>
          <w:p w:rsidR="009552CD" w:rsidRDefault="009552CD">
            <w:pPr>
              <w:pStyle w:val="ConsPlusNormal"/>
            </w:pPr>
            <w:r>
              <w:t>2017-2018</w:t>
            </w:r>
          </w:p>
        </w:tc>
        <w:tc>
          <w:tcPr>
            <w:tcW w:w="2608" w:type="dxa"/>
            <w:vMerge w:val="restart"/>
          </w:tcPr>
          <w:p w:rsidR="009552CD" w:rsidRDefault="009552CD">
            <w:pPr>
              <w:pStyle w:val="ConsPlusNormal"/>
            </w:pPr>
          </w:p>
        </w:tc>
        <w:tc>
          <w:tcPr>
            <w:tcW w:w="1644" w:type="dxa"/>
            <w:vMerge w:val="restart"/>
          </w:tcPr>
          <w:p w:rsidR="009552CD" w:rsidRDefault="009552CD">
            <w:pPr>
              <w:pStyle w:val="ConsPlusNormal"/>
            </w:pPr>
          </w:p>
        </w:tc>
        <w:tc>
          <w:tcPr>
            <w:tcW w:w="1474" w:type="dxa"/>
            <w:vMerge w:val="restart"/>
          </w:tcPr>
          <w:p w:rsidR="009552CD" w:rsidRDefault="009552CD">
            <w:pPr>
              <w:pStyle w:val="ConsPlusNormal"/>
            </w:pPr>
          </w:p>
        </w:tc>
        <w:tc>
          <w:tcPr>
            <w:tcW w:w="1928" w:type="dxa"/>
          </w:tcPr>
          <w:p w:rsidR="009552CD" w:rsidRDefault="009552CD">
            <w:pPr>
              <w:pStyle w:val="ConsPlusNormal"/>
            </w:pPr>
            <w:r>
              <w:t>Итого</w:t>
            </w:r>
          </w:p>
        </w:tc>
        <w:tc>
          <w:tcPr>
            <w:tcW w:w="1531" w:type="dxa"/>
          </w:tcPr>
          <w:p w:rsidR="009552CD" w:rsidRDefault="009552CD">
            <w:pPr>
              <w:pStyle w:val="ConsPlusNormal"/>
            </w:pPr>
            <w:r>
              <w:t>432470,00</w:t>
            </w:r>
          </w:p>
        </w:tc>
        <w:tc>
          <w:tcPr>
            <w:tcW w:w="1474" w:type="dxa"/>
          </w:tcPr>
          <w:p w:rsidR="009552CD" w:rsidRDefault="009552CD">
            <w:pPr>
              <w:pStyle w:val="ConsPlusNormal"/>
            </w:pPr>
            <w:r>
              <w:t>14800,00</w:t>
            </w:r>
          </w:p>
        </w:tc>
        <w:tc>
          <w:tcPr>
            <w:tcW w:w="1420" w:type="dxa"/>
          </w:tcPr>
          <w:p w:rsidR="009552CD" w:rsidRDefault="009552CD">
            <w:pPr>
              <w:pStyle w:val="ConsPlusNormal"/>
            </w:pPr>
            <w:r>
              <w:t>417670,00</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428147,00</w:t>
            </w:r>
          </w:p>
        </w:tc>
        <w:tc>
          <w:tcPr>
            <w:tcW w:w="1474" w:type="dxa"/>
          </w:tcPr>
          <w:p w:rsidR="009552CD" w:rsidRDefault="009552CD">
            <w:pPr>
              <w:pStyle w:val="ConsPlusNormal"/>
            </w:pPr>
            <w:r>
              <w:t>14652,00</w:t>
            </w:r>
          </w:p>
        </w:tc>
        <w:tc>
          <w:tcPr>
            <w:tcW w:w="1420" w:type="dxa"/>
          </w:tcPr>
          <w:p w:rsidR="009552CD" w:rsidRDefault="009552CD">
            <w:pPr>
              <w:pStyle w:val="ConsPlusNormal"/>
            </w:pPr>
            <w:r>
              <w:t>413495,00</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муниципального образования</w:t>
            </w:r>
          </w:p>
        </w:tc>
        <w:tc>
          <w:tcPr>
            <w:tcW w:w="1531" w:type="dxa"/>
          </w:tcPr>
          <w:p w:rsidR="009552CD" w:rsidRDefault="009552CD">
            <w:pPr>
              <w:pStyle w:val="ConsPlusNormal"/>
            </w:pPr>
            <w:r>
              <w:t>4323,00</w:t>
            </w:r>
          </w:p>
        </w:tc>
        <w:tc>
          <w:tcPr>
            <w:tcW w:w="1474" w:type="dxa"/>
          </w:tcPr>
          <w:p w:rsidR="009552CD" w:rsidRDefault="009552CD">
            <w:pPr>
              <w:pStyle w:val="ConsPlusNormal"/>
            </w:pPr>
            <w:r>
              <w:t>148,00</w:t>
            </w:r>
          </w:p>
        </w:tc>
        <w:tc>
          <w:tcPr>
            <w:tcW w:w="1420" w:type="dxa"/>
          </w:tcPr>
          <w:p w:rsidR="009552CD" w:rsidRDefault="009552CD">
            <w:pPr>
              <w:pStyle w:val="ConsPlusNormal"/>
            </w:pPr>
            <w:r>
              <w:t>4175,00</w:t>
            </w:r>
          </w:p>
        </w:tc>
        <w:tc>
          <w:tcPr>
            <w:tcW w:w="1587" w:type="dxa"/>
          </w:tcPr>
          <w:p w:rsidR="009552CD" w:rsidRDefault="009552CD">
            <w:pPr>
              <w:pStyle w:val="ConsPlusNormal"/>
            </w:pPr>
            <w:r>
              <w:t>0,00</w:t>
            </w:r>
          </w:p>
        </w:tc>
      </w:tr>
      <w:tr w:rsidR="009552CD">
        <w:tc>
          <w:tcPr>
            <w:tcW w:w="1191" w:type="dxa"/>
            <w:vMerge w:val="restart"/>
          </w:tcPr>
          <w:p w:rsidR="009552CD" w:rsidRDefault="009552CD">
            <w:pPr>
              <w:pStyle w:val="ConsPlusNormal"/>
            </w:pPr>
            <w:r>
              <w:t>1.1</w:t>
            </w:r>
          </w:p>
        </w:tc>
        <w:tc>
          <w:tcPr>
            <w:tcW w:w="3458" w:type="dxa"/>
            <w:vMerge w:val="restart"/>
          </w:tcPr>
          <w:p w:rsidR="009552CD" w:rsidRDefault="009552CD">
            <w:pPr>
              <w:pStyle w:val="ConsPlusNormal"/>
            </w:pPr>
            <w:r>
              <w:t>Корректировка проектно-сметной документации по объекту "Расширение и реконструкция городских очистных сооружений канализации г. Дубны с увеличением их мощности до 50000 куб. м в сутки" с выделением пусковых комплексов, выполнение строительно-монтажных работ по первому пусковому комплексу по адресу: Московская область, г. Дубна, Коммунальный проезд, д. 23</w:t>
            </w:r>
          </w:p>
        </w:tc>
        <w:tc>
          <w:tcPr>
            <w:tcW w:w="1474" w:type="dxa"/>
            <w:vMerge w:val="restart"/>
          </w:tcPr>
          <w:p w:rsidR="009552CD" w:rsidRDefault="009552CD">
            <w:pPr>
              <w:pStyle w:val="ConsPlusNormal"/>
            </w:pPr>
            <w:r>
              <w:t>2017-2018</w:t>
            </w:r>
          </w:p>
        </w:tc>
        <w:tc>
          <w:tcPr>
            <w:tcW w:w="2608" w:type="dxa"/>
            <w:vMerge w:val="restart"/>
          </w:tcPr>
          <w:p w:rsidR="009552CD" w:rsidRDefault="009552CD">
            <w:pPr>
              <w:pStyle w:val="ConsPlusNormal"/>
            </w:pPr>
            <w:r>
              <w:t>Увеличение мощности до 39500 куб. м в сутки</w:t>
            </w:r>
          </w:p>
        </w:tc>
        <w:tc>
          <w:tcPr>
            <w:tcW w:w="1644" w:type="dxa"/>
            <w:vMerge w:val="restart"/>
          </w:tcPr>
          <w:p w:rsidR="009552CD" w:rsidRDefault="009552CD">
            <w:pPr>
              <w:pStyle w:val="ConsPlusNormal"/>
            </w:pPr>
            <w:r>
              <w:t>146734,00</w:t>
            </w:r>
          </w:p>
        </w:tc>
        <w:tc>
          <w:tcPr>
            <w:tcW w:w="1474" w:type="dxa"/>
            <w:vMerge w:val="restart"/>
          </w:tcPr>
          <w:p w:rsidR="009552CD" w:rsidRDefault="009552CD">
            <w:pPr>
              <w:pStyle w:val="ConsPlusNormal"/>
            </w:pPr>
            <w:r>
              <w:t>0,00</w:t>
            </w:r>
          </w:p>
        </w:tc>
        <w:tc>
          <w:tcPr>
            <w:tcW w:w="1928" w:type="dxa"/>
          </w:tcPr>
          <w:p w:rsidR="009552CD" w:rsidRDefault="009552CD">
            <w:pPr>
              <w:pStyle w:val="ConsPlusNormal"/>
            </w:pPr>
            <w:r>
              <w:t>Итого</w:t>
            </w:r>
          </w:p>
        </w:tc>
        <w:tc>
          <w:tcPr>
            <w:tcW w:w="1531" w:type="dxa"/>
          </w:tcPr>
          <w:p w:rsidR="009552CD" w:rsidRDefault="009552CD">
            <w:pPr>
              <w:pStyle w:val="ConsPlusNormal"/>
            </w:pPr>
            <w:r>
              <w:t>146734,00</w:t>
            </w:r>
          </w:p>
        </w:tc>
        <w:tc>
          <w:tcPr>
            <w:tcW w:w="1474" w:type="dxa"/>
          </w:tcPr>
          <w:p w:rsidR="009552CD" w:rsidRDefault="009552CD">
            <w:pPr>
              <w:pStyle w:val="ConsPlusNormal"/>
            </w:pPr>
            <w:r>
              <w:t>4100,00</w:t>
            </w:r>
          </w:p>
        </w:tc>
        <w:tc>
          <w:tcPr>
            <w:tcW w:w="1420" w:type="dxa"/>
          </w:tcPr>
          <w:p w:rsidR="009552CD" w:rsidRDefault="009552CD">
            <w:pPr>
              <w:pStyle w:val="ConsPlusNormal"/>
            </w:pPr>
            <w:r>
              <w:t>142634,00</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145267,00</w:t>
            </w:r>
          </w:p>
        </w:tc>
        <w:tc>
          <w:tcPr>
            <w:tcW w:w="1474" w:type="dxa"/>
          </w:tcPr>
          <w:p w:rsidR="009552CD" w:rsidRDefault="009552CD">
            <w:pPr>
              <w:pStyle w:val="ConsPlusNormal"/>
            </w:pPr>
            <w:r>
              <w:t>4059,00</w:t>
            </w:r>
          </w:p>
        </w:tc>
        <w:tc>
          <w:tcPr>
            <w:tcW w:w="1420" w:type="dxa"/>
          </w:tcPr>
          <w:p w:rsidR="009552CD" w:rsidRDefault="009552CD">
            <w:pPr>
              <w:pStyle w:val="ConsPlusNormal"/>
            </w:pPr>
            <w:r>
              <w:t>141208,00</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муниципального образования</w:t>
            </w:r>
          </w:p>
        </w:tc>
        <w:tc>
          <w:tcPr>
            <w:tcW w:w="1531" w:type="dxa"/>
          </w:tcPr>
          <w:p w:rsidR="009552CD" w:rsidRDefault="009552CD">
            <w:pPr>
              <w:pStyle w:val="ConsPlusNormal"/>
            </w:pPr>
            <w:r>
              <w:t>1467,00</w:t>
            </w:r>
          </w:p>
        </w:tc>
        <w:tc>
          <w:tcPr>
            <w:tcW w:w="1474" w:type="dxa"/>
          </w:tcPr>
          <w:p w:rsidR="009552CD" w:rsidRDefault="009552CD">
            <w:pPr>
              <w:pStyle w:val="ConsPlusNormal"/>
            </w:pPr>
            <w:r>
              <w:t>41,00</w:t>
            </w:r>
          </w:p>
        </w:tc>
        <w:tc>
          <w:tcPr>
            <w:tcW w:w="1420" w:type="dxa"/>
          </w:tcPr>
          <w:p w:rsidR="009552CD" w:rsidRDefault="009552CD">
            <w:pPr>
              <w:pStyle w:val="ConsPlusNormal"/>
            </w:pPr>
            <w:r>
              <w:t>1426,00</w:t>
            </w:r>
          </w:p>
        </w:tc>
        <w:tc>
          <w:tcPr>
            <w:tcW w:w="1587" w:type="dxa"/>
          </w:tcPr>
          <w:p w:rsidR="009552CD" w:rsidRDefault="009552CD">
            <w:pPr>
              <w:pStyle w:val="ConsPlusNormal"/>
            </w:pPr>
            <w:r>
              <w:t>0,00</w:t>
            </w:r>
          </w:p>
        </w:tc>
      </w:tr>
      <w:tr w:rsidR="009552CD">
        <w:tc>
          <w:tcPr>
            <w:tcW w:w="1191" w:type="dxa"/>
            <w:vMerge w:val="restart"/>
          </w:tcPr>
          <w:p w:rsidR="009552CD" w:rsidRDefault="009552CD">
            <w:pPr>
              <w:pStyle w:val="ConsPlusNormal"/>
            </w:pPr>
            <w:r>
              <w:t>1.2</w:t>
            </w:r>
          </w:p>
        </w:tc>
        <w:tc>
          <w:tcPr>
            <w:tcW w:w="3458" w:type="dxa"/>
            <w:vMerge w:val="restart"/>
          </w:tcPr>
          <w:p w:rsidR="009552CD" w:rsidRDefault="009552CD">
            <w:pPr>
              <w:pStyle w:val="ConsPlusNormal"/>
            </w:pPr>
            <w:r>
              <w:t>Проектирование и строительство участков водопроводной сети, канализационных коллекторов района Российского центра программирования по адресу: Московская область, г. Дубна, в районе 3-й очереди участка N 1 ОЭЗ "Дубна"</w:t>
            </w:r>
          </w:p>
        </w:tc>
        <w:tc>
          <w:tcPr>
            <w:tcW w:w="1474" w:type="dxa"/>
            <w:vMerge w:val="restart"/>
          </w:tcPr>
          <w:p w:rsidR="009552CD" w:rsidRDefault="009552CD">
            <w:pPr>
              <w:pStyle w:val="ConsPlusNormal"/>
            </w:pPr>
            <w:r>
              <w:t>2017-2018</w:t>
            </w:r>
          </w:p>
        </w:tc>
        <w:tc>
          <w:tcPr>
            <w:tcW w:w="2608" w:type="dxa"/>
            <w:vMerge w:val="restart"/>
          </w:tcPr>
          <w:p w:rsidR="009552CD" w:rsidRDefault="009552CD">
            <w:pPr>
              <w:pStyle w:val="ConsPlusNormal"/>
            </w:pPr>
            <w:r>
              <w:t>Водопровод - 2,06 км (в т.ч. Ду = 300 мм - L = 1,8 км; Ду = 100 мм - L = 0,26 км); канализация - 1,18 км (в т.ч. Ду = 200 мм - L = 0,75 км; Ду = 150 мм - L = 0,43 км)</w:t>
            </w:r>
          </w:p>
        </w:tc>
        <w:tc>
          <w:tcPr>
            <w:tcW w:w="1644" w:type="dxa"/>
            <w:vMerge w:val="restart"/>
          </w:tcPr>
          <w:p w:rsidR="009552CD" w:rsidRDefault="009552CD">
            <w:pPr>
              <w:pStyle w:val="ConsPlusNormal"/>
            </w:pPr>
            <w:r>
              <w:t>37740,00</w:t>
            </w:r>
          </w:p>
        </w:tc>
        <w:tc>
          <w:tcPr>
            <w:tcW w:w="1474" w:type="dxa"/>
            <w:vMerge w:val="restart"/>
          </w:tcPr>
          <w:p w:rsidR="009552CD" w:rsidRDefault="009552CD">
            <w:pPr>
              <w:pStyle w:val="ConsPlusNormal"/>
            </w:pPr>
            <w:r>
              <w:t>0,00</w:t>
            </w:r>
          </w:p>
        </w:tc>
        <w:tc>
          <w:tcPr>
            <w:tcW w:w="1928" w:type="dxa"/>
          </w:tcPr>
          <w:p w:rsidR="009552CD" w:rsidRDefault="009552CD">
            <w:pPr>
              <w:pStyle w:val="ConsPlusNormal"/>
            </w:pPr>
            <w:r>
              <w:t>Итого</w:t>
            </w:r>
          </w:p>
        </w:tc>
        <w:tc>
          <w:tcPr>
            <w:tcW w:w="1531" w:type="dxa"/>
          </w:tcPr>
          <w:p w:rsidR="009552CD" w:rsidRDefault="009552CD">
            <w:pPr>
              <w:pStyle w:val="ConsPlusNormal"/>
            </w:pPr>
            <w:r>
              <w:t>37740,00</w:t>
            </w:r>
          </w:p>
        </w:tc>
        <w:tc>
          <w:tcPr>
            <w:tcW w:w="1474" w:type="dxa"/>
          </w:tcPr>
          <w:p w:rsidR="009552CD" w:rsidRDefault="009552CD">
            <w:pPr>
              <w:pStyle w:val="ConsPlusNormal"/>
            </w:pPr>
            <w:r>
              <w:t>3200,00</w:t>
            </w:r>
          </w:p>
        </w:tc>
        <w:tc>
          <w:tcPr>
            <w:tcW w:w="1420" w:type="dxa"/>
          </w:tcPr>
          <w:p w:rsidR="009552CD" w:rsidRDefault="009552CD">
            <w:pPr>
              <w:pStyle w:val="ConsPlusNormal"/>
            </w:pPr>
            <w:r>
              <w:t>34540,00</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37363,00</w:t>
            </w:r>
          </w:p>
        </w:tc>
        <w:tc>
          <w:tcPr>
            <w:tcW w:w="1474" w:type="dxa"/>
          </w:tcPr>
          <w:p w:rsidR="009552CD" w:rsidRDefault="009552CD">
            <w:pPr>
              <w:pStyle w:val="ConsPlusNormal"/>
            </w:pPr>
            <w:r>
              <w:t>3168,000</w:t>
            </w:r>
          </w:p>
        </w:tc>
        <w:tc>
          <w:tcPr>
            <w:tcW w:w="1420" w:type="dxa"/>
          </w:tcPr>
          <w:p w:rsidR="009552CD" w:rsidRDefault="009552CD">
            <w:pPr>
              <w:pStyle w:val="ConsPlusNormal"/>
            </w:pPr>
            <w:r>
              <w:t>34195,00</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муниципального образования</w:t>
            </w:r>
          </w:p>
        </w:tc>
        <w:tc>
          <w:tcPr>
            <w:tcW w:w="1531" w:type="dxa"/>
          </w:tcPr>
          <w:p w:rsidR="009552CD" w:rsidRDefault="009552CD">
            <w:pPr>
              <w:pStyle w:val="ConsPlusNormal"/>
            </w:pPr>
            <w:r>
              <w:t>377,00</w:t>
            </w:r>
          </w:p>
        </w:tc>
        <w:tc>
          <w:tcPr>
            <w:tcW w:w="1474" w:type="dxa"/>
          </w:tcPr>
          <w:p w:rsidR="009552CD" w:rsidRDefault="009552CD">
            <w:pPr>
              <w:pStyle w:val="ConsPlusNormal"/>
            </w:pPr>
            <w:r>
              <w:t>32,000</w:t>
            </w:r>
          </w:p>
        </w:tc>
        <w:tc>
          <w:tcPr>
            <w:tcW w:w="1420" w:type="dxa"/>
          </w:tcPr>
          <w:p w:rsidR="009552CD" w:rsidRDefault="009552CD">
            <w:pPr>
              <w:pStyle w:val="ConsPlusNormal"/>
            </w:pPr>
            <w:r>
              <w:t>345,00</w:t>
            </w:r>
          </w:p>
        </w:tc>
        <w:tc>
          <w:tcPr>
            <w:tcW w:w="1587" w:type="dxa"/>
          </w:tcPr>
          <w:p w:rsidR="009552CD" w:rsidRDefault="009552CD">
            <w:pPr>
              <w:pStyle w:val="ConsPlusNormal"/>
            </w:pPr>
            <w:r>
              <w:t>0,00</w:t>
            </w:r>
          </w:p>
        </w:tc>
      </w:tr>
      <w:tr w:rsidR="009552CD">
        <w:tc>
          <w:tcPr>
            <w:tcW w:w="1191" w:type="dxa"/>
            <w:vMerge w:val="restart"/>
          </w:tcPr>
          <w:p w:rsidR="009552CD" w:rsidRDefault="009552CD">
            <w:pPr>
              <w:pStyle w:val="ConsPlusNormal"/>
            </w:pPr>
            <w:r>
              <w:t>1.3</w:t>
            </w:r>
          </w:p>
        </w:tc>
        <w:tc>
          <w:tcPr>
            <w:tcW w:w="3458" w:type="dxa"/>
            <w:vMerge w:val="restart"/>
          </w:tcPr>
          <w:p w:rsidR="009552CD" w:rsidRDefault="009552CD">
            <w:pPr>
              <w:pStyle w:val="ConsPlusNormal"/>
            </w:pPr>
            <w:r>
              <w:t>Проектирование и строительство водопроводных сетей, сетей теплоснабжения, канализационных сетей Новой промышленной зоны по адресу: Московская область, г. Дубна, в районе 2-й очереди участка N 2 ОЭЗ "Дубна"</w:t>
            </w:r>
          </w:p>
        </w:tc>
        <w:tc>
          <w:tcPr>
            <w:tcW w:w="1474" w:type="dxa"/>
            <w:vMerge w:val="restart"/>
          </w:tcPr>
          <w:p w:rsidR="009552CD" w:rsidRDefault="009552CD">
            <w:pPr>
              <w:pStyle w:val="ConsPlusNormal"/>
            </w:pPr>
            <w:r>
              <w:t>2017-2018</w:t>
            </w:r>
          </w:p>
        </w:tc>
        <w:tc>
          <w:tcPr>
            <w:tcW w:w="2608" w:type="dxa"/>
            <w:vMerge w:val="restart"/>
          </w:tcPr>
          <w:p w:rsidR="009552CD" w:rsidRDefault="009552CD">
            <w:pPr>
              <w:pStyle w:val="ConsPlusNormal"/>
            </w:pPr>
            <w:r>
              <w:t>водопровод - 3,25 км (Ду = 160 мм; Ду = 280 мм);</w:t>
            </w:r>
          </w:p>
          <w:p w:rsidR="009552CD" w:rsidRDefault="009552CD">
            <w:pPr>
              <w:pStyle w:val="ConsPlusNormal"/>
            </w:pPr>
            <w:r>
              <w:t>канализация - 4,22 км (Ду = 315 мм; Ду = 200 мм);</w:t>
            </w:r>
          </w:p>
          <w:p w:rsidR="009552CD" w:rsidRDefault="009552CD">
            <w:pPr>
              <w:pStyle w:val="ConsPlusNormal"/>
            </w:pPr>
            <w:r>
              <w:t>теплосеть - 7,44 км (Ду = 89 мм; Ду = 325 мм) в двухтрубном исполнении</w:t>
            </w:r>
          </w:p>
        </w:tc>
        <w:tc>
          <w:tcPr>
            <w:tcW w:w="1644" w:type="dxa"/>
            <w:vMerge w:val="restart"/>
          </w:tcPr>
          <w:p w:rsidR="009552CD" w:rsidRDefault="009552CD">
            <w:pPr>
              <w:pStyle w:val="ConsPlusNormal"/>
            </w:pPr>
            <w:r>
              <w:t>247996,00</w:t>
            </w:r>
          </w:p>
        </w:tc>
        <w:tc>
          <w:tcPr>
            <w:tcW w:w="1474" w:type="dxa"/>
            <w:vMerge w:val="restart"/>
          </w:tcPr>
          <w:p w:rsidR="009552CD" w:rsidRDefault="009552CD">
            <w:pPr>
              <w:pStyle w:val="ConsPlusNormal"/>
            </w:pPr>
            <w:r>
              <w:t>0,00</w:t>
            </w:r>
          </w:p>
        </w:tc>
        <w:tc>
          <w:tcPr>
            <w:tcW w:w="1928" w:type="dxa"/>
          </w:tcPr>
          <w:p w:rsidR="009552CD" w:rsidRDefault="009552CD">
            <w:pPr>
              <w:pStyle w:val="ConsPlusNormal"/>
            </w:pPr>
            <w:r>
              <w:t>Итого</w:t>
            </w:r>
          </w:p>
        </w:tc>
        <w:tc>
          <w:tcPr>
            <w:tcW w:w="1531" w:type="dxa"/>
          </w:tcPr>
          <w:p w:rsidR="009552CD" w:rsidRDefault="009552CD">
            <w:pPr>
              <w:pStyle w:val="ConsPlusNormal"/>
            </w:pPr>
            <w:r>
              <w:t>247996,00</w:t>
            </w:r>
          </w:p>
        </w:tc>
        <w:tc>
          <w:tcPr>
            <w:tcW w:w="1474" w:type="dxa"/>
          </w:tcPr>
          <w:p w:rsidR="009552CD" w:rsidRDefault="009552CD">
            <w:pPr>
              <w:pStyle w:val="ConsPlusNormal"/>
            </w:pPr>
            <w:r>
              <w:t>7500,00</w:t>
            </w:r>
          </w:p>
        </w:tc>
        <w:tc>
          <w:tcPr>
            <w:tcW w:w="1420" w:type="dxa"/>
          </w:tcPr>
          <w:p w:rsidR="009552CD" w:rsidRDefault="009552CD">
            <w:pPr>
              <w:pStyle w:val="ConsPlusNormal"/>
            </w:pPr>
            <w:r>
              <w:t>240496,00</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245517,00</w:t>
            </w:r>
          </w:p>
        </w:tc>
        <w:tc>
          <w:tcPr>
            <w:tcW w:w="1474" w:type="dxa"/>
          </w:tcPr>
          <w:p w:rsidR="009552CD" w:rsidRDefault="009552CD">
            <w:pPr>
              <w:pStyle w:val="ConsPlusNormal"/>
            </w:pPr>
            <w:r>
              <w:t>7425,000</w:t>
            </w:r>
          </w:p>
        </w:tc>
        <w:tc>
          <w:tcPr>
            <w:tcW w:w="1420" w:type="dxa"/>
          </w:tcPr>
          <w:p w:rsidR="009552CD" w:rsidRDefault="009552CD">
            <w:pPr>
              <w:pStyle w:val="ConsPlusNormal"/>
            </w:pPr>
            <w:r>
              <w:t>238092,00</w:t>
            </w:r>
          </w:p>
        </w:tc>
        <w:tc>
          <w:tcPr>
            <w:tcW w:w="1587" w:type="dxa"/>
          </w:tcPr>
          <w:p w:rsidR="009552CD" w:rsidRDefault="009552CD">
            <w:pPr>
              <w:pStyle w:val="ConsPlusNormal"/>
            </w:pPr>
            <w:r>
              <w:t>0,00</w:t>
            </w:r>
          </w:p>
        </w:tc>
      </w:tr>
      <w:tr w:rsidR="009552CD">
        <w:tc>
          <w:tcPr>
            <w:tcW w:w="1191" w:type="dxa"/>
            <w:vMerge/>
          </w:tcPr>
          <w:p w:rsidR="009552CD" w:rsidRDefault="009552CD"/>
        </w:tc>
        <w:tc>
          <w:tcPr>
            <w:tcW w:w="3458" w:type="dxa"/>
            <w:vMerge/>
          </w:tcPr>
          <w:p w:rsidR="009552CD" w:rsidRDefault="009552CD"/>
        </w:tc>
        <w:tc>
          <w:tcPr>
            <w:tcW w:w="1474" w:type="dxa"/>
            <w:vMerge/>
          </w:tcPr>
          <w:p w:rsidR="009552CD" w:rsidRDefault="009552CD"/>
        </w:tc>
        <w:tc>
          <w:tcPr>
            <w:tcW w:w="2608" w:type="dxa"/>
            <w:vMerge/>
          </w:tcPr>
          <w:p w:rsidR="009552CD" w:rsidRDefault="009552CD"/>
        </w:tc>
        <w:tc>
          <w:tcPr>
            <w:tcW w:w="1644" w:type="dxa"/>
            <w:vMerge/>
          </w:tcPr>
          <w:p w:rsidR="009552CD" w:rsidRDefault="009552CD"/>
        </w:tc>
        <w:tc>
          <w:tcPr>
            <w:tcW w:w="1474" w:type="dxa"/>
            <w:vMerge/>
          </w:tcPr>
          <w:p w:rsidR="009552CD" w:rsidRDefault="009552CD"/>
        </w:tc>
        <w:tc>
          <w:tcPr>
            <w:tcW w:w="1928" w:type="dxa"/>
          </w:tcPr>
          <w:p w:rsidR="009552CD" w:rsidRDefault="009552CD">
            <w:pPr>
              <w:pStyle w:val="ConsPlusNormal"/>
            </w:pPr>
            <w:r>
              <w:t>Средства бюджета муниципального образования</w:t>
            </w:r>
          </w:p>
        </w:tc>
        <w:tc>
          <w:tcPr>
            <w:tcW w:w="1531" w:type="dxa"/>
          </w:tcPr>
          <w:p w:rsidR="009552CD" w:rsidRDefault="009552CD">
            <w:pPr>
              <w:pStyle w:val="ConsPlusNormal"/>
            </w:pPr>
            <w:r>
              <w:t>2479,00</w:t>
            </w:r>
          </w:p>
        </w:tc>
        <w:tc>
          <w:tcPr>
            <w:tcW w:w="1474" w:type="dxa"/>
          </w:tcPr>
          <w:p w:rsidR="009552CD" w:rsidRDefault="009552CD">
            <w:pPr>
              <w:pStyle w:val="ConsPlusNormal"/>
            </w:pPr>
            <w:r>
              <w:t>75,000</w:t>
            </w:r>
          </w:p>
        </w:tc>
        <w:tc>
          <w:tcPr>
            <w:tcW w:w="1420" w:type="dxa"/>
          </w:tcPr>
          <w:p w:rsidR="009552CD" w:rsidRDefault="009552CD">
            <w:pPr>
              <w:pStyle w:val="ConsPlusNormal"/>
            </w:pPr>
            <w:r>
              <w:t>2404,00</w:t>
            </w:r>
          </w:p>
        </w:tc>
        <w:tc>
          <w:tcPr>
            <w:tcW w:w="1587" w:type="dxa"/>
          </w:tcPr>
          <w:p w:rsidR="009552CD" w:rsidRDefault="009552CD">
            <w:pPr>
              <w:pStyle w:val="ConsPlusNormal"/>
            </w:pPr>
            <w:r>
              <w:t>0,00</w:t>
            </w:r>
          </w:p>
        </w:tc>
      </w:tr>
      <w:tr w:rsidR="009552CD">
        <w:tc>
          <w:tcPr>
            <w:tcW w:w="1191" w:type="dxa"/>
            <w:vMerge w:val="restart"/>
          </w:tcPr>
          <w:p w:rsidR="009552CD" w:rsidRDefault="009552CD">
            <w:pPr>
              <w:pStyle w:val="ConsPlusNormal"/>
            </w:pPr>
          </w:p>
        </w:tc>
        <w:tc>
          <w:tcPr>
            <w:tcW w:w="10658" w:type="dxa"/>
            <w:gridSpan w:val="5"/>
            <w:vMerge w:val="restart"/>
          </w:tcPr>
          <w:p w:rsidR="009552CD" w:rsidRDefault="009552CD">
            <w:pPr>
              <w:pStyle w:val="ConsPlusNormal"/>
            </w:pPr>
            <w:r>
              <w:t>Всего по мероприятию:</w:t>
            </w:r>
          </w:p>
        </w:tc>
        <w:tc>
          <w:tcPr>
            <w:tcW w:w="1928" w:type="dxa"/>
          </w:tcPr>
          <w:p w:rsidR="009552CD" w:rsidRDefault="009552CD">
            <w:pPr>
              <w:pStyle w:val="ConsPlusNormal"/>
            </w:pPr>
            <w:r>
              <w:t>Всего</w:t>
            </w:r>
          </w:p>
        </w:tc>
        <w:tc>
          <w:tcPr>
            <w:tcW w:w="1531" w:type="dxa"/>
          </w:tcPr>
          <w:p w:rsidR="009552CD" w:rsidRDefault="009552CD">
            <w:pPr>
              <w:pStyle w:val="ConsPlusNormal"/>
            </w:pPr>
            <w:r>
              <w:t>432470,00</w:t>
            </w:r>
          </w:p>
        </w:tc>
        <w:tc>
          <w:tcPr>
            <w:tcW w:w="1474" w:type="dxa"/>
          </w:tcPr>
          <w:p w:rsidR="009552CD" w:rsidRDefault="009552CD">
            <w:pPr>
              <w:pStyle w:val="ConsPlusNormal"/>
            </w:pPr>
            <w:r>
              <w:t>14800,00</w:t>
            </w:r>
          </w:p>
        </w:tc>
        <w:tc>
          <w:tcPr>
            <w:tcW w:w="1420" w:type="dxa"/>
          </w:tcPr>
          <w:p w:rsidR="009552CD" w:rsidRDefault="009552CD">
            <w:pPr>
              <w:pStyle w:val="ConsPlusNormal"/>
            </w:pPr>
            <w:r>
              <w:t>417670,00</w:t>
            </w:r>
          </w:p>
        </w:tc>
        <w:tc>
          <w:tcPr>
            <w:tcW w:w="1587" w:type="dxa"/>
          </w:tcPr>
          <w:p w:rsidR="009552CD" w:rsidRDefault="009552CD">
            <w:pPr>
              <w:pStyle w:val="ConsPlusNormal"/>
            </w:pPr>
            <w:r>
              <w:t>0,00</w:t>
            </w:r>
          </w:p>
        </w:tc>
      </w:tr>
      <w:tr w:rsidR="009552CD">
        <w:tc>
          <w:tcPr>
            <w:tcW w:w="1191" w:type="dxa"/>
            <w:vMerge/>
          </w:tcPr>
          <w:p w:rsidR="009552CD" w:rsidRDefault="009552CD"/>
        </w:tc>
        <w:tc>
          <w:tcPr>
            <w:tcW w:w="10658" w:type="dxa"/>
            <w:gridSpan w:val="5"/>
            <w:vMerge/>
          </w:tcPr>
          <w:p w:rsidR="009552CD" w:rsidRDefault="009552CD"/>
        </w:tc>
        <w:tc>
          <w:tcPr>
            <w:tcW w:w="1928"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428147,00</w:t>
            </w:r>
          </w:p>
        </w:tc>
        <w:tc>
          <w:tcPr>
            <w:tcW w:w="1474" w:type="dxa"/>
          </w:tcPr>
          <w:p w:rsidR="009552CD" w:rsidRDefault="009552CD">
            <w:pPr>
              <w:pStyle w:val="ConsPlusNormal"/>
            </w:pPr>
            <w:r>
              <w:t>14652,00</w:t>
            </w:r>
          </w:p>
        </w:tc>
        <w:tc>
          <w:tcPr>
            <w:tcW w:w="1420" w:type="dxa"/>
          </w:tcPr>
          <w:p w:rsidR="009552CD" w:rsidRDefault="009552CD">
            <w:pPr>
              <w:pStyle w:val="ConsPlusNormal"/>
            </w:pPr>
            <w:r>
              <w:t>413495,00</w:t>
            </w:r>
          </w:p>
        </w:tc>
        <w:tc>
          <w:tcPr>
            <w:tcW w:w="1587" w:type="dxa"/>
          </w:tcPr>
          <w:p w:rsidR="009552CD" w:rsidRDefault="009552CD">
            <w:pPr>
              <w:pStyle w:val="ConsPlusNormal"/>
            </w:pPr>
            <w:r>
              <w:t>0,00</w:t>
            </w:r>
          </w:p>
        </w:tc>
      </w:tr>
      <w:tr w:rsidR="009552CD">
        <w:tc>
          <w:tcPr>
            <w:tcW w:w="1191" w:type="dxa"/>
            <w:vMerge/>
          </w:tcPr>
          <w:p w:rsidR="009552CD" w:rsidRDefault="009552CD"/>
        </w:tc>
        <w:tc>
          <w:tcPr>
            <w:tcW w:w="10658" w:type="dxa"/>
            <w:gridSpan w:val="5"/>
            <w:vMerge/>
          </w:tcPr>
          <w:p w:rsidR="009552CD" w:rsidRDefault="009552CD"/>
        </w:tc>
        <w:tc>
          <w:tcPr>
            <w:tcW w:w="1928" w:type="dxa"/>
          </w:tcPr>
          <w:p w:rsidR="009552CD" w:rsidRDefault="009552CD">
            <w:pPr>
              <w:pStyle w:val="ConsPlusNormal"/>
            </w:pPr>
            <w:r>
              <w:t>Средства бюджета муниципального образования</w:t>
            </w:r>
          </w:p>
        </w:tc>
        <w:tc>
          <w:tcPr>
            <w:tcW w:w="1531" w:type="dxa"/>
          </w:tcPr>
          <w:p w:rsidR="009552CD" w:rsidRDefault="009552CD">
            <w:pPr>
              <w:pStyle w:val="ConsPlusNormal"/>
            </w:pPr>
            <w:r>
              <w:t>4323,00</w:t>
            </w:r>
          </w:p>
        </w:tc>
        <w:tc>
          <w:tcPr>
            <w:tcW w:w="1474" w:type="dxa"/>
          </w:tcPr>
          <w:p w:rsidR="009552CD" w:rsidRDefault="009552CD">
            <w:pPr>
              <w:pStyle w:val="ConsPlusNormal"/>
            </w:pPr>
            <w:r>
              <w:t>148,00</w:t>
            </w:r>
          </w:p>
        </w:tc>
        <w:tc>
          <w:tcPr>
            <w:tcW w:w="1420" w:type="dxa"/>
          </w:tcPr>
          <w:p w:rsidR="009552CD" w:rsidRDefault="009552CD">
            <w:pPr>
              <w:pStyle w:val="ConsPlusNormal"/>
            </w:pPr>
            <w:r>
              <w:t>41758,00</w:t>
            </w:r>
          </w:p>
        </w:tc>
        <w:tc>
          <w:tcPr>
            <w:tcW w:w="1587" w:type="dxa"/>
          </w:tcPr>
          <w:p w:rsidR="009552CD" w:rsidRDefault="009552CD">
            <w:pPr>
              <w:pStyle w:val="ConsPlusNormal"/>
            </w:pPr>
            <w:r>
              <w:t>0,00</w:t>
            </w:r>
          </w:p>
        </w:tc>
      </w:tr>
    </w:tbl>
    <w:p w:rsidR="009552CD" w:rsidRDefault="009552CD">
      <w:pPr>
        <w:pStyle w:val="ConsPlusNormal"/>
        <w:jc w:val="both"/>
      </w:pPr>
    </w:p>
    <w:p w:rsidR="009552CD" w:rsidRDefault="009552CD">
      <w:pPr>
        <w:pStyle w:val="ConsPlusNormal"/>
        <w:jc w:val="center"/>
        <w:outlineLvl w:val="3"/>
      </w:pPr>
      <w:bookmarkStart w:id="65" w:name="P8087"/>
      <w:bookmarkEnd w:id="65"/>
      <w:r>
        <w:t>11.9.2. Распределение субсидий муниципальным образованиям</w:t>
      </w:r>
    </w:p>
    <w:p w:rsidR="009552CD" w:rsidRDefault="009552CD">
      <w:pPr>
        <w:pStyle w:val="ConsPlusNormal"/>
        <w:jc w:val="center"/>
      </w:pPr>
      <w:r>
        <w:t>Московской области и адресный перечень капитального ремонта</w:t>
      </w:r>
    </w:p>
    <w:p w:rsidR="009552CD" w:rsidRDefault="009552CD">
      <w:pPr>
        <w:pStyle w:val="ConsPlusNormal"/>
        <w:jc w:val="center"/>
      </w:pPr>
      <w:r>
        <w:t>(ремонта) муниципальной собственности, финансирование</w:t>
      </w:r>
    </w:p>
    <w:p w:rsidR="009552CD" w:rsidRDefault="009552CD">
      <w:pPr>
        <w:pStyle w:val="ConsPlusNormal"/>
        <w:jc w:val="center"/>
      </w:pPr>
      <w:r>
        <w:t xml:space="preserve">которых предусмотрено </w:t>
      </w:r>
      <w:hyperlink w:anchor="P5762" w:history="1">
        <w:r>
          <w:rPr>
            <w:color w:val="0000FF"/>
          </w:rPr>
          <w:t>мероприятием 2.1.3.1</w:t>
        </w:r>
      </w:hyperlink>
      <w:r>
        <w:t xml:space="preserve"> "Городской округ</w:t>
      </w:r>
    </w:p>
    <w:p w:rsidR="009552CD" w:rsidRDefault="009552CD">
      <w:pPr>
        <w:pStyle w:val="ConsPlusNormal"/>
        <w:jc w:val="center"/>
      </w:pPr>
      <w:r>
        <w:t>Дубна Московской области" Подпрограммы I</w:t>
      </w:r>
    </w:p>
    <w:p w:rsidR="009552CD" w:rsidRDefault="009552CD">
      <w:pPr>
        <w:pStyle w:val="ConsPlusNormal"/>
        <w:jc w:val="center"/>
      </w:pPr>
      <w:r>
        <w:t>Государственной программы</w:t>
      </w:r>
    </w:p>
    <w:p w:rsidR="009552CD" w:rsidRDefault="009552CD">
      <w:pPr>
        <w:pStyle w:val="ConsPlusNormal"/>
        <w:jc w:val="center"/>
      </w:pPr>
      <w:r>
        <w:t xml:space="preserve">(в ред. </w:t>
      </w:r>
      <w:hyperlink r:id="rId425" w:history="1">
        <w:r>
          <w:rPr>
            <w:color w:val="0000FF"/>
          </w:rPr>
          <w:t>постановления</w:t>
        </w:r>
      </w:hyperlink>
      <w:r>
        <w:t xml:space="preserve"> Правительства МО</w:t>
      </w:r>
    </w:p>
    <w:p w:rsidR="009552CD" w:rsidRDefault="009552CD">
      <w:pPr>
        <w:pStyle w:val="ConsPlusNormal"/>
        <w:jc w:val="center"/>
      </w:pPr>
      <w:r>
        <w:t>от 26.09.2017 N 783/35)</w:t>
      </w:r>
    </w:p>
    <w:p w:rsidR="009552CD" w:rsidRDefault="009552CD">
      <w:pPr>
        <w:pStyle w:val="ConsPlusNormal"/>
        <w:jc w:val="both"/>
      </w:pPr>
    </w:p>
    <w:p w:rsidR="009552CD" w:rsidRDefault="009552CD">
      <w:pPr>
        <w:pStyle w:val="ConsPlusNormal"/>
        <w:ind w:firstLine="540"/>
        <w:jc w:val="both"/>
      </w:pPr>
      <w:r>
        <w:t>Государственный заказчик: Министерство инвестиций и инноваций Московской области.</w:t>
      </w:r>
    </w:p>
    <w:p w:rsidR="009552CD" w:rsidRDefault="009552CD">
      <w:pPr>
        <w:pStyle w:val="ConsPlusNormal"/>
        <w:spacing w:before="220"/>
        <w:ind w:firstLine="540"/>
        <w:jc w:val="both"/>
      </w:pPr>
      <w:r>
        <w:t>Ответственный за выполнение мероприятия: Министерство инвестиций и инноваций Московской области, муниципальные образования Московской области.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02"/>
        <w:gridCol w:w="1474"/>
        <w:gridCol w:w="1474"/>
        <w:gridCol w:w="1420"/>
        <w:gridCol w:w="1564"/>
        <w:gridCol w:w="2098"/>
        <w:gridCol w:w="1587"/>
        <w:gridCol w:w="1587"/>
        <w:gridCol w:w="1701"/>
      </w:tblGrid>
      <w:tr w:rsidR="009552CD">
        <w:tc>
          <w:tcPr>
            <w:tcW w:w="907" w:type="dxa"/>
            <w:vMerge w:val="restart"/>
          </w:tcPr>
          <w:p w:rsidR="009552CD" w:rsidRDefault="009552CD">
            <w:pPr>
              <w:pStyle w:val="ConsPlusNormal"/>
              <w:jc w:val="center"/>
            </w:pPr>
            <w:r>
              <w:t>N п/п</w:t>
            </w:r>
          </w:p>
        </w:tc>
        <w:tc>
          <w:tcPr>
            <w:tcW w:w="3402" w:type="dxa"/>
            <w:vMerge w:val="restart"/>
          </w:tcPr>
          <w:p w:rsidR="009552CD" w:rsidRDefault="009552CD">
            <w:pPr>
              <w:pStyle w:val="ConsPlusNormal"/>
              <w:jc w:val="center"/>
            </w:pPr>
            <w:r>
              <w:t>Наименование муниципального образования/адрес объекта (наименование объекта)</w:t>
            </w:r>
          </w:p>
        </w:tc>
        <w:tc>
          <w:tcPr>
            <w:tcW w:w="1474" w:type="dxa"/>
            <w:vMerge w:val="restart"/>
          </w:tcPr>
          <w:p w:rsidR="009552CD" w:rsidRDefault="009552CD">
            <w:pPr>
              <w:pStyle w:val="ConsPlusNormal"/>
              <w:jc w:val="center"/>
            </w:pPr>
            <w:r>
              <w:t>Годы строительства/реконструкции/капитального ремонта (ремонта)</w:t>
            </w:r>
          </w:p>
        </w:tc>
        <w:tc>
          <w:tcPr>
            <w:tcW w:w="1474" w:type="dxa"/>
            <w:vMerge w:val="restart"/>
          </w:tcPr>
          <w:p w:rsidR="009552CD" w:rsidRDefault="009552CD">
            <w:pPr>
              <w:pStyle w:val="ConsPlusNormal"/>
              <w:jc w:val="center"/>
            </w:pPr>
            <w:r>
              <w:t>Проектная мощность (кв. метр, погонный метр, место, койко-место и т.д.)</w:t>
            </w:r>
          </w:p>
        </w:tc>
        <w:tc>
          <w:tcPr>
            <w:tcW w:w="1420" w:type="dxa"/>
            <w:vMerge w:val="restart"/>
          </w:tcPr>
          <w:p w:rsidR="009552CD" w:rsidRDefault="009552CD">
            <w:pPr>
              <w:pStyle w:val="ConsPlusNormal"/>
              <w:jc w:val="center"/>
            </w:pPr>
            <w:r>
              <w:t>Предельная стоимость объекта (тыс. руб.)</w:t>
            </w:r>
          </w:p>
        </w:tc>
        <w:tc>
          <w:tcPr>
            <w:tcW w:w="1564" w:type="dxa"/>
            <w:vMerge w:val="restart"/>
          </w:tcPr>
          <w:p w:rsidR="009552CD" w:rsidRDefault="009552CD">
            <w:pPr>
              <w:pStyle w:val="ConsPlusNormal"/>
              <w:jc w:val="center"/>
            </w:pPr>
            <w:r>
              <w:t>Профинансировано на 01.01.2017 (тыс. руб.)</w:t>
            </w:r>
          </w:p>
        </w:tc>
        <w:tc>
          <w:tcPr>
            <w:tcW w:w="2098" w:type="dxa"/>
            <w:vMerge w:val="restart"/>
          </w:tcPr>
          <w:p w:rsidR="009552CD" w:rsidRDefault="009552CD">
            <w:pPr>
              <w:pStyle w:val="ConsPlusNormal"/>
              <w:jc w:val="center"/>
            </w:pPr>
            <w:r>
              <w:t>Источники финансирования</w:t>
            </w:r>
          </w:p>
        </w:tc>
        <w:tc>
          <w:tcPr>
            <w:tcW w:w="3174" w:type="dxa"/>
            <w:gridSpan w:val="2"/>
          </w:tcPr>
          <w:p w:rsidR="009552CD" w:rsidRDefault="009552CD">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01" w:type="dxa"/>
            <w:vMerge w:val="restart"/>
          </w:tcPr>
          <w:p w:rsidR="009552CD" w:rsidRDefault="009552CD">
            <w:pPr>
              <w:pStyle w:val="ConsPlusNormal"/>
              <w:jc w:val="center"/>
            </w:pPr>
            <w:r>
              <w:t>Остаток сметной стоимости до ввода в эксплуатацию (тыс. руб.)</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vMerge/>
          </w:tcPr>
          <w:p w:rsidR="009552CD" w:rsidRDefault="009552CD"/>
        </w:tc>
        <w:tc>
          <w:tcPr>
            <w:tcW w:w="1587" w:type="dxa"/>
          </w:tcPr>
          <w:p w:rsidR="009552CD" w:rsidRDefault="009552CD">
            <w:pPr>
              <w:pStyle w:val="ConsPlusNormal"/>
              <w:jc w:val="center"/>
            </w:pPr>
            <w:r>
              <w:t>Всего</w:t>
            </w:r>
          </w:p>
        </w:tc>
        <w:tc>
          <w:tcPr>
            <w:tcW w:w="1587" w:type="dxa"/>
          </w:tcPr>
          <w:p w:rsidR="009552CD" w:rsidRDefault="009552CD">
            <w:pPr>
              <w:pStyle w:val="ConsPlusNormal"/>
              <w:jc w:val="center"/>
            </w:pPr>
            <w:r>
              <w:t>2017 год</w:t>
            </w:r>
          </w:p>
        </w:tc>
        <w:tc>
          <w:tcPr>
            <w:tcW w:w="1701" w:type="dxa"/>
            <w:vMerge/>
          </w:tcPr>
          <w:p w:rsidR="009552CD" w:rsidRDefault="009552CD"/>
        </w:tc>
      </w:tr>
      <w:tr w:rsidR="009552CD">
        <w:tc>
          <w:tcPr>
            <w:tcW w:w="907" w:type="dxa"/>
          </w:tcPr>
          <w:p w:rsidR="009552CD" w:rsidRDefault="009552CD">
            <w:pPr>
              <w:pStyle w:val="ConsPlusNormal"/>
              <w:jc w:val="center"/>
            </w:pPr>
            <w:r>
              <w:t>1</w:t>
            </w:r>
          </w:p>
        </w:tc>
        <w:tc>
          <w:tcPr>
            <w:tcW w:w="3402" w:type="dxa"/>
          </w:tcPr>
          <w:p w:rsidR="009552CD" w:rsidRDefault="009552CD">
            <w:pPr>
              <w:pStyle w:val="ConsPlusNormal"/>
              <w:jc w:val="center"/>
            </w:pPr>
            <w:r>
              <w:t>2</w:t>
            </w:r>
          </w:p>
        </w:tc>
        <w:tc>
          <w:tcPr>
            <w:tcW w:w="1474" w:type="dxa"/>
          </w:tcPr>
          <w:p w:rsidR="009552CD" w:rsidRDefault="009552CD">
            <w:pPr>
              <w:pStyle w:val="ConsPlusNormal"/>
              <w:jc w:val="center"/>
            </w:pPr>
            <w:r>
              <w:t>3</w:t>
            </w:r>
          </w:p>
        </w:tc>
        <w:tc>
          <w:tcPr>
            <w:tcW w:w="1474" w:type="dxa"/>
          </w:tcPr>
          <w:p w:rsidR="009552CD" w:rsidRDefault="009552CD">
            <w:pPr>
              <w:pStyle w:val="ConsPlusNormal"/>
              <w:jc w:val="center"/>
            </w:pPr>
            <w:r>
              <w:t>4</w:t>
            </w:r>
          </w:p>
        </w:tc>
        <w:tc>
          <w:tcPr>
            <w:tcW w:w="1420" w:type="dxa"/>
          </w:tcPr>
          <w:p w:rsidR="009552CD" w:rsidRDefault="009552CD">
            <w:pPr>
              <w:pStyle w:val="ConsPlusNormal"/>
              <w:jc w:val="center"/>
            </w:pPr>
            <w:r>
              <w:t>5</w:t>
            </w:r>
          </w:p>
        </w:tc>
        <w:tc>
          <w:tcPr>
            <w:tcW w:w="1564" w:type="dxa"/>
          </w:tcPr>
          <w:p w:rsidR="009552CD" w:rsidRDefault="009552CD">
            <w:pPr>
              <w:pStyle w:val="ConsPlusNormal"/>
              <w:jc w:val="center"/>
            </w:pPr>
            <w:r>
              <w:t>6</w:t>
            </w:r>
          </w:p>
        </w:tc>
        <w:tc>
          <w:tcPr>
            <w:tcW w:w="2098" w:type="dxa"/>
          </w:tcPr>
          <w:p w:rsidR="009552CD" w:rsidRDefault="009552CD">
            <w:pPr>
              <w:pStyle w:val="ConsPlusNormal"/>
              <w:jc w:val="center"/>
            </w:pPr>
            <w:r>
              <w:t>7</w:t>
            </w:r>
          </w:p>
        </w:tc>
        <w:tc>
          <w:tcPr>
            <w:tcW w:w="1587" w:type="dxa"/>
          </w:tcPr>
          <w:p w:rsidR="009552CD" w:rsidRDefault="009552CD">
            <w:pPr>
              <w:pStyle w:val="ConsPlusNormal"/>
              <w:jc w:val="center"/>
            </w:pPr>
            <w:r>
              <w:t>8</w:t>
            </w:r>
          </w:p>
        </w:tc>
        <w:tc>
          <w:tcPr>
            <w:tcW w:w="1587" w:type="dxa"/>
          </w:tcPr>
          <w:p w:rsidR="009552CD" w:rsidRDefault="009552CD">
            <w:pPr>
              <w:pStyle w:val="ConsPlusNormal"/>
              <w:jc w:val="center"/>
            </w:pPr>
            <w:r>
              <w:t>9</w:t>
            </w:r>
          </w:p>
        </w:tc>
        <w:tc>
          <w:tcPr>
            <w:tcW w:w="1701" w:type="dxa"/>
          </w:tcPr>
          <w:p w:rsidR="009552CD" w:rsidRDefault="009552CD">
            <w:pPr>
              <w:pStyle w:val="ConsPlusNormal"/>
              <w:jc w:val="center"/>
            </w:pPr>
            <w:r>
              <w:t>10</w:t>
            </w:r>
          </w:p>
        </w:tc>
      </w:tr>
      <w:tr w:rsidR="009552CD">
        <w:tc>
          <w:tcPr>
            <w:tcW w:w="907" w:type="dxa"/>
            <w:vMerge w:val="restart"/>
          </w:tcPr>
          <w:p w:rsidR="009552CD" w:rsidRDefault="009552CD">
            <w:pPr>
              <w:pStyle w:val="ConsPlusNormal"/>
            </w:pPr>
          </w:p>
        </w:tc>
        <w:tc>
          <w:tcPr>
            <w:tcW w:w="3402" w:type="dxa"/>
            <w:vMerge w:val="restart"/>
          </w:tcPr>
          <w:p w:rsidR="009552CD" w:rsidRDefault="009552CD">
            <w:pPr>
              <w:pStyle w:val="ConsPlusNormal"/>
            </w:pPr>
            <w:r>
              <w:t>Городской округ Дубна</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23799,54</w:t>
            </w:r>
          </w:p>
        </w:tc>
        <w:tc>
          <w:tcPr>
            <w:tcW w:w="1587" w:type="dxa"/>
          </w:tcPr>
          <w:p w:rsidR="009552CD" w:rsidRDefault="009552CD">
            <w:pPr>
              <w:pStyle w:val="ConsPlusNormal"/>
            </w:pPr>
            <w:r>
              <w:t>23799,54</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1190,00</w:t>
            </w:r>
          </w:p>
        </w:tc>
        <w:tc>
          <w:tcPr>
            <w:tcW w:w="1587" w:type="dxa"/>
          </w:tcPr>
          <w:p w:rsidR="009552CD" w:rsidRDefault="009552CD">
            <w:pPr>
              <w:pStyle w:val="ConsPlusNormal"/>
            </w:pPr>
            <w:r>
              <w:t>1190,00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22592,10</w:t>
            </w:r>
          </w:p>
        </w:tc>
        <w:tc>
          <w:tcPr>
            <w:tcW w:w="1587" w:type="dxa"/>
          </w:tcPr>
          <w:p w:rsidR="009552CD" w:rsidRDefault="009552CD">
            <w:pPr>
              <w:pStyle w:val="ConsPlusNormal"/>
            </w:pPr>
            <w:r>
              <w:t>22592,10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17,44</w:t>
            </w:r>
          </w:p>
        </w:tc>
        <w:tc>
          <w:tcPr>
            <w:tcW w:w="1587" w:type="dxa"/>
          </w:tcPr>
          <w:p w:rsidR="009552CD" w:rsidRDefault="009552CD">
            <w:pPr>
              <w:pStyle w:val="ConsPlusNormal"/>
            </w:pPr>
            <w:r>
              <w:t>17,44</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1</w:t>
            </w:r>
          </w:p>
        </w:tc>
        <w:tc>
          <w:tcPr>
            <w:tcW w:w="3402" w:type="dxa"/>
            <w:vMerge w:val="restart"/>
          </w:tcPr>
          <w:p w:rsidR="009552CD" w:rsidRDefault="009552CD">
            <w:pPr>
              <w:pStyle w:val="ConsPlusNormal"/>
            </w:pPr>
            <w:r>
              <w:t>Муниципальное автономное дошкольное образовательное учреждение N 19 "Ручеек" по адресу: г. Дубна, ул. К. Маркса, д. 17</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1125,28</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1125,28</w:t>
            </w:r>
          </w:p>
        </w:tc>
        <w:tc>
          <w:tcPr>
            <w:tcW w:w="1587" w:type="dxa"/>
          </w:tcPr>
          <w:p w:rsidR="009552CD" w:rsidRDefault="009552CD">
            <w:pPr>
              <w:pStyle w:val="ConsPlusNormal"/>
            </w:pPr>
            <w:r>
              <w:t>1125,28</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56,20</w:t>
            </w:r>
          </w:p>
        </w:tc>
        <w:tc>
          <w:tcPr>
            <w:tcW w:w="1587" w:type="dxa"/>
          </w:tcPr>
          <w:p w:rsidR="009552CD" w:rsidRDefault="009552CD">
            <w:pPr>
              <w:pStyle w:val="ConsPlusNormal"/>
            </w:pPr>
            <w:r>
              <w:t>56,20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1068,08</w:t>
            </w:r>
          </w:p>
        </w:tc>
        <w:tc>
          <w:tcPr>
            <w:tcW w:w="1587" w:type="dxa"/>
          </w:tcPr>
          <w:p w:rsidR="009552CD" w:rsidRDefault="009552CD">
            <w:pPr>
              <w:pStyle w:val="ConsPlusNormal"/>
            </w:pPr>
            <w:r>
              <w:t>1068,08</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2</w:t>
            </w:r>
          </w:p>
        </w:tc>
        <w:tc>
          <w:tcPr>
            <w:tcW w:w="3402" w:type="dxa"/>
            <w:vMerge w:val="restart"/>
          </w:tcPr>
          <w:p w:rsidR="009552CD" w:rsidRDefault="009552CD">
            <w:pPr>
              <w:pStyle w:val="ConsPlusNormal"/>
            </w:pPr>
            <w:r>
              <w:t>Муниципальное автономное дошкольное образовательное учреждение N 21 "Теремок" по адресу: г. Дубна, ул. К. Маркса, д. 27</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6577,75</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6577,75</w:t>
            </w:r>
          </w:p>
        </w:tc>
        <w:tc>
          <w:tcPr>
            <w:tcW w:w="1587" w:type="dxa"/>
          </w:tcPr>
          <w:p w:rsidR="009552CD" w:rsidRDefault="009552CD">
            <w:pPr>
              <w:pStyle w:val="ConsPlusNormal"/>
            </w:pPr>
            <w:r>
              <w:t>6577,75</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328,79</w:t>
            </w:r>
          </w:p>
        </w:tc>
        <w:tc>
          <w:tcPr>
            <w:tcW w:w="1587" w:type="dxa"/>
          </w:tcPr>
          <w:p w:rsidR="009552CD" w:rsidRDefault="009552CD">
            <w:pPr>
              <w:pStyle w:val="ConsPlusNormal"/>
            </w:pPr>
            <w:r>
              <w:t>328,79</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6245,87</w:t>
            </w:r>
          </w:p>
        </w:tc>
        <w:tc>
          <w:tcPr>
            <w:tcW w:w="1587" w:type="dxa"/>
          </w:tcPr>
          <w:p w:rsidR="009552CD" w:rsidRDefault="009552CD">
            <w:pPr>
              <w:pStyle w:val="ConsPlusNormal"/>
            </w:pPr>
            <w:r>
              <w:t>6245,87</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3,09</w:t>
            </w:r>
          </w:p>
        </w:tc>
        <w:tc>
          <w:tcPr>
            <w:tcW w:w="1587" w:type="dxa"/>
          </w:tcPr>
          <w:p w:rsidR="009552CD" w:rsidRDefault="009552CD">
            <w:pPr>
              <w:pStyle w:val="ConsPlusNormal"/>
            </w:pPr>
            <w:r>
              <w:t>3,09</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3</w:t>
            </w:r>
          </w:p>
        </w:tc>
        <w:tc>
          <w:tcPr>
            <w:tcW w:w="3402" w:type="dxa"/>
            <w:vMerge w:val="restart"/>
          </w:tcPr>
          <w:p w:rsidR="009552CD" w:rsidRDefault="009552CD">
            <w:pPr>
              <w:pStyle w:val="ConsPlusNormal"/>
            </w:pPr>
            <w:r>
              <w:t>Муниципальное автономное дошкольное образовательное учреждение N 23 "Улыбка" по адресу: г. Дубна, ул. Энтузиастов, д. 7</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1095,81</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1095,81</w:t>
            </w:r>
          </w:p>
        </w:tc>
        <w:tc>
          <w:tcPr>
            <w:tcW w:w="1587" w:type="dxa"/>
          </w:tcPr>
          <w:p w:rsidR="009552CD" w:rsidRDefault="009552CD">
            <w:pPr>
              <w:pStyle w:val="ConsPlusNormal"/>
            </w:pPr>
            <w:r>
              <w:t>1095,81</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54,74</w:t>
            </w:r>
          </w:p>
        </w:tc>
        <w:tc>
          <w:tcPr>
            <w:tcW w:w="1587" w:type="dxa"/>
          </w:tcPr>
          <w:p w:rsidR="009552CD" w:rsidRDefault="009552CD">
            <w:pPr>
              <w:pStyle w:val="ConsPlusNormal"/>
            </w:pPr>
            <w:r>
              <w:t>54,74</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1040,07</w:t>
            </w:r>
          </w:p>
        </w:tc>
        <w:tc>
          <w:tcPr>
            <w:tcW w:w="1587" w:type="dxa"/>
          </w:tcPr>
          <w:p w:rsidR="009552CD" w:rsidRDefault="009552CD">
            <w:pPr>
              <w:pStyle w:val="ConsPlusNormal"/>
            </w:pPr>
            <w:r>
              <w:t>1040,07</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4</w:t>
            </w:r>
          </w:p>
        </w:tc>
        <w:tc>
          <w:tcPr>
            <w:tcW w:w="3402" w:type="dxa"/>
            <w:vMerge w:val="restart"/>
          </w:tcPr>
          <w:p w:rsidR="009552CD" w:rsidRDefault="009552CD">
            <w:pPr>
              <w:pStyle w:val="ConsPlusNormal"/>
            </w:pPr>
            <w:r>
              <w:t>Муниципальное автономное дошкольное образовательное учреждение N 29 "Огонек" по адресу: г. Дубна, ул. Курчатова, д. 2</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406,90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406,90</w:t>
            </w:r>
          </w:p>
        </w:tc>
        <w:tc>
          <w:tcPr>
            <w:tcW w:w="1587" w:type="dxa"/>
          </w:tcPr>
          <w:p w:rsidR="009552CD" w:rsidRDefault="009552CD">
            <w:pPr>
              <w:pStyle w:val="ConsPlusNormal"/>
            </w:pPr>
            <w:r>
              <w:t>406,90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20,30</w:t>
            </w:r>
          </w:p>
        </w:tc>
        <w:tc>
          <w:tcPr>
            <w:tcW w:w="1587" w:type="dxa"/>
          </w:tcPr>
          <w:p w:rsidR="009552CD" w:rsidRDefault="009552CD">
            <w:pPr>
              <w:pStyle w:val="ConsPlusNormal"/>
            </w:pPr>
            <w:r>
              <w:t>20,30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385,60</w:t>
            </w:r>
          </w:p>
        </w:tc>
        <w:tc>
          <w:tcPr>
            <w:tcW w:w="1587" w:type="dxa"/>
          </w:tcPr>
          <w:p w:rsidR="009552CD" w:rsidRDefault="009552CD">
            <w:pPr>
              <w:pStyle w:val="ConsPlusNormal"/>
            </w:pPr>
            <w:r>
              <w:t>385,60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5</w:t>
            </w:r>
          </w:p>
        </w:tc>
        <w:tc>
          <w:tcPr>
            <w:tcW w:w="3402" w:type="dxa"/>
            <w:vMerge w:val="restart"/>
          </w:tcPr>
          <w:p w:rsidR="009552CD" w:rsidRDefault="009552CD">
            <w:pPr>
              <w:pStyle w:val="ConsPlusNormal"/>
            </w:pPr>
            <w:r>
              <w:t>Муниципальное бюджетное общеобразовательное учреждение "Общеобразовательная школа "Возможность" для детей с ограниченными возможностями здоровья" по адресу: г. Дубна, ул. Октябрьская, д. 17</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1335,30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1335,30</w:t>
            </w:r>
          </w:p>
        </w:tc>
        <w:tc>
          <w:tcPr>
            <w:tcW w:w="1587" w:type="dxa"/>
          </w:tcPr>
          <w:p w:rsidR="009552CD" w:rsidRDefault="009552CD">
            <w:pPr>
              <w:pStyle w:val="ConsPlusNormal"/>
            </w:pPr>
            <w:r>
              <w:t>1335,30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66,16</w:t>
            </w:r>
          </w:p>
        </w:tc>
        <w:tc>
          <w:tcPr>
            <w:tcW w:w="1587" w:type="dxa"/>
          </w:tcPr>
          <w:p w:rsidR="009552CD" w:rsidRDefault="009552CD">
            <w:pPr>
              <w:pStyle w:val="ConsPlusNormal"/>
            </w:pPr>
            <w:r>
              <w:t>66,16</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1268,14</w:t>
            </w:r>
          </w:p>
        </w:tc>
        <w:tc>
          <w:tcPr>
            <w:tcW w:w="1587" w:type="dxa"/>
          </w:tcPr>
          <w:p w:rsidR="009552CD" w:rsidRDefault="009552CD">
            <w:pPr>
              <w:pStyle w:val="ConsPlusNormal"/>
            </w:pPr>
            <w:r>
              <w:t>1268,14</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6</w:t>
            </w:r>
          </w:p>
        </w:tc>
        <w:tc>
          <w:tcPr>
            <w:tcW w:w="3402" w:type="dxa"/>
            <w:vMerge w:val="restart"/>
          </w:tcPr>
          <w:p w:rsidR="009552CD" w:rsidRDefault="009552CD">
            <w:pPr>
              <w:pStyle w:val="ConsPlusNormal"/>
            </w:pPr>
            <w:r>
              <w:t>Муниципальное бюджетное общеобразовательное учреждение "Средняя общеобразовательная школа N 2" по адресу: г. Дубна, ул. Школьная, д. 3</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350,90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350,90</w:t>
            </w:r>
          </w:p>
        </w:tc>
        <w:tc>
          <w:tcPr>
            <w:tcW w:w="1587" w:type="dxa"/>
          </w:tcPr>
          <w:p w:rsidR="009552CD" w:rsidRDefault="009552CD">
            <w:pPr>
              <w:pStyle w:val="ConsPlusNormal"/>
            </w:pPr>
            <w:r>
              <w:t>350,90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17,50</w:t>
            </w:r>
          </w:p>
        </w:tc>
        <w:tc>
          <w:tcPr>
            <w:tcW w:w="1587" w:type="dxa"/>
          </w:tcPr>
          <w:p w:rsidR="009552CD" w:rsidRDefault="009552CD">
            <w:pPr>
              <w:pStyle w:val="ConsPlusNormal"/>
            </w:pPr>
            <w:r>
              <w:t>17,50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332,40</w:t>
            </w:r>
          </w:p>
        </w:tc>
        <w:tc>
          <w:tcPr>
            <w:tcW w:w="1587" w:type="dxa"/>
          </w:tcPr>
          <w:p w:rsidR="009552CD" w:rsidRDefault="009552CD">
            <w:pPr>
              <w:pStyle w:val="ConsPlusNormal"/>
            </w:pPr>
            <w:r>
              <w:t>332,40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7</w:t>
            </w:r>
          </w:p>
        </w:tc>
        <w:tc>
          <w:tcPr>
            <w:tcW w:w="3402" w:type="dxa"/>
            <w:vMerge w:val="restart"/>
          </w:tcPr>
          <w:p w:rsidR="009552CD" w:rsidRDefault="009552CD">
            <w:pPr>
              <w:pStyle w:val="ConsPlusNormal"/>
            </w:pPr>
            <w:r>
              <w:t>Муниципальное бюджетное общеобразовательное учреждение "Средняя общеобразовательная школа N 4" по адресу: г. Дубна, ул. Блохинцева, д. 3</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3676,11</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3676,10</w:t>
            </w:r>
          </w:p>
        </w:tc>
        <w:tc>
          <w:tcPr>
            <w:tcW w:w="1587" w:type="dxa"/>
          </w:tcPr>
          <w:p w:rsidR="009552CD" w:rsidRDefault="009552CD">
            <w:pPr>
              <w:pStyle w:val="ConsPlusNormal"/>
            </w:pPr>
            <w:r>
              <w:t>3676,10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183,79</w:t>
            </w:r>
          </w:p>
        </w:tc>
        <w:tc>
          <w:tcPr>
            <w:tcW w:w="1587" w:type="dxa"/>
          </w:tcPr>
          <w:p w:rsidR="009552CD" w:rsidRDefault="009552CD">
            <w:pPr>
              <w:pStyle w:val="ConsPlusNormal"/>
            </w:pPr>
            <w:r>
              <w:t>183,79</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3490,69</w:t>
            </w:r>
          </w:p>
        </w:tc>
        <w:tc>
          <w:tcPr>
            <w:tcW w:w="1587" w:type="dxa"/>
          </w:tcPr>
          <w:p w:rsidR="009552CD" w:rsidRDefault="009552CD">
            <w:pPr>
              <w:pStyle w:val="ConsPlusNormal"/>
            </w:pPr>
            <w:r>
              <w:t>3490,69</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1,62</w:t>
            </w:r>
          </w:p>
        </w:tc>
        <w:tc>
          <w:tcPr>
            <w:tcW w:w="1587" w:type="dxa"/>
          </w:tcPr>
          <w:p w:rsidR="009552CD" w:rsidRDefault="009552CD">
            <w:pPr>
              <w:pStyle w:val="ConsPlusNormal"/>
            </w:pPr>
            <w:r>
              <w:t>1,62</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8</w:t>
            </w:r>
          </w:p>
        </w:tc>
        <w:tc>
          <w:tcPr>
            <w:tcW w:w="3402" w:type="dxa"/>
            <w:vMerge w:val="restart"/>
          </w:tcPr>
          <w:p w:rsidR="009552CD" w:rsidRDefault="009552CD">
            <w:pPr>
              <w:pStyle w:val="ConsPlusNormal"/>
            </w:pPr>
            <w:r>
              <w:t>Муниципальное бюджетное общеобразовательное учреждение "Средняя общеобразовательная школа N 5" по адресу: г. Дубна, ул. К. Маркса, д. 9а</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1119,68</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1119,68</w:t>
            </w:r>
          </w:p>
        </w:tc>
        <w:tc>
          <w:tcPr>
            <w:tcW w:w="1587" w:type="dxa"/>
          </w:tcPr>
          <w:p w:rsidR="009552CD" w:rsidRDefault="009552CD">
            <w:pPr>
              <w:pStyle w:val="ConsPlusNormal"/>
            </w:pPr>
            <w:r>
              <w:t>1119,68</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57,12</w:t>
            </w:r>
          </w:p>
        </w:tc>
        <w:tc>
          <w:tcPr>
            <w:tcW w:w="1587" w:type="dxa"/>
          </w:tcPr>
          <w:p w:rsidR="009552CD" w:rsidRDefault="009552CD">
            <w:pPr>
              <w:pStyle w:val="ConsPlusNormal"/>
            </w:pPr>
            <w:r>
              <w:t>57,12</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1061,56</w:t>
            </w:r>
          </w:p>
        </w:tc>
        <w:tc>
          <w:tcPr>
            <w:tcW w:w="1587" w:type="dxa"/>
          </w:tcPr>
          <w:p w:rsidR="009552CD" w:rsidRDefault="009552CD">
            <w:pPr>
              <w:pStyle w:val="ConsPlusNormal"/>
            </w:pPr>
            <w:r>
              <w:t>1061,56</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9</w:t>
            </w:r>
          </w:p>
        </w:tc>
        <w:tc>
          <w:tcPr>
            <w:tcW w:w="3402" w:type="dxa"/>
            <w:vMerge w:val="restart"/>
          </w:tcPr>
          <w:p w:rsidR="009552CD" w:rsidRDefault="009552CD">
            <w:pPr>
              <w:pStyle w:val="ConsPlusNormal"/>
            </w:pPr>
            <w:r>
              <w:t>Муниципальное бюджетное общеобразовательное учреждение "Средняя общеобразовательная школа N 7 с углубленным изучением отдельных предметов" по адресу: г. Дубна, ул. Энтузиастов, д. 9</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270,00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270,00</w:t>
            </w:r>
          </w:p>
        </w:tc>
        <w:tc>
          <w:tcPr>
            <w:tcW w:w="1587" w:type="dxa"/>
          </w:tcPr>
          <w:p w:rsidR="009552CD" w:rsidRDefault="009552CD">
            <w:pPr>
              <w:pStyle w:val="ConsPlusNormal"/>
            </w:pPr>
            <w:r>
              <w:t>270,00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12,99</w:t>
            </w:r>
          </w:p>
        </w:tc>
        <w:tc>
          <w:tcPr>
            <w:tcW w:w="1587" w:type="dxa"/>
          </w:tcPr>
          <w:p w:rsidR="009552CD" w:rsidRDefault="009552CD">
            <w:pPr>
              <w:pStyle w:val="ConsPlusNormal"/>
            </w:pPr>
            <w:r>
              <w:t>12,99</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256,01</w:t>
            </w:r>
          </w:p>
        </w:tc>
        <w:tc>
          <w:tcPr>
            <w:tcW w:w="1587" w:type="dxa"/>
          </w:tcPr>
          <w:p w:rsidR="009552CD" w:rsidRDefault="009552CD">
            <w:pPr>
              <w:pStyle w:val="ConsPlusNormal"/>
            </w:pPr>
            <w:r>
              <w:t>256,01</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10</w:t>
            </w:r>
          </w:p>
        </w:tc>
        <w:tc>
          <w:tcPr>
            <w:tcW w:w="3402" w:type="dxa"/>
            <w:vMerge w:val="restart"/>
          </w:tcPr>
          <w:p w:rsidR="009552CD" w:rsidRDefault="009552CD">
            <w:pPr>
              <w:pStyle w:val="ConsPlusNormal"/>
            </w:pPr>
            <w:r>
              <w:t>Муниципальное бюджетное общеобразовательное учреждение гимназия N 8 им. академика Н.Н. Боголюбова города Дубны Московской области по адресу: г. Дубна, ул. Векслера, д. 23</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623,25</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623,25</w:t>
            </w:r>
          </w:p>
        </w:tc>
        <w:tc>
          <w:tcPr>
            <w:tcW w:w="1587" w:type="dxa"/>
          </w:tcPr>
          <w:p w:rsidR="009552CD" w:rsidRDefault="009552CD">
            <w:pPr>
              <w:pStyle w:val="ConsPlusNormal"/>
            </w:pPr>
            <w:r>
              <w:t>623,25</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31,07</w:t>
            </w:r>
          </w:p>
        </w:tc>
        <w:tc>
          <w:tcPr>
            <w:tcW w:w="1587" w:type="dxa"/>
          </w:tcPr>
          <w:p w:rsidR="009552CD" w:rsidRDefault="009552CD">
            <w:pPr>
              <w:pStyle w:val="ConsPlusNormal"/>
            </w:pPr>
            <w:r>
              <w:t>31,07</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591,18</w:t>
            </w:r>
          </w:p>
        </w:tc>
        <w:tc>
          <w:tcPr>
            <w:tcW w:w="1587" w:type="dxa"/>
          </w:tcPr>
          <w:p w:rsidR="009552CD" w:rsidRDefault="009552CD">
            <w:pPr>
              <w:pStyle w:val="ConsPlusNormal"/>
            </w:pPr>
            <w:r>
              <w:t>591,18</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11</w:t>
            </w:r>
          </w:p>
        </w:tc>
        <w:tc>
          <w:tcPr>
            <w:tcW w:w="3402" w:type="dxa"/>
            <w:vMerge w:val="restart"/>
          </w:tcPr>
          <w:p w:rsidR="009552CD" w:rsidRDefault="009552CD">
            <w:pPr>
              <w:pStyle w:val="ConsPlusNormal"/>
            </w:pPr>
            <w:r>
              <w:t>Муниципальное бюджетное общеобразовательное учреждение "Средняя общеобразовательная школа N 9 с углубленным изучением иностранных языков" по адресу: г. Дубна, ул. Сахарова, д. 17</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860,03</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860,04</w:t>
            </w:r>
          </w:p>
        </w:tc>
        <w:tc>
          <w:tcPr>
            <w:tcW w:w="1587" w:type="dxa"/>
          </w:tcPr>
          <w:p w:rsidR="009552CD" w:rsidRDefault="009552CD">
            <w:pPr>
              <w:pStyle w:val="ConsPlusNormal"/>
            </w:pPr>
            <w:r>
              <w:t>860,04</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42,78</w:t>
            </w:r>
          </w:p>
        </w:tc>
        <w:tc>
          <w:tcPr>
            <w:tcW w:w="1587" w:type="dxa"/>
          </w:tcPr>
          <w:p w:rsidR="009552CD" w:rsidRDefault="009552CD">
            <w:pPr>
              <w:pStyle w:val="ConsPlusNormal"/>
            </w:pPr>
            <w:r>
              <w:t>42,78</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816,26</w:t>
            </w:r>
          </w:p>
        </w:tc>
        <w:tc>
          <w:tcPr>
            <w:tcW w:w="1587" w:type="dxa"/>
          </w:tcPr>
          <w:p w:rsidR="009552CD" w:rsidRDefault="009552CD">
            <w:pPr>
              <w:pStyle w:val="ConsPlusNormal"/>
            </w:pPr>
            <w:r>
              <w:t>816,26</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12</w:t>
            </w:r>
          </w:p>
        </w:tc>
        <w:tc>
          <w:tcPr>
            <w:tcW w:w="3402" w:type="dxa"/>
            <w:vMerge w:val="restart"/>
          </w:tcPr>
          <w:p w:rsidR="009552CD" w:rsidRDefault="009552CD">
            <w:pPr>
              <w:pStyle w:val="ConsPlusNormal"/>
            </w:pPr>
            <w:r>
              <w:t>Муниципальное бюджетное общеобразовательное учреждение "Средняя общеобразовательная школа N 10" по адресу: г. Дубна, ул. Ленина, д. 39</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976,00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976,00</w:t>
            </w:r>
          </w:p>
        </w:tc>
        <w:tc>
          <w:tcPr>
            <w:tcW w:w="1587" w:type="dxa"/>
          </w:tcPr>
          <w:p w:rsidR="009552CD" w:rsidRDefault="009552CD">
            <w:pPr>
              <w:pStyle w:val="ConsPlusNormal"/>
            </w:pPr>
            <w:r>
              <w:t>976,00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48,56</w:t>
            </w:r>
          </w:p>
        </w:tc>
        <w:tc>
          <w:tcPr>
            <w:tcW w:w="1587" w:type="dxa"/>
          </w:tcPr>
          <w:p w:rsidR="009552CD" w:rsidRDefault="009552CD">
            <w:pPr>
              <w:pStyle w:val="ConsPlusNormal"/>
            </w:pPr>
            <w:r>
              <w:t>48,56</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926,44</w:t>
            </w:r>
          </w:p>
        </w:tc>
        <w:tc>
          <w:tcPr>
            <w:tcW w:w="1587" w:type="dxa"/>
          </w:tcPr>
          <w:p w:rsidR="009552CD" w:rsidRDefault="009552CD">
            <w:pPr>
              <w:pStyle w:val="ConsPlusNormal"/>
            </w:pPr>
            <w:r>
              <w:t>926,44</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13</w:t>
            </w:r>
          </w:p>
        </w:tc>
        <w:tc>
          <w:tcPr>
            <w:tcW w:w="3402" w:type="dxa"/>
            <w:vMerge w:val="restart"/>
          </w:tcPr>
          <w:p w:rsidR="009552CD" w:rsidRDefault="009552CD">
            <w:pPr>
              <w:pStyle w:val="ConsPlusNormal"/>
            </w:pPr>
            <w:r>
              <w:t>Плавательный бассейн "Карасик" по адресу: г. Дубна, ул. Энтузиастов, д. 9б</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5382,53</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5382,53</w:t>
            </w:r>
          </w:p>
        </w:tc>
        <w:tc>
          <w:tcPr>
            <w:tcW w:w="1587" w:type="dxa"/>
          </w:tcPr>
          <w:p w:rsidR="009552CD" w:rsidRDefault="009552CD">
            <w:pPr>
              <w:pStyle w:val="ConsPlusNormal"/>
            </w:pPr>
            <w:r>
              <w:t>5382,53</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270,00</w:t>
            </w:r>
          </w:p>
        </w:tc>
        <w:tc>
          <w:tcPr>
            <w:tcW w:w="1587" w:type="dxa"/>
          </w:tcPr>
          <w:p w:rsidR="009552CD" w:rsidRDefault="009552CD">
            <w:pPr>
              <w:pStyle w:val="ConsPlusNormal"/>
            </w:pPr>
            <w:r>
              <w:t>270,00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5109,80</w:t>
            </w:r>
          </w:p>
        </w:tc>
        <w:tc>
          <w:tcPr>
            <w:tcW w:w="1587" w:type="dxa"/>
          </w:tcPr>
          <w:p w:rsidR="009552CD" w:rsidRDefault="009552CD">
            <w:pPr>
              <w:pStyle w:val="ConsPlusNormal"/>
            </w:pPr>
            <w:r>
              <w:t>5109,80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2,73</w:t>
            </w:r>
          </w:p>
        </w:tc>
        <w:tc>
          <w:tcPr>
            <w:tcW w:w="1587" w:type="dxa"/>
          </w:tcPr>
          <w:p w:rsidR="009552CD" w:rsidRDefault="009552CD">
            <w:pPr>
              <w:pStyle w:val="ConsPlusNormal"/>
            </w:pPr>
            <w:r>
              <w:t>2,73</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p>
        </w:tc>
        <w:tc>
          <w:tcPr>
            <w:tcW w:w="3402" w:type="dxa"/>
            <w:vMerge w:val="restart"/>
          </w:tcPr>
          <w:p w:rsidR="009552CD" w:rsidRDefault="009552CD">
            <w:pPr>
              <w:pStyle w:val="ConsPlusNormal"/>
            </w:pPr>
            <w:r>
              <w:t>Всего по мероприятию</w:t>
            </w:r>
          </w:p>
        </w:tc>
        <w:tc>
          <w:tcPr>
            <w:tcW w:w="1474" w:type="dxa"/>
            <w:vMerge w:val="restart"/>
          </w:tcPr>
          <w:p w:rsidR="009552CD" w:rsidRDefault="009552CD">
            <w:pPr>
              <w:pStyle w:val="ConsPlusNormal"/>
            </w:pP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23799,54</w:t>
            </w:r>
          </w:p>
        </w:tc>
        <w:tc>
          <w:tcPr>
            <w:tcW w:w="1587" w:type="dxa"/>
          </w:tcPr>
          <w:p w:rsidR="009552CD" w:rsidRDefault="009552CD">
            <w:pPr>
              <w:pStyle w:val="ConsPlusNormal"/>
            </w:pPr>
            <w:r>
              <w:t>23799,54</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1190,00</w:t>
            </w:r>
          </w:p>
        </w:tc>
        <w:tc>
          <w:tcPr>
            <w:tcW w:w="1587" w:type="dxa"/>
          </w:tcPr>
          <w:p w:rsidR="009552CD" w:rsidRDefault="009552CD">
            <w:pPr>
              <w:pStyle w:val="ConsPlusNormal"/>
            </w:pPr>
            <w:r>
              <w:t>1190,00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22592,10</w:t>
            </w:r>
          </w:p>
        </w:tc>
        <w:tc>
          <w:tcPr>
            <w:tcW w:w="1587" w:type="dxa"/>
          </w:tcPr>
          <w:p w:rsidR="009552CD" w:rsidRDefault="009552CD">
            <w:pPr>
              <w:pStyle w:val="ConsPlusNormal"/>
            </w:pPr>
            <w:r>
              <w:t>22592,10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17,44</w:t>
            </w:r>
          </w:p>
        </w:tc>
        <w:tc>
          <w:tcPr>
            <w:tcW w:w="1587" w:type="dxa"/>
          </w:tcPr>
          <w:p w:rsidR="009552CD" w:rsidRDefault="009552CD">
            <w:pPr>
              <w:pStyle w:val="ConsPlusNormal"/>
            </w:pPr>
            <w:r>
              <w:t>17,44</w:t>
            </w:r>
          </w:p>
        </w:tc>
        <w:tc>
          <w:tcPr>
            <w:tcW w:w="1701" w:type="dxa"/>
          </w:tcPr>
          <w:p w:rsidR="009552CD" w:rsidRDefault="009552CD">
            <w:pPr>
              <w:pStyle w:val="ConsPlusNormal"/>
            </w:pPr>
            <w:r>
              <w:t>0,00</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3"/>
      </w:pPr>
      <w:r>
        <w:t>11.9.3. Распределение субсидий муниципальным образованиям</w:t>
      </w:r>
    </w:p>
    <w:p w:rsidR="009552CD" w:rsidRDefault="009552CD">
      <w:pPr>
        <w:pStyle w:val="ConsPlusNormal"/>
        <w:jc w:val="center"/>
      </w:pPr>
      <w:r>
        <w:t>Московской области и адресный перечень капитального ремонта</w:t>
      </w:r>
    </w:p>
    <w:p w:rsidR="009552CD" w:rsidRDefault="009552CD">
      <w:pPr>
        <w:pStyle w:val="ConsPlusNormal"/>
        <w:jc w:val="center"/>
      </w:pPr>
      <w:r>
        <w:t>(ремонта) муниципальной собственности, финансирование</w:t>
      </w:r>
    </w:p>
    <w:p w:rsidR="009552CD" w:rsidRDefault="009552CD">
      <w:pPr>
        <w:pStyle w:val="ConsPlusNormal"/>
        <w:jc w:val="center"/>
      </w:pPr>
      <w:r>
        <w:t xml:space="preserve">которых предусмотрено </w:t>
      </w:r>
      <w:hyperlink w:anchor="P5910" w:history="1">
        <w:r>
          <w:rPr>
            <w:color w:val="0000FF"/>
          </w:rPr>
          <w:t>мероприятием 2.1.3.2</w:t>
        </w:r>
      </w:hyperlink>
      <w:r>
        <w:t xml:space="preserve"> "Городской округ</w:t>
      </w:r>
    </w:p>
    <w:p w:rsidR="009552CD" w:rsidRDefault="009552CD">
      <w:pPr>
        <w:pStyle w:val="ConsPlusNormal"/>
        <w:jc w:val="center"/>
      </w:pPr>
      <w:r>
        <w:t>Жуковский" Подпрограммы I Государственной программы</w:t>
      </w:r>
    </w:p>
    <w:p w:rsidR="009552CD" w:rsidRDefault="009552CD">
      <w:pPr>
        <w:pStyle w:val="ConsPlusNormal"/>
        <w:jc w:val="center"/>
      </w:pPr>
      <w:r>
        <w:t xml:space="preserve">(в ред. </w:t>
      </w:r>
      <w:hyperlink r:id="rId426" w:history="1">
        <w:r>
          <w:rPr>
            <w:color w:val="0000FF"/>
          </w:rPr>
          <w:t>постановления</w:t>
        </w:r>
      </w:hyperlink>
      <w:r>
        <w:t xml:space="preserve"> Правительства МО</w:t>
      </w:r>
    </w:p>
    <w:p w:rsidR="009552CD" w:rsidRDefault="009552CD">
      <w:pPr>
        <w:pStyle w:val="ConsPlusNormal"/>
        <w:jc w:val="center"/>
      </w:pPr>
      <w:r>
        <w:t>от 26.09.2017 N 783/35)</w:t>
      </w:r>
    </w:p>
    <w:p w:rsidR="009552CD" w:rsidRDefault="009552CD">
      <w:pPr>
        <w:pStyle w:val="ConsPlusNormal"/>
        <w:jc w:val="both"/>
      </w:pPr>
    </w:p>
    <w:p w:rsidR="009552CD" w:rsidRDefault="009552CD">
      <w:pPr>
        <w:pStyle w:val="ConsPlusNormal"/>
        <w:ind w:firstLine="540"/>
        <w:jc w:val="both"/>
      </w:pPr>
      <w:r>
        <w:t>Государственный заказчик: Министерство инвестиций и инноваций Московской области.</w:t>
      </w:r>
    </w:p>
    <w:p w:rsidR="009552CD" w:rsidRDefault="009552CD">
      <w:pPr>
        <w:pStyle w:val="ConsPlusNormal"/>
        <w:spacing w:before="220"/>
        <w:ind w:firstLine="540"/>
        <w:jc w:val="both"/>
      </w:pPr>
      <w:r>
        <w:t>Ответственный за выполнение мероприятия: Министерство инвестиций и инноваций Московской области, муниципальные образования Московской области.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02"/>
        <w:gridCol w:w="1474"/>
        <w:gridCol w:w="1474"/>
        <w:gridCol w:w="1420"/>
        <w:gridCol w:w="1564"/>
        <w:gridCol w:w="2098"/>
        <w:gridCol w:w="1587"/>
        <w:gridCol w:w="1587"/>
        <w:gridCol w:w="1701"/>
      </w:tblGrid>
      <w:tr w:rsidR="009552CD">
        <w:tc>
          <w:tcPr>
            <w:tcW w:w="907" w:type="dxa"/>
            <w:vMerge w:val="restart"/>
          </w:tcPr>
          <w:p w:rsidR="009552CD" w:rsidRDefault="009552CD">
            <w:pPr>
              <w:pStyle w:val="ConsPlusNormal"/>
              <w:jc w:val="center"/>
            </w:pPr>
            <w:r>
              <w:t>N п/п</w:t>
            </w:r>
          </w:p>
        </w:tc>
        <w:tc>
          <w:tcPr>
            <w:tcW w:w="3402" w:type="dxa"/>
            <w:vMerge w:val="restart"/>
          </w:tcPr>
          <w:p w:rsidR="009552CD" w:rsidRDefault="009552CD">
            <w:pPr>
              <w:pStyle w:val="ConsPlusNormal"/>
              <w:jc w:val="center"/>
            </w:pPr>
            <w:r>
              <w:t>Наименование муниципального образования/адрес объекта (наименование объекта)</w:t>
            </w:r>
          </w:p>
        </w:tc>
        <w:tc>
          <w:tcPr>
            <w:tcW w:w="1474" w:type="dxa"/>
            <w:vMerge w:val="restart"/>
          </w:tcPr>
          <w:p w:rsidR="009552CD" w:rsidRDefault="009552CD">
            <w:pPr>
              <w:pStyle w:val="ConsPlusNormal"/>
              <w:jc w:val="center"/>
            </w:pPr>
            <w:r>
              <w:t>Годы строительства/реконструкции/капитального ремонта (ремонта)</w:t>
            </w:r>
          </w:p>
        </w:tc>
        <w:tc>
          <w:tcPr>
            <w:tcW w:w="1474" w:type="dxa"/>
            <w:vMerge w:val="restart"/>
          </w:tcPr>
          <w:p w:rsidR="009552CD" w:rsidRDefault="009552CD">
            <w:pPr>
              <w:pStyle w:val="ConsPlusNormal"/>
              <w:jc w:val="center"/>
            </w:pPr>
            <w:r>
              <w:t>Проектная мощность (кв. метр, погонный метр, место, койко-место и т.д.)</w:t>
            </w:r>
          </w:p>
        </w:tc>
        <w:tc>
          <w:tcPr>
            <w:tcW w:w="1420" w:type="dxa"/>
            <w:vMerge w:val="restart"/>
          </w:tcPr>
          <w:p w:rsidR="009552CD" w:rsidRDefault="009552CD">
            <w:pPr>
              <w:pStyle w:val="ConsPlusNormal"/>
              <w:jc w:val="center"/>
            </w:pPr>
            <w:r>
              <w:t>Предельная стоимость объекта (тыс. руб.)</w:t>
            </w:r>
          </w:p>
        </w:tc>
        <w:tc>
          <w:tcPr>
            <w:tcW w:w="1564" w:type="dxa"/>
            <w:vMerge w:val="restart"/>
          </w:tcPr>
          <w:p w:rsidR="009552CD" w:rsidRDefault="009552CD">
            <w:pPr>
              <w:pStyle w:val="ConsPlusNormal"/>
              <w:jc w:val="center"/>
            </w:pPr>
            <w:r>
              <w:t>Профинансировано на 01.01.2017 (тыс. руб.)</w:t>
            </w:r>
          </w:p>
        </w:tc>
        <w:tc>
          <w:tcPr>
            <w:tcW w:w="2098" w:type="dxa"/>
            <w:vMerge w:val="restart"/>
          </w:tcPr>
          <w:p w:rsidR="009552CD" w:rsidRDefault="009552CD">
            <w:pPr>
              <w:pStyle w:val="ConsPlusNormal"/>
              <w:jc w:val="center"/>
            </w:pPr>
            <w:r>
              <w:t>Источники финансирования</w:t>
            </w:r>
          </w:p>
        </w:tc>
        <w:tc>
          <w:tcPr>
            <w:tcW w:w="3174" w:type="dxa"/>
            <w:gridSpan w:val="2"/>
          </w:tcPr>
          <w:p w:rsidR="009552CD" w:rsidRDefault="009552CD">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01" w:type="dxa"/>
            <w:vMerge w:val="restart"/>
          </w:tcPr>
          <w:p w:rsidR="009552CD" w:rsidRDefault="009552CD">
            <w:pPr>
              <w:pStyle w:val="ConsPlusNormal"/>
              <w:jc w:val="center"/>
            </w:pPr>
            <w:r>
              <w:t>Остаток сметной стоимости до ввода в эксплуатацию (тыс. руб.)</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vMerge/>
          </w:tcPr>
          <w:p w:rsidR="009552CD" w:rsidRDefault="009552CD"/>
        </w:tc>
        <w:tc>
          <w:tcPr>
            <w:tcW w:w="1587" w:type="dxa"/>
          </w:tcPr>
          <w:p w:rsidR="009552CD" w:rsidRDefault="009552CD">
            <w:pPr>
              <w:pStyle w:val="ConsPlusNormal"/>
              <w:jc w:val="center"/>
            </w:pPr>
            <w:r>
              <w:t>Всего</w:t>
            </w:r>
          </w:p>
        </w:tc>
        <w:tc>
          <w:tcPr>
            <w:tcW w:w="1587" w:type="dxa"/>
          </w:tcPr>
          <w:p w:rsidR="009552CD" w:rsidRDefault="009552CD">
            <w:pPr>
              <w:pStyle w:val="ConsPlusNormal"/>
              <w:jc w:val="center"/>
            </w:pPr>
            <w:r>
              <w:t>2017 год</w:t>
            </w:r>
          </w:p>
        </w:tc>
        <w:tc>
          <w:tcPr>
            <w:tcW w:w="1701" w:type="dxa"/>
            <w:vMerge/>
          </w:tcPr>
          <w:p w:rsidR="009552CD" w:rsidRDefault="009552CD"/>
        </w:tc>
      </w:tr>
      <w:tr w:rsidR="009552CD">
        <w:tc>
          <w:tcPr>
            <w:tcW w:w="907" w:type="dxa"/>
          </w:tcPr>
          <w:p w:rsidR="009552CD" w:rsidRDefault="009552CD">
            <w:pPr>
              <w:pStyle w:val="ConsPlusNormal"/>
              <w:jc w:val="center"/>
            </w:pPr>
            <w:r>
              <w:t>1</w:t>
            </w:r>
          </w:p>
        </w:tc>
        <w:tc>
          <w:tcPr>
            <w:tcW w:w="3402" w:type="dxa"/>
          </w:tcPr>
          <w:p w:rsidR="009552CD" w:rsidRDefault="009552CD">
            <w:pPr>
              <w:pStyle w:val="ConsPlusNormal"/>
              <w:jc w:val="center"/>
            </w:pPr>
            <w:r>
              <w:t>2</w:t>
            </w:r>
          </w:p>
        </w:tc>
        <w:tc>
          <w:tcPr>
            <w:tcW w:w="1474" w:type="dxa"/>
          </w:tcPr>
          <w:p w:rsidR="009552CD" w:rsidRDefault="009552CD">
            <w:pPr>
              <w:pStyle w:val="ConsPlusNormal"/>
              <w:jc w:val="center"/>
            </w:pPr>
            <w:r>
              <w:t>3</w:t>
            </w:r>
          </w:p>
        </w:tc>
        <w:tc>
          <w:tcPr>
            <w:tcW w:w="1474" w:type="dxa"/>
          </w:tcPr>
          <w:p w:rsidR="009552CD" w:rsidRDefault="009552CD">
            <w:pPr>
              <w:pStyle w:val="ConsPlusNormal"/>
              <w:jc w:val="center"/>
            </w:pPr>
            <w:r>
              <w:t>4</w:t>
            </w:r>
          </w:p>
        </w:tc>
        <w:tc>
          <w:tcPr>
            <w:tcW w:w="1420" w:type="dxa"/>
          </w:tcPr>
          <w:p w:rsidR="009552CD" w:rsidRDefault="009552CD">
            <w:pPr>
              <w:pStyle w:val="ConsPlusNormal"/>
              <w:jc w:val="center"/>
            </w:pPr>
            <w:r>
              <w:t>5</w:t>
            </w:r>
          </w:p>
        </w:tc>
        <w:tc>
          <w:tcPr>
            <w:tcW w:w="1564" w:type="dxa"/>
          </w:tcPr>
          <w:p w:rsidR="009552CD" w:rsidRDefault="009552CD">
            <w:pPr>
              <w:pStyle w:val="ConsPlusNormal"/>
              <w:jc w:val="center"/>
            </w:pPr>
            <w:r>
              <w:t>6</w:t>
            </w:r>
          </w:p>
        </w:tc>
        <w:tc>
          <w:tcPr>
            <w:tcW w:w="2098" w:type="dxa"/>
          </w:tcPr>
          <w:p w:rsidR="009552CD" w:rsidRDefault="009552CD">
            <w:pPr>
              <w:pStyle w:val="ConsPlusNormal"/>
              <w:jc w:val="center"/>
            </w:pPr>
            <w:r>
              <w:t>7</w:t>
            </w:r>
          </w:p>
        </w:tc>
        <w:tc>
          <w:tcPr>
            <w:tcW w:w="1587" w:type="dxa"/>
          </w:tcPr>
          <w:p w:rsidR="009552CD" w:rsidRDefault="009552CD">
            <w:pPr>
              <w:pStyle w:val="ConsPlusNormal"/>
              <w:jc w:val="center"/>
            </w:pPr>
            <w:r>
              <w:t>8</w:t>
            </w:r>
          </w:p>
        </w:tc>
        <w:tc>
          <w:tcPr>
            <w:tcW w:w="1587" w:type="dxa"/>
          </w:tcPr>
          <w:p w:rsidR="009552CD" w:rsidRDefault="009552CD">
            <w:pPr>
              <w:pStyle w:val="ConsPlusNormal"/>
              <w:jc w:val="center"/>
            </w:pPr>
            <w:r>
              <w:t>9</w:t>
            </w:r>
          </w:p>
        </w:tc>
        <w:tc>
          <w:tcPr>
            <w:tcW w:w="1701" w:type="dxa"/>
          </w:tcPr>
          <w:p w:rsidR="009552CD" w:rsidRDefault="009552CD">
            <w:pPr>
              <w:pStyle w:val="ConsPlusNormal"/>
              <w:jc w:val="center"/>
            </w:pPr>
            <w:r>
              <w:t>10</w:t>
            </w:r>
          </w:p>
        </w:tc>
      </w:tr>
      <w:tr w:rsidR="009552CD">
        <w:tc>
          <w:tcPr>
            <w:tcW w:w="907" w:type="dxa"/>
            <w:vMerge w:val="restart"/>
          </w:tcPr>
          <w:p w:rsidR="009552CD" w:rsidRDefault="009552CD">
            <w:pPr>
              <w:pStyle w:val="ConsPlusNormal"/>
            </w:pPr>
          </w:p>
        </w:tc>
        <w:tc>
          <w:tcPr>
            <w:tcW w:w="3402" w:type="dxa"/>
            <w:vMerge w:val="restart"/>
          </w:tcPr>
          <w:p w:rsidR="009552CD" w:rsidRDefault="009552CD">
            <w:pPr>
              <w:pStyle w:val="ConsPlusNormal"/>
            </w:pPr>
            <w:r>
              <w:t>Городской округ Жуковский</w:t>
            </w:r>
          </w:p>
        </w:tc>
        <w:tc>
          <w:tcPr>
            <w:tcW w:w="1474" w:type="dxa"/>
            <w:vMerge w:val="restart"/>
          </w:tcPr>
          <w:p w:rsidR="009552CD" w:rsidRDefault="009552CD">
            <w:pPr>
              <w:pStyle w:val="ConsPlusNormal"/>
            </w:pP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25315,51</w:t>
            </w:r>
          </w:p>
        </w:tc>
        <w:tc>
          <w:tcPr>
            <w:tcW w:w="1587" w:type="dxa"/>
          </w:tcPr>
          <w:p w:rsidR="009552CD" w:rsidRDefault="009552CD">
            <w:pPr>
              <w:pStyle w:val="ConsPlusNormal"/>
            </w:pPr>
            <w:r>
              <w:t>25315,51</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1245,00</w:t>
            </w:r>
          </w:p>
        </w:tc>
        <w:tc>
          <w:tcPr>
            <w:tcW w:w="1587" w:type="dxa"/>
          </w:tcPr>
          <w:p w:rsidR="009552CD" w:rsidRDefault="009552CD">
            <w:pPr>
              <w:pStyle w:val="ConsPlusNormal"/>
            </w:pPr>
            <w:r>
              <w:t>1245,00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24053,50</w:t>
            </w:r>
          </w:p>
        </w:tc>
        <w:tc>
          <w:tcPr>
            <w:tcW w:w="1587" w:type="dxa"/>
          </w:tcPr>
          <w:p w:rsidR="009552CD" w:rsidRDefault="009552CD">
            <w:pPr>
              <w:pStyle w:val="ConsPlusNormal"/>
            </w:pPr>
            <w:r>
              <w:t>24053,50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17,01</w:t>
            </w:r>
          </w:p>
        </w:tc>
        <w:tc>
          <w:tcPr>
            <w:tcW w:w="1587" w:type="dxa"/>
          </w:tcPr>
          <w:p w:rsidR="009552CD" w:rsidRDefault="009552CD">
            <w:pPr>
              <w:pStyle w:val="ConsPlusNormal"/>
            </w:pPr>
            <w:r>
              <w:t>17,01</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1</w:t>
            </w:r>
          </w:p>
        </w:tc>
        <w:tc>
          <w:tcPr>
            <w:tcW w:w="3402" w:type="dxa"/>
            <w:vMerge w:val="restart"/>
          </w:tcPr>
          <w:p w:rsidR="009552CD" w:rsidRDefault="009552CD">
            <w:pPr>
              <w:pStyle w:val="ConsPlusNormal"/>
            </w:pPr>
            <w:r>
              <w:t>Муниципальное дошкольное образовательное учреждение детский сад N 32 - Центр развития ребенка по адресу: г. Жуковский, ул. Баженова, д. 11а</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1000,80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1000,80</w:t>
            </w:r>
          </w:p>
        </w:tc>
        <w:tc>
          <w:tcPr>
            <w:tcW w:w="1587" w:type="dxa"/>
          </w:tcPr>
          <w:p w:rsidR="009552CD" w:rsidRDefault="009552CD">
            <w:pPr>
              <w:pStyle w:val="ConsPlusNormal"/>
            </w:pPr>
            <w:r>
              <w:t>1000,80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44,50</w:t>
            </w:r>
          </w:p>
        </w:tc>
        <w:tc>
          <w:tcPr>
            <w:tcW w:w="1587" w:type="dxa"/>
          </w:tcPr>
          <w:p w:rsidR="009552CD" w:rsidRDefault="009552CD">
            <w:pPr>
              <w:pStyle w:val="ConsPlusNormal"/>
            </w:pPr>
            <w:r>
              <w:t>44,50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955,30</w:t>
            </w:r>
          </w:p>
        </w:tc>
        <w:tc>
          <w:tcPr>
            <w:tcW w:w="1587" w:type="dxa"/>
          </w:tcPr>
          <w:p w:rsidR="009552CD" w:rsidRDefault="009552CD">
            <w:pPr>
              <w:pStyle w:val="ConsPlusNormal"/>
            </w:pPr>
            <w:r>
              <w:t>955,30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2</w:t>
            </w:r>
          </w:p>
        </w:tc>
        <w:tc>
          <w:tcPr>
            <w:tcW w:w="3402" w:type="dxa"/>
            <w:vMerge w:val="restart"/>
          </w:tcPr>
          <w:p w:rsidR="009552CD" w:rsidRDefault="009552CD">
            <w:pPr>
              <w:pStyle w:val="ConsPlusNormal"/>
            </w:pPr>
            <w:r>
              <w:t>Муниципальное дошкольное образовательное учреждение детский сад N 27 - Центр развития ребенка по адресу: г. Жуковский, ул. Дугина, д. 6а</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1770,00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1770,00</w:t>
            </w:r>
          </w:p>
        </w:tc>
        <w:tc>
          <w:tcPr>
            <w:tcW w:w="1587" w:type="dxa"/>
          </w:tcPr>
          <w:p w:rsidR="009552CD" w:rsidRDefault="009552CD">
            <w:pPr>
              <w:pStyle w:val="ConsPlusNormal"/>
            </w:pPr>
            <w:r>
              <w:t>1770,00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79,00</w:t>
            </w:r>
          </w:p>
        </w:tc>
        <w:tc>
          <w:tcPr>
            <w:tcW w:w="1587" w:type="dxa"/>
          </w:tcPr>
          <w:p w:rsidR="009552CD" w:rsidRDefault="009552CD">
            <w:pPr>
              <w:pStyle w:val="ConsPlusNormal"/>
            </w:pPr>
            <w:r>
              <w:t>79,00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1690,00</w:t>
            </w:r>
          </w:p>
        </w:tc>
        <w:tc>
          <w:tcPr>
            <w:tcW w:w="1587" w:type="dxa"/>
          </w:tcPr>
          <w:p w:rsidR="009552CD" w:rsidRDefault="009552CD">
            <w:pPr>
              <w:pStyle w:val="ConsPlusNormal"/>
            </w:pPr>
            <w:r>
              <w:t>1690,00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3</w:t>
            </w:r>
          </w:p>
        </w:tc>
        <w:tc>
          <w:tcPr>
            <w:tcW w:w="3402" w:type="dxa"/>
            <w:vMerge w:val="restart"/>
          </w:tcPr>
          <w:p w:rsidR="009552CD" w:rsidRDefault="009552CD">
            <w:pPr>
              <w:pStyle w:val="ConsPlusNormal"/>
            </w:pPr>
            <w:r>
              <w:t>Муниципальное дошкольное образовательное учреждение детский сад N 29 - Центр развития ребенка по адресу: г. Жуковский, ул. Гагарина, д. 44</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1500,60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1500,60</w:t>
            </w:r>
          </w:p>
        </w:tc>
        <w:tc>
          <w:tcPr>
            <w:tcW w:w="1587" w:type="dxa"/>
          </w:tcPr>
          <w:p w:rsidR="009552CD" w:rsidRDefault="009552CD">
            <w:pPr>
              <w:pStyle w:val="ConsPlusNormal"/>
            </w:pPr>
            <w:r>
              <w:t>1500,60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67,00</w:t>
            </w:r>
          </w:p>
        </w:tc>
        <w:tc>
          <w:tcPr>
            <w:tcW w:w="1587" w:type="dxa"/>
          </w:tcPr>
          <w:p w:rsidR="009552CD" w:rsidRDefault="009552CD">
            <w:pPr>
              <w:pStyle w:val="ConsPlusNormal"/>
            </w:pPr>
            <w:r>
              <w:t>67,00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1432,60</w:t>
            </w:r>
          </w:p>
        </w:tc>
        <w:tc>
          <w:tcPr>
            <w:tcW w:w="1587" w:type="dxa"/>
          </w:tcPr>
          <w:p w:rsidR="009552CD" w:rsidRDefault="009552CD">
            <w:pPr>
              <w:pStyle w:val="ConsPlusNormal"/>
            </w:pPr>
            <w:r>
              <w:t>1432,60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4</w:t>
            </w:r>
          </w:p>
        </w:tc>
        <w:tc>
          <w:tcPr>
            <w:tcW w:w="3402" w:type="dxa"/>
            <w:vMerge w:val="restart"/>
          </w:tcPr>
          <w:p w:rsidR="009552CD" w:rsidRDefault="009552CD">
            <w:pPr>
              <w:pStyle w:val="ConsPlusNormal"/>
            </w:pPr>
            <w:r>
              <w:t>Муниципальное дошкольное образовательное учреждение детский сад N 28 - Центр развития ребенка по адресу: г. Жуковский, ул. Гагарина, д. 32</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552,00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552,00</w:t>
            </w:r>
          </w:p>
        </w:tc>
        <w:tc>
          <w:tcPr>
            <w:tcW w:w="1587" w:type="dxa"/>
          </w:tcPr>
          <w:p w:rsidR="009552CD" w:rsidRDefault="009552CD">
            <w:pPr>
              <w:pStyle w:val="ConsPlusNormal"/>
            </w:pPr>
            <w:r>
              <w:t>552,00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24,50</w:t>
            </w:r>
          </w:p>
        </w:tc>
        <w:tc>
          <w:tcPr>
            <w:tcW w:w="1587" w:type="dxa"/>
          </w:tcPr>
          <w:p w:rsidR="009552CD" w:rsidRDefault="009552CD">
            <w:pPr>
              <w:pStyle w:val="ConsPlusNormal"/>
            </w:pPr>
            <w:r>
              <w:t>24,50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526,50</w:t>
            </w:r>
          </w:p>
        </w:tc>
        <w:tc>
          <w:tcPr>
            <w:tcW w:w="1587" w:type="dxa"/>
          </w:tcPr>
          <w:p w:rsidR="009552CD" w:rsidRDefault="009552CD">
            <w:pPr>
              <w:pStyle w:val="ConsPlusNormal"/>
            </w:pPr>
            <w:r>
              <w:t>526,50</w:t>
            </w:r>
          </w:p>
        </w:tc>
        <w:tc>
          <w:tcPr>
            <w:tcW w:w="1701" w:type="dxa"/>
          </w:tcPr>
          <w:p w:rsidR="009552CD" w:rsidRDefault="009552CD">
            <w:pPr>
              <w:pStyle w:val="ConsPlusNormal"/>
            </w:pP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5</w:t>
            </w:r>
          </w:p>
        </w:tc>
        <w:tc>
          <w:tcPr>
            <w:tcW w:w="3402" w:type="dxa"/>
            <w:vMerge w:val="restart"/>
          </w:tcPr>
          <w:p w:rsidR="009552CD" w:rsidRDefault="009552CD">
            <w:pPr>
              <w:pStyle w:val="ConsPlusNormal"/>
            </w:pPr>
            <w:r>
              <w:t>Муниципальное дошкольное образовательное учреждение детский сад N 26 - Центр развития ребенка по адресу: г. Жуковский, ул. Мясищева, д. 18а</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1001,00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1001,00</w:t>
            </w:r>
          </w:p>
        </w:tc>
        <w:tc>
          <w:tcPr>
            <w:tcW w:w="1587" w:type="dxa"/>
          </w:tcPr>
          <w:p w:rsidR="009552CD" w:rsidRDefault="009552CD">
            <w:pPr>
              <w:pStyle w:val="ConsPlusNormal"/>
            </w:pPr>
            <w:r>
              <w:t>1001,00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45,00</w:t>
            </w:r>
          </w:p>
        </w:tc>
        <w:tc>
          <w:tcPr>
            <w:tcW w:w="1587" w:type="dxa"/>
          </w:tcPr>
          <w:p w:rsidR="009552CD" w:rsidRDefault="009552CD">
            <w:pPr>
              <w:pStyle w:val="ConsPlusNormal"/>
            </w:pPr>
            <w:r>
              <w:t>45,00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955,00</w:t>
            </w:r>
          </w:p>
        </w:tc>
        <w:tc>
          <w:tcPr>
            <w:tcW w:w="1587" w:type="dxa"/>
          </w:tcPr>
          <w:p w:rsidR="009552CD" w:rsidRDefault="009552CD">
            <w:pPr>
              <w:pStyle w:val="ConsPlusNormal"/>
            </w:pPr>
            <w:r>
              <w:t>955,00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6</w:t>
            </w:r>
          </w:p>
        </w:tc>
        <w:tc>
          <w:tcPr>
            <w:tcW w:w="3402" w:type="dxa"/>
            <w:vMerge w:val="restart"/>
          </w:tcPr>
          <w:p w:rsidR="009552CD" w:rsidRDefault="009552CD">
            <w:pPr>
              <w:pStyle w:val="ConsPlusNormal"/>
            </w:pPr>
            <w:r>
              <w:t>Муниципальное дошкольное образовательное учреждение детский сад комбинированного вида N 13 по адресу: г. Жуковский, ул. Чаплыгина, д. 30</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500,60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500,6</w:t>
            </w:r>
          </w:p>
        </w:tc>
        <w:tc>
          <w:tcPr>
            <w:tcW w:w="1587" w:type="dxa"/>
          </w:tcPr>
          <w:p w:rsidR="009552CD" w:rsidRDefault="009552CD">
            <w:pPr>
              <w:pStyle w:val="ConsPlusNormal"/>
            </w:pPr>
            <w:r>
              <w:t>500,6</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22,0</w:t>
            </w:r>
          </w:p>
        </w:tc>
        <w:tc>
          <w:tcPr>
            <w:tcW w:w="1587" w:type="dxa"/>
          </w:tcPr>
          <w:p w:rsidR="009552CD" w:rsidRDefault="009552CD">
            <w:pPr>
              <w:pStyle w:val="ConsPlusNormal"/>
            </w:pPr>
            <w:r>
              <w:t>22,0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477,6</w:t>
            </w:r>
          </w:p>
        </w:tc>
        <w:tc>
          <w:tcPr>
            <w:tcW w:w="1587" w:type="dxa"/>
          </w:tcPr>
          <w:p w:rsidR="009552CD" w:rsidRDefault="009552CD">
            <w:pPr>
              <w:pStyle w:val="ConsPlusNormal"/>
            </w:pPr>
            <w:r>
              <w:t>477,6</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7</w:t>
            </w:r>
          </w:p>
        </w:tc>
        <w:tc>
          <w:tcPr>
            <w:tcW w:w="3402" w:type="dxa"/>
            <w:vMerge w:val="restart"/>
          </w:tcPr>
          <w:p w:rsidR="009552CD" w:rsidRDefault="009552CD">
            <w:pPr>
              <w:pStyle w:val="ConsPlusNormal"/>
            </w:pPr>
            <w:r>
              <w:t>Муниципальное дошкольное образовательное учреждение детский сад комбинированного вида N 19 "Звездочка" по адресу: г. Жуковский, ул. Строительная, д. 12</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598,00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598,00</w:t>
            </w:r>
          </w:p>
        </w:tc>
        <w:tc>
          <w:tcPr>
            <w:tcW w:w="1587" w:type="dxa"/>
          </w:tcPr>
          <w:p w:rsidR="009552CD" w:rsidRDefault="009552CD">
            <w:pPr>
              <w:pStyle w:val="ConsPlusNormal"/>
            </w:pPr>
            <w:r>
              <w:t>598,00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27,00</w:t>
            </w:r>
          </w:p>
        </w:tc>
        <w:tc>
          <w:tcPr>
            <w:tcW w:w="1587" w:type="dxa"/>
          </w:tcPr>
          <w:p w:rsidR="009552CD" w:rsidRDefault="009552CD">
            <w:pPr>
              <w:pStyle w:val="ConsPlusNormal"/>
            </w:pPr>
            <w:r>
              <w:t>27,00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570,00</w:t>
            </w:r>
          </w:p>
        </w:tc>
        <w:tc>
          <w:tcPr>
            <w:tcW w:w="1587" w:type="dxa"/>
          </w:tcPr>
          <w:p w:rsidR="009552CD" w:rsidRDefault="009552CD">
            <w:pPr>
              <w:pStyle w:val="ConsPlusNormal"/>
            </w:pPr>
            <w:r>
              <w:t>570,00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8</w:t>
            </w:r>
          </w:p>
        </w:tc>
        <w:tc>
          <w:tcPr>
            <w:tcW w:w="3402" w:type="dxa"/>
            <w:vMerge w:val="restart"/>
          </w:tcPr>
          <w:p w:rsidR="009552CD" w:rsidRDefault="009552CD">
            <w:pPr>
              <w:pStyle w:val="ConsPlusNormal"/>
            </w:pPr>
            <w:r>
              <w:t>Муниципальное дошкольное образовательное учреждение детский сад комбинированного вида N 12 "СКАЗКА" по адресу: г. Жуковский, ул. Лесная, д. 4</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2000,00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2000,00</w:t>
            </w:r>
          </w:p>
        </w:tc>
        <w:tc>
          <w:tcPr>
            <w:tcW w:w="1587" w:type="dxa"/>
          </w:tcPr>
          <w:p w:rsidR="009552CD" w:rsidRDefault="009552CD">
            <w:pPr>
              <w:pStyle w:val="ConsPlusNormal"/>
            </w:pPr>
            <w:r>
              <w:t>2000,00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89,00</w:t>
            </w:r>
          </w:p>
        </w:tc>
        <w:tc>
          <w:tcPr>
            <w:tcW w:w="1587" w:type="dxa"/>
          </w:tcPr>
          <w:p w:rsidR="009552CD" w:rsidRDefault="009552CD">
            <w:pPr>
              <w:pStyle w:val="ConsPlusNormal"/>
            </w:pPr>
            <w:r>
              <w:t>89,00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1910,00</w:t>
            </w:r>
          </w:p>
        </w:tc>
        <w:tc>
          <w:tcPr>
            <w:tcW w:w="1587" w:type="dxa"/>
          </w:tcPr>
          <w:p w:rsidR="009552CD" w:rsidRDefault="009552CD">
            <w:pPr>
              <w:pStyle w:val="ConsPlusNormal"/>
            </w:pPr>
            <w:r>
              <w:t>1910,00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9</w:t>
            </w:r>
          </w:p>
        </w:tc>
        <w:tc>
          <w:tcPr>
            <w:tcW w:w="3402" w:type="dxa"/>
            <w:vMerge w:val="restart"/>
          </w:tcPr>
          <w:p w:rsidR="009552CD" w:rsidRDefault="009552CD">
            <w:pPr>
              <w:pStyle w:val="ConsPlusNormal"/>
            </w:pPr>
            <w:r>
              <w:t>Муниципальное дошкольное образовательное учреждение детский сад комбинированного вида N 1 по адресу: г. Жуковский, ул. Энергетическая, д. 2</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2501,14</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2501,14</w:t>
            </w:r>
          </w:p>
        </w:tc>
        <w:tc>
          <w:tcPr>
            <w:tcW w:w="1587" w:type="dxa"/>
          </w:tcPr>
          <w:p w:rsidR="009552CD" w:rsidRDefault="009552CD">
            <w:pPr>
              <w:pStyle w:val="ConsPlusNormal"/>
            </w:pPr>
            <w:r>
              <w:t>2501,14</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112,00</w:t>
            </w:r>
          </w:p>
        </w:tc>
        <w:tc>
          <w:tcPr>
            <w:tcW w:w="1587" w:type="dxa"/>
          </w:tcPr>
          <w:p w:rsidR="009552CD" w:rsidRDefault="009552CD">
            <w:pPr>
              <w:pStyle w:val="ConsPlusNormal"/>
            </w:pPr>
            <w:r>
              <w:t>112,00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2388,00</w:t>
            </w:r>
          </w:p>
        </w:tc>
        <w:tc>
          <w:tcPr>
            <w:tcW w:w="1587" w:type="dxa"/>
          </w:tcPr>
          <w:p w:rsidR="009552CD" w:rsidRDefault="009552CD">
            <w:pPr>
              <w:pStyle w:val="ConsPlusNormal"/>
            </w:pPr>
            <w:r>
              <w:t>2388,00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1,14</w:t>
            </w:r>
          </w:p>
        </w:tc>
        <w:tc>
          <w:tcPr>
            <w:tcW w:w="1587" w:type="dxa"/>
          </w:tcPr>
          <w:p w:rsidR="009552CD" w:rsidRDefault="009552CD">
            <w:pPr>
              <w:pStyle w:val="ConsPlusNormal"/>
            </w:pPr>
            <w:r>
              <w:t>1,14</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10</w:t>
            </w:r>
          </w:p>
        </w:tc>
        <w:tc>
          <w:tcPr>
            <w:tcW w:w="3402" w:type="dxa"/>
            <w:vMerge w:val="restart"/>
          </w:tcPr>
          <w:p w:rsidR="009552CD" w:rsidRDefault="009552CD">
            <w:pPr>
              <w:pStyle w:val="ConsPlusNormal"/>
            </w:pPr>
            <w:r>
              <w:t>Муниципальное бюджетное общеобразовательное учреждение средняя общеобразовательная школа N 13 с углубленным изучением отдельных предметов по адресу: г. Жуковский, ул. Осипенко, д. 7</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7003,74</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7003,74</w:t>
            </w:r>
          </w:p>
        </w:tc>
        <w:tc>
          <w:tcPr>
            <w:tcW w:w="1587" w:type="dxa"/>
          </w:tcPr>
          <w:p w:rsidR="009552CD" w:rsidRDefault="009552CD">
            <w:pPr>
              <w:pStyle w:val="ConsPlusNormal"/>
            </w:pPr>
            <w:r>
              <w:t>7003,74</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370,00</w:t>
            </w:r>
          </w:p>
        </w:tc>
        <w:tc>
          <w:tcPr>
            <w:tcW w:w="1587" w:type="dxa"/>
          </w:tcPr>
          <w:p w:rsidR="009552CD" w:rsidRDefault="009552CD">
            <w:pPr>
              <w:pStyle w:val="ConsPlusNormal"/>
            </w:pPr>
            <w:r>
              <w:t>370,00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6630,00</w:t>
            </w:r>
          </w:p>
        </w:tc>
        <w:tc>
          <w:tcPr>
            <w:tcW w:w="1587" w:type="dxa"/>
          </w:tcPr>
          <w:p w:rsidR="009552CD" w:rsidRDefault="009552CD">
            <w:pPr>
              <w:pStyle w:val="ConsPlusNormal"/>
            </w:pPr>
            <w:r>
              <w:t>6630,00</w:t>
            </w:r>
          </w:p>
        </w:tc>
        <w:tc>
          <w:tcPr>
            <w:tcW w:w="1701" w:type="dxa"/>
          </w:tcPr>
          <w:p w:rsidR="009552CD" w:rsidRDefault="009552CD">
            <w:pPr>
              <w:pStyle w:val="ConsPlusNormal"/>
            </w:pP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3,74</w:t>
            </w:r>
          </w:p>
        </w:tc>
        <w:tc>
          <w:tcPr>
            <w:tcW w:w="1587" w:type="dxa"/>
          </w:tcPr>
          <w:p w:rsidR="009552CD" w:rsidRDefault="009552CD">
            <w:pPr>
              <w:pStyle w:val="ConsPlusNormal"/>
            </w:pPr>
            <w:r>
              <w:t>3,74</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11</w:t>
            </w:r>
          </w:p>
        </w:tc>
        <w:tc>
          <w:tcPr>
            <w:tcW w:w="3402" w:type="dxa"/>
            <w:vMerge w:val="restart"/>
          </w:tcPr>
          <w:p w:rsidR="009552CD" w:rsidRDefault="009552CD">
            <w:pPr>
              <w:pStyle w:val="ConsPlusNormal"/>
            </w:pPr>
            <w:r>
              <w:t>Муниципальное бюджетное учреждение Спортивная школа - Центр спорта "Метеор", стадион по адресу: г. Жуковский, ул. Молодежная, д. 9</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3985,63</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3985,63</w:t>
            </w:r>
          </w:p>
        </w:tc>
        <w:tc>
          <w:tcPr>
            <w:tcW w:w="1587" w:type="dxa"/>
          </w:tcPr>
          <w:p w:rsidR="009552CD" w:rsidRDefault="009552CD">
            <w:pPr>
              <w:pStyle w:val="ConsPlusNormal"/>
            </w:pPr>
            <w:r>
              <w:t>3985,63</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210,00</w:t>
            </w:r>
          </w:p>
        </w:tc>
        <w:tc>
          <w:tcPr>
            <w:tcW w:w="1587" w:type="dxa"/>
          </w:tcPr>
          <w:p w:rsidR="009552CD" w:rsidRDefault="009552CD">
            <w:pPr>
              <w:pStyle w:val="ConsPlusNormal"/>
            </w:pPr>
            <w:r>
              <w:t>210,00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3773,50</w:t>
            </w:r>
          </w:p>
        </w:tc>
        <w:tc>
          <w:tcPr>
            <w:tcW w:w="1587" w:type="dxa"/>
          </w:tcPr>
          <w:p w:rsidR="009552CD" w:rsidRDefault="009552CD">
            <w:pPr>
              <w:pStyle w:val="ConsPlusNormal"/>
            </w:pPr>
            <w:r>
              <w:t>3773,50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2,13</w:t>
            </w:r>
          </w:p>
        </w:tc>
        <w:tc>
          <w:tcPr>
            <w:tcW w:w="1587" w:type="dxa"/>
          </w:tcPr>
          <w:p w:rsidR="009552CD" w:rsidRDefault="009552CD">
            <w:pPr>
              <w:pStyle w:val="ConsPlusNormal"/>
            </w:pPr>
            <w:r>
              <w:t>2,13</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12</w:t>
            </w:r>
          </w:p>
        </w:tc>
        <w:tc>
          <w:tcPr>
            <w:tcW w:w="3402" w:type="dxa"/>
            <w:vMerge w:val="restart"/>
          </w:tcPr>
          <w:p w:rsidR="009552CD" w:rsidRDefault="009552CD">
            <w:pPr>
              <w:pStyle w:val="ConsPlusNormal"/>
            </w:pPr>
            <w:r>
              <w:t>Муниципальное учреждение культуры "Дворец культуры" г.о. Жуковский по адресу: г. Жуковский, ул. Фрунзе, д. 28</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1401,00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1401,00</w:t>
            </w:r>
          </w:p>
        </w:tc>
        <w:tc>
          <w:tcPr>
            <w:tcW w:w="1587" w:type="dxa"/>
          </w:tcPr>
          <w:p w:rsidR="009552CD" w:rsidRDefault="009552CD">
            <w:pPr>
              <w:pStyle w:val="ConsPlusNormal"/>
            </w:pPr>
            <w:r>
              <w:t>1401,00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75,00</w:t>
            </w:r>
          </w:p>
        </w:tc>
        <w:tc>
          <w:tcPr>
            <w:tcW w:w="1587" w:type="dxa"/>
          </w:tcPr>
          <w:p w:rsidR="009552CD" w:rsidRDefault="009552CD">
            <w:pPr>
              <w:pStyle w:val="ConsPlusNormal"/>
            </w:pPr>
            <w:r>
              <w:t>75,00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1325,00</w:t>
            </w:r>
          </w:p>
        </w:tc>
        <w:tc>
          <w:tcPr>
            <w:tcW w:w="1587" w:type="dxa"/>
          </w:tcPr>
          <w:p w:rsidR="009552CD" w:rsidRDefault="009552CD">
            <w:pPr>
              <w:pStyle w:val="ConsPlusNormal"/>
            </w:pPr>
            <w:r>
              <w:t>1325,00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13</w:t>
            </w:r>
          </w:p>
        </w:tc>
        <w:tc>
          <w:tcPr>
            <w:tcW w:w="3402" w:type="dxa"/>
            <w:vMerge w:val="restart"/>
          </w:tcPr>
          <w:p w:rsidR="009552CD" w:rsidRDefault="009552CD">
            <w:pPr>
              <w:pStyle w:val="ConsPlusNormal"/>
            </w:pPr>
            <w:r>
              <w:t>Муниципальное учреждение культуры Драматический театр "Стрела" для детей и взрослых по адресу: г. Жуковский, ул. Кирова, д. 3</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1501,00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1501,00</w:t>
            </w:r>
          </w:p>
        </w:tc>
        <w:tc>
          <w:tcPr>
            <w:tcW w:w="1587" w:type="dxa"/>
          </w:tcPr>
          <w:p w:rsidR="009552CD" w:rsidRDefault="009552CD">
            <w:pPr>
              <w:pStyle w:val="ConsPlusNormal"/>
            </w:pPr>
            <w:r>
              <w:t>1501,00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80,00</w:t>
            </w:r>
          </w:p>
        </w:tc>
        <w:tc>
          <w:tcPr>
            <w:tcW w:w="1587" w:type="dxa"/>
          </w:tcPr>
          <w:p w:rsidR="009552CD" w:rsidRDefault="009552CD">
            <w:pPr>
              <w:pStyle w:val="ConsPlusNormal"/>
            </w:pPr>
            <w:r>
              <w:t>80,00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1420,00</w:t>
            </w:r>
          </w:p>
        </w:tc>
        <w:tc>
          <w:tcPr>
            <w:tcW w:w="1587" w:type="dxa"/>
          </w:tcPr>
          <w:p w:rsidR="009552CD" w:rsidRDefault="009552CD">
            <w:pPr>
              <w:pStyle w:val="ConsPlusNormal"/>
            </w:pPr>
            <w:r>
              <w:t>1420,00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1,00</w:t>
            </w:r>
          </w:p>
        </w:tc>
        <w:tc>
          <w:tcPr>
            <w:tcW w:w="1587" w:type="dxa"/>
          </w:tcPr>
          <w:p w:rsidR="009552CD" w:rsidRDefault="009552CD">
            <w:pPr>
              <w:pStyle w:val="ConsPlusNormal"/>
            </w:pPr>
            <w:r>
              <w:t>1,00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p>
        </w:tc>
        <w:tc>
          <w:tcPr>
            <w:tcW w:w="3402" w:type="dxa"/>
            <w:vMerge w:val="restart"/>
          </w:tcPr>
          <w:p w:rsidR="009552CD" w:rsidRDefault="009552CD">
            <w:pPr>
              <w:pStyle w:val="ConsPlusNormal"/>
            </w:pPr>
            <w:r>
              <w:t>Всего по мероприятию:</w:t>
            </w:r>
          </w:p>
        </w:tc>
        <w:tc>
          <w:tcPr>
            <w:tcW w:w="1474" w:type="dxa"/>
            <w:vMerge w:val="restart"/>
          </w:tcPr>
          <w:p w:rsidR="009552CD" w:rsidRDefault="009552CD">
            <w:pPr>
              <w:pStyle w:val="ConsPlusNormal"/>
            </w:pP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25315,51</w:t>
            </w:r>
          </w:p>
        </w:tc>
        <w:tc>
          <w:tcPr>
            <w:tcW w:w="1587" w:type="dxa"/>
          </w:tcPr>
          <w:p w:rsidR="009552CD" w:rsidRDefault="009552CD">
            <w:pPr>
              <w:pStyle w:val="ConsPlusNormal"/>
            </w:pPr>
            <w:r>
              <w:t>25315,51</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1245,00</w:t>
            </w:r>
          </w:p>
        </w:tc>
        <w:tc>
          <w:tcPr>
            <w:tcW w:w="1587" w:type="dxa"/>
          </w:tcPr>
          <w:p w:rsidR="009552CD" w:rsidRDefault="009552CD">
            <w:pPr>
              <w:pStyle w:val="ConsPlusNormal"/>
            </w:pPr>
            <w:r>
              <w:t>1245,00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24053,50</w:t>
            </w:r>
          </w:p>
        </w:tc>
        <w:tc>
          <w:tcPr>
            <w:tcW w:w="1587" w:type="dxa"/>
          </w:tcPr>
          <w:p w:rsidR="009552CD" w:rsidRDefault="009552CD">
            <w:pPr>
              <w:pStyle w:val="ConsPlusNormal"/>
            </w:pPr>
            <w:r>
              <w:t>24053,50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17,01</w:t>
            </w:r>
          </w:p>
        </w:tc>
        <w:tc>
          <w:tcPr>
            <w:tcW w:w="1587" w:type="dxa"/>
          </w:tcPr>
          <w:p w:rsidR="009552CD" w:rsidRDefault="009552CD">
            <w:pPr>
              <w:pStyle w:val="ConsPlusNormal"/>
            </w:pPr>
            <w:r>
              <w:t>17,01</w:t>
            </w:r>
          </w:p>
        </w:tc>
        <w:tc>
          <w:tcPr>
            <w:tcW w:w="1701" w:type="dxa"/>
          </w:tcPr>
          <w:p w:rsidR="009552CD" w:rsidRDefault="009552CD">
            <w:pPr>
              <w:pStyle w:val="ConsPlusNormal"/>
            </w:pPr>
            <w:r>
              <w:t>0,00</w:t>
            </w:r>
          </w:p>
        </w:tc>
      </w:tr>
    </w:tbl>
    <w:p w:rsidR="009552CD" w:rsidRDefault="009552CD">
      <w:pPr>
        <w:pStyle w:val="ConsPlusNormal"/>
        <w:jc w:val="both"/>
      </w:pPr>
    </w:p>
    <w:p w:rsidR="009552CD" w:rsidRDefault="009552CD">
      <w:pPr>
        <w:pStyle w:val="ConsPlusNormal"/>
        <w:jc w:val="center"/>
        <w:outlineLvl w:val="3"/>
      </w:pPr>
      <w:r>
        <w:t>11.9.4. Распределение субсидий муниципальным образованиям</w:t>
      </w:r>
    </w:p>
    <w:p w:rsidR="009552CD" w:rsidRDefault="009552CD">
      <w:pPr>
        <w:pStyle w:val="ConsPlusNormal"/>
        <w:jc w:val="center"/>
      </w:pPr>
      <w:r>
        <w:t>Московской области и адресный перечень капитального ремонта</w:t>
      </w:r>
    </w:p>
    <w:p w:rsidR="009552CD" w:rsidRDefault="009552CD">
      <w:pPr>
        <w:pStyle w:val="ConsPlusNormal"/>
        <w:jc w:val="center"/>
      </w:pPr>
      <w:r>
        <w:t>(ремонта) муниципальной собственности, финансирование</w:t>
      </w:r>
    </w:p>
    <w:p w:rsidR="009552CD" w:rsidRDefault="009552CD">
      <w:pPr>
        <w:pStyle w:val="ConsPlusNormal"/>
        <w:jc w:val="center"/>
      </w:pPr>
      <w:r>
        <w:t xml:space="preserve">которых предусмотрено </w:t>
      </w:r>
      <w:hyperlink w:anchor="P6214" w:history="1">
        <w:r>
          <w:rPr>
            <w:color w:val="0000FF"/>
          </w:rPr>
          <w:t>мероприятием 2.1.3.4</w:t>
        </w:r>
      </w:hyperlink>
      <w:r>
        <w:t xml:space="preserve"> "Городской округ</w:t>
      </w:r>
    </w:p>
    <w:p w:rsidR="009552CD" w:rsidRDefault="009552CD">
      <w:pPr>
        <w:pStyle w:val="ConsPlusNormal"/>
        <w:jc w:val="center"/>
      </w:pPr>
      <w:r>
        <w:t>Протвино" Подпрограммы I Государственной программы</w:t>
      </w:r>
    </w:p>
    <w:p w:rsidR="009552CD" w:rsidRDefault="009552CD">
      <w:pPr>
        <w:pStyle w:val="ConsPlusNormal"/>
        <w:jc w:val="center"/>
      </w:pPr>
      <w:r>
        <w:t xml:space="preserve">(в ред. </w:t>
      </w:r>
      <w:hyperlink r:id="rId427" w:history="1">
        <w:r>
          <w:rPr>
            <w:color w:val="0000FF"/>
          </w:rPr>
          <w:t>постановления</w:t>
        </w:r>
      </w:hyperlink>
      <w:r>
        <w:t xml:space="preserve"> Правительства МО</w:t>
      </w:r>
    </w:p>
    <w:p w:rsidR="009552CD" w:rsidRDefault="009552CD">
      <w:pPr>
        <w:pStyle w:val="ConsPlusNormal"/>
        <w:jc w:val="center"/>
      </w:pPr>
      <w:r>
        <w:t>от 26.09.2017 N 783/35)</w:t>
      </w:r>
    </w:p>
    <w:p w:rsidR="009552CD" w:rsidRDefault="009552CD">
      <w:pPr>
        <w:pStyle w:val="ConsPlusNormal"/>
        <w:jc w:val="both"/>
      </w:pPr>
    </w:p>
    <w:p w:rsidR="009552CD" w:rsidRDefault="009552CD">
      <w:pPr>
        <w:pStyle w:val="ConsPlusNormal"/>
        <w:ind w:firstLine="540"/>
        <w:jc w:val="both"/>
      </w:pPr>
      <w:r>
        <w:t>Государственный заказчик: Министерство инвестиций и инноваций Московской области.</w:t>
      </w:r>
    </w:p>
    <w:p w:rsidR="009552CD" w:rsidRDefault="009552CD">
      <w:pPr>
        <w:pStyle w:val="ConsPlusNormal"/>
        <w:spacing w:before="220"/>
        <w:ind w:firstLine="540"/>
        <w:jc w:val="both"/>
      </w:pPr>
      <w:r>
        <w:t>Ответственный за выполнение мероприятия: Министерство инвестиций и инноваций Московской области, муниципальные образования Московской области.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02"/>
        <w:gridCol w:w="1474"/>
        <w:gridCol w:w="1474"/>
        <w:gridCol w:w="1420"/>
        <w:gridCol w:w="1564"/>
        <w:gridCol w:w="2098"/>
        <w:gridCol w:w="1587"/>
        <w:gridCol w:w="1587"/>
        <w:gridCol w:w="1701"/>
      </w:tblGrid>
      <w:tr w:rsidR="009552CD">
        <w:tc>
          <w:tcPr>
            <w:tcW w:w="907" w:type="dxa"/>
            <w:vMerge w:val="restart"/>
          </w:tcPr>
          <w:p w:rsidR="009552CD" w:rsidRDefault="009552CD">
            <w:pPr>
              <w:pStyle w:val="ConsPlusNormal"/>
              <w:jc w:val="center"/>
            </w:pPr>
            <w:r>
              <w:t>N п/п</w:t>
            </w:r>
          </w:p>
        </w:tc>
        <w:tc>
          <w:tcPr>
            <w:tcW w:w="3402" w:type="dxa"/>
            <w:vMerge w:val="restart"/>
          </w:tcPr>
          <w:p w:rsidR="009552CD" w:rsidRDefault="009552CD">
            <w:pPr>
              <w:pStyle w:val="ConsPlusNormal"/>
              <w:jc w:val="center"/>
            </w:pPr>
            <w:r>
              <w:t>Наименование муниципального образования/адрес объекта (наименование объекта)</w:t>
            </w:r>
          </w:p>
        </w:tc>
        <w:tc>
          <w:tcPr>
            <w:tcW w:w="1474" w:type="dxa"/>
            <w:vMerge w:val="restart"/>
          </w:tcPr>
          <w:p w:rsidR="009552CD" w:rsidRDefault="009552CD">
            <w:pPr>
              <w:pStyle w:val="ConsPlusNormal"/>
              <w:jc w:val="center"/>
            </w:pPr>
            <w:r>
              <w:t>Годы строительства/реконструкции/капитального ремонта (ремонта)</w:t>
            </w:r>
          </w:p>
        </w:tc>
        <w:tc>
          <w:tcPr>
            <w:tcW w:w="1474" w:type="dxa"/>
            <w:vMerge w:val="restart"/>
          </w:tcPr>
          <w:p w:rsidR="009552CD" w:rsidRDefault="009552CD">
            <w:pPr>
              <w:pStyle w:val="ConsPlusNormal"/>
              <w:jc w:val="center"/>
            </w:pPr>
            <w:r>
              <w:t>Проектная мощность (кв. метр, погонный метр, место, койко-место и т.д.)</w:t>
            </w:r>
          </w:p>
        </w:tc>
        <w:tc>
          <w:tcPr>
            <w:tcW w:w="1420" w:type="dxa"/>
            <w:vMerge w:val="restart"/>
          </w:tcPr>
          <w:p w:rsidR="009552CD" w:rsidRDefault="009552CD">
            <w:pPr>
              <w:pStyle w:val="ConsPlusNormal"/>
              <w:jc w:val="center"/>
            </w:pPr>
            <w:r>
              <w:t>Предельная стоимость объекта (тыс. руб.)</w:t>
            </w:r>
          </w:p>
        </w:tc>
        <w:tc>
          <w:tcPr>
            <w:tcW w:w="1564" w:type="dxa"/>
            <w:vMerge w:val="restart"/>
          </w:tcPr>
          <w:p w:rsidR="009552CD" w:rsidRDefault="009552CD">
            <w:pPr>
              <w:pStyle w:val="ConsPlusNormal"/>
              <w:jc w:val="center"/>
            </w:pPr>
            <w:r>
              <w:t>Профинансировано на 01.01.2017 (тыс. руб.)</w:t>
            </w:r>
          </w:p>
        </w:tc>
        <w:tc>
          <w:tcPr>
            <w:tcW w:w="2098" w:type="dxa"/>
            <w:vMerge w:val="restart"/>
          </w:tcPr>
          <w:p w:rsidR="009552CD" w:rsidRDefault="009552CD">
            <w:pPr>
              <w:pStyle w:val="ConsPlusNormal"/>
              <w:jc w:val="center"/>
            </w:pPr>
            <w:r>
              <w:t>Источники финансирования</w:t>
            </w:r>
          </w:p>
        </w:tc>
        <w:tc>
          <w:tcPr>
            <w:tcW w:w="3174" w:type="dxa"/>
            <w:gridSpan w:val="2"/>
          </w:tcPr>
          <w:p w:rsidR="009552CD" w:rsidRDefault="009552CD">
            <w:pPr>
              <w:pStyle w:val="ConsPlusNormal"/>
              <w:jc w:val="center"/>
            </w:pPr>
            <w:r>
              <w:t>Финансирование, в том числе распределение межбюджетных трансфертов из бюджета Московской области (тыс. руб.)</w:t>
            </w:r>
          </w:p>
        </w:tc>
        <w:tc>
          <w:tcPr>
            <w:tcW w:w="1701" w:type="dxa"/>
            <w:vMerge w:val="restart"/>
          </w:tcPr>
          <w:p w:rsidR="009552CD" w:rsidRDefault="009552CD">
            <w:pPr>
              <w:pStyle w:val="ConsPlusNormal"/>
              <w:jc w:val="center"/>
            </w:pPr>
            <w:r>
              <w:t>Остаток сметной стоимости до ввода в эксплуатацию (тыс. руб.)</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vMerge/>
          </w:tcPr>
          <w:p w:rsidR="009552CD" w:rsidRDefault="009552CD"/>
        </w:tc>
        <w:tc>
          <w:tcPr>
            <w:tcW w:w="1587" w:type="dxa"/>
          </w:tcPr>
          <w:p w:rsidR="009552CD" w:rsidRDefault="009552CD">
            <w:pPr>
              <w:pStyle w:val="ConsPlusNormal"/>
              <w:jc w:val="center"/>
            </w:pPr>
            <w:r>
              <w:t>Всего</w:t>
            </w:r>
          </w:p>
        </w:tc>
        <w:tc>
          <w:tcPr>
            <w:tcW w:w="1587" w:type="dxa"/>
          </w:tcPr>
          <w:p w:rsidR="009552CD" w:rsidRDefault="009552CD">
            <w:pPr>
              <w:pStyle w:val="ConsPlusNormal"/>
              <w:jc w:val="center"/>
            </w:pPr>
            <w:r>
              <w:t>2017 год</w:t>
            </w:r>
          </w:p>
        </w:tc>
        <w:tc>
          <w:tcPr>
            <w:tcW w:w="1701" w:type="dxa"/>
            <w:vMerge/>
          </w:tcPr>
          <w:p w:rsidR="009552CD" w:rsidRDefault="009552CD"/>
        </w:tc>
      </w:tr>
      <w:tr w:rsidR="009552CD">
        <w:tc>
          <w:tcPr>
            <w:tcW w:w="907" w:type="dxa"/>
          </w:tcPr>
          <w:p w:rsidR="009552CD" w:rsidRDefault="009552CD">
            <w:pPr>
              <w:pStyle w:val="ConsPlusNormal"/>
              <w:jc w:val="center"/>
            </w:pPr>
            <w:r>
              <w:t>1</w:t>
            </w:r>
          </w:p>
        </w:tc>
        <w:tc>
          <w:tcPr>
            <w:tcW w:w="3402" w:type="dxa"/>
          </w:tcPr>
          <w:p w:rsidR="009552CD" w:rsidRDefault="009552CD">
            <w:pPr>
              <w:pStyle w:val="ConsPlusNormal"/>
              <w:jc w:val="center"/>
            </w:pPr>
            <w:r>
              <w:t>2</w:t>
            </w:r>
          </w:p>
        </w:tc>
        <w:tc>
          <w:tcPr>
            <w:tcW w:w="1474" w:type="dxa"/>
          </w:tcPr>
          <w:p w:rsidR="009552CD" w:rsidRDefault="009552CD">
            <w:pPr>
              <w:pStyle w:val="ConsPlusNormal"/>
              <w:jc w:val="center"/>
            </w:pPr>
            <w:r>
              <w:t>3</w:t>
            </w:r>
          </w:p>
        </w:tc>
        <w:tc>
          <w:tcPr>
            <w:tcW w:w="1474" w:type="dxa"/>
          </w:tcPr>
          <w:p w:rsidR="009552CD" w:rsidRDefault="009552CD">
            <w:pPr>
              <w:pStyle w:val="ConsPlusNormal"/>
              <w:jc w:val="center"/>
            </w:pPr>
            <w:r>
              <w:t>4</w:t>
            </w:r>
          </w:p>
        </w:tc>
        <w:tc>
          <w:tcPr>
            <w:tcW w:w="1420" w:type="dxa"/>
          </w:tcPr>
          <w:p w:rsidR="009552CD" w:rsidRDefault="009552CD">
            <w:pPr>
              <w:pStyle w:val="ConsPlusNormal"/>
              <w:jc w:val="center"/>
            </w:pPr>
            <w:r>
              <w:t>5</w:t>
            </w:r>
          </w:p>
        </w:tc>
        <w:tc>
          <w:tcPr>
            <w:tcW w:w="1564" w:type="dxa"/>
          </w:tcPr>
          <w:p w:rsidR="009552CD" w:rsidRDefault="009552CD">
            <w:pPr>
              <w:pStyle w:val="ConsPlusNormal"/>
              <w:jc w:val="center"/>
            </w:pPr>
            <w:r>
              <w:t>6</w:t>
            </w:r>
          </w:p>
        </w:tc>
        <w:tc>
          <w:tcPr>
            <w:tcW w:w="2098" w:type="dxa"/>
          </w:tcPr>
          <w:p w:rsidR="009552CD" w:rsidRDefault="009552CD">
            <w:pPr>
              <w:pStyle w:val="ConsPlusNormal"/>
              <w:jc w:val="center"/>
            </w:pPr>
            <w:r>
              <w:t>7</w:t>
            </w:r>
          </w:p>
        </w:tc>
        <w:tc>
          <w:tcPr>
            <w:tcW w:w="1587" w:type="dxa"/>
          </w:tcPr>
          <w:p w:rsidR="009552CD" w:rsidRDefault="009552CD">
            <w:pPr>
              <w:pStyle w:val="ConsPlusNormal"/>
              <w:jc w:val="center"/>
            </w:pPr>
            <w:r>
              <w:t>8</w:t>
            </w:r>
          </w:p>
        </w:tc>
        <w:tc>
          <w:tcPr>
            <w:tcW w:w="1587" w:type="dxa"/>
          </w:tcPr>
          <w:p w:rsidR="009552CD" w:rsidRDefault="009552CD">
            <w:pPr>
              <w:pStyle w:val="ConsPlusNormal"/>
              <w:jc w:val="center"/>
            </w:pPr>
            <w:r>
              <w:t>9</w:t>
            </w:r>
          </w:p>
        </w:tc>
        <w:tc>
          <w:tcPr>
            <w:tcW w:w="1701" w:type="dxa"/>
          </w:tcPr>
          <w:p w:rsidR="009552CD" w:rsidRDefault="009552CD">
            <w:pPr>
              <w:pStyle w:val="ConsPlusNormal"/>
              <w:jc w:val="center"/>
            </w:pPr>
            <w:r>
              <w:t>10</w:t>
            </w:r>
          </w:p>
        </w:tc>
      </w:tr>
      <w:tr w:rsidR="009552CD">
        <w:tc>
          <w:tcPr>
            <w:tcW w:w="907" w:type="dxa"/>
            <w:vMerge w:val="restart"/>
          </w:tcPr>
          <w:p w:rsidR="009552CD" w:rsidRDefault="009552CD">
            <w:pPr>
              <w:pStyle w:val="ConsPlusNormal"/>
            </w:pPr>
          </w:p>
        </w:tc>
        <w:tc>
          <w:tcPr>
            <w:tcW w:w="3402" w:type="dxa"/>
            <w:vMerge w:val="restart"/>
          </w:tcPr>
          <w:p w:rsidR="009552CD" w:rsidRDefault="009552CD">
            <w:pPr>
              <w:pStyle w:val="ConsPlusNormal"/>
            </w:pPr>
            <w:r>
              <w:t>Городской округ Протвино</w:t>
            </w:r>
          </w:p>
        </w:tc>
        <w:tc>
          <w:tcPr>
            <w:tcW w:w="1474" w:type="dxa"/>
            <w:vMerge w:val="restart"/>
          </w:tcPr>
          <w:p w:rsidR="009552CD" w:rsidRDefault="009552CD">
            <w:pPr>
              <w:pStyle w:val="ConsPlusNormal"/>
            </w:pP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8854,60</w:t>
            </w:r>
          </w:p>
        </w:tc>
        <w:tc>
          <w:tcPr>
            <w:tcW w:w="1587" w:type="dxa"/>
          </w:tcPr>
          <w:p w:rsidR="009552CD" w:rsidRDefault="009552CD">
            <w:pPr>
              <w:pStyle w:val="ConsPlusNormal"/>
            </w:pPr>
            <w:r>
              <w:t>8854,60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426,00</w:t>
            </w:r>
          </w:p>
        </w:tc>
        <w:tc>
          <w:tcPr>
            <w:tcW w:w="1587" w:type="dxa"/>
          </w:tcPr>
          <w:p w:rsidR="009552CD" w:rsidRDefault="009552CD">
            <w:pPr>
              <w:pStyle w:val="ConsPlusNormal"/>
            </w:pPr>
            <w:r>
              <w:t>426,00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8091,90</w:t>
            </w:r>
          </w:p>
        </w:tc>
        <w:tc>
          <w:tcPr>
            <w:tcW w:w="1587" w:type="dxa"/>
          </w:tcPr>
          <w:p w:rsidR="009552CD" w:rsidRDefault="009552CD">
            <w:pPr>
              <w:pStyle w:val="ConsPlusNormal"/>
            </w:pPr>
            <w:r>
              <w:t>8091,90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336,70</w:t>
            </w:r>
          </w:p>
        </w:tc>
        <w:tc>
          <w:tcPr>
            <w:tcW w:w="1587" w:type="dxa"/>
          </w:tcPr>
          <w:p w:rsidR="009552CD" w:rsidRDefault="009552CD">
            <w:pPr>
              <w:pStyle w:val="ConsPlusNormal"/>
            </w:pPr>
            <w:r>
              <w:t>336,70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1</w:t>
            </w:r>
          </w:p>
        </w:tc>
        <w:tc>
          <w:tcPr>
            <w:tcW w:w="3402" w:type="dxa"/>
            <w:vMerge w:val="restart"/>
          </w:tcPr>
          <w:p w:rsidR="009552CD" w:rsidRDefault="009552CD">
            <w:pPr>
              <w:pStyle w:val="ConsPlusNormal"/>
            </w:pPr>
            <w:r>
              <w:t>Муниципальное бюджетное общеобразовательное учреждение "Средняя общеобразовательная школа N 3" по адресу: г. Протвино, ул. Дружбы, д. 20</w:t>
            </w:r>
          </w:p>
        </w:tc>
        <w:tc>
          <w:tcPr>
            <w:tcW w:w="1474" w:type="dxa"/>
            <w:vMerge w:val="restart"/>
          </w:tcPr>
          <w:p w:rsidR="009552CD" w:rsidRDefault="009552CD">
            <w:pPr>
              <w:pStyle w:val="ConsPlusNormal"/>
            </w:pPr>
            <w:r>
              <w:t>2017</w:t>
            </w:r>
          </w:p>
        </w:tc>
        <w:tc>
          <w:tcPr>
            <w:tcW w:w="1474" w:type="dxa"/>
            <w:vMerge w:val="restart"/>
          </w:tcPr>
          <w:p w:rsidR="009552CD" w:rsidRDefault="009552CD">
            <w:pPr>
              <w:pStyle w:val="ConsPlusNormal"/>
            </w:pPr>
          </w:p>
        </w:tc>
        <w:tc>
          <w:tcPr>
            <w:tcW w:w="1420" w:type="dxa"/>
            <w:vMerge w:val="restart"/>
          </w:tcPr>
          <w:p w:rsidR="009552CD" w:rsidRDefault="009552CD">
            <w:pPr>
              <w:pStyle w:val="ConsPlusNormal"/>
            </w:pPr>
            <w:r>
              <w:t>8854,60</w:t>
            </w: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8854,60</w:t>
            </w:r>
          </w:p>
        </w:tc>
        <w:tc>
          <w:tcPr>
            <w:tcW w:w="1587" w:type="dxa"/>
          </w:tcPr>
          <w:p w:rsidR="009552CD" w:rsidRDefault="009552CD">
            <w:pPr>
              <w:pStyle w:val="ConsPlusNormal"/>
            </w:pPr>
            <w:r>
              <w:t>8854,60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426,00</w:t>
            </w:r>
          </w:p>
        </w:tc>
        <w:tc>
          <w:tcPr>
            <w:tcW w:w="1587" w:type="dxa"/>
          </w:tcPr>
          <w:p w:rsidR="009552CD" w:rsidRDefault="009552CD">
            <w:pPr>
              <w:pStyle w:val="ConsPlusNormal"/>
            </w:pPr>
            <w:r>
              <w:t>426,00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8091,90</w:t>
            </w:r>
          </w:p>
        </w:tc>
        <w:tc>
          <w:tcPr>
            <w:tcW w:w="1587" w:type="dxa"/>
          </w:tcPr>
          <w:p w:rsidR="009552CD" w:rsidRDefault="009552CD">
            <w:pPr>
              <w:pStyle w:val="ConsPlusNormal"/>
            </w:pPr>
            <w:r>
              <w:t>8091,90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47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336,70</w:t>
            </w:r>
          </w:p>
        </w:tc>
        <w:tc>
          <w:tcPr>
            <w:tcW w:w="1587" w:type="dxa"/>
          </w:tcPr>
          <w:p w:rsidR="009552CD" w:rsidRDefault="009552CD">
            <w:pPr>
              <w:pStyle w:val="ConsPlusNormal"/>
            </w:pPr>
            <w:r>
              <w:t>336,70</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p>
        </w:tc>
        <w:tc>
          <w:tcPr>
            <w:tcW w:w="9334" w:type="dxa"/>
            <w:gridSpan w:val="5"/>
            <w:vMerge w:val="restart"/>
          </w:tcPr>
          <w:p w:rsidR="009552CD" w:rsidRDefault="009552CD">
            <w:pPr>
              <w:pStyle w:val="ConsPlusNormal"/>
            </w:pPr>
            <w:r>
              <w:t>Всего по мероприятию:</w:t>
            </w:r>
          </w:p>
        </w:tc>
        <w:tc>
          <w:tcPr>
            <w:tcW w:w="2098" w:type="dxa"/>
          </w:tcPr>
          <w:p w:rsidR="009552CD" w:rsidRDefault="009552CD">
            <w:pPr>
              <w:pStyle w:val="ConsPlusNormal"/>
            </w:pPr>
            <w:r>
              <w:t>Всего</w:t>
            </w:r>
          </w:p>
        </w:tc>
        <w:tc>
          <w:tcPr>
            <w:tcW w:w="1587" w:type="dxa"/>
          </w:tcPr>
          <w:p w:rsidR="009552CD" w:rsidRDefault="009552CD">
            <w:pPr>
              <w:pStyle w:val="ConsPlusNormal"/>
            </w:pPr>
            <w:r>
              <w:t>8854,60</w:t>
            </w:r>
          </w:p>
        </w:tc>
        <w:tc>
          <w:tcPr>
            <w:tcW w:w="1587" w:type="dxa"/>
          </w:tcPr>
          <w:p w:rsidR="009552CD" w:rsidRDefault="009552CD">
            <w:pPr>
              <w:pStyle w:val="ConsPlusNormal"/>
            </w:pPr>
            <w:r>
              <w:t>8854,60</w:t>
            </w:r>
          </w:p>
        </w:tc>
        <w:tc>
          <w:tcPr>
            <w:tcW w:w="1701" w:type="dxa"/>
          </w:tcPr>
          <w:p w:rsidR="009552CD" w:rsidRDefault="009552CD">
            <w:pPr>
              <w:pStyle w:val="ConsPlusNormal"/>
            </w:pPr>
            <w:r>
              <w:t>0,00</w:t>
            </w:r>
          </w:p>
        </w:tc>
      </w:tr>
      <w:tr w:rsidR="009552CD">
        <w:tc>
          <w:tcPr>
            <w:tcW w:w="907" w:type="dxa"/>
            <w:vMerge/>
          </w:tcPr>
          <w:p w:rsidR="009552CD" w:rsidRDefault="009552CD"/>
        </w:tc>
        <w:tc>
          <w:tcPr>
            <w:tcW w:w="9334" w:type="dxa"/>
            <w:gridSpan w:val="5"/>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426,00</w:t>
            </w:r>
          </w:p>
        </w:tc>
        <w:tc>
          <w:tcPr>
            <w:tcW w:w="1587" w:type="dxa"/>
          </w:tcPr>
          <w:p w:rsidR="009552CD" w:rsidRDefault="009552CD">
            <w:pPr>
              <w:pStyle w:val="ConsPlusNormal"/>
            </w:pPr>
            <w:r>
              <w:t>426,00</w:t>
            </w:r>
          </w:p>
        </w:tc>
        <w:tc>
          <w:tcPr>
            <w:tcW w:w="1701" w:type="dxa"/>
          </w:tcPr>
          <w:p w:rsidR="009552CD" w:rsidRDefault="009552CD">
            <w:pPr>
              <w:pStyle w:val="ConsPlusNormal"/>
            </w:pPr>
            <w:r>
              <w:t>0,00</w:t>
            </w:r>
          </w:p>
        </w:tc>
      </w:tr>
      <w:tr w:rsidR="009552CD">
        <w:tc>
          <w:tcPr>
            <w:tcW w:w="907" w:type="dxa"/>
            <w:vMerge/>
          </w:tcPr>
          <w:p w:rsidR="009552CD" w:rsidRDefault="009552CD"/>
        </w:tc>
        <w:tc>
          <w:tcPr>
            <w:tcW w:w="9334" w:type="dxa"/>
            <w:gridSpan w:val="5"/>
            <w:vMerge/>
          </w:tcPr>
          <w:p w:rsidR="009552CD" w:rsidRDefault="009552CD"/>
        </w:tc>
        <w:tc>
          <w:tcPr>
            <w:tcW w:w="209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8091,90</w:t>
            </w:r>
          </w:p>
        </w:tc>
        <w:tc>
          <w:tcPr>
            <w:tcW w:w="1587" w:type="dxa"/>
          </w:tcPr>
          <w:p w:rsidR="009552CD" w:rsidRDefault="009552CD">
            <w:pPr>
              <w:pStyle w:val="ConsPlusNormal"/>
            </w:pPr>
            <w:r>
              <w:t>8091,90</w:t>
            </w:r>
          </w:p>
        </w:tc>
        <w:tc>
          <w:tcPr>
            <w:tcW w:w="1701" w:type="dxa"/>
          </w:tcPr>
          <w:p w:rsidR="009552CD" w:rsidRDefault="009552CD">
            <w:pPr>
              <w:pStyle w:val="ConsPlusNormal"/>
            </w:pPr>
            <w:r>
              <w:t>0,00</w:t>
            </w:r>
          </w:p>
        </w:tc>
      </w:tr>
      <w:tr w:rsidR="009552CD">
        <w:tc>
          <w:tcPr>
            <w:tcW w:w="907" w:type="dxa"/>
            <w:vMerge/>
          </w:tcPr>
          <w:p w:rsidR="009552CD" w:rsidRDefault="009552CD"/>
        </w:tc>
        <w:tc>
          <w:tcPr>
            <w:tcW w:w="9334" w:type="dxa"/>
            <w:gridSpan w:val="5"/>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336,70</w:t>
            </w:r>
          </w:p>
        </w:tc>
        <w:tc>
          <w:tcPr>
            <w:tcW w:w="1587" w:type="dxa"/>
          </w:tcPr>
          <w:p w:rsidR="009552CD" w:rsidRDefault="009552CD">
            <w:pPr>
              <w:pStyle w:val="ConsPlusNormal"/>
            </w:pPr>
            <w:r>
              <w:t>336,70</w:t>
            </w:r>
          </w:p>
        </w:tc>
        <w:tc>
          <w:tcPr>
            <w:tcW w:w="1701" w:type="dxa"/>
          </w:tcPr>
          <w:p w:rsidR="009552CD" w:rsidRDefault="009552CD">
            <w:pPr>
              <w:pStyle w:val="ConsPlusNormal"/>
            </w:pPr>
            <w:r>
              <w:t>0,00</w:t>
            </w:r>
          </w:p>
        </w:tc>
      </w:tr>
    </w:tbl>
    <w:p w:rsidR="009552CD" w:rsidRDefault="009552CD">
      <w:pPr>
        <w:pStyle w:val="ConsPlusNormal"/>
        <w:jc w:val="both"/>
      </w:pPr>
    </w:p>
    <w:p w:rsidR="009552CD" w:rsidRDefault="009552CD">
      <w:pPr>
        <w:pStyle w:val="ConsPlusNormal"/>
        <w:jc w:val="center"/>
        <w:outlineLvl w:val="3"/>
      </w:pPr>
      <w:r>
        <w:t>11.9.5. Распределение субсидий муниципальным образованиям</w:t>
      </w:r>
    </w:p>
    <w:p w:rsidR="009552CD" w:rsidRDefault="009552CD">
      <w:pPr>
        <w:pStyle w:val="ConsPlusNormal"/>
        <w:jc w:val="center"/>
      </w:pPr>
      <w:r>
        <w:t>Московской области и адресный перечень капитального ремонта</w:t>
      </w:r>
    </w:p>
    <w:p w:rsidR="009552CD" w:rsidRDefault="009552CD">
      <w:pPr>
        <w:pStyle w:val="ConsPlusNormal"/>
        <w:jc w:val="center"/>
      </w:pPr>
      <w:r>
        <w:t>(ремонта) муниципальной собственности, финансирование</w:t>
      </w:r>
    </w:p>
    <w:p w:rsidR="009552CD" w:rsidRDefault="009552CD">
      <w:pPr>
        <w:pStyle w:val="ConsPlusNormal"/>
        <w:jc w:val="center"/>
      </w:pPr>
      <w:r>
        <w:t xml:space="preserve">которых предусмотрено </w:t>
      </w:r>
      <w:hyperlink w:anchor="P6520" w:history="1">
        <w:r>
          <w:rPr>
            <w:color w:val="0000FF"/>
          </w:rPr>
          <w:t>мероприятием 2.1.3.6</w:t>
        </w:r>
      </w:hyperlink>
      <w:r>
        <w:t xml:space="preserve"> "Городской округ</w:t>
      </w:r>
    </w:p>
    <w:p w:rsidR="009552CD" w:rsidRDefault="009552CD">
      <w:pPr>
        <w:pStyle w:val="ConsPlusNormal"/>
        <w:jc w:val="center"/>
      </w:pPr>
      <w:r>
        <w:t>Пущино" Подпрограммы I Государственной программы</w:t>
      </w:r>
    </w:p>
    <w:p w:rsidR="009552CD" w:rsidRDefault="009552CD">
      <w:pPr>
        <w:pStyle w:val="ConsPlusNormal"/>
        <w:jc w:val="center"/>
      </w:pPr>
      <w:r>
        <w:t xml:space="preserve">(введен </w:t>
      </w:r>
      <w:hyperlink r:id="rId428" w:history="1">
        <w:r>
          <w:rPr>
            <w:color w:val="0000FF"/>
          </w:rPr>
          <w:t>постановлением</w:t>
        </w:r>
      </w:hyperlink>
      <w:r>
        <w:t xml:space="preserve"> Правительства МО</w:t>
      </w:r>
    </w:p>
    <w:p w:rsidR="009552CD" w:rsidRDefault="009552CD">
      <w:pPr>
        <w:pStyle w:val="ConsPlusNormal"/>
        <w:jc w:val="center"/>
      </w:pPr>
      <w:r>
        <w:t>от 07.07.2017 N 581/19)</w:t>
      </w:r>
    </w:p>
    <w:p w:rsidR="009552CD" w:rsidRDefault="009552CD">
      <w:pPr>
        <w:pStyle w:val="ConsPlusNormal"/>
        <w:jc w:val="both"/>
      </w:pPr>
    </w:p>
    <w:p w:rsidR="009552CD" w:rsidRDefault="009552CD">
      <w:pPr>
        <w:pStyle w:val="ConsPlusNormal"/>
        <w:ind w:firstLine="540"/>
        <w:jc w:val="both"/>
      </w:pPr>
      <w:r>
        <w:t>Государственный заказчик: Министерство инвестиций и инноваций Московской области.</w:t>
      </w:r>
    </w:p>
    <w:p w:rsidR="009552CD" w:rsidRDefault="009552CD">
      <w:pPr>
        <w:pStyle w:val="ConsPlusNormal"/>
        <w:spacing w:before="220"/>
        <w:ind w:firstLine="540"/>
        <w:jc w:val="both"/>
      </w:pPr>
      <w:r>
        <w:t>Ответственный за выполнение мероприятия: Министерство инвестиций и инноваций Московской области, муниципальные образования Московской области.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
        <w:gridCol w:w="2884"/>
        <w:gridCol w:w="1814"/>
        <w:gridCol w:w="2050"/>
        <w:gridCol w:w="1474"/>
        <w:gridCol w:w="1641"/>
        <w:gridCol w:w="2266"/>
        <w:gridCol w:w="1361"/>
        <w:gridCol w:w="1418"/>
        <w:gridCol w:w="1644"/>
      </w:tblGrid>
      <w:tr w:rsidR="009552CD">
        <w:tc>
          <w:tcPr>
            <w:tcW w:w="956" w:type="dxa"/>
            <w:vMerge w:val="restart"/>
          </w:tcPr>
          <w:p w:rsidR="009552CD" w:rsidRDefault="009552CD">
            <w:pPr>
              <w:pStyle w:val="ConsPlusNormal"/>
              <w:jc w:val="center"/>
            </w:pPr>
            <w:r>
              <w:t>N п/п</w:t>
            </w:r>
          </w:p>
        </w:tc>
        <w:tc>
          <w:tcPr>
            <w:tcW w:w="2884" w:type="dxa"/>
            <w:vMerge w:val="restart"/>
          </w:tcPr>
          <w:p w:rsidR="009552CD" w:rsidRDefault="009552CD">
            <w:pPr>
              <w:pStyle w:val="ConsPlusNormal"/>
              <w:jc w:val="center"/>
            </w:pPr>
            <w:r>
              <w:t>Наименование муниципального образования/адрес объекта (наименование объекта)</w:t>
            </w:r>
          </w:p>
        </w:tc>
        <w:tc>
          <w:tcPr>
            <w:tcW w:w="1814" w:type="dxa"/>
            <w:vMerge w:val="restart"/>
          </w:tcPr>
          <w:p w:rsidR="009552CD" w:rsidRDefault="009552CD">
            <w:pPr>
              <w:pStyle w:val="ConsPlusNormal"/>
              <w:jc w:val="center"/>
            </w:pPr>
            <w:r>
              <w:t>Годы строительства/реконструкции/капитального ремонта (ремонта)</w:t>
            </w:r>
          </w:p>
        </w:tc>
        <w:tc>
          <w:tcPr>
            <w:tcW w:w="2050" w:type="dxa"/>
            <w:vMerge w:val="restart"/>
          </w:tcPr>
          <w:p w:rsidR="009552CD" w:rsidRDefault="009552CD">
            <w:pPr>
              <w:pStyle w:val="ConsPlusNormal"/>
              <w:jc w:val="center"/>
            </w:pPr>
            <w:r>
              <w:t>Проектная мощность (кв. метр, погонный метр, место, койко-место и т.д.)</w:t>
            </w:r>
          </w:p>
        </w:tc>
        <w:tc>
          <w:tcPr>
            <w:tcW w:w="1474" w:type="dxa"/>
            <w:vMerge w:val="restart"/>
          </w:tcPr>
          <w:p w:rsidR="009552CD" w:rsidRDefault="009552CD">
            <w:pPr>
              <w:pStyle w:val="ConsPlusNormal"/>
              <w:jc w:val="center"/>
            </w:pPr>
            <w:r>
              <w:t>Предельная стоимость объекта, тыс. руб.</w:t>
            </w:r>
          </w:p>
        </w:tc>
        <w:tc>
          <w:tcPr>
            <w:tcW w:w="1641" w:type="dxa"/>
            <w:vMerge w:val="restart"/>
          </w:tcPr>
          <w:p w:rsidR="009552CD" w:rsidRDefault="009552CD">
            <w:pPr>
              <w:pStyle w:val="ConsPlusNormal"/>
              <w:jc w:val="center"/>
            </w:pPr>
            <w:r>
              <w:t>Профинансировано на 01.01.2017, тыс. руб.</w:t>
            </w:r>
          </w:p>
        </w:tc>
        <w:tc>
          <w:tcPr>
            <w:tcW w:w="2266" w:type="dxa"/>
            <w:vMerge w:val="restart"/>
          </w:tcPr>
          <w:p w:rsidR="009552CD" w:rsidRDefault="009552CD">
            <w:pPr>
              <w:pStyle w:val="ConsPlusNormal"/>
              <w:jc w:val="center"/>
            </w:pPr>
            <w:r>
              <w:t>Источники финансирования</w:t>
            </w:r>
          </w:p>
        </w:tc>
        <w:tc>
          <w:tcPr>
            <w:tcW w:w="2779" w:type="dxa"/>
            <w:gridSpan w:val="2"/>
          </w:tcPr>
          <w:p w:rsidR="009552CD" w:rsidRDefault="009552CD">
            <w:pPr>
              <w:pStyle w:val="ConsPlusNormal"/>
              <w:jc w:val="center"/>
            </w:pPr>
            <w:r>
              <w:t>Финансирование, в том числе распределение межбюджетных трансфертов из бюджета Московской области, тыс. рублей</w:t>
            </w:r>
          </w:p>
        </w:tc>
        <w:tc>
          <w:tcPr>
            <w:tcW w:w="1644" w:type="dxa"/>
            <w:vMerge w:val="restart"/>
          </w:tcPr>
          <w:p w:rsidR="009552CD" w:rsidRDefault="009552CD">
            <w:pPr>
              <w:pStyle w:val="ConsPlusNormal"/>
              <w:jc w:val="center"/>
            </w:pPr>
            <w:r>
              <w:t>Остаток сметной стоимости до ввода в эксплуатацию, тыс. руб.</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vMerge/>
          </w:tcPr>
          <w:p w:rsidR="009552CD" w:rsidRDefault="009552CD"/>
        </w:tc>
        <w:tc>
          <w:tcPr>
            <w:tcW w:w="1361" w:type="dxa"/>
          </w:tcPr>
          <w:p w:rsidR="009552CD" w:rsidRDefault="009552CD">
            <w:pPr>
              <w:pStyle w:val="ConsPlusNormal"/>
              <w:jc w:val="center"/>
            </w:pPr>
            <w:r>
              <w:t>Всего</w:t>
            </w:r>
          </w:p>
        </w:tc>
        <w:tc>
          <w:tcPr>
            <w:tcW w:w="1418" w:type="dxa"/>
          </w:tcPr>
          <w:p w:rsidR="009552CD" w:rsidRDefault="009552CD">
            <w:pPr>
              <w:pStyle w:val="ConsPlusNormal"/>
              <w:jc w:val="center"/>
            </w:pPr>
            <w:r>
              <w:t>2017 год</w:t>
            </w:r>
          </w:p>
        </w:tc>
        <w:tc>
          <w:tcPr>
            <w:tcW w:w="1644" w:type="dxa"/>
            <w:vMerge/>
          </w:tcPr>
          <w:p w:rsidR="009552CD" w:rsidRDefault="009552CD"/>
        </w:tc>
      </w:tr>
      <w:tr w:rsidR="009552CD">
        <w:tc>
          <w:tcPr>
            <w:tcW w:w="956" w:type="dxa"/>
          </w:tcPr>
          <w:p w:rsidR="009552CD" w:rsidRDefault="009552CD">
            <w:pPr>
              <w:pStyle w:val="ConsPlusNormal"/>
              <w:jc w:val="center"/>
            </w:pPr>
            <w:r>
              <w:t>1</w:t>
            </w:r>
          </w:p>
        </w:tc>
        <w:tc>
          <w:tcPr>
            <w:tcW w:w="2884" w:type="dxa"/>
          </w:tcPr>
          <w:p w:rsidR="009552CD" w:rsidRDefault="009552CD">
            <w:pPr>
              <w:pStyle w:val="ConsPlusNormal"/>
              <w:jc w:val="center"/>
            </w:pPr>
            <w:r>
              <w:t>2</w:t>
            </w:r>
          </w:p>
        </w:tc>
        <w:tc>
          <w:tcPr>
            <w:tcW w:w="1814" w:type="dxa"/>
          </w:tcPr>
          <w:p w:rsidR="009552CD" w:rsidRDefault="009552CD">
            <w:pPr>
              <w:pStyle w:val="ConsPlusNormal"/>
              <w:jc w:val="center"/>
            </w:pPr>
            <w:r>
              <w:t>3</w:t>
            </w:r>
          </w:p>
        </w:tc>
        <w:tc>
          <w:tcPr>
            <w:tcW w:w="2050" w:type="dxa"/>
          </w:tcPr>
          <w:p w:rsidR="009552CD" w:rsidRDefault="009552CD">
            <w:pPr>
              <w:pStyle w:val="ConsPlusNormal"/>
              <w:jc w:val="center"/>
            </w:pPr>
            <w:r>
              <w:t>4</w:t>
            </w:r>
          </w:p>
        </w:tc>
        <w:tc>
          <w:tcPr>
            <w:tcW w:w="1474" w:type="dxa"/>
          </w:tcPr>
          <w:p w:rsidR="009552CD" w:rsidRDefault="009552CD">
            <w:pPr>
              <w:pStyle w:val="ConsPlusNormal"/>
              <w:jc w:val="center"/>
            </w:pPr>
            <w:r>
              <w:t>5</w:t>
            </w:r>
          </w:p>
        </w:tc>
        <w:tc>
          <w:tcPr>
            <w:tcW w:w="1641" w:type="dxa"/>
          </w:tcPr>
          <w:p w:rsidR="009552CD" w:rsidRDefault="009552CD">
            <w:pPr>
              <w:pStyle w:val="ConsPlusNormal"/>
              <w:jc w:val="center"/>
            </w:pPr>
            <w:r>
              <w:t>6</w:t>
            </w:r>
          </w:p>
        </w:tc>
        <w:tc>
          <w:tcPr>
            <w:tcW w:w="2266" w:type="dxa"/>
          </w:tcPr>
          <w:p w:rsidR="009552CD" w:rsidRDefault="009552CD">
            <w:pPr>
              <w:pStyle w:val="ConsPlusNormal"/>
              <w:jc w:val="center"/>
            </w:pPr>
            <w:r>
              <w:t>7</w:t>
            </w:r>
          </w:p>
        </w:tc>
        <w:tc>
          <w:tcPr>
            <w:tcW w:w="1361" w:type="dxa"/>
          </w:tcPr>
          <w:p w:rsidR="009552CD" w:rsidRDefault="009552CD">
            <w:pPr>
              <w:pStyle w:val="ConsPlusNormal"/>
              <w:jc w:val="center"/>
            </w:pPr>
            <w:r>
              <w:t>8</w:t>
            </w:r>
          </w:p>
        </w:tc>
        <w:tc>
          <w:tcPr>
            <w:tcW w:w="1418" w:type="dxa"/>
          </w:tcPr>
          <w:p w:rsidR="009552CD" w:rsidRDefault="009552CD">
            <w:pPr>
              <w:pStyle w:val="ConsPlusNormal"/>
              <w:jc w:val="center"/>
            </w:pPr>
            <w:r>
              <w:t>9</w:t>
            </w:r>
          </w:p>
        </w:tc>
        <w:tc>
          <w:tcPr>
            <w:tcW w:w="1644" w:type="dxa"/>
          </w:tcPr>
          <w:p w:rsidR="009552CD" w:rsidRDefault="009552CD">
            <w:pPr>
              <w:pStyle w:val="ConsPlusNormal"/>
              <w:jc w:val="center"/>
            </w:pPr>
            <w:r>
              <w:t>10</w:t>
            </w:r>
          </w:p>
        </w:tc>
      </w:tr>
      <w:tr w:rsidR="009552CD">
        <w:tc>
          <w:tcPr>
            <w:tcW w:w="956" w:type="dxa"/>
            <w:vMerge w:val="restart"/>
          </w:tcPr>
          <w:p w:rsidR="009552CD" w:rsidRDefault="009552CD">
            <w:pPr>
              <w:pStyle w:val="ConsPlusNormal"/>
            </w:pPr>
          </w:p>
        </w:tc>
        <w:tc>
          <w:tcPr>
            <w:tcW w:w="2884" w:type="dxa"/>
            <w:vMerge w:val="restart"/>
          </w:tcPr>
          <w:p w:rsidR="009552CD" w:rsidRDefault="009552CD">
            <w:pPr>
              <w:pStyle w:val="ConsPlusNormal"/>
            </w:pPr>
            <w:r>
              <w:t>Городской округ Пущино</w:t>
            </w:r>
          </w:p>
        </w:tc>
        <w:tc>
          <w:tcPr>
            <w:tcW w:w="1814" w:type="dxa"/>
            <w:vMerge w:val="restart"/>
          </w:tcPr>
          <w:p w:rsidR="009552CD" w:rsidRDefault="009552CD">
            <w:pPr>
              <w:pStyle w:val="ConsPlusNormal"/>
            </w:pPr>
          </w:p>
        </w:tc>
        <w:tc>
          <w:tcPr>
            <w:tcW w:w="2050" w:type="dxa"/>
            <w:vMerge w:val="restart"/>
          </w:tcPr>
          <w:p w:rsidR="009552CD" w:rsidRDefault="009552CD">
            <w:pPr>
              <w:pStyle w:val="ConsPlusNormal"/>
            </w:pPr>
          </w:p>
        </w:tc>
        <w:tc>
          <w:tcPr>
            <w:tcW w:w="1474" w:type="dxa"/>
            <w:vMerge w:val="restart"/>
          </w:tcPr>
          <w:p w:rsidR="009552CD" w:rsidRDefault="009552CD">
            <w:pPr>
              <w:pStyle w:val="ConsPlusNormal"/>
            </w:pPr>
          </w:p>
        </w:tc>
        <w:tc>
          <w:tcPr>
            <w:tcW w:w="1641" w:type="dxa"/>
            <w:vMerge w:val="restart"/>
          </w:tcPr>
          <w:p w:rsidR="009552CD" w:rsidRDefault="009552CD">
            <w:pPr>
              <w:pStyle w:val="ConsPlusNormal"/>
            </w:pPr>
          </w:p>
        </w:tc>
        <w:tc>
          <w:tcPr>
            <w:tcW w:w="2266" w:type="dxa"/>
          </w:tcPr>
          <w:p w:rsidR="009552CD" w:rsidRDefault="009552CD">
            <w:pPr>
              <w:pStyle w:val="ConsPlusNormal"/>
            </w:pPr>
            <w:r>
              <w:t>Итого</w:t>
            </w:r>
          </w:p>
        </w:tc>
        <w:tc>
          <w:tcPr>
            <w:tcW w:w="1361" w:type="dxa"/>
          </w:tcPr>
          <w:p w:rsidR="009552CD" w:rsidRDefault="009552CD">
            <w:pPr>
              <w:pStyle w:val="ConsPlusNormal"/>
            </w:pPr>
            <w:r>
              <w:t>2150,00</w:t>
            </w:r>
          </w:p>
        </w:tc>
        <w:tc>
          <w:tcPr>
            <w:tcW w:w="1418" w:type="dxa"/>
          </w:tcPr>
          <w:p w:rsidR="009552CD" w:rsidRDefault="009552CD">
            <w:pPr>
              <w:pStyle w:val="ConsPlusNormal"/>
            </w:pPr>
            <w:r>
              <w:t>2150,00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бюджета Московской области</w:t>
            </w:r>
          </w:p>
        </w:tc>
        <w:tc>
          <w:tcPr>
            <w:tcW w:w="1361" w:type="dxa"/>
          </w:tcPr>
          <w:p w:rsidR="009552CD" w:rsidRDefault="009552CD">
            <w:pPr>
              <w:pStyle w:val="ConsPlusNormal"/>
            </w:pPr>
            <w:r>
              <w:t>105,00</w:t>
            </w:r>
          </w:p>
        </w:tc>
        <w:tc>
          <w:tcPr>
            <w:tcW w:w="1418" w:type="dxa"/>
          </w:tcPr>
          <w:p w:rsidR="009552CD" w:rsidRDefault="009552CD">
            <w:pPr>
              <w:pStyle w:val="ConsPlusNormal"/>
            </w:pPr>
            <w:r>
              <w:t>105,00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федерального бюджета</w:t>
            </w:r>
          </w:p>
        </w:tc>
        <w:tc>
          <w:tcPr>
            <w:tcW w:w="1361" w:type="dxa"/>
          </w:tcPr>
          <w:p w:rsidR="009552CD" w:rsidRDefault="009552CD">
            <w:pPr>
              <w:pStyle w:val="ConsPlusNormal"/>
            </w:pPr>
            <w:r>
              <w:t>2000,00</w:t>
            </w:r>
          </w:p>
        </w:tc>
        <w:tc>
          <w:tcPr>
            <w:tcW w:w="1418" w:type="dxa"/>
          </w:tcPr>
          <w:p w:rsidR="009552CD" w:rsidRDefault="009552CD">
            <w:pPr>
              <w:pStyle w:val="ConsPlusNormal"/>
            </w:pPr>
            <w:r>
              <w:t>2000,00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бюджетов муниципальных образований Московской области</w:t>
            </w:r>
          </w:p>
        </w:tc>
        <w:tc>
          <w:tcPr>
            <w:tcW w:w="1361" w:type="dxa"/>
          </w:tcPr>
          <w:p w:rsidR="009552CD" w:rsidRDefault="009552CD">
            <w:pPr>
              <w:pStyle w:val="ConsPlusNormal"/>
            </w:pPr>
            <w:r>
              <w:t>45,00</w:t>
            </w:r>
          </w:p>
        </w:tc>
        <w:tc>
          <w:tcPr>
            <w:tcW w:w="1418" w:type="dxa"/>
          </w:tcPr>
          <w:p w:rsidR="009552CD" w:rsidRDefault="009552CD">
            <w:pPr>
              <w:pStyle w:val="ConsPlusNormal"/>
            </w:pPr>
            <w:r>
              <w:t>45,00</w:t>
            </w:r>
          </w:p>
        </w:tc>
        <w:tc>
          <w:tcPr>
            <w:tcW w:w="1644" w:type="dxa"/>
          </w:tcPr>
          <w:p w:rsidR="009552CD" w:rsidRDefault="009552CD">
            <w:pPr>
              <w:pStyle w:val="ConsPlusNormal"/>
            </w:pPr>
            <w:r>
              <w:t>0,00</w:t>
            </w:r>
          </w:p>
        </w:tc>
      </w:tr>
      <w:tr w:rsidR="009552CD">
        <w:tc>
          <w:tcPr>
            <w:tcW w:w="956" w:type="dxa"/>
            <w:vMerge w:val="restart"/>
          </w:tcPr>
          <w:p w:rsidR="009552CD" w:rsidRDefault="009552CD">
            <w:pPr>
              <w:pStyle w:val="ConsPlusNormal"/>
            </w:pPr>
            <w:r>
              <w:t>1</w:t>
            </w:r>
          </w:p>
        </w:tc>
        <w:tc>
          <w:tcPr>
            <w:tcW w:w="2884" w:type="dxa"/>
            <w:vMerge w:val="restart"/>
          </w:tcPr>
          <w:p w:rsidR="009552CD" w:rsidRDefault="009552CD">
            <w:pPr>
              <w:pStyle w:val="ConsPlusNormal"/>
            </w:pPr>
            <w:r>
              <w:t>Муниципальное бюджетное образовательное учреждение "Средняя образовательная школа N 1" по адресу: г. Пущино, микрорайон "В", д. 7а</w:t>
            </w:r>
          </w:p>
        </w:tc>
        <w:tc>
          <w:tcPr>
            <w:tcW w:w="1814" w:type="dxa"/>
            <w:vMerge w:val="restart"/>
          </w:tcPr>
          <w:p w:rsidR="009552CD" w:rsidRDefault="009552CD">
            <w:pPr>
              <w:pStyle w:val="ConsPlusNormal"/>
            </w:pPr>
            <w:r>
              <w:t>2017</w:t>
            </w:r>
          </w:p>
        </w:tc>
        <w:tc>
          <w:tcPr>
            <w:tcW w:w="2050" w:type="dxa"/>
            <w:vMerge w:val="restart"/>
          </w:tcPr>
          <w:p w:rsidR="009552CD" w:rsidRDefault="009552CD">
            <w:pPr>
              <w:pStyle w:val="ConsPlusNormal"/>
            </w:pPr>
          </w:p>
        </w:tc>
        <w:tc>
          <w:tcPr>
            <w:tcW w:w="1474" w:type="dxa"/>
            <w:vMerge w:val="restart"/>
          </w:tcPr>
          <w:p w:rsidR="009552CD" w:rsidRDefault="009552CD">
            <w:pPr>
              <w:pStyle w:val="ConsPlusNormal"/>
            </w:pPr>
            <w:r>
              <w:t>2150,00</w:t>
            </w:r>
          </w:p>
        </w:tc>
        <w:tc>
          <w:tcPr>
            <w:tcW w:w="1641" w:type="dxa"/>
            <w:vMerge w:val="restart"/>
          </w:tcPr>
          <w:p w:rsidR="009552CD" w:rsidRDefault="009552CD">
            <w:pPr>
              <w:pStyle w:val="ConsPlusNormal"/>
            </w:pPr>
          </w:p>
        </w:tc>
        <w:tc>
          <w:tcPr>
            <w:tcW w:w="2266" w:type="dxa"/>
          </w:tcPr>
          <w:p w:rsidR="009552CD" w:rsidRDefault="009552CD">
            <w:pPr>
              <w:pStyle w:val="ConsPlusNormal"/>
            </w:pPr>
            <w:r>
              <w:t>Итого</w:t>
            </w:r>
          </w:p>
        </w:tc>
        <w:tc>
          <w:tcPr>
            <w:tcW w:w="1361" w:type="dxa"/>
          </w:tcPr>
          <w:p w:rsidR="009552CD" w:rsidRDefault="009552CD">
            <w:pPr>
              <w:pStyle w:val="ConsPlusNormal"/>
            </w:pPr>
            <w:r>
              <w:t>2150,00</w:t>
            </w:r>
          </w:p>
        </w:tc>
        <w:tc>
          <w:tcPr>
            <w:tcW w:w="1418" w:type="dxa"/>
          </w:tcPr>
          <w:p w:rsidR="009552CD" w:rsidRDefault="009552CD">
            <w:pPr>
              <w:pStyle w:val="ConsPlusNormal"/>
            </w:pPr>
            <w:r>
              <w:t>2150,00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бюджета Московской области</w:t>
            </w:r>
          </w:p>
        </w:tc>
        <w:tc>
          <w:tcPr>
            <w:tcW w:w="1361" w:type="dxa"/>
          </w:tcPr>
          <w:p w:rsidR="009552CD" w:rsidRDefault="009552CD">
            <w:pPr>
              <w:pStyle w:val="ConsPlusNormal"/>
            </w:pPr>
            <w:r>
              <w:t>105,00</w:t>
            </w:r>
          </w:p>
        </w:tc>
        <w:tc>
          <w:tcPr>
            <w:tcW w:w="1418" w:type="dxa"/>
          </w:tcPr>
          <w:p w:rsidR="009552CD" w:rsidRDefault="009552CD">
            <w:pPr>
              <w:pStyle w:val="ConsPlusNormal"/>
            </w:pPr>
            <w:r>
              <w:t>105,00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федерального бюджета</w:t>
            </w:r>
          </w:p>
        </w:tc>
        <w:tc>
          <w:tcPr>
            <w:tcW w:w="1361" w:type="dxa"/>
          </w:tcPr>
          <w:p w:rsidR="009552CD" w:rsidRDefault="009552CD">
            <w:pPr>
              <w:pStyle w:val="ConsPlusNormal"/>
            </w:pPr>
            <w:r>
              <w:t>2000,00</w:t>
            </w:r>
          </w:p>
        </w:tc>
        <w:tc>
          <w:tcPr>
            <w:tcW w:w="1418" w:type="dxa"/>
          </w:tcPr>
          <w:p w:rsidR="009552CD" w:rsidRDefault="009552CD">
            <w:pPr>
              <w:pStyle w:val="ConsPlusNormal"/>
            </w:pPr>
            <w:r>
              <w:t>2000,00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бюджетов муниципальных образований Московской области</w:t>
            </w:r>
          </w:p>
        </w:tc>
        <w:tc>
          <w:tcPr>
            <w:tcW w:w="1361" w:type="dxa"/>
          </w:tcPr>
          <w:p w:rsidR="009552CD" w:rsidRDefault="009552CD">
            <w:pPr>
              <w:pStyle w:val="ConsPlusNormal"/>
            </w:pPr>
            <w:r>
              <w:t>45,00</w:t>
            </w:r>
          </w:p>
        </w:tc>
        <w:tc>
          <w:tcPr>
            <w:tcW w:w="1418" w:type="dxa"/>
          </w:tcPr>
          <w:p w:rsidR="009552CD" w:rsidRDefault="009552CD">
            <w:pPr>
              <w:pStyle w:val="ConsPlusNormal"/>
            </w:pPr>
            <w:r>
              <w:t>45,00</w:t>
            </w:r>
          </w:p>
        </w:tc>
        <w:tc>
          <w:tcPr>
            <w:tcW w:w="1644" w:type="dxa"/>
          </w:tcPr>
          <w:p w:rsidR="009552CD" w:rsidRDefault="009552CD">
            <w:pPr>
              <w:pStyle w:val="ConsPlusNormal"/>
            </w:pPr>
            <w:r>
              <w:t>0,00</w:t>
            </w:r>
          </w:p>
        </w:tc>
      </w:tr>
      <w:tr w:rsidR="009552CD">
        <w:tc>
          <w:tcPr>
            <w:tcW w:w="956" w:type="dxa"/>
            <w:vMerge w:val="restart"/>
          </w:tcPr>
          <w:p w:rsidR="009552CD" w:rsidRDefault="009552CD">
            <w:pPr>
              <w:pStyle w:val="ConsPlusNormal"/>
            </w:pPr>
          </w:p>
        </w:tc>
        <w:tc>
          <w:tcPr>
            <w:tcW w:w="9863" w:type="dxa"/>
            <w:gridSpan w:val="5"/>
            <w:vMerge w:val="restart"/>
          </w:tcPr>
          <w:p w:rsidR="009552CD" w:rsidRDefault="009552CD">
            <w:pPr>
              <w:pStyle w:val="ConsPlusNormal"/>
            </w:pPr>
            <w:r>
              <w:t>Всего по мероприятию:</w:t>
            </w:r>
          </w:p>
        </w:tc>
        <w:tc>
          <w:tcPr>
            <w:tcW w:w="2266" w:type="dxa"/>
          </w:tcPr>
          <w:p w:rsidR="009552CD" w:rsidRDefault="009552CD">
            <w:pPr>
              <w:pStyle w:val="ConsPlusNormal"/>
            </w:pPr>
            <w:r>
              <w:t>Всего</w:t>
            </w:r>
          </w:p>
        </w:tc>
        <w:tc>
          <w:tcPr>
            <w:tcW w:w="1361" w:type="dxa"/>
          </w:tcPr>
          <w:p w:rsidR="009552CD" w:rsidRDefault="009552CD">
            <w:pPr>
              <w:pStyle w:val="ConsPlusNormal"/>
            </w:pPr>
            <w:r>
              <w:t>2150,00</w:t>
            </w:r>
          </w:p>
        </w:tc>
        <w:tc>
          <w:tcPr>
            <w:tcW w:w="1418" w:type="dxa"/>
          </w:tcPr>
          <w:p w:rsidR="009552CD" w:rsidRDefault="009552CD">
            <w:pPr>
              <w:pStyle w:val="ConsPlusNormal"/>
            </w:pPr>
            <w:r>
              <w:t>2150,00</w:t>
            </w:r>
          </w:p>
        </w:tc>
        <w:tc>
          <w:tcPr>
            <w:tcW w:w="1644" w:type="dxa"/>
          </w:tcPr>
          <w:p w:rsidR="009552CD" w:rsidRDefault="009552CD">
            <w:pPr>
              <w:pStyle w:val="ConsPlusNormal"/>
            </w:pPr>
            <w:r>
              <w:t>0,00</w:t>
            </w:r>
          </w:p>
        </w:tc>
      </w:tr>
      <w:tr w:rsidR="009552CD">
        <w:tc>
          <w:tcPr>
            <w:tcW w:w="956" w:type="dxa"/>
            <w:vMerge/>
          </w:tcPr>
          <w:p w:rsidR="009552CD" w:rsidRDefault="009552CD"/>
        </w:tc>
        <w:tc>
          <w:tcPr>
            <w:tcW w:w="9863" w:type="dxa"/>
            <w:gridSpan w:val="5"/>
            <w:vMerge/>
          </w:tcPr>
          <w:p w:rsidR="009552CD" w:rsidRDefault="009552CD"/>
        </w:tc>
        <w:tc>
          <w:tcPr>
            <w:tcW w:w="2266" w:type="dxa"/>
          </w:tcPr>
          <w:p w:rsidR="009552CD" w:rsidRDefault="009552CD">
            <w:pPr>
              <w:pStyle w:val="ConsPlusNormal"/>
            </w:pPr>
            <w:r>
              <w:t>Средства бюджета Московской области</w:t>
            </w:r>
          </w:p>
        </w:tc>
        <w:tc>
          <w:tcPr>
            <w:tcW w:w="1361" w:type="dxa"/>
          </w:tcPr>
          <w:p w:rsidR="009552CD" w:rsidRDefault="009552CD">
            <w:pPr>
              <w:pStyle w:val="ConsPlusNormal"/>
            </w:pPr>
            <w:r>
              <w:t>105,00</w:t>
            </w:r>
          </w:p>
        </w:tc>
        <w:tc>
          <w:tcPr>
            <w:tcW w:w="1418" w:type="dxa"/>
          </w:tcPr>
          <w:p w:rsidR="009552CD" w:rsidRDefault="009552CD">
            <w:pPr>
              <w:pStyle w:val="ConsPlusNormal"/>
            </w:pPr>
            <w:r>
              <w:t>105,00</w:t>
            </w:r>
          </w:p>
        </w:tc>
        <w:tc>
          <w:tcPr>
            <w:tcW w:w="1644" w:type="dxa"/>
          </w:tcPr>
          <w:p w:rsidR="009552CD" w:rsidRDefault="009552CD">
            <w:pPr>
              <w:pStyle w:val="ConsPlusNormal"/>
            </w:pPr>
            <w:r>
              <w:t>0,00</w:t>
            </w:r>
          </w:p>
        </w:tc>
      </w:tr>
      <w:tr w:rsidR="009552CD">
        <w:tc>
          <w:tcPr>
            <w:tcW w:w="956" w:type="dxa"/>
            <w:vMerge/>
          </w:tcPr>
          <w:p w:rsidR="009552CD" w:rsidRDefault="009552CD"/>
        </w:tc>
        <w:tc>
          <w:tcPr>
            <w:tcW w:w="9863" w:type="dxa"/>
            <w:gridSpan w:val="5"/>
            <w:vMerge/>
          </w:tcPr>
          <w:p w:rsidR="009552CD" w:rsidRDefault="009552CD"/>
        </w:tc>
        <w:tc>
          <w:tcPr>
            <w:tcW w:w="2266" w:type="dxa"/>
          </w:tcPr>
          <w:p w:rsidR="009552CD" w:rsidRDefault="009552CD">
            <w:pPr>
              <w:pStyle w:val="ConsPlusNormal"/>
            </w:pPr>
            <w:r>
              <w:t>Средства федерального бюджета</w:t>
            </w:r>
          </w:p>
        </w:tc>
        <w:tc>
          <w:tcPr>
            <w:tcW w:w="1361" w:type="dxa"/>
          </w:tcPr>
          <w:p w:rsidR="009552CD" w:rsidRDefault="009552CD">
            <w:pPr>
              <w:pStyle w:val="ConsPlusNormal"/>
            </w:pPr>
            <w:r>
              <w:t>2000,00</w:t>
            </w:r>
          </w:p>
        </w:tc>
        <w:tc>
          <w:tcPr>
            <w:tcW w:w="1418" w:type="dxa"/>
          </w:tcPr>
          <w:p w:rsidR="009552CD" w:rsidRDefault="009552CD">
            <w:pPr>
              <w:pStyle w:val="ConsPlusNormal"/>
            </w:pPr>
            <w:r>
              <w:t>2000,00</w:t>
            </w:r>
          </w:p>
        </w:tc>
        <w:tc>
          <w:tcPr>
            <w:tcW w:w="1644" w:type="dxa"/>
          </w:tcPr>
          <w:p w:rsidR="009552CD" w:rsidRDefault="009552CD">
            <w:pPr>
              <w:pStyle w:val="ConsPlusNormal"/>
            </w:pPr>
            <w:r>
              <w:t>0,00</w:t>
            </w:r>
          </w:p>
        </w:tc>
      </w:tr>
      <w:tr w:rsidR="009552CD">
        <w:tc>
          <w:tcPr>
            <w:tcW w:w="956" w:type="dxa"/>
            <w:vMerge/>
          </w:tcPr>
          <w:p w:rsidR="009552CD" w:rsidRDefault="009552CD"/>
        </w:tc>
        <w:tc>
          <w:tcPr>
            <w:tcW w:w="9863" w:type="dxa"/>
            <w:gridSpan w:val="5"/>
            <w:vMerge/>
          </w:tcPr>
          <w:p w:rsidR="009552CD" w:rsidRDefault="009552CD"/>
        </w:tc>
        <w:tc>
          <w:tcPr>
            <w:tcW w:w="2266" w:type="dxa"/>
          </w:tcPr>
          <w:p w:rsidR="009552CD" w:rsidRDefault="009552CD">
            <w:pPr>
              <w:pStyle w:val="ConsPlusNormal"/>
            </w:pPr>
            <w:r>
              <w:t>Средства бюджетов муниципальных образований Московской области</w:t>
            </w:r>
          </w:p>
        </w:tc>
        <w:tc>
          <w:tcPr>
            <w:tcW w:w="1361" w:type="dxa"/>
          </w:tcPr>
          <w:p w:rsidR="009552CD" w:rsidRDefault="009552CD">
            <w:pPr>
              <w:pStyle w:val="ConsPlusNormal"/>
            </w:pPr>
            <w:r>
              <w:t>45,00</w:t>
            </w:r>
          </w:p>
        </w:tc>
        <w:tc>
          <w:tcPr>
            <w:tcW w:w="1418" w:type="dxa"/>
          </w:tcPr>
          <w:p w:rsidR="009552CD" w:rsidRDefault="009552CD">
            <w:pPr>
              <w:pStyle w:val="ConsPlusNormal"/>
            </w:pPr>
            <w:r>
              <w:t>45,00</w:t>
            </w:r>
          </w:p>
        </w:tc>
        <w:tc>
          <w:tcPr>
            <w:tcW w:w="1644" w:type="dxa"/>
          </w:tcPr>
          <w:p w:rsidR="009552CD" w:rsidRDefault="009552CD">
            <w:pPr>
              <w:pStyle w:val="ConsPlusNormal"/>
            </w:pPr>
            <w:r>
              <w:t>0,00</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3"/>
      </w:pPr>
      <w:bookmarkStart w:id="66" w:name="P9004"/>
      <w:bookmarkEnd w:id="66"/>
      <w:r>
        <w:t>11.9.6. Распределение субсидий муниципальным образованиям</w:t>
      </w:r>
    </w:p>
    <w:p w:rsidR="009552CD" w:rsidRDefault="009552CD">
      <w:pPr>
        <w:pStyle w:val="ConsPlusNormal"/>
        <w:jc w:val="center"/>
      </w:pPr>
      <w:r>
        <w:t>Московской области и адресный перечень капитального ремонта</w:t>
      </w:r>
    </w:p>
    <w:p w:rsidR="009552CD" w:rsidRDefault="009552CD">
      <w:pPr>
        <w:pStyle w:val="ConsPlusNormal"/>
        <w:jc w:val="center"/>
      </w:pPr>
      <w:r>
        <w:t>(ремонта) муниципальной собственности, финансирование</w:t>
      </w:r>
    </w:p>
    <w:p w:rsidR="009552CD" w:rsidRDefault="009552CD">
      <w:pPr>
        <w:pStyle w:val="ConsPlusNormal"/>
        <w:jc w:val="center"/>
      </w:pPr>
      <w:r>
        <w:t xml:space="preserve">которых предусмотрено </w:t>
      </w:r>
      <w:hyperlink w:anchor="P6680" w:history="1">
        <w:r>
          <w:rPr>
            <w:color w:val="0000FF"/>
          </w:rPr>
          <w:t>мероприятием 2.1.3.8</w:t>
        </w:r>
      </w:hyperlink>
      <w:r>
        <w:t xml:space="preserve"> "Городской округ</w:t>
      </w:r>
    </w:p>
    <w:p w:rsidR="009552CD" w:rsidRDefault="009552CD">
      <w:pPr>
        <w:pStyle w:val="ConsPlusNormal"/>
        <w:jc w:val="center"/>
      </w:pPr>
      <w:r>
        <w:t>Черноголовка" Подпрограммы I Государственной программы</w:t>
      </w:r>
    </w:p>
    <w:p w:rsidR="009552CD" w:rsidRDefault="009552CD">
      <w:pPr>
        <w:pStyle w:val="ConsPlusNormal"/>
        <w:jc w:val="center"/>
      </w:pPr>
      <w:r>
        <w:t xml:space="preserve">(введен </w:t>
      </w:r>
      <w:hyperlink r:id="rId429" w:history="1">
        <w:r>
          <w:rPr>
            <w:color w:val="0000FF"/>
          </w:rPr>
          <w:t>постановлением</w:t>
        </w:r>
      </w:hyperlink>
      <w:r>
        <w:t xml:space="preserve"> Правительства МО</w:t>
      </w:r>
    </w:p>
    <w:p w:rsidR="009552CD" w:rsidRDefault="009552CD">
      <w:pPr>
        <w:pStyle w:val="ConsPlusNormal"/>
        <w:jc w:val="center"/>
      </w:pPr>
      <w:r>
        <w:t>от 07.07.2017 N 581/19)</w:t>
      </w:r>
    </w:p>
    <w:p w:rsidR="009552CD" w:rsidRDefault="009552CD">
      <w:pPr>
        <w:pStyle w:val="ConsPlusNormal"/>
        <w:jc w:val="both"/>
      </w:pPr>
    </w:p>
    <w:p w:rsidR="009552CD" w:rsidRDefault="009552CD">
      <w:pPr>
        <w:pStyle w:val="ConsPlusNormal"/>
        <w:ind w:firstLine="540"/>
        <w:jc w:val="both"/>
      </w:pPr>
      <w:r>
        <w:t>Государственный заказчик: Министерство инвестиций и инноваций Московской области.</w:t>
      </w:r>
    </w:p>
    <w:p w:rsidR="009552CD" w:rsidRDefault="009552CD">
      <w:pPr>
        <w:pStyle w:val="ConsPlusNormal"/>
        <w:spacing w:before="220"/>
        <w:ind w:firstLine="540"/>
        <w:jc w:val="both"/>
      </w:pPr>
      <w:r>
        <w:t>Ответственный за выполнение мероприятия: Министерство инвестиций и инноваций Московской области, муниципальные образования Московской области.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
        <w:gridCol w:w="2884"/>
        <w:gridCol w:w="1814"/>
        <w:gridCol w:w="2050"/>
        <w:gridCol w:w="1474"/>
        <w:gridCol w:w="1641"/>
        <w:gridCol w:w="2266"/>
        <w:gridCol w:w="1361"/>
        <w:gridCol w:w="1418"/>
        <w:gridCol w:w="1644"/>
      </w:tblGrid>
      <w:tr w:rsidR="009552CD">
        <w:tc>
          <w:tcPr>
            <w:tcW w:w="956" w:type="dxa"/>
            <w:vMerge w:val="restart"/>
          </w:tcPr>
          <w:p w:rsidR="009552CD" w:rsidRDefault="009552CD">
            <w:pPr>
              <w:pStyle w:val="ConsPlusNormal"/>
              <w:jc w:val="center"/>
            </w:pPr>
            <w:r>
              <w:t>N п/п</w:t>
            </w:r>
          </w:p>
        </w:tc>
        <w:tc>
          <w:tcPr>
            <w:tcW w:w="2884" w:type="dxa"/>
            <w:vMerge w:val="restart"/>
          </w:tcPr>
          <w:p w:rsidR="009552CD" w:rsidRDefault="009552CD">
            <w:pPr>
              <w:pStyle w:val="ConsPlusNormal"/>
              <w:jc w:val="center"/>
            </w:pPr>
            <w:r>
              <w:t>Наименование муниципального образования/адрес объекта (наименование объекта)</w:t>
            </w:r>
          </w:p>
        </w:tc>
        <w:tc>
          <w:tcPr>
            <w:tcW w:w="1814" w:type="dxa"/>
            <w:vMerge w:val="restart"/>
          </w:tcPr>
          <w:p w:rsidR="009552CD" w:rsidRDefault="009552CD">
            <w:pPr>
              <w:pStyle w:val="ConsPlusNormal"/>
              <w:jc w:val="center"/>
            </w:pPr>
            <w:r>
              <w:t>Годы строительства/ реконструкции/ капитального ремонта (ремонта)</w:t>
            </w:r>
          </w:p>
        </w:tc>
        <w:tc>
          <w:tcPr>
            <w:tcW w:w="2050" w:type="dxa"/>
            <w:vMerge w:val="restart"/>
          </w:tcPr>
          <w:p w:rsidR="009552CD" w:rsidRDefault="009552CD">
            <w:pPr>
              <w:pStyle w:val="ConsPlusNormal"/>
              <w:jc w:val="center"/>
            </w:pPr>
            <w:r>
              <w:t>Проектная мощность (кв. метр, погонный метр, место, койко-место и т.д.)</w:t>
            </w:r>
          </w:p>
        </w:tc>
        <w:tc>
          <w:tcPr>
            <w:tcW w:w="1474" w:type="dxa"/>
            <w:vMerge w:val="restart"/>
          </w:tcPr>
          <w:p w:rsidR="009552CD" w:rsidRDefault="009552CD">
            <w:pPr>
              <w:pStyle w:val="ConsPlusNormal"/>
              <w:jc w:val="center"/>
            </w:pPr>
            <w:r>
              <w:t>Предельная стоимость объекта, тыс. руб.</w:t>
            </w:r>
          </w:p>
        </w:tc>
        <w:tc>
          <w:tcPr>
            <w:tcW w:w="1641" w:type="dxa"/>
            <w:vMerge w:val="restart"/>
          </w:tcPr>
          <w:p w:rsidR="009552CD" w:rsidRDefault="009552CD">
            <w:pPr>
              <w:pStyle w:val="ConsPlusNormal"/>
              <w:jc w:val="center"/>
            </w:pPr>
            <w:r>
              <w:t>Профинансировано на 01.01.2017, тыс. руб.</w:t>
            </w:r>
          </w:p>
        </w:tc>
        <w:tc>
          <w:tcPr>
            <w:tcW w:w="2266" w:type="dxa"/>
            <w:vMerge w:val="restart"/>
          </w:tcPr>
          <w:p w:rsidR="009552CD" w:rsidRDefault="009552CD">
            <w:pPr>
              <w:pStyle w:val="ConsPlusNormal"/>
              <w:jc w:val="center"/>
            </w:pPr>
            <w:r>
              <w:t>Источники финансирования</w:t>
            </w:r>
          </w:p>
        </w:tc>
        <w:tc>
          <w:tcPr>
            <w:tcW w:w="2779" w:type="dxa"/>
            <w:gridSpan w:val="2"/>
          </w:tcPr>
          <w:p w:rsidR="009552CD" w:rsidRDefault="009552CD">
            <w:pPr>
              <w:pStyle w:val="ConsPlusNormal"/>
              <w:jc w:val="center"/>
            </w:pPr>
            <w:r>
              <w:t>Финансирование, в том числе распределение межбюджетных трансфертов из бюджета Московской области, тыс. рублей</w:t>
            </w:r>
          </w:p>
        </w:tc>
        <w:tc>
          <w:tcPr>
            <w:tcW w:w="1644" w:type="dxa"/>
            <w:vMerge w:val="restart"/>
          </w:tcPr>
          <w:p w:rsidR="009552CD" w:rsidRDefault="009552CD">
            <w:pPr>
              <w:pStyle w:val="ConsPlusNormal"/>
              <w:jc w:val="center"/>
            </w:pPr>
            <w:r>
              <w:t>Остаток сметной стоимости до ввода в эксплуатацию, тыс. руб.</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vMerge/>
          </w:tcPr>
          <w:p w:rsidR="009552CD" w:rsidRDefault="009552CD"/>
        </w:tc>
        <w:tc>
          <w:tcPr>
            <w:tcW w:w="1361" w:type="dxa"/>
          </w:tcPr>
          <w:p w:rsidR="009552CD" w:rsidRDefault="009552CD">
            <w:pPr>
              <w:pStyle w:val="ConsPlusNormal"/>
              <w:jc w:val="center"/>
            </w:pPr>
            <w:r>
              <w:t>Всего</w:t>
            </w:r>
          </w:p>
        </w:tc>
        <w:tc>
          <w:tcPr>
            <w:tcW w:w="1418" w:type="dxa"/>
          </w:tcPr>
          <w:p w:rsidR="009552CD" w:rsidRDefault="009552CD">
            <w:pPr>
              <w:pStyle w:val="ConsPlusNormal"/>
              <w:jc w:val="center"/>
            </w:pPr>
            <w:r>
              <w:t>2017 год</w:t>
            </w:r>
          </w:p>
        </w:tc>
        <w:tc>
          <w:tcPr>
            <w:tcW w:w="1644" w:type="dxa"/>
            <w:vMerge/>
          </w:tcPr>
          <w:p w:rsidR="009552CD" w:rsidRDefault="009552CD"/>
        </w:tc>
      </w:tr>
      <w:tr w:rsidR="009552CD">
        <w:tc>
          <w:tcPr>
            <w:tcW w:w="956" w:type="dxa"/>
          </w:tcPr>
          <w:p w:rsidR="009552CD" w:rsidRDefault="009552CD">
            <w:pPr>
              <w:pStyle w:val="ConsPlusNormal"/>
              <w:jc w:val="center"/>
            </w:pPr>
            <w:r>
              <w:t>1</w:t>
            </w:r>
          </w:p>
        </w:tc>
        <w:tc>
          <w:tcPr>
            <w:tcW w:w="2884" w:type="dxa"/>
          </w:tcPr>
          <w:p w:rsidR="009552CD" w:rsidRDefault="009552CD">
            <w:pPr>
              <w:pStyle w:val="ConsPlusNormal"/>
              <w:jc w:val="center"/>
            </w:pPr>
            <w:r>
              <w:t>2</w:t>
            </w:r>
          </w:p>
        </w:tc>
        <w:tc>
          <w:tcPr>
            <w:tcW w:w="1814" w:type="dxa"/>
          </w:tcPr>
          <w:p w:rsidR="009552CD" w:rsidRDefault="009552CD">
            <w:pPr>
              <w:pStyle w:val="ConsPlusNormal"/>
              <w:jc w:val="center"/>
            </w:pPr>
            <w:r>
              <w:t>3</w:t>
            </w:r>
          </w:p>
        </w:tc>
        <w:tc>
          <w:tcPr>
            <w:tcW w:w="2050" w:type="dxa"/>
          </w:tcPr>
          <w:p w:rsidR="009552CD" w:rsidRDefault="009552CD">
            <w:pPr>
              <w:pStyle w:val="ConsPlusNormal"/>
              <w:jc w:val="center"/>
            </w:pPr>
            <w:r>
              <w:t>4</w:t>
            </w:r>
          </w:p>
        </w:tc>
        <w:tc>
          <w:tcPr>
            <w:tcW w:w="1474" w:type="dxa"/>
          </w:tcPr>
          <w:p w:rsidR="009552CD" w:rsidRDefault="009552CD">
            <w:pPr>
              <w:pStyle w:val="ConsPlusNormal"/>
              <w:jc w:val="center"/>
            </w:pPr>
            <w:r>
              <w:t>5</w:t>
            </w:r>
          </w:p>
        </w:tc>
        <w:tc>
          <w:tcPr>
            <w:tcW w:w="1641" w:type="dxa"/>
          </w:tcPr>
          <w:p w:rsidR="009552CD" w:rsidRDefault="009552CD">
            <w:pPr>
              <w:pStyle w:val="ConsPlusNormal"/>
              <w:jc w:val="center"/>
            </w:pPr>
            <w:r>
              <w:t>6</w:t>
            </w:r>
          </w:p>
        </w:tc>
        <w:tc>
          <w:tcPr>
            <w:tcW w:w="2266" w:type="dxa"/>
          </w:tcPr>
          <w:p w:rsidR="009552CD" w:rsidRDefault="009552CD">
            <w:pPr>
              <w:pStyle w:val="ConsPlusNormal"/>
              <w:jc w:val="center"/>
            </w:pPr>
            <w:r>
              <w:t>7</w:t>
            </w:r>
          </w:p>
        </w:tc>
        <w:tc>
          <w:tcPr>
            <w:tcW w:w="1361" w:type="dxa"/>
          </w:tcPr>
          <w:p w:rsidR="009552CD" w:rsidRDefault="009552CD">
            <w:pPr>
              <w:pStyle w:val="ConsPlusNormal"/>
              <w:jc w:val="center"/>
            </w:pPr>
            <w:r>
              <w:t>8</w:t>
            </w:r>
          </w:p>
        </w:tc>
        <w:tc>
          <w:tcPr>
            <w:tcW w:w="1418" w:type="dxa"/>
          </w:tcPr>
          <w:p w:rsidR="009552CD" w:rsidRDefault="009552CD">
            <w:pPr>
              <w:pStyle w:val="ConsPlusNormal"/>
              <w:jc w:val="center"/>
            </w:pPr>
            <w:r>
              <w:t>9</w:t>
            </w:r>
          </w:p>
        </w:tc>
        <w:tc>
          <w:tcPr>
            <w:tcW w:w="1644" w:type="dxa"/>
          </w:tcPr>
          <w:p w:rsidR="009552CD" w:rsidRDefault="009552CD">
            <w:pPr>
              <w:pStyle w:val="ConsPlusNormal"/>
              <w:jc w:val="center"/>
            </w:pPr>
            <w:r>
              <w:t>10</w:t>
            </w:r>
          </w:p>
        </w:tc>
      </w:tr>
      <w:tr w:rsidR="009552CD">
        <w:tc>
          <w:tcPr>
            <w:tcW w:w="956" w:type="dxa"/>
            <w:vMerge w:val="restart"/>
          </w:tcPr>
          <w:p w:rsidR="009552CD" w:rsidRDefault="009552CD">
            <w:pPr>
              <w:pStyle w:val="ConsPlusNormal"/>
            </w:pPr>
          </w:p>
        </w:tc>
        <w:tc>
          <w:tcPr>
            <w:tcW w:w="2884" w:type="dxa"/>
            <w:vMerge w:val="restart"/>
          </w:tcPr>
          <w:p w:rsidR="009552CD" w:rsidRDefault="009552CD">
            <w:pPr>
              <w:pStyle w:val="ConsPlusNormal"/>
            </w:pPr>
            <w:r>
              <w:t>Городской округ Черноголовка</w:t>
            </w:r>
          </w:p>
        </w:tc>
        <w:tc>
          <w:tcPr>
            <w:tcW w:w="1814" w:type="dxa"/>
            <w:vMerge w:val="restart"/>
          </w:tcPr>
          <w:p w:rsidR="009552CD" w:rsidRDefault="009552CD">
            <w:pPr>
              <w:pStyle w:val="ConsPlusNormal"/>
            </w:pPr>
          </w:p>
        </w:tc>
        <w:tc>
          <w:tcPr>
            <w:tcW w:w="2050" w:type="dxa"/>
            <w:vMerge w:val="restart"/>
          </w:tcPr>
          <w:p w:rsidR="009552CD" w:rsidRDefault="009552CD">
            <w:pPr>
              <w:pStyle w:val="ConsPlusNormal"/>
            </w:pPr>
          </w:p>
        </w:tc>
        <w:tc>
          <w:tcPr>
            <w:tcW w:w="1474" w:type="dxa"/>
            <w:vMerge w:val="restart"/>
          </w:tcPr>
          <w:p w:rsidR="009552CD" w:rsidRDefault="009552CD">
            <w:pPr>
              <w:pStyle w:val="ConsPlusNormal"/>
            </w:pPr>
          </w:p>
        </w:tc>
        <w:tc>
          <w:tcPr>
            <w:tcW w:w="1641" w:type="dxa"/>
            <w:vMerge w:val="restart"/>
          </w:tcPr>
          <w:p w:rsidR="009552CD" w:rsidRDefault="009552CD">
            <w:pPr>
              <w:pStyle w:val="ConsPlusNormal"/>
            </w:pPr>
          </w:p>
        </w:tc>
        <w:tc>
          <w:tcPr>
            <w:tcW w:w="2266" w:type="dxa"/>
          </w:tcPr>
          <w:p w:rsidR="009552CD" w:rsidRDefault="009552CD">
            <w:pPr>
              <w:pStyle w:val="ConsPlusNormal"/>
            </w:pPr>
            <w:r>
              <w:t>Итого</w:t>
            </w:r>
          </w:p>
        </w:tc>
        <w:tc>
          <w:tcPr>
            <w:tcW w:w="1361" w:type="dxa"/>
          </w:tcPr>
          <w:p w:rsidR="009552CD" w:rsidRDefault="009552CD">
            <w:pPr>
              <w:pStyle w:val="ConsPlusNormal"/>
            </w:pPr>
            <w:r>
              <w:t>4937,06</w:t>
            </w:r>
          </w:p>
        </w:tc>
        <w:tc>
          <w:tcPr>
            <w:tcW w:w="1418" w:type="dxa"/>
          </w:tcPr>
          <w:p w:rsidR="009552CD" w:rsidRDefault="009552CD">
            <w:pPr>
              <w:pStyle w:val="ConsPlusNormal"/>
            </w:pPr>
            <w:r>
              <w:t>4937,06</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бюджета Московской области</w:t>
            </w:r>
          </w:p>
        </w:tc>
        <w:tc>
          <w:tcPr>
            <w:tcW w:w="1361" w:type="dxa"/>
          </w:tcPr>
          <w:p w:rsidR="009552CD" w:rsidRDefault="009552CD">
            <w:pPr>
              <w:pStyle w:val="ConsPlusNormal"/>
            </w:pPr>
            <w:r>
              <w:t>323,00</w:t>
            </w:r>
          </w:p>
        </w:tc>
        <w:tc>
          <w:tcPr>
            <w:tcW w:w="1418" w:type="dxa"/>
          </w:tcPr>
          <w:p w:rsidR="009552CD" w:rsidRDefault="009552CD">
            <w:pPr>
              <w:pStyle w:val="ConsPlusNormal"/>
            </w:pPr>
            <w:r>
              <w:t>323,00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федерального бюджета</w:t>
            </w:r>
          </w:p>
        </w:tc>
        <w:tc>
          <w:tcPr>
            <w:tcW w:w="1361" w:type="dxa"/>
          </w:tcPr>
          <w:p w:rsidR="009552CD" w:rsidRDefault="009552CD">
            <w:pPr>
              <w:pStyle w:val="ConsPlusNormal"/>
            </w:pPr>
            <w:r>
              <w:t>4610,30</w:t>
            </w:r>
          </w:p>
        </w:tc>
        <w:tc>
          <w:tcPr>
            <w:tcW w:w="1418" w:type="dxa"/>
          </w:tcPr>
          <w:p w:rsidR="009552CD" w:rsidRDefault="009552CD">
            <w:pPr>
              <w:pStyle w:val="ConsPlusNormal"/>
            </w:pPr>
            <w:r>
              <w:t>4610,30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бюджетов муниципальных образований Московской области</w:t>
            </w:r>
          </w:p>
        </w:tc>
        <w:tc>
          <w:tcPr>
            <w:tcW w:w="1361" w:type="dxa"/>
          </w:tcPr>
          <w:p w:rsidR="009552CD" w:rsidRDefault="009552CD">
            <w:pPr>
              <w:pStyle w:val="ConsPlusNormal"/>
            </w:pPr>
            <w:r>
              <w:t>3,76</w:t>
            </w:r>
          </w:p>
        </w:tc>
        <w:tc>
          <w:tcPr>
            <w:tcW w:w="1418" w:type="dxa"/>
          </w:tcPr>
          <w:p w:rsidR="009552CD" w:rsidRDefault="009552CD">
            <w:pPr>
              <w:pStyle w:val="ConsPlusNormal"/>
            </w:pPr>
            <w:r>
              <w:t>3,76</w:t>
            </w:r>
          </w:p>
        </w:tc>
        <w:tc>
          <w:tcPr>
            <w:tcW w:w="1644" w:type="dxa"/>
          </w:tcPr>
          <w:p w:rsidR="009552CD" w:rsidRDefault="009552CD">
            <w:pPr>
              <w:pStyle w:val="ConsPlusNormal"/>
            </w:pPr>
            <w:r>
              <w:t>0,00</w:t>
            </w:r>
          </w:p>
        </w:tc>
      </w:tr>
      <w:tr w:rsidR="009552CD">
        <w:tc>
          <w:tcPr>
            <w:tcW w:w="956" w:type="dxa"/>
            <w:vMerge w:val="restart"/>
          </w:tcPr>
          <w:p w:rsidR="009552CD" w:rsidRDefault="009552CD">
            <w:pPr>
              <w:pStyle w:val="ConsPlusNormal"/>
            </w:pPr>
            <w:r>
              <w:t>1</w:t>
            </w:r>
          </w:p>
        </w:tc>
        <w:tc>
          <w:tcPr>
            <w:tcW w:w="2884" w:type="dxa"/>
            <w:vMerge w:val="restart"/>
          </w:tcPr>
          <w:p w:rsidR="009552CD" w:rsidRDefault="009552CD">
            <w:pPr>
              <w:pStyle w:val="ConsPlusNormal"/>
            </w:pPr>
            <w:r>
              <w:t>Муниципальное общеобразовательное учреждение средняя общеобразовательная школа N 82 имени Ф.И. Дубовицкого по адресу: г. Черноголовка, Школьный бульвар, д. 1</w:t>
            </w:r>
          </w:p>
        </w:tc>
        <w:tc>
          <w:tcPr>
            <w:tcW w:w="1814" w:type="dxa"/>
            <w:vMerge w:val="restart"/>
          </w:tcPr>
          <w:p w:rsidR="009552CD" w:rsidRDefault="009552CD">
            <w:pPr>
              <w:pStyle w:val="ConsPlusNormal"/>
            </w:pPr>
            <w:r>
              <w:t>2017</w:t>
            </w:r>
          </w:p>
        </w:tc>
        <w:tc>
          <w:tcPr>
            <w:tcW w:w="2050" w:type="dxa"/>
            <w:vMerge w:val="restart"/>
          </w:tcPr>
          <w:p w:rsidR="009552CD" w:rsidRDefault="009552CD">
            <w:pPr>
              <w:pStyle w:val="ConsPlusNormal"/>
            </w:pPr>
          </w:p>
        </w:tc>
        <w:tc>
          <w:tcPr>
            <w:tcW w:w="1474" w:type="dxa"/>
            <w:vMerge w:val="restart"/>
          </w:tcPr>
          <w:p w:rsidR="009552CD" w:rsidRDefault="009552CD">
            <w:pPr>
              <w:pStyle w:val="ConsPlusNormal"/>
            </w:pPr>
            <w:r>
              <w:t>4036,06</w:t>
            </w:r>
          </w:p>
        </w:tc>
        <w:tc>
          <w:tcPr>
            <w:tcW w:w="1641" w:type="dxa"/>
            <w:vMerge w:val="restart"/>
          </w:tcPr>
          <w:p w:rsidR="009552CD" w:rsidRDefault="009552CD">
            <w:pPr>
              <w:pStyle w:val="ConsPlusNormal"/>
            </w:pPr>
          </w:p>
        </w:tc>
        <w:tc>
          <w:tcPr>
            <w:tcW w:w="2266" w:type="dxa"/>
          </w:tcPr>
          <w:p w:rsidR="009552CD" w:rsidRDefault="009552CD">
            <w:pPr>
              <w:pStyle w:val="ConsPlusNormal"/>
            </w:pPr>
            <w:r>
              <w:t>Итого</w:t>
            </w:r>
          </w:p>
        </w:tc>
        <w:tc>
          <w:tcPr>
            <w:tcW w:w="1361" w:type="dxa"/>
          </w:tcPr>
          <w:p w:rsidR="009552CD" w:rsidRDefault="009552CD">
            <w:pPr>
              <w:pStyle w:val="ConsPlusNormal"/>
            </w:pPr>
            <w:r>
              <w:t>4036,06</w:t>
            </w:r>
          </w:p>
        </w:tc>
        <w:tc>
          <w:tcPr>
            <w:tcW w:w="1418" w:type="dxa"/>
          </w:tcPr>
          <w:p w:rsidR="009552CD" w:rsidRDefault="009552CD">
            <w:pPr>
              <w:pStyle w:val="ConsPlusNormal"/>
            </w:pPr>
            <w:r>
              <w:t>4036,06</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бюджета Московской области</w:t>
            </w:r>
          </w:p>
        </w:tc>
        <w:tc>
          <w:tcPr>
            <w:tcW w:w="1361" w:type="dxa"/>
          </w:tcPr>
          <w:p w:rsidR="009552CD" w:rsidRDefault="009552CD">
            <w:pPr>
              <w:pStyle w:val="ConsPlusNormal"/>
            </w:pPr>
            <w:r>
              <w:t>273,00</w:t>
            </w:r>
          </w:p>
        </w:tc>
        <w:tc>
          <w:tcPr>
            <w:tcW w:w="1418" w:type="dxa"/>
          </w:tcPr>
          <w:p w:rsidR="009552CD" w:rsidRDefault="009552CD">
            <w:pPr>
              <w:pStyle w:val="ConsPlusNormal"/>
            </w:pPr>
            <w:r>
              <w:t>273,00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федерального бюджета</w:t>
            </w:r>
          </w:p>
        </w:tc>
        <w:tc>
          <w:tcPr>
            <w:tcW w:w="1361" w:type="dxa"/>
          </w:tcPr>
          <w:p w:rsidR="009552CD" w:rsidRDefault="009552CD">
            <w:pPr>
              <w:pStyle w:val="ConsPlusNormal"/>
            </w:pPr>
            <w:r>
              <w:t>3760,30</w:t>
            </w:r>
          </w:p>
        </w:tc>
        <w:tc>
          <w:tcPr>
            <w:tcW w:w="1418" w:type="dxa"/>
          </w:tcPr>
          <w:p w:rsidR="009552CD" w:rsidRDefault="009552CD">
            <w:pPr>
              <w:pStyle w:val="ConsPlusNormal"/>
            </w:pPr>
            <w:r>
              <w:t>3760,30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бюджетов муниципальных образований Московской области</w:t>
            </w:r>
          </w:p>
        </w:tc>
        <w:tc>
          <w:tcPr>
            <w:tcW w:w="1361" w:type="dxa"/>
          </w:tcPr>
          <w:p w:rsidR="009552CD" w:rsidRDefault="009552CD">
            <w:pPr>
              <w:pStyle w:val="ConsPlusNormal"/>
            </w:pPr>
            <w:r>
              <w:t>2,76</w:t>
            </w:r>
          </w:p>
        </w:tc>
        <w:tc>
          <w:tcPr>
            <w:tcW w:w="1418" w:type="dxa"/>
          </w:tcPr>
          <w:p w:rsidR="009552CD" w:rsidRDefault="009552CD">
            <w:pPr>
              <w:pStyle w:val="ConsPlusNormal"/>
            </w:pPr>
            <w:r>
              <w:t>2,76</w:t>
            </w:r>
          </w:p>
        </w:tc>
        <w:tc>
          <w:tcPr>
            <w:tcW w:w="1644" w:type="dxa"/>
          </w:tcPr>
          <w:p w:rsidR="009552CD" w:rsidRDefault="009552CD">
            <w:pPr>
              <w:pStyle w:val="ConsPlusNormal"/>
            </w:pPr>
            <w:r>
              <w:t>0,00</w:t>
            </w:r>
          </w:p>
        </w:tc>
      </w:tr>
      <w:tr w:rsidR="009552CD">
        <w:tc>
          <w:tcPr>
            <w:tcW w:w="956" w:type="dxa"/>
            <w:vMerge w:val="restart"/>
          </w:tcPr>
          <w:p w:rsidR="009552CD" w:rsidRDefault="009552CD">
            <w:pPr>
              <w:pStyle w:val="ConsPlusNormal"/>
            </w:pPr>
            <w:r>
              <w:t>2</w:t>
            </w:r>
          </w:p>
        </w:tc>
        <w:tc>
          <w:tcPr>
            <w:tcW w:w="2884" w:type="dxa"/>
            <w:vMerge w:val="restart"/>
          </w:tcPr>
          <w:p w:rsidR="009552CD" w:rsidRDefault="009552CD">
            <w:pPr>
              <w:pStyle w:val="ConsPlusNormal"/>
            </w:pPr>
            <w:r>
              <w:t>Муниципальное общеобразовательное учреждение средняя общеобразовательная школа N 75 по адресу: г. Черноголовка, проезд Строителей, д. 3</w:t>
            </w:r>
          </w:p>
        </w:tc>
        <w:tc>
          <w:tcPr>
            <w:tcW w:w="1814" w:type="dxa"/>
            <w:vMerge w:val="restart"/>
          </w:tcPr>
          <w:p w:rsidR="009552CD" w:rsidRDefault="009552CD">
            <w:pPr>
              <w:pStyle w:val="ConsPlusNormal"/>
            </w:pPr>
            <w:r>
              <w:t>2017</w:t>
            </w:r>
          </w:p>
        </w:tc>
        <w:tc>
          <w:tcPr>
            <w:tcW w:w="2050" w:type="dxa"/>
            <w:vMerge w:val="restart"/>
          </w:tcPr>
          <w:p w:rsidR="009552CD" w:rsidRDefault="009552CD">
            <w:pPr>
              <w:pStyle w:val="ConsPlusNormal"/>
            </w:pPr>
          </w:p>
        </w:tc>
        <w:tc>
          <w:tcPr>
            <w:tcW w:w="1474" w:type="dxa"/>
            <w:vMerge w:val="restart"/>
          </w:tcPr>
          <w:p w:rsidR="009552CD" w:rsidRDefault="009552CD">
            <w:pPr>
              <w:pStyle w:val="ConsPlusNormal"/>
            </w:pPr>
            <w:r>
              <w:t>901,00</w:t>
            </w:r>
          </w:p>
        </w:tc>
        <w:tc>
          <w:tcPr>
            <w:tcW w:w="1641" w:type="dxa"/>
            <w:vMerge w:val="restart"/>
          </w:tcPr>
          <w:p w:rsidR="009552CD" w:rsidRDefault="009552CD">
            <w:pPr>
              <w:pStyle w:val="ConsPlusNormal"/>
            </w:pPr>
          </w:p>
        </w:tc>
        <w:tc>
          <w:tcPr>
            <w:tcW w:w="2266" w:type="dxa"/>
          </w:tcPr>
          <w:p w:rsidR="009552CD" w:rsidRDefault="009552CD">
            <w:pPr>
              <w:pStyle w:val="ConsPlusNormal"/>
            </w:pPr>
            <w:r>
              <w:t>Итого</w:t>
            </w:r>
          </w:p>
        </w:tc>
        <w:tc>
          <w:tcPr>
            <w:tcW w:w="1361" w:type="dxa"/>
          </w:tcPr>
          <w:p w:rsidR="009552CD" w:rsidRDefault="009552CD">
            <w:pPr>
              <w:pStyle w:val="ConsPlusNormal"/>
            </w:pPr>
            <w:r>
              <w:t>901,00</w:t>
            </w:r>
          </w:p>
        </w:tc>
        <w:tc>
          <w:tcPr>
            <w:tcW w:w="1418" w:type="dxa"/>
          </w:tcPr>
          <w:p w:rsidR="009552CD" w:rsidRDefault="009552CD">
            <w:pPr>
              <w:pStyle w:val="ConsPlusNormal"/>
            </w:pPr>
            <w:r>
              <w:t>901,00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бюджета Московской области</w:t>
            </w:r>
          </w:p>
        </w:tc>
        <w:tc>
          <w:tcPr>
            <w:tcW w:w="1361" w:type="dxa"/>
          </w:tcPr>
          <w:p w:rsidR="009552CD" w:rsidRDefault="009552CD">
            <w:pPr>
              <w:pStyle w:val="ConsPlusNormal"/>
            </w:pPr>
            <w:r>
              <w:t>50,00</w:t>
            </w:r>
          </w:p>
        </w:tc>
        <w:tc>
          <w:tcPr>
            <w:tcW w:w="1418" w:type="dxa"/>
          </w:tcPr>
          <w:p w:rsidR="009552CD" w:rsidRDefault="009552CD">
            <w:pPr>
              <w:pStyle w:val="ConsPlusNormal"/>
            </w:pPr>
            <w:r>
              <w:t>50,00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федерального бюджета</w:t>
            </w:r>
          </w:p>
        </w:tc>
        <w:tc>
          <w:tcPr>
            <w:tcW w:w="1361" w:type="dxa"/>
          </w:tcPr>
          <w:p w:rsidR="009552CD" w:rsidRDefault="009552CD">
            <w:pPr>
              <w:pStyle w:val="ConsPlusNormal"/>
            </w:pPr>
            <w:r>
              <w:t>850,00</w:t>
            </w:r>
          </w:p>
        </w:tc>
        <w:tc>
          <w:tcPr>
            <w:tcW w:w="1418" w:type="dxa"/>
          </w:tcPr>
          <w:p w:rsidR="009552CD" w:rsidRDefault="009552CD">
            <w:pPr>
              <w:pStyle w:val="ConsPlusNormal"/>
            </w:pPr>
            <w:r>
              <w:t>850,00</w:t>
            </w:r>
          </w:p>
        </w:tc>
        <w:tc>
          <w:tcPr>
            <w:tcW w:w="1644" w:type="dxa"/>
          </w:tcPr>
          <w:p w:rsidR="009552CD" w:rsidRDefault="009552CD">
            <w:pPr>
              <w:pStyle w:val="ConsPlusNormal"/>
            </w:pPr>
            <w:r>
              <w:t>0,00</w:t>
            </w:r>
          </w:p>
        </w:tc>
      </w:tr>
      <w:tr w:rsidR="009552CD">
        <w:tc>
          <w:tcPr>
            <w:tcW w:w="956" w:type="dxa"/>
            <w:vMerge/>
          </w:tcPr>
          <w:p w:rsidR="009552CD" w:rsidRDefault="009552CD"/>
        </w:tc>
        <w:tc>
          <w:tcPr>
            <w:tcW w:w="2884" w:type="dxa"/>
            <w:vMerge/>
          </w:tcPr>
          <w:p w:rsidR="009552CD" w:rsidRDefault="009552CD"/>
        </w:tc>
        <w:tc>
          <w:tcPr>
            <w:tcW w:w="1814" w:type="dxa"/>
            <w:vMerge/>
          </w:tcPr>
          <w:p w:rsidR="009552CD" w:rsidRDefault="009552CD"/>
        </w:tc>
        <w:tc>
          <w:tcPr>
            <w:tcW w:w="2050" w:type="dxa"/>
            <w:vMerge/>
          </w:tcPr>
          <w:p w:rsidR="009552CD" w:rsidRDefault="009552CD"/>
        </w:tc>
        <w:tc>
          <w:tcPr>
            <w:tcW w:w="1474" w:type="dxa"/>
            <w:vMerge/>
          </w:tcPr>
          <w:p w:rsidR="009552CD" w:rsidRDefault="009552CD"/>
        </w:tc>
        <w:tc>
          <w:tcPr>
            <w:tcW w:w="1641" w:type="dxa"/>
            <w:vMerge/>
          </w:tcPr>
          <w:p w:rsidR="009552CD" w:rsidRDefault="009552CD"/>
        </w:tc>
        <w:tc>
          <w:tcPr>
            <w:tcW w:w="2266" w:type="dxa"/>
          </w:tcPr>
          <w:p w:rsidR="009552CD" w:rsidRDefault="009552CD">
            <w:pPr>
              <w:pStyle w:val="ConsPlusNormal"/>
            </w:pPr>
            <w:r>
              <w:t>Средства бюджетов муниципальных образований Московской области</w:t>
            </w:r>
          </w:p>
        </w:tc>
        <w:tc>
          <w:tcPr>
            <w:tcW w:w="1361" w:type="dxa"/>
          </w:tcPr>
          <w:p w:rsidR="009552CD" w:rsidRDefault="009552CD">
            <w:pPr>
              <w:pStyle w:val="ConsPlusNormal"/>
            </w:pPr>
            <w:r>
              <w:t>1,00</w:t>
            </w:r>
          </w:p>
        </w:tc>
        <w:tc>
          <w:tcPr>
            <w:tcW w:w="1418" w:type="dxa"/>
          </w:tcPr>
          <w:p w:rsidR="009552CD" w:rsidRDefault="009552CD">
            <w:pPr>
              <w:pStyle w:val="ConsPlusNormal"/>
            </w:pPr>
            <w:r>
              <w:t>1,00</w:t>
            </w:r>
          </w:p>
        </w:tc>
        <w:tc>
          <w:tcPr>
            <w:tcW w:w="1644" w:type="dxa"/>
          </w:tcPr>
          <w:p w:rsidR="009552CD" w:rsidRDefault="009552CD">
            <w:pPr>
              <w:pStyle w:val="ConsPlusNormal"/>
            </w:pPr>
            <w:r>
              <w:t>0,00</w:t>
            </w:r>
          </w:p>
        </w:tc>
      </w:tr>
      <w:tr w:rsidR="009552CD">
        <w:tc>
          <w:tcPr>
            <w:tcW w:w="956" w:type="dxa"/>
            <w:vMerge w:val="restart"/>
          </w:tcPr>
          <w:p w:rsidR="009552CD" w:rsidRDefault="009552CD">
            <w:pPr>
              <w:pStyle w:val="ConsPlusNormal"/>
            </w:pPr>
          </w:p>
        </w:tc>
        <w:tc>
          <w:tcPr>
            <w:tcW w:w="9863" w:type="dxa"/>
            <w:gridSpan w:val="5"/>
            <w:vMerge w:val="restart"/>
          </w:tcPr>
          <w:p w:rsidR="009552CD" w:rsidRDefault="009552CD">
            <w:pPr>
              <w:pStyle w:val="ConsPlusNormal"/>
            </w:pPr>
            <w:r>
              <w:t>Всего по мероприятию:</w:t>
            </w:r>
          </w:p>
        </w:tc>
        <w:tc>
          <w:tcPr>
            <w:tcW w:w="2266" w:type="dxa"/>
          </w:tcPr>
          <w:p w:rsidR="009552CD" w:rsidRDefault="009552CD">
            <w:pPr>
              <w:pStyle w:val="ConsPlusNormal"/>
            </w:pPr>
            <w:r>
              <w:t>Всего</w:t>
            </w:r>
          </w:p>
        </w:tc>
        <w:tc>
          <w:tcPr>
            <w:tcW w:w="1361" w:type="dxa"/>
          </w:tcPr>
          <w:p w:rsidR="009552CD" w:rsidRDefault="009552CD">
            <w:pPr>
              <w:pStyle w:val="ConsPlusNormal"/>
            </w:pPr>
            <w:r>
              <w:t>4937,06</w:t>
            </w:r>
          </w:p>
        </w:tc>
        <w:tc>
          <w:tcPr>
            <w:tcW w:w="1418" w:type="dxa"/>
          </w:tcPr>
          <w:p w:rsidR="009552CD" w:rsidRDefault="009552CD">
            <w:pPr>
              <w:pStyle w:val="ConsPlusNormal"/>
            </w:pPr>
            <w:r>
              <w:t>4937,06</w:t>
            </w:r>
          </w:p>
        </w:tc>
        <w:tc>
          <w:tcPr>
            <w:tcW w:w="1644" w:type="dxa"/>
          </w:tcPr>
          <w:p w:rsidR="009552CD" w:rsidRDefault="009552CD">
            <w:pPr>
              <w:pStyle w:val="ConsPlusNormal"/>
            </w:pPr>
            <w:r>
              <w:t>0,00</w:t>
            </w:r>
          </w:p>
        </w:tc>
      </w:tr>
      <w:tr w:rsidR="009552CD">
        <w:tc>
          <w:tcPr>
            <w:tcW w:w="956" w:type="dxa"/>
            <w:vMerge/>
          </w:tcPr>
          <w:p w:rsidR="009552CD" w:rsidRDefault="009552CD"/>
        </w:tc>
        <w:tc>
          <w:tcPr>
            <w:tcW w:w="9863" w:type="dxa"/>
            <w:gridSpan w:val="5"/>
            <w:vMerge/>
          </w:tcPr>
          <w:p w:rsidR="009552CD" w:rsidRDefault="009552CD"/>
        </w:tc>
        <w:tc>
          <w:tcPr>
            <w:tcW w:w="2266" w:type="dxa"/>
          </w:tcPr>
          <w:p w:rsidR="009552CD" w:rsidRDefault="009552CD">
            <w:pPr>
              <w:pStyle w:val="ConsPlusNormal"/>
            </w:pPr>
            <w:r>
              <w:t>Средства бюджета Московской области</w:t>
            </w:r>
          </w:p>
        </w:tc>
        <w:tc>
          <w:tcPr>
            <w:tcW w:w="1361" w:type="dxa"/>
          </w:tcPr>
          <w:p w:rsidR="009552CD" w:rsidRDefault="009552CD">
            <w:pPr>
              <w:pStyle w:val="ConsPlusNormal"/>
            </w:pPr>
            <w:r>
              <w:t>323,00</w:t>
            </w:r>
          </w:p>
        </w:tc>
        <w:tc>
          <w:tcPr>
            <w:tcW w:w="1418" w:type="dxa"/>
          </w:tcPr>
          <w:p w:rsidR="009552CD" w:rsidRDefault="009552CD">
            <w:pPr>
              <w:pStyle w:val="ConsPlusNormal"/>
            </w:pPr>
            <w:r>
              <w:t>323,00</w:t>
            </w:r>
          </w:p>
        </w:tc>
        <w:tc>
          <w:tcPr>
            <w:tcW w:w="1644" w:type="dxa"/>
          </w:tcPr>
          <w:p w:rsidR="009552CD" w:rsidRDefault="009552CD">
            <w:pPr>
              <w:pStyle w:val="ConsPlusNormal"/>
            </w:pPr>
            <w:r>
              <w:t>0,00</w:t>
            </w:r>
          </w:p>
        </w:tc>
      </w:tr>
      <w:tr w:rsidR="009552CD">
        <w:tc>
          <w:tcPr>
            <w:tcW w:w="956" w:type="dxa"/>
            <w:vMerge/>
          </w:tcPr>
          <w:p w:rsidR="009552CD" w:rsidRDefault="009552CD"/>
        </w:tc>
        <w:tc>
          <w:tcPr>
            <w:tcW w:w="9863" w:type="dxa"/>
            <w:gridSpan w:val="5"/>
            <w:vMerge/>
          </w:tcPr>
          <w:p w:rsidR="009552CD" w:rsidRDefault="009552CD"/>
        </w:tc>
        <w:tc>
          <w:tcPr>
            <w:tcW w:w="2266" w:type="dxa"/>
          </w:tcPr>
          <w:p w:rsidR="009552CD" w:rsidRDefault="009552CD">
            <w:pPr>
              <w:pStyle w:val="ConsPlusNormal"/>
            </w:pPr>
            <w:r>
              <w:t>Средства федерального бюджета</w:t>
            </w:r>
          </w:p>
        </w:tc>
        <w:tc>
          <w:tcPr>
            <w:tcW w:w="1361" w:type="dxa"/>
          </w:tcPr>
          <w:p w:rsidR="009552CD" w:rsidRDefault="009552CD">
            <w:pPr>
              <w:pStyle w:val="ConsPlusNormal"/>
            </w:pPr>
            <w:r>
              <w:t>4610,30</w:t>
            </w:r>
          </w:p>
        </w:tc>
        <w:tc>
          <w:tcPr>
            <w:tcW w:w="1418" w:type="dxa"/>
          </w:tcPr>
          <w:p w:rsidR="009552CD" w:rsidRDefault="009552CD">
            <w:pPr>
              <w:pStyle w:val="ConsPlusNormal"/>
            </w:pPr>
            <w:r>
              <w:t>4610,30</w:t>
            </w:r>
          </w:p>
        </w:tc>
        <w:tc>
          <w:tcPr>
            <w:tcW w:w="1644" w:type="dxa"/>
          </w:tcPr>
          <w:p w:rsidR="009552CD" w:rsidRDefault="009552CD">
            <w:pPr>
              <w:pStyle w:val="ConsPlusNormal"/>
            </w:pPr>
            <w:r>
              <w:t>0,00</w:t>
            </w:r>
          </w:p>
        </w:tc>
      </w:tr>
      <w:tr w:rsidR="009552CD">
        <w:tc>
          <w:tcPr>
            <w:tcW w:w="956" w:type="dxa"/>
            <w:vMerge/>
          </w:tcPr>
          <w:p w:rsidR="009552CD" w:rsidRDefault="009552CD"/>
        </w:tc>
        <w:tc>
          <w:tcPr>
            <w:tcW w:w="9863" w:type="dxa"/>
            <w:gridSpan w:val="5"/>
            <w:vMerge/>
          </w:tcPr>
          <w:p w:rsidR="009552CD" w:rsidRDefault="009552CD"/>
        </w:tc>
        <w:tc>
          <w:tcPr>
            <w:tcW w:w="2266" w:type="dxa"/>
          </w:tcPr>
          <w:p w:rsidR="009552CD" w:rsidRDefault="009552CD">
            <w:pPr>
              <w:pStyle w:val="ConsPlusNormal"/>
            </w:pPr>
            <w:r>
              <w:t>Средства бюджетов муниципальных образований Московской области</w:t>
            </w:r>
          </w:p>
        </w:tc>
        <w:tc>
          <w:tcPr>
            <w:tcW w:w="1361" w:type="dxa"/>
          </w:tcPr>
          <w:p w:rsidR="009552CD" w:rsidRDefault="009552CD">
            <w:pPr>
              <w:pStyle w:val="ConsPlusNormal"/>
            </w:pPr>
            <w:r>
              <w:t>3,76</w:t>
            </w:r>
          </w:p>
        </w:tc>
        <w:tc>
          <w:tcPr>
            <w:tcW w:w="1418" w:type="dxa"/>
          </w:tcPr>
          <w:p w:rsidR="009552CD" w:rsidRDefault="009552CD">
            <w:pPr>
              <w:pStyle w:val="ConsPlusNormal"/>
            </w:pPr>
            <w:r>
              <w:t>3,76</w:t>
            </w:r>
          </w:p>
        </w:tc>
        <w:tc>
          <w:tcPr>
            <w:tcW w:w="1644" w:type="dxa"/>
          </w:tcPr>
          <w:p w:rsidR="009552CD" w:rsidRDefault="009552CD">
            <w:pPr>
              <w:pStyle w:val="ConsPlusNormal"/>
            </w:pPr>
            <w:r>
              <w:t>0,00</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2"/>
      </w:pPr>
      <w:r>
        <w:t>11.10. Условия и порядки предоставления субсидий из бюджета</w:t>
      </w:r>
    </w:p>
    <w:p w:rsidR="009552CD" w:rsidRDefault="009552CD">
      <w:pPr>
        <w:pStyle w:val="ConsPlusNormal"/>
        <w:jc w:val="center"/>
      </w:pPr>
      <w:r>
        <w:t>Московской области юридическим лицам (за исключением</w:t>
      </w:r>
    </w:p>
    <w:p w:rsidR="009552CD" w:rsidRDefault="009552CD">
      <w:pPr>
        <w:pStyle w:val="ConsPlusNormal"/>
        <w:jc w:val="center"/>
      </w:pPr>
      <w:r>
        <w:t>государственных (муниципальных) учреждений), индивидуальным</w:t>
      </w:r>
    </w:p>
    <w:p w:rsidR="009552CD" w:rsidRDefault="009552CD">
      <w:pPr>
        <w:pStyle w:val="ConsPlusNormal"/>
        <w:jc w:val="center"/>
      </w:pPr>
      <w:r>
        <w:t>предпринимателям, физическим лицам</w:t>
      </w:r>
    </w:p>
    <w:p w:rsidR="009552CD" w:rsidRDefault="009552CD">
      <w:pPr>
        <w:pStyle w:val="ConsPlusNormal"/>
        <w:jc w:val="center"/>
      </w:pPr>
      <w:r>
        <w:t xml:space="preserve">(в ред. </w:t>
      </w:r>
      <w:hyperlink r:id="rId430" w:history="1">
        <w:r>
          <w:rPr>
            <w:color w:val="0000FF"/>
          </w:rPr>
          <w:t>постановления</w:t>
        </w:r>
      </w:hyperlink>
      <w:r>
        <w:t xml:space="preserve"> Правительства МО</w:t>
      </w:r>
    </w:p>
    <w:p w:rsidR="009552CD" w:rsidRDefault="009552CD">
      <w:pPr>
        <w:pStyle w:val="ConsPlusNormal"/>
        <w:jc w:val="center"/>
      </w:pPr>
      <w:r>
        <w:t>от 21.03.2017 N 186/9)</w:t>
      </w:r>
    </w:p>
    <w:p w:rsidR="009552CD" w:rsidRDefault="009552CD">
      <w:pPr>
        <w:pStyle w:val="ConsPlusNormal"/>
        <w:jc w:val="both"/>
      </w:pPr>
    </w:p>
    <w:p w:rsidR="009552CD" w:rsidRDefault="009552CD">
      <w:pPr>
        <w:pStyle w:val="ConsPlusNormal"/>
        <w:jc w:val="center"/>
        <w:outlineLvl w:val="3"/>
      </w:pPr>
      <w:r>
        <w:t>11.10.1. Порядок предоставления субсидий юридическим лицам</w:t>
      </w:r>
    </w:p>
    <w:p w:rsidR="009552CD" w:rsidRDefault="009552CD">
      <w:pPr>
        <w:pStyle w:val="ConsPlusNormal"/>
        <w:jc w:val="center"/>
      </w:pPr>
      <w:r>
        <w:t>на возмещение затрат по созданию инженерной инфраструктуры</w:t>
      </w:r>
    </w:p>
    <w:p w:rsidR="009552CD" w:rsidRDefault="009552CD">
      <w:pPr>
        <w:pStyle w:val="ConsPlusNormal"/>
        <w:jc w:val="center"/>
      </w:pPr>
      <w:r>
        <w:t>на территориях, специально организованных для размещения</w:t>
      </w:r>
    </w:p>
    <w:p w:rsidR="009552CD" w:rsidRDefault="009552CD">
      <w:pPr>
        <w:pStyle w:val="ConsPlusNormal"/>
        <w:jc w:val="center"/>
      </w:pPr>
      <w:r>
        <w:t>промышленных производств, финансирование которых</w:t>
      </w:r>
    </w:p>
    <w:p w:rsidR="009552CD" w:rsidRDefault="009552CD">
      <w:pPr>
        <w:pStyle w:val="ConsPlusNormal"/>
        <w:jc w:val="center"/>
      </w:pPr>
      <w:r>
        <w:t xml:space="preserve">предусмотрено в рамках </w:t>
      </w:r>
      <w:hyperlink w:anchor="P5335" w:history="1">
        <w:r>
          <w:rPr>
            <w:color w:val="0000FF"/>
          </w:rPr>
          <w:t>мероприятия 1.2.1.3</w:t>
        </w:r>
      </w:hyperlink>
      <w:r>
        <w:t xml:space="preserve"> "Предоставление</w:t>
      </w:r>
    </w:p>
    <w:p w:rsidR="009552CD" w:rsidRDefault="009552CD">
      <w:pPr>
        <w:pStyle w:val="ConsPlusNormal"/>
        <w:jc w:val="center"/>
      </w:pPr>
      <w:r>
        <w:t>субсидий юридическим лицам на возмещение затрат на создание</w:t>
      </w:r>
    </w:p>
    <w:p w:rsidR="009552CD" w:rsidRDefault="009552CD">
      <w:pPr>
        <w:pStyle w:val="ConsPlusNormal"/>
        <w:jc w:val="center"/>
      </w:pPr>
      <w:r>
        <w:t>инженерной инфраструктуры на территориях, специально</w:t>
      </w:r>
    </w:p>
    <w:p w:rsidR="009552CD" w:rsidRDefault="009552CD">
      <w:pPr>
        <w:pStyle w:val="ConsPlusNormal"/>
        <w:jc w:val="center"/>
      </w:pPr>
      <w:r>
        <w:t>организованных для размещения промышленных производств"</w:t>
      </w:r>
    </w:p>
    <w:p w:rsidR="009552CD" w:rsidRDefault="009552CD">
      <w:pPr>
        <w:pStyle w:val="ConsPlusNormal"/>
        <w:jc w:val="center"/>
      </w:pPr>
      <w:r>
        <w:t>Подпрограммы I Государственной программы</w:t>
      </w:r>
    </w:p>
    <w:p w:rsidR="009552CD" w:rsidRDefault="009552CD">
      <w:pPr>
        <w:pStyle w:val="ConsPlusNormal"/>
        <w:jc w:val="both"/>
      </w:pPr>
    </w:p>
    <w:p w:rsidR="009552CD" w:rsidRDefault="009552CD">
      <w:pPr>
        <w:pStyle w:val="ConsPlusNormal"/>
        <w:jc w:val="center"/>
        <w:outlineLvl w:val="4"/>
      </w:pPr>
      <w:r>
        <w:t>I. Общие положения о предоставлении субсидии</w:t>
      </w:r>
    </w:p>
    <w:p w:rsidR="009552CD" w:rsidRDefault="009552CD">
      <w:pPr>
        <w:pStyle w:val="ConsPlusNormal"/>
        <w:jc w:val="both"/>
      </w:pPr>
    </w:p>
    <w:p w:rsidR="009552CD" w:rsidRDefault="009552CD">
      <w:pPr>
        <w:pStyle w:val="ConsPlusNormal"/>
        <w:ind w:firstLine="540"/>
        <w:jc w:val="both"/>
      </w:pPr>
      <w:r>
        <w:t xml:space="preserve">1. Настоящий Порядок предоставления субсидий юридическим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финансирование которых предусмотрено в рамках </w:t>
      </w:r>
      <w:hyperlink w:anchor="P5335" w:history="1">
        <w:r>
          <w:rPr>
            <w:color w:val="0000FF"/>
          </w:rPr>
          <w:t>мероприятия 1.2.1.3</w:t>
        </w:r>
      </w:hyperlink>
      <w:r>
        <w:t xml:space="preserve">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 определяет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(далее соответственно - Порядок, Субсидия, лица).</w:t>
      </w:r>
    </w:p>
    <w:p w:rsidR="009552CD" w:rsidRDefault="009552CD">
      <w:pPr>
        <w:pStyle w:val="ConsPlusNormal"/>
        <w:spacing w:before="220"/>
        <w:ind w:firstLine="540"/>
        <w:jc w:val="both"/>
      </w:pPr>
      <w:r>
        <w:t xml:space="preserve">2. Субсидия предоставляется в пределах бюджетных ассигнований, предусмотренных на 2017 год Мининвесту Московской области в </w:t>
      </w:r>
      <w:hyperlink r:id="rId431" w:history="1">
        <w:r>
          <w:rPr>
            <w:color w:val="0000FF"/>
          </w:rPr>
          <w:t>законе</w:t>
        </w:r>
      </w:hyperlink>
      <w:r>
        <w:t xml:space="preserve"> Московской области о бюджете Московской области на 2017 и на плановый 2018 и 2019 годов в рамках </w:t>
      </w:r>
      <w:hyperlink w:anchor="P5335" w:history="1">
        <w:r>
          <w:rPr>
            <w:color w:val="0000FF"/>
          </w:rPr>
          <w:t>мероприятия 1.2.1.3</w:t>
        </w:r>
      </w:hyperlink>
      <w:r>
        <w:t xml:space="preserve">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 подпрограммы I "Инвестиции в Подмосковье" государственной программы Московской области "Предпринимательство Подмосковья", и лимитов бюджетных обязательств, утвержденных Мининвесту Московской области.</w:t>
      </w:r>
    </w:p>
    <w:p w:rsidR="009552CD" w:rsidRDefault="009552CD">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552CD" w:rsidRDefault="009552CD">
      <w:pPr>
        <w:pStyle w:val="ConsPlusNormal"/>
        <w:spacing w:before="220"/>
        <w:ind w:firstLine="540"/>
        <w:jc w:val="both"/>
      </w:pPr>
      <w:bookmarkStart w:id="67" w:name="P9143"/>
      <w:bookmarkEnd w:id="67"/>
      <w:r>
        <w:t>3. Целью предоставления Субсидии является стимулирование реализации экономически значимых инвестиционных проектов на территории Московской области путем возмещения следующих, произведенных не ранее 1 января 2016 года, документально подтвержденных затрат:</w:t>
      </w:r>
    </w:p>
    <w:p w:rsidR="009552CD" w:rsidRDefault="009552CD">
      <w:pPr>
        <w:pStyle w:val="ConsPlusNormal"/>
        <w:spacing w:before="220"/>
        <w:ind w:firstLine="540"/>
        <w:jc w:val="both"/>
      </w:pPr>
      <w:r>
        <w:t>строительство систем водоснабжения, водоотведения, дождевой канализации, электроснабжения, плату за присоединение к сетям энергоснабжающих организаций (включая затраты на устройство временных проездов, подъездов, дорог и площадок,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строительный контроль и иные связанные с указанным строительством работы и услуги);</w:t>
      </w:r>
    </w:p>
    <w:p w:rsidR="009552CD" w:rsidRDefault="009552CD">
      <w:pPr>
        <w:pStyle w:val="ConsPlusNormal"/>
        <w:jc w:val="both"/>
      </w:pPr>
      <w:r>
        <w:t xml:space="preserve">(в ред. </w:t>
      </w:r>
      <w:hyperlink r:id="rId432"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9552CD" w:rsidRDefault="009552CD">
      <w:pPr>
        <w:pStyle w:val="ConsPlusNormal"/>
        <w:spacing w:before="220"/>
        <w:ind w:firstLine="540"/>
        <w:jc w:val="both"/>
      </w:pPr>
      <w:r>
        <w:t xml:space="preserve">абзац утратил силу. - </w:t>
      </w:r>
      <w:hyperlink r:id="rId433" w:history="1">
        <w:r>
          <w:rPr>
            <w:color w:val="0000FF"/>
          </w:rPr>
          <w:t>Постановление</w:t>
        </w:r>
      </w:hyperlink>
      <w:r>
        <w:t xml:space="preserve"> Правительства МО от 26.09.2017 N 783/35;</w:t>
      </w:r>
    </w:p>
    <w:p w:rsidR="009552CD" w:rsidRDefault="009552CD">
      <w:pPr>
        <w:pStyle w:val="ConsPlusNormal"/>
        <w:spacing w:before="220"/>
        <w:ind w:firstLine="540"/>
        <w:jc w:val="both"/>
      </w:pPr>
      <w:r>
        <w:t>выплат процентов по кредитам, средства от которых направлены на финансирование указанных выше затрат.</w:t>
      </w:r>
    </w:p>
    <w:p w:rsidR="009552CD" w:rsidRDefault="009552CD">
      <w:pPr>
        <w:pStyle w:val="ConsPlusNormal"/>
        <w:spacing w:before="220"/>
        <w:ind w:firstLine="540"/>
        <w:jc w:val="both"/>
      </w:pPr>
      <w:r>
        <w:t>4. Для целей настоящего Порядка:</w:t>
      </w:r>
    </w:p>
    <w:p w:rsidR="009552CD" w:rsidRDefault="009552CD">
      <w:pPr>
        <w:pStyle w:val="ConsPlusNormal"/>
        <w:spacing w:before="220"/>
        <w:ind w:firstLine="540"/>
        <w:jc w:val="both"/>
      </w:pPr>
      <w:r>
        <w:t>под территорией, специально организованной для размещения промышленных производств, понимается территория, состоящая из одного или нескольких земельных участков, расположенных на территории Московской области, имеющих единый утвержденный в установленном законодательством Российской Федерации порядке проект планировки территории, которым предусматривается создание объектов инженерной инфраструктуры и границы зон планируемого размещения капитального строительства производственно-складского назначения;</w:t>
      </w:r>
    </w:p>
    <w:p w:rsidR="009552CD" w:rsidRDefault="009552CD">
      <w:pPr>
        <w:pStyle w:val="ConsPlusNormal"/>
        <w:spacing w:before="220"/>
        <w:ind w:firstLine="540"/>
        <w:jc w:val="both"/>
      </w:pPr>
      <w:r>
        <w:t>под экономически значимым инвестиционным проектом понимается инвестиционный проект, общий объем инвестиций в который предполагается в размере не менее 5 (пяти) млрд. рублей, предусматривающий создание объектов капитального строительства в срок не более 5 лет с даты начала реализации инвестиционного проекта, общее количество рабочих мест, планируемых к созданию в результате реализации которого, составляет не менее 1000 и реализующийся или планируемый к реализации в одной из следующих отраслей промышленного производства:</w:t>
      </w:r>
    </w:p>
    <w:p w:rsidR="009552CD" w:rsidRDefault="009552CD">
      <w:pPr>
        <w:pStyle w:val="ConsPlusNormal"/>
        <w:spacing w:before="220"/>
        <w:ind w:firstLine="540"/>
        <w:jc w:val="both"/>
      </w:pPr>
      <w:r>
        <w:t>производство летательных аппаратов, включая космические;</w:t>
      </w:r>
    </w:p>
    <w:p w:rsidR="009552CD" w:rsidRDefault="009552CD">
      <w:pPr>
        <w:pStyle w:val="ConsPlusNormal"/>
        <w:spacing w:before="220"/>
        <w:ind w:firstLine="540"/>
        <w:jc w:val="both"/>
      </w:pPr>
      <w:r>
        <w:t>производство медицинских изделий; средств измерений, контроля, управления и испытаний; оптических приборов, фото- и кинооборудования; часов;</w:t>
      </w:r>
    </w:p>
    <w:p w:rsidR="009552CD" w:rsidRDefault="009552CD">
      <w:pPr>
        <w:pStyle w:val="ConsPlusNormal"/>
        <w:spacing w:before="220"/>
        <w:ind w:firstLine="540"/>
        <w:jc w:val="both"/>
      </w:pPr>
      <w:r>
        <w:t>производство машин и оборудования;</w:t>
      </w:r>
    </w:p>
    <w:p w:rsidR="009552CD" w:rsidRDefault="009552CD">
      <w:pPr>
        <w:pStyle w:val="ConsPlusNormal"/>
        <w:spacing w:before="220"/>
        <w:ind w:firstLine="540"/>
        <w:jc w:val="both"/>
      </w:pPr>
      <w:r>
        <w:t>производство автомобилей, прицепов и полуприцепов;</w:t>
      </w:r>
    </w:p>
    <w:p w:rsidR="009552CD" w:rsidRDefault="009552CD">
      <w:pPr>
        <w:pStyle w:val="ConsPlusNormal"/>
        <w:spacing w:before="220"/>
        <w:ind w:firstLine="540"/>
        <w:jc w:val="both"/>
      </w:pPr>
      <w:r>
        <w:t>химическое производство;</w:t>
      </w:r>
    </w:p>
    <w:p w:rsidR="009552CD" w:rsidRDefault="009552CD">
      <w:pPr>
        <w:pStyle w:val="ConsPlusNormal"/>
        <w:spacing w:before="220"/>
        <w:ind w:firstLine="540"/>
        <w:jc w:val="both"/>
      </w:pPr>
      <w:r>
        <w:t>производство резиновых и пластмассовых изделий.</w:t>
      </w:r>
    </w:p>
    <w:p w:rsidR="009552CD" w:rsidRDefault="009552CD">
      <w:pPr>
        <w:pStyle w:val="ConsPlusNormal"/>
        <w:spacing w:before="220"/>
        <w:ind w:firstLine="540"/>
        <w:jc w:val="both"/>
      </w:pPr>
      <w:bookmarkStart w:id="68" w:name="P9158"/>
      <w:bookmarkEnd w:id="68"/>
      <w:r>
        <w:t>5. Критериями отбора лиц для предоставления Субсидии являются:</w:t>
      </w:r>
    </w:p>
    <w:p w:rsidR="009552CD" w:rsidRDefault="009552CD">
      <w:pPr>
        <w:pStyle w:val="ConsPlusNormal"/>
        <w:spacing w:before="220"/>
        <w:ind w:firstLine="540"/>
        <w:jc w:val="both"/>
      </w:pPr>
      <w:r>
        <w:t>наличие в собственности лица, претендующего на получение Субсидии (далее - Заявитель), территории, специально организованной для размещения промышленных производств, площадью не менее 150 га или одного земельного участка (нескольких земельных участков), общая площадь которого (которых) составляет не менее 150 га, составляющего (составляющих) не менее 70 процентов от общей площади территории, специально организованной для размещения промышленных производств;</w:t>
      </w:r>
    </w:p>
    <w:p w:rsidR="009552CD" w:rsidRDefault="009552CD">
      <w:pPr>
        <w:pStyle w:val="ConsPlusNormal"/>
        <w:spacing w:before="220"/>
        <w:ind w:firstLine="540"/>
        <w:jc w:val="both"/>
      </w:pPr>
      <w:r>
        <w:t>наличие одного (или нескольких) действующего (действующих)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9552CD" w:rsidRDefault="009552CD">
      <w:pPr>
        <w:pStyle w:val="ConsPlusNormal"/>
        <w:spacing w:before="220"/>
        <w:ind w:firstLine="540"/>
        <w:jc w:val="both"/>
      </w:pPr>
      <w:r>
        <w:t>наличие концепции (бизнес-плана)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единой концепции (единого бизнес-плана)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 включающей перечень объектов созданной или планируемой к созданию в соответствии с утвержденной проектной документацией инженерной инфраструктуры, на возмещение затрат по созданию которых запрашивается Субсидия. Указанные концепции (бизнес-планы) должны содержать достижение следующих показателей:</w:t>
      </w:r>
    </w:p>
    <w:p w:rsidR="009552CD" w:rsidRDefault="009552CD">
      <w:pPr>
        <w:pStyle w:val="ConsPlusNormal"/>
        <w:spacing w:before="220"/>
        <w:ind w:firstLine="540"/>
        <w:jc w:val="both"/>
      </w:pPr>
      <w:r>
        <w:t>создание не менее 1000 рабочих мест;</w:t>
      </w:r>
    </w:p>
    <w:p w:rsidR="009552CD" w:rsidRDefault="009552CD">
      <w:pPr>
        <w:pStyle w:val="ConsPlusNormal"/>
        <w:spacing w:before="220"/>
        <w:ind w:firstLine="540"/>
        <w:jc w:val="both"/>
      </w:pPr>
      <w:r>
        <w:t>создание промышленных производств не менее чем на 50 процентах общей площади территории, специально организованной для размещения промышленных производств;</w:t>
      </w:r>
    </w:p>
    <w:p w:rsidR="009552CD" w:rsidRDefault="009552CD">
      <w:pPr>
        <w:pStyle w:val="ConsPlusNormal"/>
        <w:spacing w:before="220"/>
        <w:ind w:firstLine="540"/>
        <w:jc w:val="both"/>
      </w:pPr>
      <w:r>
        <w:t>наличие совокупной выручки лица Заявителя совместно с субъектами деятельности в сфере промышленности, размещенными на территории, специально организованной для размещения промышленных производств (при наличии), на конец десятого года с даты подачи заявления на получение Субсидии, исчисленной для целей налогообложения, в размере не менее 5 (пяти) млрд. рублей;</w:t>
      </w:r>
    </w:p>
    <w:p w:rsidR="009552CD" w:rsidRDefault="009552CD">
      <w:pPr>
        <w:pStyle w:val="ConsPlusNormal"/>
        <w:spacing w:before="220"/>
        <w:ind w:firstLine="540"/>
        <w:jc w:val="both"/>
      </w:pPr>
      <w:r>
        <w:t>наличие прошедшей государственную экспертизу проектной документации в отношении объектов инженерной инфраструктуры на не менее чем 50 процентов от общего объема объектов инженерной инфраструктуры, предусмотренной проектом планировки территории в отношении территории, специально организованной для размещения промышленных производств, на возмещение затрат по созданию инженерной инфраструктуры на которой запрашивается Субсидия.</w:t>
      </w:r>
    </w:p>
    <w:p w:rsidR="009552CD" w:rsidRDefault="009552CD">
      <w:pPr>
        <w:pStyle w:val="ConsPlusNormal"/>
        <w:spacing w:before="220"/>
        <w:ind w:firstLine="540"/>
        <w:jc w:val="both"/>
      </w:pPr>
      <w:r>
        <w:t>6. Требования, которым должен соответствовать Заявитель на дату подачи заявления на предоставление Субсидии:</w:t>
      </w:r>
    </w:p>
    <w:p w:rsidR="009552CD" w:rsidRDefault="009552CD">
      <w:pPr>
        <w:pStyle w:val="ConsPlusNormal"/>
        <w:jc w:val="both"/>
      </w:pPr>
      <w:r>
        <w:t xml:space="preserve">(в ред. </w:t>
      </w:r>
      <w:hyperlink r:id="rId434"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9552CD" w:rsidRDefault="009552CD">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9552CD" w:rsidRDefault="009552CD">
      <w:pPr>
        <w:pStyle w:val="ConsPlusNormal"/>
        <w:spacing w:before="220"/>
        <w:ind w:firstLine="540"/>
        <w:jc w:val="both"/>
      </w:pPr>
      <w:r>
        <w:t>Заявитель не должен находиться в процессе реорганизации, ликвидации, банкротства и не должны иметь ограничения на осуществление хозяйственной деятельности;</w:t>
      </w:r>
    </w:p>
    <w:p w:rsidR="009552CD" w:rsidRDefault="009552CD">
      <w:pPr>
        <w:pStyle w:val="ConsPlusNormal"/>
        <w:spacing w:before="220"/>
        <w:ind w:firstLine="540"/>
        <w:jc w:val="both"/>
      </w:pPr>
      <w:r>
        <w:t xml:space="preserve">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3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52CD" w:rsidRDefault="009552CD">
      <w:pPr>
        <w:pStyle w:val="ConsPlusNormal"/>
        <w:spacing w:before="220"/>
        <w:ind w:firstLine="540"/>
        <w:jc w:val="both"/>
      </w:pPr>
      <w:r>
        <w:t xml:space="preserve">Заявитель не должен быть получателем средств из бюджета Московской области в соответствии с иными нормативными правовыми актами, муниципальными правовыми актами на цель предоставления Субсидии, указанную в </w:t>
      </w:r>
      <w:hyperlink w:anchor="P9143" w:history="1">
        <w:r>
          <w:rPr>
            <w:color w:val="0000FF"/>
          </w:rPr>
          <w:t>пункте 3</w:t>
        </w:r>
      </w:hyperlink>
      <w:r>
        <w:t xml:space="preserve"> Порядка.</w:t>
      </w:r>
    </w:p>
    <w:p w:rsidR="009552CD" w:rsidRDefault="009552CD">
      <w:pPr>
        <w:pStyle w:val="ConsPlusNormal"/>
        <w:jc w:val="both"/>
      </w:pPr>
    </w:p>
    <w:p w:rsidR="009552CD" w:rsidRDefault="009552CD">
      <w:pPr>
        <w:pStyle w:val="ConsPlusNormal"/>
        <w:jc w:val="center"/>
        <w:outlineLvl w:val="4"/>
      </w:pPr>
      <w:r>
        <w:t>II. Условия и порядок предоставления Субсидии</w:t>
      </w:r>
    </w:p>
    <w:p w:rsidR="009552CD" w:rsidRDefault="009552CD">
      <w:pPr>
        <w:pStyle w:val="ConsPlusNormal"/>
        <w:jc w:val="both"/>
      </w:pPr>
    </w:p>
    <w:p w:rsidR="009552CD" w:rsidRDefault="009552CD">
      <w:pPr>
        <w:pStyle w:val="ConsPlusNormal"/>
        <w:ind w:firstLine="540"/>
        <w:jc w:val="both"/>
      </w:pPr>
      <w:bookmarkStart w:id="69" w:name="P9176"/>
      <w:bookmarkEnd w:id="69"/>
      <w:r>
        <w:t>7. Заявитель подает в Мининвест Московской области:</w:t>
      </w:r>
    </w:p>
    <w:p w:rsidR="009552CD" w:rsidRDefault="009552CD">
      <w:pPr>
        <w:pStyle w:val="ConsPlusNormal"/>
        <w:spacing w:before="220"/>
        <w:ind w:firstLine="540"/>
        <w:jc w:val="both"/>
      </w:pPr>
      <w:r>
        <w:t>заявление на предоставление Субсидии в свободной форме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 с приложением следующих документов:</w:t>
      </w:r>
    </w:p>
    <w:p w:rsidR="009552CD" w:rsidRDefault="009552CD">
      <w:pPr>
        <w:pStyle w:val="ConsPlusNormal"/>
        <w:spacing w:before="220"/>
        <w:ind w:firstLine="540"/>
        <w:jc w:val="both"/>
      </w:pPr>
      <w:r>
        <w:t>копии правоустанавливающих документов, свидетельствующих о наличии права собственности заявителя на территорию, специально организованную для размещения промышленных производств (часть такой территории), обеспечиваемую инженерной инфраструктурой;</w:t>
      </w:r>
    </w:p>
    <w:p w:rsidR="009552CD" w:rsidRDefault="009552CD">
      <w:pPr>
        <w:pStyle w:val="ConsPlusNormal"/>
        <w:spacing w:before="220"/>
        <w:ind w:firstLine="540"/>
        <w:jc w:val="both"/>
      </w:pPr>
      <w:r>
        <w:t>копии утвержденного проекта планировки территории, специально организованной для размещения промышленных производств, с пояснительной запиской, в которой указаны в том числе общая площадь земельных участков, обеспечиваемых инженерной инфраструктурой;</w:t>
      </w:r>
    </w:p>
    <w:p w:rsidR="009552CD" w:rsidRDefault="009552CD">
      <w:pPr>
        <w:pStyle w:val="ConsPlusNormal"/>
        <w:spacing w:before="220"/>
        <w:ind w:firstLine="540"/>
        <w:jc w:val="both"/>
      </w:pPr>
      <w:r>
        <w:t xml:space="preserve">абзацы пятый - шестой утратили силу. - </w:t>
      </w:r>
      <w:hyperlink r:id="rId436" w:history="1">
        <w:r>
          <w:rPr>
            <w:color w:val="0000FF"/>
          </w:rPr>
          <w:t>Постановление</w:t>
        </w:r>
      </w:hyperlink>
      <w:r>
        <w:t xml:space="preserve"> Правительства МО от 26.09.2017 N 783/35;</w:t>
      </w:r>
    </w:p>
    <w:p w:rsidR="009552CD" w:rsidRDefault="009552CD">
      <w:pPr>
        <w:pStyle w:val="ConsPlusNormal"/>
        <w:spacing w:before="220"/>
        <w:ind w:firstLine="540"/>
        <w:jc w:val="both"/>
      </w:pPr>
      <w:r>
        <w:t xml:space="preserve">копии документов, подтверждающих затраты, осуществленные Заявителем на создание инженерной инфраструктуры на территориях, специально организованных для размещения промышленных производств, на цели, указанные в </w:t>
      </w:r>
      <w:hyperlink w:anchor="P9143" w:history="1">
        <w:r>
          <w:rPr>
            <w:color w:val="0000FF"/>
          </w:rPr>
          <w:t>пункте 3</w:t>
        </w:r>
      </w:hyperlink>
      <w:r>
        <w:t xml:space="preserve"> Порядка, с 1 января 2016 года по дату подачи заявления на предоставление Субсидии согласно </w:t>
      </w:r>
      <w:hyperlink w:anchor="P9260" w:history="1">
        <w:r>
          <w:rPr>
            <w:color w:val="0000FF"/>
          </w:rPr>
          <w:t>перечню</w:t>
        </w:r>
      </w:hyperlink>
      <w:r>
        <w:t xml:space="preserve"> документов, подтверждающих целевой характер фактически произведенных затрат, указанному в таблице к Порядку, и (или) смету расходов на планируемые затраты, на финансирование которых запрашивается Субсидия;</w:t>
      </w:r>
    </w:p>
    <w:p w:rsidR="009552CD" w:rsidRDefault="009552CD">
      <w:pPr>
        <w:pStyle w:val="ConsPlusNormal"/>
        <w:jc w:val="both"/>
      </w:pPr>
      <w:r>
        <w:t xml:space="preserve">(в ред. </w:t>
      </w:r>
      <w:hyperlink r:id="rId437"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копии действующего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9552CD" w:rsidRDefault="009552CD">
      <w:pPr>
        <w:pStyle w:val="ConsPlusNormal"/>
        <w:spacing w:before="220"/>
        <w:ind w:firstLine="540"/>
        <w:jc w:val="both"/>
      </w:pPr>
      <w:r>
        <w:t>концепцию (бизнес-план)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единую концепцию (единый бизнес-план)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w:t>
      </w:r>
    </w:p>
    <w:p w:rsidR="009552CD" w:rsidRDefault="009552CD">
      <w:pPr>
        <w:pStyle w:val="ConsPlusNormal"/>
        <w:spacing w:before="220"/>
        <w:ind w:firstLine="540"/>
        <w:jc w:val="both"/>
      </w:pPr>
      <w:r>
        <w:t>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9552CD" w:rsidRDefault="009552CD">
      <w:pPr>
        <w:pStyle w:val="ConsPlusNormal"/>
        <w:spacing w:before="220"/>
        <w:ind w:firstLine="540"/>
        <w:jc w:val="both"/>
      </w:pPr>
      <w:r>
        <w:t>копии документов, подтверждающих регистрацию заявителя в качестве индивидуального предпринимателя;</w:t>
      </w:r>
    </w:p>
    <w:p w:rsidR="009552CD" w:rsidRDefault="009552CD">
      <w:pPr>
        <w:pStyle w:val="ConsPlusNormal"/>
        <w:spacing w:before="220"/>
        <w:ind w:firstLine="540"/>
        <w:jc w:val="both"/>
      </w:pPr>
      <w:r>
        <w:t>копию паспорта, свидетельство ИНН, ОГРНИП заявителя (для физического лица - индивидуального предпринимателя);</w:t>
      </w:r>
    </w:p>
    <w:p w:rsidR="009552CD" w:rsidRDefault="009552CD">
      <w:pPr>
        <w:pStyle w:val="ConsPlusNormal"/>
        <w:spacing w:before="220"/>
        <w:ind w:firstLine="540"/>
        <w:jc w:val="both"/>
      </w:pPr>
      <w:r>
        <w:t>оригиналы или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w:t>
      </w:r>
    </w:p>
    <w:p w:rsidR="009552CD" w:rsidRDefault="009552CD">
      <w:pPr>
        <w:pStyle w:val="ConsPlusNormal"/>
        <w:spacing w:before="220"/>
        <w:ind w:firstLine="540"/>
        <w:jc w:val="both"/>
      </w:pPr>
      <w:r>
        <w:t>письмо, подписанное заявителем (руководителем заявителя и главным бухгалтером для юридического лица), о соответствии заявителя на дату подачи заявления на предоставление Субсидии следующим требованиям:</w:t>
      </w:r>
    </w:p>
    <w:p w:rsidR="009552CD" w:rsidRDefault="009552CD">
      <w:pPr>
        <w:pStyle w:val="ConsPlusNormal"/>
        <w:jc w:val="both"/>
      </w:pPr>
      <w:r>
        <w:t xml:space="preserve">(в ред. </w:t>
      </w:r>
      <w:hyperlink r:id="rId438"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552CD" w:rsidRDefault="009552CD">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rsidR="009552CD" w:rsidRDefault="009552CD">
      <w:pPr>
        <w:pStyle w:val="ConsPlusNormal"/>
        <w:spacing w:before="220"/>
        <w:ind w:firstLine="540"/>
        <w:jc w:val="both"/>
      </w:pPr>
      <w:r>
        <w:t>3) отсутствие процесса реорганизации, ликвидации, банкротства в отношении заявителя и отсутствие ограничения на осуществление хозяйственной деятельности;</w:t>
      </w:r>
    </w:p>
    <w:p w:rsidR="009552CD" w:rsidRDefault="009552CD">
      <w:pPr>
        <w:pStyle w:val="ConsPlusNormal"/>
        <w:spacing w:before="220"/>
        <w:ind w:firstLine="540"/>
        <w:jc w:val="both"/>
      </w:pPr>
      <w:r>
        <w:t xml:space="preserve">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3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52CD" w:rsidRDefault="009552CD">
      <w:pPr>
        <w:pStyle w:val="ConsPlusNormal"/>
        <w:spacing w:before="220"/>
        <w:ind w:firstLine="540"/>
        <w:jc w:val="both"/>
      </w:pPr>
      <w:r>
        <w:t xml:space="preserve">5) 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9143" w:history="1">
        <w:r>
          <w:rPr>
            <w:color w:val="0000FF"/>
          </w:rPr>
          <w:t>пункте 3</w:t>
        </w:r>
      </w:hyperlink>
      <w:r>
        <w:t xml:space="preserve"> настоящего Порядка;</w:t>
      </w:r>
    </w:p>
    <w:p w:rsidR="009552CD" w:rsidRDefault="009552CD">
      <w:pPr>
        <w:pStyle w:val="ConsPlusNormal"/>
        <w:spacing w:before="220"/>
        <w:ind w:firstLine="540"/>
        <w:jc w:val="both"/>
      </w:pPr>
      <w:r>
        <w:t>обязательство, подписанное заявителем (руководителем заявителя для юридического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9552CD" w:rsidRDefault="009552CD">
      <w:pPr>
        <w:pStyle w:val="ConsPlusNormal"/>
        <w:spacing w:before="220"/>
        <w:ind w:firstLine="540"/>
        <w:jc w:val="both"/>
      </w:pPr>
      <w:r>
        <w:t>документы, подтверждающие полномочия лиц, имеющих право на подачу заявления и приложенных документов.</w:t>
      </w:r>
    </w:p>
    <w:p w:rsidR="009552CD" w:rsidRDefault="009552CD">
      <w:pPr>
        <w:pStyle w:val="ConsPlusNormal"/>
        <w:spacing w:before="220"/>
        <w:ind w:firstLine="540"/>
        <w:jc w:val="both"/>
      </w:pPr>
      <w:r>
        <w:t>Все приложенные к заявлению документы должны быть прошиты, пронумерованы, подписаны руководителем заявителя (иным уполномоченным лицом) и главным бухгалтером (для юридического лица), скреплены печатью юридического лица (при наличии печати).</w:t>
      </w:r>
    </w:p>
    <w:p w:rsidR="009552CD" w:rsidRDefault="009552CD">
      <w:pPr>
        <w:pStyle w:val="ConsPlusNormal"/>
        <w:spacing w:before="220"/>
        <w:ind w:firstLine="540"/>
        <w:jc w:val="both"/>
      </w:pPr>
      <w:r>
        <w:t xml:space="preserve">7.1. Предоставление Субсидий осуществляется на основании решения Конкурсной комиссии и по факту заключения соглашения между Мининвестом Московской области и юридическими лицами по результатам Конкурсного отбора, проводимого Мининвестом Московской области (далее - Конкурсный отбор). 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440"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Соглашение).</w:t>
      </w:r>
    </w:p>
    <w:p w:rsidR="009552CD" w:rsidRDefault="009552CD">
      <w:pPr>
        <w:pStyle w:val="ConsPlusNormal"/>
        <w:spacing w:before="220"/>
        <w:ind w:firstLine="540"/>
        <w:jc w:val="both"/>
      </w:pPr>
      <w:r>
        <w:t>8. Положение о Конкурсной комиссии и ее состав утверждается Мининвестом Московской области.</w:t>
      </w:r>
    </w:p>
    <w:p w:rsidR="009552CD" w:rsidRDefault="009552CD">
      <w:pPr>
        <w:pStyle w:val="ConsPlusNormal"/>
        <w:spacing w:before="220"/>
        <w:ind w:firstLine="540"/>
        <w:jc w:val="both"/>
      </w:pPr>
      <w:r>
        <w:t>9. Мининвест Московской области размещает извещение о дате начала и дате окончания приема заявлений для участия в Конкурсном отборе в целях предоставления Субсидии на официальном сайте Мининвеста Московской области.</w:t>
      </w:r>
    </w:p>
    <w:p w:rsidR="009552CD" w:rsidRDefault="009552CD">
      <w:pPr>
        <w:pStyle w:val="ConsPlusNormal"/>
        <w:spacing w:before="220"/>
        <w:ind w:firstLine="540"/>
        <w:jc w:val="both"/>
      </w:pPr>
      <w:r>
        <w:t>Срок приема заявлений для участия в Конкурсном отборе не может быть менее 3 (трех) рабочих дней.</w:t>
      </w:r>
    </w:p>
    <w:p w:rsidR="009552CD" w:rsidRDefault="009552CD">
      <w:pPr>
        <w:pStyle w:val="ConsPlusNormal"/>
        <w:spacing w:before="220"/>
        <w:ind w:firstLine="540"/>
        <w:jc w:val="both"/>
      </w:pPr>
      <w:r>
        <w:t xml:space="preserve">10. Мининвест Московской области проверяет представленные в соответствии с </w:t>
      </w:r>
      <w:hyperlink w:anchor="P9176" w:history="1">
        <w:r>
          <w:rPr>
            <w:color w:val="0000FF"/>
          </w:rPr>
          <w:t>пунктом 7</w:t>
        </w:r>
      </w:hyperlink>
      <w:r>
        <w:t xml:space="preserve"> настоящего Порядка документы на комплектность, полноту и достоверность содержащихся в них сведений любым разрешенным законодательством Российской Федерации способом и осуществляет подготовку предварительного заключения по итогам рассмотрения указанных документов (далее - Заключение) в срок не более 5 рабочих дней с даты окончания приема Заявок.</w:t>
      </w:r>
    </w:p>
    <w:p w:rsidR="009552CD" w:rsidRDefault="009552CD">
      <w:pPr>
        <w:pStyle w:val="ConsPlusNormal"/>
        <w:spacing w:before="220"/>
        <w:ind w:firstLine="540"/>
        <w:jc w:val="both"/>
      </w:pPr>
      <w:r>
        <w:t>Заключения имеют рекомендательный характер.</w:t>
      </w:r>
    </w:p>
    <w:p w:rsidR="009552CD" w:rsidRDefault="009552CD">
      <w:pPr>
        <w:pStyle w:val="ConsPlusNormal"/>
        <w:spacing w:before="220"/>
        <w:ind w:firstLine="540"/>
        <w:jc w:val="both"/>
      </w:pPr>
      <w:r>
        <w:t>10.1. Подготовленные Заключения, утвержденные первым заместителем руководителя Мининвеста Московской области, с приложением копий всех представленных Заявителем документов передаются на рассмотрение членам Конкурсной комиссии не менее чем за 3 рабочих дня до даты заседания Конкурсной комиссии. Членам Конкурсной комиссии предоставляется право ознакомления с оригиналами документов в Мининвесте Московской области.</w:t>
      </w:r>
    </w:p>
    <w:p w:rsidR="009552CD" w:rsidRDefault="009552CD">
      <w:pPr>
        <w:pStyle w:val="ConsPlusNormal"/>
        <w:spacing w:before="220"/>
        <w:ind w:firstLine="540"/>
        <w:jc w:val="both"/>
      </w:pPr>
      <w:r>
        <w:t>10.2. Конкурсная комиссия проверяет представленные документы на соответствие целям предоставления Субсидии, соответствие Заявителя Требованиям и принимает решение о предоставлении Субсидии или об отказе в предоставлении Субсидии.</w:t>
      </w:r>
    </w:p>
    <w:p w:rsidR="009552CD" w:rsidRDefault="009552CD">
      <w:pPr>
        <w:pStyle w:val="ConsPlusNormal"/>
        <w:spacing w:before="220"/>
        <w:ind w:firstLine="540"/>
        <w:jc w:val="both"/>
      </w:pPr>
      <w:r>
        <w:t>10.3. Мининвест Московской области в течение 5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rsidR="009552CD" w:rsidRDefault="009552CD">
      <w:pPr>
        <w:pStyle w:val="ConsPlusNormal"/>
        <w:spacing w:before="220"/>
        <w:ind w:firstLine="540"/>
        <w:jc w:val="both"/>
      </w:pPr>
      <w:r>
        <w:t>11. Основаниями для отказа заявителю в предоставлении Субсидии являются:</w:t>
      </w:r>
    </w:p>
    <w:p w:rsidR="009552CD" w:rsidRDefault="009552CD">
      <w:pPr>
        <w:pStyle w:val="ConsPlusNormal"/>
        <w:spacing w:before="220"/>
        <w:ind w:firstLine="540"/>
        <w:jc w:val="both"/>
      </w:pPr>
      <w:r>
        <w:t xml:space="preserve">непредставление/представление не в полном объеме документов, установленных </w:t>
      </w:r>
      <w:hyperlink w:anchor="P9176" w:history="1">
        <w:r>
          <w:rPr>
            <w:color w:val="0000FF"/>
          </w:rPr>
          <w:t>пунктом 7</w:t>
        </w:r>
      </w:hyperlink>
      <w:r>
        <w:t xml:space="preserve"> настоящего Порядка;</w:t>
      </w:r>
    </w:p>
    <w:p w:rsidR="009552CD" w:rsidRDefault="009552CD">
      <w:pPr>
        <w:pStyle w:val="ConsPlusNormal"/>
        <w:spacing w:before="220"/>
        <w:ind w:firstLine="540"/>
        <w:jc w:val="both"/>
      </w:pPr>
      <w:r>
        <w:t>недостоверность представленной заявителем информации;</w:t>
      </w:r>
    </w:p>
    <w:p w:rsidR="009552CD" w:rsidRDefault="009552CD">
      <w:pPr>
        <w:pStyle w:val="ConsPlusNormal"/>
        <w:spacing w:before="220"/>
        <w:ind w:firstLine="540"/>
        <w:jc w:val="both"/>
      </w:pPr>
      <w:r>
        <w:t xml:space="preserve">несоответствие заявителя критериям, предусмотренным </w:t>
      </w:r>
      <w:hyperlink w:anchor="P9158" w:history="1">
        <w:r>
          <w:rPr>
            <w:color w:val="0000FF"/>
          </w:rPr>
          <w:t>пунктом 5</w:t>
        </w:r>
      </w:hyperlink>
      <w:r>
        <w:t xml:space="preserve"> настоящего Порядка, и/или Требованиям;</w:t>
      </w:r>
    </w:p>
    <w:p w:rsidR="009552CD" w:rsidRDefault="009552CD">
      <w:pPr>
        <w:pStyle w:val="ConsPlusNormal"/>
        <w:spacing w:before="220"/>
        <w:ind w:firstLine="540"/>
        <w:jc w:val="both"/>
      </w:pPr>
      <w:r>
        <w:t xml:space="preserve">недостаточность размера бюджетных ассигнований, предусмотренных на 2017 год Мининвесту Московской области в </w:t>
      </w:r>
      <w:hyperlink r:id="rId441" w:history="1">
        <w:r>
          <w:rPr>
            <w:color w:val="0000FF"/>
          </w:rPr>
          <w:t>законе</w:t>
        </w:r>
      </w:hyperlink>
      <w:r>
        <w:t xml:space="preserve"> Московской области о бюджете Московской области на 2017 и на плановый 2018 и 2019 годов в рамках мероприятия 1.2.1.3 "Предоставление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 подпрограммы I "Инвестиции в Подмосковье" Государственной программы, и лимитов бюджетных обязательств, утвержденных Мининвесту Московской области.</w:t>
      </w:r>
    </w:p>
    <w:p w:rsidR="009552CD" w:rsidRDefault="009552CD">
      <w:pPr>
        <w:pStyle w:val="ConsPlusNormal"/>
        <w:spacing w:before="220"/>
        <w:ind w:firstLine="540"/>
        <w:jc w:val="both"/>
      </w:pPr>
      <w:r>
        <w:t xml:space="preserve">12. Субсидия предоставляется Мининвестом Московской области по результатам Конкурсного отбора в порядке очередности, формируемой исходя из даты поступления полного комплекта документов, предусмотренных </w:t>
      </w:r>
      <w:hyperlink w:anchor="P9176" w:history="1">
        <w:r>
          <w:rPr>
            <w:color w:val="0000FF"/>
          </w:rPr>
          <w:t>пунктом 7</w:t>
        </w:r>
      </w:hyperlink>
      <w:r>
        <w:t xml:space="preserve"> настоящего Порядка.</w:t>
      </w:r>
    </w:p>
    <w:p w:rsidR="009552CD" w:rsidRDefault="009552CD">
      <w:pPr>
        <w:pStyle w:val="ConsPlusNormal"/>
        <w:spacing w:before="220"/>
        <w:ind w:firstLine="540"/>
        <w:jc w:val="both"/>
      </w:pPr>
      <w:r>
        <w:t>13. Размер Субсидии на возмещение затрат по созданию инженерной инфраструктуры на территориях, специально организованных для размещения промышленных производств, составляет 100 процентов подтвержденных затрат, но не может превышать 15 млн рублей на один гектар общей площади территории, специально организованной для размещения промышленных производств, затраты на обеспечение инженерной инфраструктурой которой возмещаются из средств Субсидии.</w:t>
      </w:r>
    </w:p>
    <w:p w:rsidR="009552CD" w:rsidRDefault="009552CD">
      <w:pPr>
        <w:pStyle w:val="ConsPlusNormal"/>
        <w:spacing w:before="220"/>
        <w:ind w:firstLine="540"/>
        <w:jc w:val="both"/>
      </w:pPr>
      <w:r>
        <w:t xml:space="preserve">14. Перечисление Субсидии осуществляется в сроки, установленные Соглашением, но не позднее 7 рабочих дней с даты представления в Мининвест Московской области документов, подтверждающих затраты, осуществленные Заявителем на создание инженерной инфраструктуры на территориях, специально организованных для размещения промышленных производств, согласно </w:t>
      </w:r>
      <w:hyperlink w:anchor="P9260" w:history="1">
        <w:r>
          <w:rPr>
            <w:color w:val="0000FF"/>
          </w:rPr>
          <w:t>перечню</w:t>
        </w:r>
      </w:hyperlink>
      <w:r>
        <w:t xml:space="preserve"> документов, подтверждающих целевой характер фактически произведенных затрат, указанному в таблице к Порядку.</w:t>
      </w:r>
    </w:p>
    <w:p w:rsidR="009552CD" w:rsidRDefault="009552CD">
      <w:pPr>
        <w:pStyle w:val="ConsPlusNormal"/>
        <w:jc w:val="both"/>
      </w:pPr>
      <w:r>
        <w:t xml:space="preserve">(п. 14 в ред. </w:t>
      </w:r>
      <w:hyperlink r:id="rId442"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15. В Соглашение в обязательном порядке включаются следующие положения:</w:t>
      </w:r>
    </w:p>
    <w:p w:rsidR="009552CD" w:rsidRDefault="009552CD">
      <w:pPr>
        <w:pStyle w:val="ConsPlusNormal"/>
        <w:spacing w:before="220"/>
        <w:ind w:firstLine="540"/>
        <w:jc w:val="both"/>
      </w:pPr>
      <w:r>
        <w:t>целевые показатели результативности использования Субсидии:</w:t>
      </w:r>
    </w:p>
    <w:p w:rsidR="009552CD" w:rsidRDefault="009552CD">
      <w:pPr>
        <w:pStyle w:val="ConsPlusNormal"/>
        <w:spacing w:before="220"/>
        <w:ind w:firstLine="540"/>
        <w:jc w:val="both"/>
      </w:pPr>
      <w:r>
        <w:t>перечень объектов созданной или планируемой к созданию в соответствии с утвержденной проектной документацией инженерной инфраструктуры и сроки ее предоставления (без взимания платы) для подключения объектов капитального строительства, создаваемых в рамках реализации экономически значимого инвестиционного проекта (проектов);</w:t>
      </w:r>
    </w:p>
    <w:p w:rsidR="009552CD" w:rsidRDefault="009552CD">
      <w:pPr>
        <w:pStyle w:val="ConsPlusNormal"/>
        <w:spacing w:before="220"/>
        <w:ind w:firstLine="540"/>
        <w:jc w:val="both"/>
      </w:pPr>
      <w:r>
        <w:t>количество рабочих мест, создаваемых в рамках концепции (бизнес-плана) развития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(не менее 1000);</w:t>
      </w:r>
    </w:p>
    <w:p w:rsidR="009552CD" w:rsidRDefault="009552CD">
      <w:pPr>
        <w:pStyle w:val="ConsPlusNormal"/>
        <w:spacing w:before="220"/>
        <w:ind w:firstLine="540"/>
        <w:jc w:val="both"/>
      </w:pPr>
      <w:r>
        <w:t>количество субъектов деятельности в сфере промышленности, размещенных на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(на конец десятого года после получения Субсидии - не менее 10);</w:t>
      </w:r>
    </w:p>
    <w:p w:rsidR="009552CD" w:rsidRDefault="009552CD">
      <w:pPr>
        <w:pStyle w:val="ConsPlusNormal"/>
        <w:spacing w:before="220"/>
        <w:ind w:firstLine="540"/>
        <w:jc w:val="both"/>
      </w:pPr>
      <w:r>
        <w:t>совокупная выручка субъектов деятельности в сфере промышленности, размещенных на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(на конец десятого года после получения Субсидии, исчисленная для целей налогообложения - не менее 5 (пяти) млрд. рублей);</w:t>
      </w:r>
    </w:p>
    <w:p w:rsidR="009552CD" w:rsidRDefault="009552CD">
      <w:pPr>
        <w:pStyle w:val="ConsPlusNormal"/>
        <w:spacing w:before="220"/>
        <w:ind w:firstLine="540"/>
        <w:jc w:val="both"/>
      </w:pPr>
      <w:r>
        <w:t>право Мининвеста Московской области и органов государственного финансового контроля на проведение проверок соблюдения получателем Субсидии условий, целей и порядка предоставления Субсидии, которые установлены настоящим 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нарушений условий, целей и порядка предоставления Субсидии;</w:t>
      </w:r>
    </w:p>
    <w:p w:rsidR="009552CD" w:rsidRDefault="009552CD">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при закупке (поставке) высокотехнологичного импортного оборудования и комплектующих изделий;</w:t>
      </w:r>
    </w:p>
    <w:p w:rsidR="009552CD" w:rsidRDefault="009552CD">
      <w:pPr>
        <w:pStyle w:val="ConsPlusNormal"/>
        <w:spacing w:before="220"/>
        <w:ind w:firstLine="540"/>
        <w:jc w:val="both"/>
      </w:pPr>
      <w:r>
        <w:t>обязательство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9552CD" w:rsidRDefault="009552CD">
      <w:pPr>
        <w:pStyle w:val="ConsPlusNormal"/>
        <w:spacing w:before="220"/>
        <w:ind w:firstLine="540"/>
        <w:jc w:val="both"/>
      </w:pPr>
      <w:r>
        <w:t>в случае отсутствия у получателя Субсидии документов, подтверждающих произведенные на дату заключения Соглашения фактические затраты по созданию инженерной инфраструктуры, в Соглашение включается положение о перечислении Субсидии частично по факту представления соответствующих документов, подтверждающих произведенные затраты, в соответствующем размере.</w:t>
      </w:r>
    </w:p>
    <w:p w:rsidR="009552CD" w:rsidRDefault="009552CD">
      <w:pPr>
        <w:pStyle w:val="ConsPlusNormal"/>
        <w:spacing w:before="220"/>
        <w:ind w:firstLine="540"/>
        <w:jc w:val="both"/>
      </w:pPr>
      <w:r>
        <w:t>16. Соглашение заключается в срок, не превышающий 5 рабочих дней с даты принятия решения о предоставлении Субсидии, в следующем порядке:</w:t>
      </w:r>
    </w:p>
    <w:p w:rsidR="009552CD" w:rsidRDefault="009552CD">
      <w:pPr>
        <w:pStyle w:val="ConsPlusNormal"/>
        <w:spacing w:before="220"/>
        <w:ind w:firstLine="540"/>
        <w:jc w:val="both"/>
      </w:pPr>
      <w:r>
        <w:t>1) Мининвест Московской области направляет проект Соглашения в адрес получателя Субсидии в течение 2 рабочих дней с даты принятия решения о предоставлении Субсидии;</w:t>
      </w:r>
    </w:p>
    <w:p w:rsidR="009552CD" w:rsidRDefault="009552CD">
      <w:pPr>
        <w:pStyle w:val="ConsPlusNormal"/>
        <w:spacing w:before="220"/>
        <w:ind w:firstLine="540"/>
        <w:jc w:val="both"/>
      </w:pPr>
      <w:r>
        <w:t>2) получатель Субсидии подписывает Соглашение и направляет его в адрес Мининвеста Московской области в срок не позднее 1 рабочего дня с даты получения;</w:t>
      </w:r>
    </w:p>
    <w:p w:rsidR="009552CD" w:rsidRDefault="009552CD">
      <w:pPr>
        <w:pStyle w:val="ConsPlusNormal"/>
        <w:spacing w:before="220"/>
        <w:ind w:firstLine="540"/>
        <w:jc w:val="both"/>
      </w:pPr>
      <w:r>
        <w:t>3) Мининвест Московской области осуществляет подписание полученного от получателя Субсидии Соглашения в срок, не превышающий 1 рабочего дня с даты получения;</w:t>
      </w:r>
    </w:p>
    <w:p w:rsidR="009552CD" w:rsidRDefault="009552CD">
      <w:pPr>
        <w:pStyle w:val="ConsPlusNormal"/>
        <w:spacing w:before="220"/>
        <w:ind w:firstLine="540"/>
        <w:jc w:val="both"/>
      </w:pPr>
      <w:r>
        <w:t>4) Мининвест Московской области направляет один экземпляр подписанного сторонами Соглашения в адрес получателя Субсидии.</w:t>
      </w:r>
    </w:p>
    <w:p w:rsidR="009552CD" w:rsidRDefault="009552CD">
      <w:pPr>
        <w:pStyle w:val="ConsPlusNormal"/>
        <w:spacing w:before="220"/>
        <w:ind w:firstLine="540"/>
        <w:jc w:val="both"/>
      </w:pPr>
      <w:r>
        <w:t>17.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кредитных организациях.</w:t>
      </w:r>
    </w:p>
    <w:p w:rsidR="009552CD" w:rsidRDefault="009552CD">
      <w:pPr>
        <w:pStyle w:val="ConsPlusNormal"/>
        <w:jc w:val="both"/>
      </w:pPr>
    </w:p>
    <w:p w:rsidR="009552CD" w:rsidRDefault="009552CD">
      <w:pPr>
        <w:pStyle w:val="ConsPlusNormal"/>
        <w:jc w:val="center"/>
        <w:outlineLvl w:val="4"/>
      </w:pPr>
      <w:r>
        <w:t>III. Требования к предоставлению отчетности и осуществлению</w:t>
      </w:r>
    </w:p>
    <w:p w:rsidR="009552CD" w:rsidRDefault="009552CD">
      <w:pPr>
        <w:pStyle w:val="ConsPlusNormal"/>
        <w:jc w:val="center"/>
      </w:pPr>
      <w:r>
        <w:t>контроля за соблюдением условий, целей и порядка</w:t>
      </w:r>
    </w:p>
    <w:p w:rsidR="009552CD" w:rsidRDefault="009552CD">
      <w:pPr>
        <w:pStyle w:val="ConsPlusNormal"/>
        <w:jc w:val="center"/>
      </w:pPr>
      <w:r>
        <w:t>предоставления субсидии и ответственность за их нарушение</w:t>
      </w:r>
    </w:p>
    <w:p w:rsidR="009552CD" w:rsidRDefault="009552CD">
      <w:pPr>
        <w:pStyle w:val="ConsPlusNormal"/>
        <w:jc w:val="both"/>
      </w:pPr>
    </w:p>
    <w:p w:rsidR="009552CD" w:rsidRDefault="009552CD">
      <w:pPr>
        <w:pStyle w:val="ConsPlusNormal"/>
        <w:ind w:firstLine="540"/>
        <w:jc w:val="both"/>
      </w:pPr>
      <w:r>
        <w:t>18. Получатель Субсидии представляет в Мининвест Московской области отчеты о соблюдении условий предоставления Субсидии, достижении целевых показателей результативности и выполнении иных условий Соглашения в течение 10 лет с даты получения Субсидии по форме и в сроки, установленные Соглашением.</w:t>
      </w:r>
    </w:p>
    <w:p w:rsidR="009552CD" w:rsidRDefault="009552CD">
      <w:pPr>
        <w:pStyle w:val="ConsPlusNormal"/>
        <w:spacing w:before="22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9552CD" w:rsidRDefault="009552CD">
      <w:pPr>
        <w:pStyle w:val="ConsPlusNormal"/>
        <w:spacing w:before="220"/>
        <w:ind w:firstLine="540"/>
        <w:jc w:val="both"/>
      </w:pPr>
      <w:r>
        <w:t>19. Мининвест Московской области осуществляет оценку эффективности использования Субсидии получателем Субсидии на основе целевых показателей результативности деятельности, установленных в Соглашении, в течение срока действия Соглашения.</w:t>
      </w:r>
    </w:p>
    <w:p w:rsidR="009552CD" w:rsidRDefault="009552CD">
      <w:pPr>
        <w:pStyle w:val="ConsPlusNormal"/>
        <w:spacing w:before="220"/>
        <w:ind w:firstLine="540"/>
        <w:jc w:val="both"/>
      </w:pPr>
      <w:r>
        <w:t>20. Мининвест Московской области осуществляет контроль за:</w:t>
      </w:r>
    </w:p>
    <w:p w:rsidR="009552CD" w:rsidRDefault="009552CD">
      <w:pPr>
        <w:pStyle w:val="ConsPlusNormal"/>
        <w:spacing w:before="22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9552CD" w:rsidRDefault="009552CD">
      <w:pPr>
        <w:pStyle w:val="ConsPlusNormal"/>
        <w:spacing w:before="220"/>
        <w:ind w:firstLine="540"/>
        <w:jc w:val="both"/>
      </w:pPr>
      <w:r>
        <w:t>выполнением получателем Субсидии обязательств по Соглашению.</w:t>
      </w:r>
    </w:p>
    <w:p w:rsidR="009552CD" w:rsidRDefault="009552CD">
      <w:pPr>
        <w:pStyle w:val="ConsPlusNormal"/>
        <w:spacing w:before="220"/>
        <w:ind w:firstLine="540"/>
        <w:jc w:val="both"/>
      </w:pPr>
      <w:r>
        <w:t>21. Мининвест Московской области и органы государственного финансового контроля проверяют соблюдение условий, целей предоставления Субсидии.</w:t>
      </w:r>
    </w:p>
    <w:p w:rsidR="009552CD" w:rsidRDefault="009552CD">
      <w:pPr>
        <w:pStyle w:val="ConsPlusNormal"/>
        <w:spacing w:before="220"/>
        <w:ind w:firstLine="540"/>
        <w:jc w:val="both"/>
      </w:pPr>
      <w:bookmarkStart w:id="70" w:name="P9245"/>
      <w:bookmarkEnd w:id="70"/>
      <w:r>
        <w:t>22. Основаниями для возврата Субсидии являются:</w:t>
      </w:r>
    </w:p>
    <w:p w:rsidR="009552CD" w:rsidRDefault="009552CD">
      <w:pPr>
        <w:pStyle w:val="ConsPlusNormal"/>
        <w:spacing w:before="220"/>
        <w:ind w:firstLine="540"/>
        <w:jc w:val="both"/>
      </w:pPr>
      <w:r>
        <w:t xml:space="preserve">выявление факта недостоверности сведений, содержащихся в представленных для получения Субсидии документах, установленных </w:t>
      </w:r>
      <w:hyperlink w:anchor="P9176" w:history="1">
        <w:r>
          <w:rPr>
            <w:color w:val="0000FF"/>
          </w:rPr>
          <w:t>пунктом 7</w:t>
        </w:r>
      </w:hyperlink>
      <w:r>
        <w:t xml:space="preserve"> настоящего Порядка;</w:t>
      </w:r>
    </w:p>
    <w:p w:rsidR="009552CD" w:rsidRDefault="009552CD">
      <w:pPr>
        <w:pStyle w:val="ConsPlusNormal"/>
        <w:spacing w:before="220"/>
        <w:ind w:firstLine="540"/>
        <w:jc w:val="both"/>
      </w:pPr>
      <w:r>
        <w:t>несвоевременное предоставление отчета о соблюдении условий предоставления Субсидии, достижении целевых показателей результативности и выполнении иных условий Соглашения;</w:t>
      </w:r>
    </w:p>
    <w:p w:rsidR="009552CD" w:rsidRDefault="009552CD">
      <w:pPr>
        <w:pStyle w:val="ConsPlusNormal"/>
        <w:spacing w:before="220"/>
        <w:ind w:firstLine="540"/>
        <w:jc w:val="both"/>
      </w:pPr>
      <w:r>
        <w:t>выявление факта несоблюдения условий предоставления Субсидии;</w:t>
      </w:r>
    </w:p>
    <w:p w:rsidR="009552CD" w:rsidRDefault="009552CD">
      <w:pPr>
        <w:pStyle w:val="ConsPlusNormal"/>
        <w:spacing w:before="220"/>
        <w:ind w:firstLine="540"/>
        <w:jc w:val="both"/>
      </w:pPr>
      <w:r>
        <w:t>недостижение получателем Субсидии целевых показателей результативности деятельности;</w:t>
      </w:r>
    </w:p>
    <w:p w:rsidR="009552CD" w:rsidRDefault="009552CD">
      <w:pPr>
        <w:pStyle w:val="ConsPlusNormal"/>
        <w:spacing w:before="220"/>
        <w:ind w:firstLine="540"/>
        <w:jc w:val="both"/>
      </w:pPr>
      <w:r>
        <w:t>объявление о несостоятельности (банкротстве) или ликвидации получателя Субсидии;</w:t>
      </w:r>
    </w:p>
    <w:p w:rsidR="009552CD" w:rsidRDefault="009552CD">
      <w:pPr>
        <w:pStyle w:val="ConsPlusNormal"/>
        <w:spacing w:before="220"/>
        <w:ind w:firstLine="540"/>
        <w:jc w:val="both"/>
      </w:pPr>
      <w:r>
        <w:t>неисполнение условий и обязательств, предусмотренных настоящим Порядком;</w:t>
      </w:r>
    </w:p>
    <w:p w:rsidR="009552CD" w:rsidRDefault="009552CD">
      <w:pPr>
        <w:pStyle w:val="ConsPlusNormal"/>
        <w:spacing w:before="220"/>
        <w:ind w:firstLine="540"/>
        <w:jc w:val="both"/>
      </w:pPr>
      <w:r>
        <w:t>нарушение других требований и условий, установленных Соглашением и Порядком.</w:t>
      </w:r>
    </w:p>
    <w:p w:rsidR="009552CD" w:rsidRDefault="009552CD">
      <w:pPr>
        <w:pStyle w:val="ConsPlusNormal"/>
        <w:spacing w:before="220"/>
        <w:ind w:firstLine="540"/>
        <w:jc w:val="both"/>
      </w:pPr>
      <w:r>
        <w:t xml:space="preserve">23. При наличии оснований, установленных </w:t>
      </w:r>
      <w:hyperlink w:anchor="P9245" w:history="1">
        <w:r>
          <w:rPr>
            <w:color w:val="0000FF"/>
          </w:rPr>
          <w:t>пунктом 22</w:t>
        </w:r>
      </w:hyperlink>
      <w:r>
        <w:t xml:space="preserve"> настоящего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552CD" w:rsidRDefault="009552CD">
      <w:pPr>
        <w:pStyle w:val="ConsPlusNormal"/>
        <w:spacing w:before="220"/>
        <w:ind w:firstLine="540"/>
        <w:jc w:val="both"/>
      </w:pPr>
      <w:r>
        <w:t>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оформляет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9552CD" w:rsidRDefault="009552CD">
      <w:pPr>
        <w:pStyle w:val="ConsPlusNormal"/>
        <w:spacing w:before="220"/>
        <w:ind w:firstLine="540"/>
        <w:jc w:val="both"/>
      </w:pPr>
      <w:r>
        <w:t>В течение 5 календарных дней с даты подписания требование направляется получателю Субсидии.</w:t>
      </w:r>
    </w:p>
    <w:p w:rsidR="009552CD" w:rsidRDefault="009552CD">
      <w:pPr>
        <w:pStyle w:val="ConsPlusNormal"/>
        <w:spacing w:before="220"/>
        <w:ind w:firstLine="540"/>
        <w:jc w:val="both"/>
      </w:pPr>
      <w:r>
        <w:t>В случае неисполнения получателем Субсидии требования о возврате Субсидии Мининвест Московской области производит ее взыскание в судебном порядке в соответствии с законодательством Российской Федерации.</w:t>
      </w:r>
    </w:p>
    <w:p w:rsidR="009552CD" w:rsidRDefault="009552CD">
      <w:pPr>
        <w:pStyle w:val="ConsPlusNormal"/>
        <w:jc w:val="both"/>
      </w:pPr>
    </w:p>
    <w:p w:rsidR="009552CD" w:rsidRDefault="009552CD">
      <w:pPr>
        <w:pStyle w:val="ConsPlusNormal"/>
        <w:jc w:val="right"/>
        <w:outlineLvl w:val="4"/>
      </w:pPr>
      <w:r>
        <w:t>Таблица</w:t>
      </w:r>
    </w:p>
    <w:p w:rsidR="009552CD" w:rsidRDefault="009552CD">
      <w:pPr>
        <w:pStyle w:val="ConsPlusNormal"/>
        <w:jc w:val="both"/>
      </w:pPr>
    </w:p>
    <w:p w:rsidR="009552CD" w:rsidRDefault="009552CD">
      <w:pPr>
        <w:pStyle w:val="ConsPlusNormal"/>
        <w:jc w:val="center"/>
      </w:pPr>
      <w:bookmarkStart w:id="71" w:name="P9260"/>
      <w:bookmarkEnd w:id="71"/>
      <w:r>
        <w:t>ПЕРЕЧЕНЬ</w:t>
      </w:r>
    </w:p>
    <w:p w:rsidR="009552CD" w:rsidRDefault="009552CD">
      <w:pPr>
        <w:pStyle w:val="ConsPlusNormal"/>
        <w:jc w:val="center"/>
      </w:pPr>
      <w:r>
        <w:t>ДОКУМЕНТОВ, ПОДТВЕРЖДАЮЩИХ ЦЕЛЕВОЙ ХАРАКТЕР ФАКТИЧЕСКИ</w:t>
      </w:r>
    </w:p>
    <w:p w:rsidR="009552CD" w:rsidRDefault="009552CD">
      <w:pPr>
        <w:pStyle w:val="ConsPlusNormal"/>
        <w:jc w:val="center"/>
      </w:pPr>
      <w:r>
        <w:t>ПРОИЗВЕДЕННЫХ ЗАТРАТ</w:t>
      </w:r>
    </w:p>
    <w:p w:rsidR="009552CD" w:rsidRDefault="009552CD">
      <w:pPr>
        <w:pStyle w:val="ConsPlusNormal"/>
        <w:jc w:val="center"/>
      </w:pPr>
      <w:r>
        <w:t xml:space="preserve">(введен </w:t>
      </w:r>
      <w:hyperlink r:id="rId443" w:history="1">
        <w:r>
          <w:rPr>
            <w:color w:val="0000FF"/>
          </w:rPr>
          <w:t>постановлением</w:t>
        </w:r>
      </w:hyperlink>
      <w:r>
        <w:t xml:space="preserve"> Правительства МО</w:t>
      </w:r>
    </w:p>
    <w:p w:rsidR="009552CD" w:rsidRDefault="009552CD">
      <w:pPr>
        <w:pStyle w:val="ConsPlusNormal"/>
        <w:jc w:val="center"/>
      </w:pPr>
      <w:r>
        <w:t>от 26.09.2017 N 783/35)</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427"/>
      </w:tblGrid>
      <w:tr w:rsidR="009552CD">
        <w:tc>
          <w:tcPr>
            <w:tcW w:w="850" w:type="dxa"/>
          </w:tcPr>
          <w:p w:rsidR="009552CD" w:rsidRDefault="009552CD">
            <w:pPr>
              <w:pStyle w:val="ConsPlusNormal"/>
            </w:pPr>
            <w:r>
              <w:t>1</w:t>
            </w:r>
          </w:p>
        </w:tc>
        <w:tc>
          <w:tcPr>
            <w:tcW w:w="7427" w:type="dxa"/>
          </w:tcPr>
          <w:p w:rsidR="009552CD" w:rsidRDefault="009552CD">
            <w:pPr>
              <w:pStyle w:val="ConsPlusNormal"/>
            </w:pPr>
            <w:r>
              <w:t>Строительство систем водоснабжения, водоотведения, дождевой канализации, электроснабжения, плату за присоединение к сетям энергоснабжающих организаций (включая затраты на устройство временных проездов, подъездов, дорог и площадок,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пусконаладочные работы, бурение скважин для систем водоснабжения, авторский надзор, строительный контроль и иные связанные с указанным строительством работы и услуги)</w:t>
            </w:r>
          </w:p>
        </w:tc>
      </w:tr>
      <w:tr w:rsidR="009552CD">
        <w:tc>
          <w:tcPr>
            <w:tcW w:w="850" w:type="dxa"/>
          </w:tcPr>
          <w:p w:rsidR="009552CD" w:rsidRDefault="009552CD">
            <w:pPr>
              <w:pStyle w:val="ConsPlusNormal"/>
            </w:pPr>
            <w:r>
              <w:t>1.1</w:t>
            </w:r>
          </w:p>
        </w:tc>
        <w:tc>
          <w:tcPr>
            <w:tcW w:w="7427" w:type="dxa"/>
          </w:tcPr>
          <w:p w:rsidR="009552CD" w:rsidRDefault="009552CD">
            <w:pPr>
              <w:pStyle w:val="ConsPlusNormal"/>
            </w:pPr>
            <w:r>
              <w:t>В отношении объектов инженерной инфраструктуры, прошедших государственную экспертизу о достоверности сметной стоимости и проектной документации:</w:t>
            </w:r>
          </w:p>
          <w:p w:rsidR="009552CD" w:rsidRDefault="009552CD">
            <w:pPr>
              <w:pStyle w:val="ConsPlusNormal"/>
            </w:pPr>
            <w:r>
              <w:t>копии положительного заключения государственной экспертизы проектной документации на строительство объектов инженерной инфраструктуры и результатов инженерных изысканий;</w:t>
            </w:r>
          </w:p>
          <w:p w:rsidR="009552CD" w:rsidRDefault="009552CD">
            <w:pPr>
              <w:pStyle w:val="ConsPlusNormal"/>
            </w:pPr>
            <w: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стоимости;</w:t>
            </w:r>
          </w:p>
          <w:p w:rsidR="009552CD" w:rsidRDefault="009552CD">
            <w:pPr>
              <w:pStyle w:val="ConsPlusNormal"/>
            </w:pPr>
            <w:r>
              <w:t xml:space="preserve">копии документов, подтверждающих затраты (в том числе затраты по подведению (реконструкции) инженерных коммуникаций, объектов транспортной инфраструктуры, выполнению технических условий, затраты по оплате технологического подключения (присоединения), осуществленные как на земельных участках, включенных в границы территорий, специально организованных для размещения промышленных производств, так и на земельных участках, расположенных за пределами границ территорий, специально организованных для размещения промышленных производств, но осуществленные с целью подключения (присоединения), примыкания территорий, специально организованных для размещения промышленных производств, к сетям инженерной и/или транспортной инфраструктуры); копии актов приемки-передачи (акты по </w:t>
            </w:r>
            <w:hyperlink r:id="rId444" w:history="1">
              <w:r>
                <w:rPr>
                  <w:color w:val="0000FF"/>
                </w:rPr>
                <w:t>форме КС-2</w:t>
              </w:r>
            </w:hyperlink>
            <w:r>
              <w:t xml:space="preserve">, </w:t>
            </w:r>
            <w:hyperlink r:id="rId445" w:history="1">
              <w:r>
                <w:rPr>
                  <w:color w:val="0000FF"/>
                </w:rPr>
                <w:t>КС-3</w:t>
              </w:r>
            </w:hyperlink>
            <w:r>
              <w:t>), счетов на оплату, платежных поручений, подтверждающих оплату товаров, выполнение работ и оказание услуг, счетов-фактур;</w:t>
            </w:r>
          </w:p>
          <w:p w:rsidR="009552CD" w:rsidRDefault="009552CD">
            <w:pPr>
              <w:pStyle w:val="ConsPlusNormal"/>
            </w:pPr>
            <w:r>
              <w:t>копии договоров по строительному контролю и надзору за работами по строительству систем водоснабжения, водоотведения, дождевой канализации, электроснабжения, в том числе договоров, заключенных между Получателем Субсидии и подрядчиком или между подрядчиком и третьими лицами (субподрядчиками) на оказание указанных работ/услуг</w:t>
            </w:r>
          </w:p>
        </w:tc>
      </w:tr>
      <w:tr w:rsidR="009552CD">
        <w:tc>
          <w:tcPr>
            <w:tcW w:w="850" w:type="dxa"/>
          </w:tcPr>
          <w:p w:rsidR="009552CD" w:rsidRDefault="009552CD">
            <w:pPr>
              <w:pStyle w:val="ConsPlusNormal"/>
            </w:pPr>
            <w:r>
              <w:t>1.2</w:t>
            </w:r>
          </w:p>
        </w:tc>
        <w:tc>
          <w:tcPr>
            <w:tcW w:w="7427" w:type="dxa"/>
          </w:tcPr>
          <w:p w:rsidR="009552CD" w:rsidRDefault="009552CD">
            <w:pPr>
              <w:pStyle w:val="ConsPlusNormal"/>
            </w:pPr>
            <w:r>
              <w:t>В отношении объектов инженерной инфраструктуры, прошедших государственную экспертизу о достоверности сметной стоимости, но не прошедших государственную экспертизу проектной документации (не более 50 процентов от общего объема объектов инженерной инфраструктуры, предусмотренной проектом планировки территории):</w:t>
            </w:r>
          </w:p>
          <w:p w:rsidR="009552CD" w:rsidRDefault="009552CD">
            <w:pPr>
              <w:pStyle w:val="ConsPlusNormal"/>
            </w:pPr>
            <w: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стоимости;</w:t>
            </w:r>
          </w:p>
          <w:p w:rsidR="009552CD" w:rsidRDefault="009552CD">
            <w:pPr>
              <w:pStyle w:val="ConsPlusNormal"/>
            </w:pPr>
            <w:r>
              <w:t xml:space="preserve">копии документов, подтверждающих затраты (в том числе затраты по подведению (реконструкции) инженерных коммуникаций, объектов транспортной инфраструктуры, выполнению технических условий, затраты по оплате технологического подключения (присоединения), осуществленные как на земельных участках, включенных в границы территорий, специально организованных для размещения промышленных производств, так и на земельных участках, расположенных за пределами границ территорий, специально организованных для размещения промышленных производств, но осуществленные с целью подключения (присоединения), примыкания территорий, специально организованных для размещения промышленных производств, к сетям инженерной и/или транспортной инфраструктуры); копии актов приемки-передачи (акты по </w:t>
            </w:r>
            <w:hyperlink r:id="rId446" w:history="1">
              <w:r>
                <w:rPr>
                  <w:color w:val="0000FF"/>
                </w:rPr>
                <w:t>форме КС-2</w:t>
              </w:r>
            </w:hyperlink>
            <w:r>
              <w:t xml:space="preserve">, </w:t>
            </w:r>
            <w:hyperlink r:id="rId447" w:history="1">
              <w:r>
                <w:rPr>
                  <w:color w:val="0000FF"/>
                </w:rPr>
                <w:t>КС-3</w:t>
              </w:r>
            </w:hyperlink>
            <w:r>
              <w:t>), счетов на оплату, платежных поручений, подтверждающих оплату товаров, выполнение работ и оказание услуг, счетов-фактур</w:t>
            </w:r>
          </w:p>
        </w:tc>
      </w:tr>
      <w:tr w:rsidR="009552CD">
        <w:tc>
          <w:tcPr>
            <w:tcW w:w="850" w:type="dxa"/>
          </w:tcPr>
          <w:p w:rsidR="009552CD" w:rsidRDefault="009552CD">
            <w:pPr>
              <w:pStyle w:val="ConsPlusNormal"/>
            </w:pPr>
            <w:r>
              <w:t>2</w:t>
            </w:r>
          </w:p>
        </w:tc>
        <w:tc>
          <w:tcPr>
            <w:tcW w:w="7427" w:type="dxa"/>
          </w:tcPr>
          <w:p w:rsidR="009552CD" w:rsidRDefault="009552CD">
            <w:pPr>
              <w:pStyle w:val="ConsPlusNormal"/>
            </w:pPr>
            <w:r>
              <w:t>Получение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9552CD" w:rsidRDefault="009552CD">
            <w:pPr>
              <w:pStyle w:val="ConsPlusNormal"/>
            </w:pPr>
            <w:r>
              <w:t>копии документов о получении исходно-разрешительной документации, необходимой для осуществления строительства и ввода объектов в эксплуатацию (в том числе лицензии, разрешения, согласования);</w:t>
            </w:r>
          </w:p>
          <w:p w:rsidR="009552CD" w:rsidRDefault="009552CD">
            <w:pPr>
              <w:pStyle w:val="ConsPlusNormal"/>
            </w:pPr>
            <w:r>
              <w:t>копии документов, подтверждающих затраты, акты приемки-передачи (подтверждающие выполнение работ/оказание услуг), платежные поручения, подтверждающие оплату товаров, выполнение работ и оказание услуг, копии счетов-фактур</w:t>
            </w:r>
          </w:p>
        </w:tc>
      </w:tr>
      <w:tr w:rsidR="009552CD">
        <w:tc>
          <w:tcPr>
            <w:tcW w:w="850" w:type="dxa"/>
          </w:tcPr>
          <w:p w:rsidR="009552CD" w:rsidRDefault="009552CD">
            <w:pPr>
              <w:pStyle w:val="ConsPlusNormal"/>
            </w:pPr>
            <w:r>
              <w:t>3</w:t>
            </w:r>
          </w:p>
        </w:tc>
        <w:tc>
          <w:tcPr>
            <w:tcW w:w="7427" w:type="dxa"/>
          </w:tcPr>
          <w:p w:rsidR="009552CD" w:rsidRDefault="009552CD">
            <w:pPr>
              <w:pStyle w:val="ConsPlusNormal"/>
            </w:pPr>
            <w:r>
              <w:t>Выплата процентов по кредитам, средства от которых направлены на финансирование указанных выше затрат:</w:t>
            </w:r>
          </w:p>
          <w:p w:rsidR="009552CD" w:rsidRDefault="009552CD">
            <w:pPr>
              <w:pStyle w:val="ConsPlusNormal"/>
            </w:pPr>
            <w:r>
              <w:t>справки банков (оригиналы), подтверждающие размер остатка основного долга, начисление процентов за пользование кредитом за период с момента выдачи кредита до даты уплаты процентов, и копии документов, подтверждающих их перечисление (кроме процентов, начисленных и уплаченных по просроченной ссудной задолженности), иные документы</w:t>
            </w:r>
          </w:p>
        </w:tc>
      </w:tr>
    </w:tbl>
    <w:p w:rsidR="009552CD" w:rsidRDefault="009552CD">
      <w:pPr>
        <w:pStyle w:val="ConsPlusNormal"/>
        <w:jc w:val="both"/>
      </w:pPr>
    </w:p>
    <w:p w:rsidR="009552CD" w:rsidRDefault="009552CD">
      <w:pPr>
        <w:pStyle w:val="ConsPlusNormal"/>
        <w:jc w:val="center"/>
        <w:outlineLvl w:val="3"/>
      </w:pPr>
      <w:r>
        <w:t>11.10.2. Порядок предоставления за счет средств бюджета</w:t>
      </w:r>
    </w:p>
    <w:p w:rsidR="009552CD" w:rsidRDefault="009552CD">
      <w:pPr>
        <w:pStyle w:val="ConsPlusNormal"/>
        <w:jc w:val="center"/>
      </w:pPr>
      <w:r>
        <w:t>Московской области грантов по результатам региональных</w:t>
      </w:r>
    </w:p>
    <w:p w:rsidR="009552CD" w:rsidRDefault="009552CD">
      <w:pPr>
        <w:pStyle w:val="ConsPlusNormal"/>
        <w:jc w:val="center"/>
      </w:pPr>
      <w:r>
        <w:t>конкурсов проектов фундаментальных научных исследований,</w:t>
      </w:r>
    </w:p>
    <w:p w:rsidR="009552CD" w:rsidRDefault="009552CD">
      <w:pPr>
        <w:pStyle w:val="ConsPlusNormal"/>
        <w:jc w:val="center"/>
      </w:pPr>
      <w:r>
        <w:t>проведенных совместно Правительством Московской области</w:t>
      </w:r>
    </w:p>
    <w:p w:rsidR="009552CD" w:rsidRDefault="009552CD">
      <w:pPr>
        <w:pStyle w:val="ConsPlusNormal"/>
        <w:jc w:val="center"/>
      </w:pPr>
      <w:r>
        <w:t>и федеральным государственным бюджетным учреждением</w:t>
      </w:r>
    </w:p>
    <w:p w:rsidR="009552CD" w:rsidRDefault="009552CD">
      <w:pPr>
        <w:pStyle w:val="ConsPlusNormal"/>
        <w:jc w:val="center"/>
      </w:pPr>
      <w:r>
        <w:t>"Российский фонд фундаментальных исследований" в рамках</w:t>
      </w:r>
    </w:p>
    <w:p w:rsidR="009552CD" w:rsidRDefault="009552CD">
      <w:pPr>
        <w:pStyle w:val="ConsPlusNormal"/>
        <w:jc w:val="center"/>
      </w:pPr>
      <w:hyperlink w:anchor="P6882" w:history="1">
        <w:r>
          <w:rPr>
            <w:color w:val="0000FF"/>
          </w:rPr>
          <w:t>мероприятия 2.2.2</w:t>
        </w:r>
      </w:hyperlink>
      <w:r>
        <w:t xml:space="preserve"> "Реализация Соглашения с федеральным</w:t>
      </w:r>
    </w:p>
    <w:p w:rsidR="009552CD" w:rsidRDefault="009552CD">
      <w:pPr>
        <w:pStyle w:val="ConsPlusNormal"/>
        <w:jc w:val="center"/>
      </w:pPr>
      <w:r>
        <w:t>государственным бюджетным учреждением "Российский фонд</w:t>
      </w:r>
    </w:p>
    <w:p w:rsidR="009552CD" w:rsidRDefault="009552CD">
      <w:pPr>
        <w:pStyle w:val="ConsPlusNormal"/>
        <w:jc w:val="center"/>
      </w:pPr>
      <w:r>
        <w:t>фундаментальных исследований" о проведении региональных</w:t>
      </w:r>
    </w:p>
    <w:p w:rsidR="009552CD" w:rsidRDefault="009552CD">
      <w:pPr>
        <w:pStyle w:val="ConsPlusNormal"/>
        <w:jc w:val="center"/>
      </w:pPr>
      <w:r>
        <w:t>конкурсов проектов фундаментальных научных исследований"</w:t>
      </w:r>
    </w:p>
    <w:p w:rsidR="009552CD" w:rsidRDefault="009552CD">
      <w:pPr>
        <w:pStyle w:val="ConsPlusNormal"/>
        <w:jc w:val="center"/>
      </w:pPr>
      <w:r>
        <w:t>Подпрограммы I Государственной программы</w:t>
      </w:r>
    </w:p>
    <w:p w:rsidR="009552CD" w:rsidRDefault="009552CD">
      <w:pPr>
        <w:pStyle w:val="ConsPlusNormal"/>
        <w:jc w:val="both"/>
      </w:pPr>
    </w:p>
    <w:p w:rsidR="009552CD" w:rsidRDefault="009552CD">
      <w:pPr>
        <w:pStyle w:val="ConsPlusNormal"/>
        <w:jc w:val="center"/>
        <w:outlineLvl w:val="4"/>
      </w:pPr>
      <w:r>
        <w:t>I. Общие положения</w:t>
      </w:r>
    </w:p>
    <w:p w:rsidR="009552CD" w:rsidRDefault="009552CD">
      <w:pPr>
        <w:pStyle w:val="ConsPlusNormal"/>
        <w:jc w:val="both"/>
      </w:pPr>
    </w:p>
    <w:p w:rsidR="009552CD" w:rsidRDefault="009552CD">
      <w:pPr>
        <w:pStyle w:val="ConsPlusNormal"/>
        <w:ind w:firstLine="540"/>
        <w:jc w:val="both"/>
      </w:pPr>
      <w:r>
        <w:t xml:space="preserve">1. Порядок предоставления за счет средств бюджета Московской области грантов по результатам региональных конкурсов проектов фундаментальных научных исследований, проведенных совместно Правительством Московской области и федеральным государственным бюджетным учреждением "Российский фонд фундаментальных исследований" в рамках </w:t>
      </w:r>
      <w:hyperlink w:anchor="P6882" w:history="1">
        <w:r>
          <w:rPr>
            <w:color w:val="0000FF"/>
          </w:rPr>
          <w:t>мероприятия 2.2.2</w:t>
        </w:r>
      </w:hyperlink>
      <w:r>
        <w:t xml:space="preserve"> "Реализация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 Основного </w:t>
      </w:r>
      <w:hyperlink w:anchor="P6815" w:history="1">
        <w:r>
          <w:rPr>
            <w:color w:val="0000FF"/>
          </w:rPr>
          <w:t>мероприятия 6</w:t>
        </w:r>
      </w:hyperlink>
      <w:r>
        <w:t xml:space="preserve"> "Грантовая поддержка науки и инноваций" Подпрограммы I "Инвестиции в Подмосковье" (далее - Порядок, грант, конкурсы, Фонд) Государственной программы, определяет:</w:t>
      </w:r>
    </w:p>
    <w:p w:rsidR="009552CD" w:rsidRDefault="009552CD">
      <w:pPr>
        <w:pStyle w:val="ConsPlusNormal"/>
        <w:spacing w:before="220"/>
        <w:ind w:firstLine="540"/>
        <w:jc w:val="both"/>
      </w:pPr>
      <w:r>
        <w:t>цели, условия предоставления гранта;</w:t>
      </w:r>
    </w:p>
    <w:p w:rsidR="009552CD" w:rsidRDefault="009552CD">
      <w:pPr>
        <w:pStyle w:val="ConsPlusNormal"/>
        <w:spacing w:before="220"/>
        <w:ind w:firstLine="540"/>
        <w:jc w:val="both"/>
      </w:pPr>
      <w:r>
        <w:t>требования к договору о предоставлении гранта;</w:t>
      </w:r>
    </w:p>
    <w:p w:rsidR="009552CD" w:rsidRDefault="009552CD">
      <w:pPr>
        <w:pStyle w:val="ConsPlusNormal"/>
        <w:spacing w:before="220"/>
        <w:ind w:firstLine="540"/>
        <w:jc w:val="both"/>
      </w:pPr>
      <w:r>
        <w:t>контроль за использованием гранта и порядок возврата гранта.</w:t>
      </w:r>
    </w:p>
    <w:p w:rsidR="009552CD" w:rsidRDefault="009552CD">
      <w:pPr>
        <w:pStyle w:val="ConsPlusNormal"/>
        <w:spacing w:before="220"/>
        <w:ind w:firstLine="540"/>
        <w:jc w:val="both"/>
      </w:pPr>
      <w:r>
        <w:t>2. Гранты предоставляются в форме субсидий в пределах бюджетных ассигнований Мининвесту Московской области законом Московской области о бюджете Московской области на текущий финансовый год и плановый период.</w:t>
      </w:r>
    </w:p>
    <w:p w:rsidR="009552CD" w:rsidRDefault="009552CD">
      <w:pPr>
        <w:pStyle w:val="ConsPlusNormal"/>
        <w:spacing w:before="220"/>
        <w:ind w:firstLine="540"/>
        <w:jc w:val="both"/>
      </w:pPr>
      <w:r>
        <w:t>Главным распорядителем средств бюджета Московской области, осуществляющим предоставление гранта, является Мининвест Московской области.</w:t>
      </w:r>
    </w:p>
    <w:p w:rsidR="009552CD" w:rsidRDefault="009552CD">
      <w:pPr>
        <w:pStyle w:val="ConsPlusNormal"/>
        <w:spacing w:before="220"/>
        <w:ind w:firstLine="540"/>
        <w:jc w:val="both"/>
      </w:pPr>
      <w:r>
        <w:t>3. Целью предоставления грантов является поддержка фундаментальных научных исследований, результаты которых могут быть положены в основу решения практических задач, стоящих перед Московской областью, создание условий для обмена результатами проектов фундаментальных научных исследований (далее - проекты), поддержанных Правительством Московской области и Фондом.</w:t>
      </w:r>
    </w:p>
    <w:p w:rsidR="009552CD" w:rsidRDefault="009552CD">
      <w:pPr>
        <w:pStyle w:val="ConsPlusNormal"/>
        <w:spacing w:before="220"/>
        <w:ind w:firstLine="540"/>
        <w:jc w:val="both"/>
      </w:pPr>
      <w:r>
        <w:t>4. Для целей Порядка используются следующие основные понятия:</w:t>
      </w:r>
    </w:p>
    <w:p w:rsidR="009552CD" w:rsidRDefault="009552CD">
      <w:pPr>
        <w:pStyle w:val="ConsPlusNormal"/>
        <w:spacing w:before="220"/>
        <w:ind w:firstLine="540"/>
        <w:jc w:val="both"/>
      </w:pPr>
      <w:r>
        <w:t>1) грантополучатель:</w:t>
      </w:r>
    </w:p>
    <w:p w:rsidR="009552CD" w:rsidRDefault="009552CD">
      <w:pPr>
        <w:pStyle w:val="ConsPlusNormal"/>
        <w:spacing w:before="220"/>
        <w:ind w:firstLine="540"/>
        <w:jc w:val="both"/>
      </w:pPr>
      <w:r>
        <w:t>научная организация, коллектив (коллективы) научных работников которой, представивший(е) проекты на конкурсы, стал(и) победителем(ями) конкурсов;</w:t>
      </w:r>
    </w:p>
    <w:p w:rsidR="009552CD" w:rsidRDefault="009552CD">
      <w:pPr>
        <w:pStyle w:val="ConsPlusNormal"/>
        <w:spacing w:before="220"/>
        <w:ind w:firstLine="540"/>
        <w:jc w:val="both"/>
      </w:pPr>
      <w:r>
        <w:t>государственное учреждение Московской области, коллектив (коллективы) научных работников которого, представивший(е) проекты на конкурсы, стал(и) победителем(ями) конкурсов;</w:t>
      </w:r>
    </w:p>
    <w:p w:rsidR="009552CD" w:rsidRDefault="009552CD">
      <w:pPr>
        <w:pStyle w:val="ConsPlusNormal"/>
        <w:spacing w:before="220"/>
        <w:ind w:firstLine="540"/>
        <w:jc w:val="both"/>
      </w:pPr>
      <w:r>
        <w:t>2) руководитель проекта - научный работник научной организации (государственного учреждения Московской области), которому коллектив научных работников научной организации (государственного учреждения Московской области) и (или) научная организация (государственное учреждение Московской области) доверили представлять их интересы во взаимоотношениях с Мининвестом Московской области и Фондом по вопросам представления проекта на конкурс и общего руководства проектом при его выполнении;</w:t>
      </w:r>
    </w:p>
    <w:p w:rsidR="009552CD" w:rsidRDefault="009552CD">
      <w:pPr>
        <w:pStyle w:val="ConsPlusNormal"/>
        <w:spacing w:before="220"/>
        <w:ind w:firstLine="540"/>
        <w:jc w:val="both"/>
      </w:pPr>
      <w:r>
        <w:t xml:space="preserve">3) иные понятия, применяемые в Порядке, используются в значениях, определенных Федеральным </w:t>
      </w:r>
      <w:hyperlink r:id="rId448" w:history="1">
        <w:r>
          <w:rPr>
            <w:color w:val="0000FF"/>
          </w:rPr>
          <w:t>законом</w:t>
        </w:r>
      </w:hyperlink>
      <w:r>
        <w:t xml:space="preserve"> от 23.08.1996 N 127-ФЗ "О науке и государственной научно-технической политике".</w:t>
      </w:r>
    </w:p>
    <w:p w:rsidR="009552CD" w:rsidRDefault="009552CD">
      <w:pPr>
        <w:pStyle w:val="ConsPlusNormal"/>
        <w:jc w:val="both"/>
      </w:pPr>
    </w:p>
    <w:p w:rsidR="009552CD" w:rsidRDefault="009552CD">
      <w:pPr>
        <w:pStyle w:val="ConsPlusNormal"/>
        <w:jc w:val="center"/>
        <w:outlineLvl w:val="4"/>
      </w:pPr>
      <w:r>
        <w:t>II. Порядок проведения конкурсов, требования,</w:t>
      </w:r>
    </w:p>
    <w:p w:rsidR="009552CD" w:rsidRDefault="009552CD">
      <w:pPr>
        <w:pStyle w:val="ConsPlusNormal"/>
        <w:jc w:val="center"/>
      </w:pPr>
      <w:r>
        <w:t>предъявляемые к грантополучателям</w:t>
      </w:r>
    </w:p>
    <w:p w:rsidR="009552CD" w:rsidRDefault="009552CD">
      <w:pPr>
        <w:pStyle w:val="ConsPlusNormal"/>
        <w:jc w:val="both"/>
      </w:pPr>
    </w:p>
    <w:p w:rsidR="009552CD" w:rsidRDefault="009552CD">
      <w:pPr>
        <w:pStyle w:val="ConsPlusNormal"/>
        <w:ind w:firstLine="540"/>
        <w:jc w:val="both"/>
      </w:pPr>
      <w:r>
        <w:t>5. Гранты предоставляются по результатам проведения конкурсов.</w:t>
      </w:r>
    </w:p>
    <w:p w:rsidR="009552CD" w:rsidRDefault="009552CD">
      <w:pPr>
        <w:pStyle w:val="ConsPlusNormal"/>
        <w:spacing w:before="220"/>
        <w:ind w:firstLine="540"/>
        <w:jc w:val="both"/>
      </w:pPr>
      <w:r>
        <w:t xml:space="preserve">Конкурсы проводятся на основании </w:t>
      </w:r>
      <w:hyperlink r:id="rId449" w:history="1">
        <w:r>
          <w:rPr>
            <w:color w:val="0000FF"/>
          </w:rPr>
          <w:t>Положения</w:t>
        </w:r>
      </w:hyperlink>
      <w:r>
        <w:t xml:space="preserve"> о региональных конкурсах проектов фундаментальных научных исследований, являющегося приложением N 2 к Соглашению от 18.08.2014 N 213 между Правительством Московской области и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w:t>
      </w:r>
    </w:p>
    <w:p w:rsidR="009552CD" w:rsidRDefault="009552CD">
      <w:pPr>
        <w:pStyle w:val="ConsPlusNormal"/>
        <w:spacing w:before="220"/>
        <w:ind w:firstLine="540"/>
        <w:jc w:val="both"/>
      </w:pPr>
      <w:r>
        <w:t>6. Грантополучателями могут быть научные организации, расположенные и осуществляющие деятельность на территории Московской области, и государственные учреждения Московской области, уставами которых предусмотрено осуществление научной и (или) научно-технической деятельности (далее - научная организация).</w:t>
      </w:r>
    </w:p>
    <w:p w:rsidR="009552CD" w:rsidRDefault="009552CD">
      <w:pPr>
        <w:pStyle w:val="ConsPlusNormal"/>
        <w:spacing w:before="220"/>
        <w:ind w:firstLine="540"/>
        <w:jc w:val="both"/>
      </w:pPr>
      <w:r>
        <w:t>7. Грантополучателями не могут быть научные организации:</w:t>
      </w:r>
    </w:p>
    <w:p w:rsidR="009552CD" w:rsidRDefault="009552CD">
      <w:pPr>
        <w:pStyle w:val="ConsPlusNormal"/>
        <w:spacing w:before="220"/>
        <w:ind w:firstLine="540"/>
        <w:jc w:val="both"/>
      </w:pPr>
      <w:r>
        <w:t>в отношении которых введена процедура банкротства;</w:t>
      </w:r>
    </w:p>
    <w:p w:rsidR="009552CD" w:rsidRDefault="009552CD">
      <w:pPr>
        <w:pStyle w:val="ConsPlusNormal"/>
        <w:spacing w:before="220"/>
        <w:ind w:firstLine="540"/>
        <w:jc w:val="both"/>
      </w:pPr>
      <w:r>
        <w:t>имеющие задолженность по выплате заработной платы;</w:t>
      </w:r>
    </w:p>
    <w:p w:rsidR="009552CD" w:rsidRDefault="009552CD">
      <w:pPr>
        <w:pStyle w:val="ConsPlusNormal"/>
        <w:spacing w:before="220"/>
        <w:ind w:firstLine="540"/>
        <w:jc w:val="both"/>
      </w:pPr>
      <w:r>
        <w:t>имеющие задолженность по уплате налогов и сборов.</w:t>
      </w:r>
    </w:p>
    <w:p w:rsidR="009552CD" w:rsidRDefault="009552CD">
      <w:pPr>
        <w:pStyle w:val="ConsPlusNormal"/>
        <w:jc w:val="both"/>
      </w:pPr>
    </w:p>
    <w:p w:rsidR="009552CD" w:rsidRDefault="009552CD">
      <w:pPr>
        <w:pStyle w:val="ConsPlusNormal"/>
        <w:jc w:val="center"/>
        <w:outlineLvl w:val="4"/>
      </w:pPr>
      <w:r>
        <w:t>III. Условия предоставления грантов</w:t>
      </w:r>
    </w:p>
    <w:p w:rsidR="009552CD" w:rsidRDefault="009552CD">
      <w:pPr>
        <w:pStyle w:val="ConsPlusNormal"/>
        <w:jc w:val="both"/>
      </w:pPr>
    </w:p>
    <w:p w:rsidR="009552CD" w:rsidRDefault="009552CD">
      <w:pPr>
        <w:pStyle w:val="ConsPlusNormal"/>
        <w:ind w:firstLine="540"/>
        <w:jc w:val="both"/>
      </w:pPr>
      <w:r>
        <w:t>8. Условиями предоставления грантов являются:</w:t>
      </w:r>
    </w:p>
    <w:p w:rsidR="009552CD" w:rsidRDefault="009552CD">
      <w:pPr>
        <w:pStyle w:val="ConsPlusNormal"/>
        <w:spacing w:before="220"/>
        <w:ind w:firstLine="540"/>
        <w:jc w:val="both"/>
      </w:pPr>
      <w:r>
        <w:t>наличие заключенного между Правительством Московской области и Фондом соглашения, содержащего пункт о подтверждении финансирования проектов, получивших поддержку по результатам конкурсов, на текущий финансовый год на условиях: 50 процентов - средства бюджета Московской области, 50 процентов - средства Фонда;</w:t>
      </w:r>
    </w:p>
    <w:p w:rsidR="009552CD" w:rsidRDefault="009552CD">
      <w:pPr>
        <w:pStyle w:val="ConsPlusNormal"/>
        <w:spacing w:before="220"/>
        <w:ind w:firstLine="540"/>
        <w:jc w:val="both"/>
      </w:pPr>
      <w:r>
        <w:t>наличие решения Фонда о победителях конкурсов и объемах денежных средств, выделяемых на выполнение проектов (далее - решение Фонда);</w:t>
      </w:r>
    </w:p>
    <w:p w:rsidR="009552CD" w:rsidRDefault="009552CD">
      <w:pPr>
        <w:pStyle w:val="ConsPlusNormal"/>
        <w:spacing w:before="220"/>
        <w:ind w:firstLine="540"/>
        <w:jc w:val="both"/>
      </w:pPr>
      <w:r>
        <w:t>заключение договора о предоставлении гранта между Мининвестом Московской области, грантополучателем и руководителем проекта (далее - договор);</w:t>
      </w:r>
    </w:p>
    <w:p w:rsidR="009552CD" w:rsidRDefault="009552CD">
      <w:pPr>
        <w:pStyle w:val="ConsPlusNormal"/>
        <w:spacing w:before="220"/>
        <w:ind w:firstLine="540"/>
        <w:jc w:val="both"/>
      </w:pPr>
      <w:r>
        <w:t>наличие представленной заверенной копии устава грантополучателя, заверенной грантополучателем.</w:t>
      </w:r>
    </w:p>
    <w:p w:rsidR="009552CD" w:rsidRDefault="009552CD">
      <w:pPr>
        <w:pStyle w:val="ConsPlusNormal"/>
        <w:spacing w:before="220"/>
        <w:ind w:firstLine="540"/>
        <w:jc w:val="both"/>
      </w:pPr>
      <w:r>
        <w:t>9. Основаниями для отказа грантополучателю в предоставлении гранта являются:</w:t>
      </w:r>
    </w:p>
    <w:p w:rsidR="009552CD" w:rsidRDefault="009552CD">
      <w:pPr>
        <w:pStyle w:val="ConsPlusNormal"/>
        <w:spacing w:before="220"/>
        <w:ind w:firstLine="540"/>
        <w:jc w:val="both"/>
      </w:pPr>
      <w:r>
        <w:t>недостоверность представленной грантополучателем информации;</w:t>
      </w:r>
    </w:p>
    <w:p w:rsidR="009552CD" w:rsidRDefault="009552CD">
      <w:pPr>
        <w:pStyle w:val="ConsPlusNormal"/>
        <w:spacing w:before="220"/>
        <w:ind w:firstLine="540"/>
        <w:jc w:val="both"/>
      </w:pPr>
      <w:r>
        <w:t>отказ грантополучателя и (или) руководителя проекта от заключения договора.</w:t>
      </w:r>
    </w:p>
    <w:p w:rsidR="009552CD" w:rsidRDefault="009552CD">
      <w:pPr>
        <w:pStyle w:val="ConsPlusNormal"/>
        <w:spacing w:before="220"/>
        <w:ind w:firstLine="540"/>
        <w:jc w:val="both"/>
      </w:pPr>
      <w:r>
        <w:t>10. Грант предоставляется в размере 50 процентов от общего объема денежных средств, выделяемых на выполнение каждого проекта в соответствии с решением Фонда.</w:t>
      </w:r>
    </w:p>
    <w:p w:rsidR="009552CD" w:rsidRDefault="009552CD">
      <w:pPr>
        <w:pStyle w:val="ConsPlusNormal"/>
        <w:spacing w:before="220"/>
        <w:ind w:firstLine="540"/>
        <w:jc w:val="both"/>
      </w:pPr>
      <w:r>
        <w:t>11. Объем предоставляемого грантополучателю гранта (Ci) определяется по формуле:</w:t>
      </w:r>
    </w:p>
    <w:p w:rsidR="009552CD" w:rsidRDefault="009552CD">
      <w:pPr>
        <w:pStyle w:val="ConsPlusNormal"/>
        <w:jc w:val="both"/>
      </w:pPr>
    </w:p>
    <w:p w:rsidR="009552CD" w:rsidRDefault="009552CD">
      <w:pPr>
        <w:pStyle w:val="ConsPlusNormal"/>
        <w:ind w:firstLine="540"/>
        <w:jc w:val="both"/>
      </w:pPr>
      <w:r>
        <w:t>Ci = C x 0,5, где:</w:t>
      </w:r>
    </w:p>
    <w:p w:rsidR="009552CD" w:rsidRDefault="009552CD">
      <w:pPr>
        <w:pStyle w:val="ConsPlusNormal"/>
        <w:jc w:val="both"/>
      </w:pPr>
    </w:p>
    <w:p w:rsidR="009552CD" w:rsidRDefault="009552CD">
      <w:pPr>
        <w:pStyle w:val="ConsPlusNormal"/>
        <w:ind w:firstLine="540"/>
        <w:jc w:val="both"/>
      </w:pPr>
      <w:r>
        <w:t>C - общий объем денежных средств, выделенных на выполнение каждого проекта в соответствии с решением Фонда.</w:t>
      </w:r>
    </w:p>
    <w:p w:rsidR="009552CD" w:rsidRDefault="009552CD">
      <w:pPr>
        <w:pStyle w:val="ConsPlusNormal"/>
        <w:jc w:val="both"/>
      </w:pPr>
    </w:p>
    <w:p w:rsidR="009552CD" w:rsidRDefault="009552CD">
      <w:pPr>
        <w:pStyle w:val="ConsPlusNormal"/>
        <w:ind w:firstLine="540"/>
        <w:jc w:val="both"/>
      </w:pPr>
      <w:r>
        <w:t>12. Фонд заключает с грантополучателем отдельный договор о предоставлении денежных средств в размере 50 процентов от общего объема денежных средств, выделяемых на выполнение каждого проекта в соответствии с решением Фонда.</w:t>
      </w:r>
    </w:p>
    <w:p w:rsidR="009552CD" w:rsidRDefault="009552CD">
      <w:pPr>
        <w:pStyle w:val="ConsPlusNormal"/>
        <w:jc w:val="both"/>
      </w:pPr>
    </w:p>
    <w:p w:rsidR="009552CD" w:rsidRDefault="009552CD">
      <w:pPr>
        <w:pStyle w:val="ConsPlusNormal"/>
        <w:jc w:val="center"/>
        <w:outlineLvl w:val="4"/>
      </w:pPr>
      <w:r>
        <w:t>IV. Требования к договору о предоставлении гранта</w:t>
      </w:r>
    </w:p>
    <w:p w:rsidR="009552CD" w:rsidRDefault="009552CD">
      <w:pPr>
        <w:pStyle w:val="ConsPlusNormal"/>
        <w:jc w:val="center"/>
      </w:pPr>
      <w:r>
        <w:t>регионального конкурса проектов фундаментальных научных</w:t>
      </w:r>
    </w:p>
    <w:p w:rsidR="009552CD" w:rsidRDefault="009552CD">
      <w:pPr>
        <w:pStyle w:val="ConsPlusNormal"/>
        <w:jc w:val="center"/>
      </w:pPr>
      <w:r>
        <w:t>исследований, проведенного совместно Правительством</w:t>
      </w:r>
    </w:p>
    <w:p w:rsidR="009552CD" w:rsidRDefault="009552CD">
      <w:pPr>
        <w:pStyle w:val="ConsPlusNormal"/>
        <w:jc w:val="center"/>
      </w:pPr>
      <w:r>
        <w:t>Московской области и федеральным государственным бюджетным</w:t>
      </w:r>
    </w:p>
    <w:p w:rsidR="009552CD" w:rsidRDefault="009552CD">
      <w:pPr>
        <w:pStyle w:val="ConsPlusNormal"/>
        <w:jc w:val="center"/>
      </w:pPr>
      <w:r>
        <w:t>учреждением "Российский фонд фундаментальных исследований"</w:t>
      </w:r>
    </w:p>
    <w:p w:rsidR="009552CD" w:rsidRDefault="009552CD">
      <w:pPr>
        <w:pStyle w:val="ConsPlusNormal"/>
        <w:jc w:val="both"/>
      </w:pPr>
    </w:p>
    <w:p w:rsidR="009552CD" w:rsidRDefault="009552CD">
      <w:pPr>
        <w:pStyle w:val="ConsPlusNormal"/>
        <w:ind w:firstLine="540"/>
        <w:jc w:val="both"/>
      </w:pPr>
      <w:r>
        <w:t>13. Мининвест Московской области заключает договор.</w:t>
      </w:r>
    </w:p>
    <w:p w:rsidR="009552CD" w:rsidRDefault="009552CD">
      <w:pPr>
        <w:pStyle w:val="ConsPlusNormal"/>
        <w:spacing w:before="220"/>
        <w:ind w:firstLine="540"/>
        <w:jc w:val="both"/>
      </w:pPr>
      <w:r>
        <w:t>14. Форма договора утверждается Мининвестом Московской области.</w:t>
      </w:r>
    </w:p>
    <w:p w:rsidR="009552CD" w:rsidRDefault="009552CD">
      <w:pPr>
        <w:pStyle w:val="ConsPlusNormal"/>
        <w:spacing w:before="220"/>
        <w:ind w:firstLine="540"/>
        <w:jc w:val="both"/>
      </w:pPr>
      <w:r>
        <w:t>15. Договор должен содержать:</w:t>
      </w:r>
    </w:p>
    <w:p w:rsidR="009552CD" w:rsidRDefault="009552CD">
      <w:pPr>
        <w:pStyle w:val="ConsPlusNormal"/>
        <w:spacing w:before="220"/>
        <w:ind w:firstLine="540"/>
        <w:jc w:val="both"/>
      </w:pPr>
      <w:r>
        <w:t>наименование проекта с указанием объема гранта;</w:t>
      </w:r>
    </w:p>
    <w:p w:rsidR="009552CD" w:rsidRDefault="009552CD">
      <w:pPr>
        <w:pStyle w:val="ConsPlusNormal"/>
        <w:spacing w:before="220"/>
        <w:ind w:firstLine="540"/>
        <w:jc w:val="both"/>
      </w:pPr>
      <w:r>
        <w:t>цели предоставления, сроки, порядок, условия перечисления и расходования грантов;</w:t>
      </w:r>
    </w:p>
    <w:p w:rsidR="009552CD" w:rsidRDefault="009552CD">
      <w:pPr>
        <w:pStyle w:val="ConsPlusNormal"/>
        <w:spacing w:before="220"/>
        <w:ind w:firstLine="540"/>
        <w:jc w:val="both"/>
      </w:pPr>
      <w:r>
        <w:t>права, обязанности и ответственность сторон;</w:t>
      </w:r>
    </w:p>
    <w:p w:rsidR="009552CD" w:rsidRDefault="009552CD">
      <w:pPr>
        <w:pStyle w:val="ConsPlusNormal"/>
        <w:spacing w:before="220"/>
        <w:ind w:firstLine="540"/>
        <w:jc w:val="both"/>
      </w:pPr>
      <w:r>
        <w:t>обязательство грантополучателя соблюдать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необходимых для выполнения проекта;</w:t>
      </w:r>
    </w:p>
    <w:p w:rsidR="009552CD" w:rsidRDefault="009552CD">
      <w:pPr>
        <w:pStyle w:val="ConsPlusNormal"/>
        <w:spacing w:before="220"/>
        <w:ind w:firstLine="540"/>
        <w:jc w:val="both"/>
      </w:pPr>
      <w:r>
        <w:t>согласие грантополучателя на осуществление Мининвестом Московской области и органами государственного финансового контроля проверок соблюдения получателями грантов условий, целей и порядка их предоставления;</w:t>
      </w:r>
    </w:p>
    <w:p w:rsidR="009552CD" w:rsidRDefault="009552CD">
      <w:pPr>
        <w:pStyle w:val="ConsPlusNormal"/>
        <w:spacing w:before="220"/>
        <w:ind w:firstLine="540"/>
        <w:jc w:val="both"/>
      </w:pPr>
      <w:r>
        <w:t>порядок, сроки и формы представления отчетности об использовании грантов;</w:t>
      </w:r>
    </w:p>
    <w:p w:rsidR="009552CD" w:rsidRDefault="009552CD">
      <w:pPr>
        <w:pStyle w:val="ConsPlusNormal"/>
        <w:spacing w:before="220"/>
        <w:ind w:firstLine="540"/>
        <w:jc w:val="both"/>
      </w:pPr>
      <w:r>
        <w:t>обязанность возврата средств в бюджет Московской области в случае нецелевого использования в соответствии с федеральным законодательством и законодательством Московской области;</w:t>
      </w:r>
    </w:p>
    <w:p w:rsidR="009552CD" w:rsidRDefault="009552CD">
      <w:pPr>
        <w:pStyle w:val="ConsPlusNormal"/>
        <w:spacing w:before="220"/>
        <w:ind w:firstLine="540"/>
        <w:jc w:val="both"/>
      </w:pPr>
      <w:r>
        <w:t>ответственность за нарушение условий, установленных при предоставлении средств в рамках договора, в соответствии с законодательством Российской Федерации;</w:t>
      </w:r>
    </w:p>
    <w:p w:rsidR="009552CD" w:rsidRDefault="009552CD">
      <w:pPr>
        <w:pStyle w:val="ConsPlusNormal"/>
        <w:spacing w:before="220"/>
        <w:ind w:firstLine="540"/>
        <w:jc w:val="both"/>
      </w:pPr>
      <w:r>
        <w:t>срок действия договора.</w:t>
      </w:r>
    </w:p>
    <w:p w:rsidR="009552CD" w:rsidRDefault="009552CD">
      <w:pPr>
        <w:pStyle w:val="ConsPlusNormal"/>
        <w:spacing w:before="220"/>
        <w:ind w:firstLine="540"/>
        <w:jc w:val="both"/>
      </w:pPr>
      <w:r>
        <w:t>16. Мининвест Московской области перечисляет гранты на расчетные счета грантополучателей, открытые территориальными органами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w:t>
      </w:r>
    </w:p>
    <w:p w:rsidR="009552CD" w:rsidRDefault="009552CD">
      <w:pPr>
        <w:pStyle w:val="ConsPlusNormal"/>
        <w:spacing w:before="220"/>
        <w:ind w:firstLine="540"/>
        <w:jc w:val="both"/>
      </w:pPr>
      <w:r>
        <w:t>17. Перечисление грантов осуществляется Мининвестом Московской области ежеквартально в течение 10 (десяти) банковских дней с даты начала каждого квартала.</w:t>
      </w:r>
    </w:p>
    <w:p w:rsidR="009552CD" w:rsidRDefault="009552CD">
      <w:pPr>
        <w:pStyle w:val="ConsPlusNormal"/>
        <w:jc w:val="both"/>
      </w:pPr>
    </w:p>
    <w:p w:rsidR="009552CD" w:rsidRDefault="009552CD">
      <w:pPr>
        <w:pStyle w:val="ConsPlusNormal"/>
        <w:jc w:val="center"/>
        <w:outlineLvl w:val="4"/>
      </w:pPr>
      <w:r>
        <w:t>V. Условия расходования грантов</w:t>
      </w:r>
    </w:p>
    <w:p w:rsidR="009552CD" w:rsidRDefault="009552CD">
      <w:pPr>
        <w:pStyle w:val="ConsPlusNormal"/>
        <w:jc w:val="both"/>
      </w:pPr>
    </w:p>
    <w:p w:rsidR="009552CD" w:rsidRDefault="009552CD">
      <w:pPr>
        <w:pStyle w:val="ConsPlusNormal"/>
        <w:ind w:firstLine="540"/>
        <w:jc w:val="both"/>
      </w:pPr>
      <w:r>
        <w:t>18. Условия использования гранта определяются в соответствии с требованиями, указанными в объявлении о проведении конкурсов.</w:t>
      </w:r>
    </w:p>
    <w:p w:rsidR="009552CD" w:rsidRDefault="009552CD">
      <w:pPr>
        <w:pStyle w:val="ConsPlusNormal"/>
        <w:spacing w:before="220"/>
        <w:ind w:firstLine="540"/>
        <w:jc w:val="both"/>
      </w:pPr>
      <w:r>
        <w:t>Гранты расходуются на выполнение проектов, в том числе на:</w:t>
      </w:r>
    </w:p>
    <w:p w:rsidR="009552CD" w:rsidRDefault="009552CD">
      <w:pPr>
        <w:pStyle w:val="ConsPlusNormal"/>
        <w:spacing w:before="220"/>
        <w:ind w:firstLine="540"/>
        <w:jc w:val="both"/>
      </w:pPr>
      <w:r>
        <w:t>оплату труда исполнителей проектов с начислениями на выплаты по оплате труда;</w:t>
      </w:r>
    </w:p>
    <w:p w:rsidR="009552CD" w:rsidRDefault="009552CD">
      <w:pPr>
        <w:pStyle w:val="ConsPlusNormal"/>
        <w:spacing w:before="220"/>
        <w:ind w:firstLine="540"/>
        <w:jc w:val="both"/>
      </w:pPr>
      <w:r>
        <w:t>командировочные расходы, необходимые для выполнения проекта;</w:t>
      </w:r>
    </w:p>
    <w:p w:rsidR="009552CD" w:rsidRDefault="009552CD">
      <w:pPr>
        <w:pStyle w:val="ConsPlusNormal"/>
        <w:spacing w:before="220"/>
        <w:ind w:firstLine="540"/>
        <w:jc w:val="both"/>
      </w:pPr>
      <w:r>
        <w:t>общехозяйственные расходы, связанные с выполнением проекта;</w:t>
      </w:r>
    </w:p>
    <w:p w:rsidR="009552CD" w:rsidRDefault="009552CD">
      <w:pPr>
        <w:pStyle w:val="ConsPlusNormal"/>
        <w:spacing w:before="220"/>
        <w:ind w:firstLine="540"/>
        <w:jc w:val="both"/>
      </w:pPr>
      <w:r>
        <w:t>расходы на приобретение материальных запасов и основных средств, необходимых для выполнения проекта;</w:t>
      </w:r>
    </w:p>
    <w:p w:rsidR="009552CD" w:rsidRDefault="009552CD">
      <w:pPr>
        <w:pStyle w:val="ConsPlusNormal"/>
        <w:spacing w:before="220"/>
        <w:ind w:firstLine="540"/>
        <w:jc w:val="both"/>
      </w:pPr>
      <w:r>
        <w:t>расходы на оказание услуг (выполнение работ) сторонними организациями в целях выполнения проекта.</w:t>
      </w:r>
    </w:p>
    <w:p w:rsidR="009552CD" w:rsidRDefault="009552CD">
      <w:pPr>
        <w:pStyle w:val="ConsPlusNormal"/>
        <w:jc w:val="both"/>
      </w:pPr>
    </w:p>
    <w:p w:rsidR="009552CD" w:rsidRDefault="009552CD">
      <w:pPr>
        <w:pStyle w:val="ConsPlusNormal"/>
        <w:jc w:val="center"/>
        <w:outlineLvl w:val="4"/>
      </w:pPr>
      <w:r>
        <w:t>VI. Представление отчетности и контроль</w:t>
      </w:r>
    </w:p>
    <w:p w:rsidR="009552CD" w:rsidRDefault="009552CD">
      <w:pPr>
        <w:pStyle w:val="ConsPlusNormal"/>
        <w:jc w:val="center"/>
      </w:pPr>
      <w:r>
        <w:t>за использованием грантов</w:t>
      </w:r>
    </w:p>
    <w:p w:rsidR="009552CD" w:rsidRDefault="009552CD">
      <w:pPr>
        <w:pStyle w:val="ConsPlusNormal"/>
        <w:jc w:val="both"/>
      </w:pPr>
    </w:p>
    <w:p w:rsidR="009552CD" w:rsidRDefault="009552CD">
      <w:pPr>
        <w:pStyle w:val="ConsPlusNormal"/>
        <w:ind w:firstLine="540"/>
        <w:jc w:val="both"/>
      </w:pPr>
      <w:r>
        <w:t>19. Предоставление гранта грантополучателю осуществляется в соответствии с договором с учетом сметы расходов на выполнение проекта.</w:t>
      </w:r>
    </w:p>
    <w:p w:rsidR="009552CD" w:rsidRDefault="009552CD">
      <w:pPr>
        <w:pStyle w:val="ConsPlusNormal"/>
        <w:spacing w:before="220"/>
        <w:ind w:firstLine="540"/>
        <w:jc w:val="both"/>
      </w:pPr>
      <w:r>
        <w:t>20. Отчеты о результатах использования грантов представляются грантополучателем Мининвесту Московской области поквартально в срок до 20 числа месяца, следующего за отчетным.</w:t>
      </w:r>
    </w:p>
    <w:p w:rsidR="009552CD" w:rsidRDefault="009552CD">
      <w:pPr>
        <w:pStyle w:val="ConsPlusNormal"/>
        <w:spacing w:before="220"/>
        <w:ind w:firstLine="540"/>
        <w:jc w:val="both"/>
      </w:pPr>
      <w:r>
        <w:t>21. В установленные договором сроки грантополучатели обязаны представлять необходимую информацию и документы для осуществления Мининвестом Московской области контроля за использованием грантов.</w:t>
      </w:r>
    </w:p>
    <w:p w:rsidR="009552CD" w:rsidRDefault="009552CD">
      <w:pPr>
        <w:pStyle w:val="ConsPlusNormal"/>
        <w:spacing w:before="220"/>
        <w:ind w:firstLine="540"/>
        <w:jc w:val="both"/>
      </w:pPr>
      <w:r>
        <w:t>22. Контроль за соблюдением условий, целей и порядка предоставления грантов грантополучателем включает проведение обязательной проверки, осуществляемой Мининвестом Московской области и органом государственного финансового контроля.</w:t>
      </w:r>
    </w:p>
    <w:p w:rsidR="009552CD" w:rsidRDefault="009552CD">
      <w:pPr>
        <w:pStyle w:val="ConsPlusNormal"/>
        <w:spacing w:before="220"/>
        <w:ind w:firstLine="540"/>
        <w:jc w:val="both"/>
      </w:pPr>
      <w:r>
        <w:t>23. Не использованные в текущем финансовом году остатки гранта подлежат возврату в бюджет Московской области в течение первых десяти рабочих дней очередного финансового года.</w:t>
      </w:r>
    </w:p>
    <w:p w:rsidR="009552CD" w:rsidRDefault="009552CD">
      <w:pPr>
        <w:pStyle w:val="ConsPlusNormal"/>
        <w:spacing w:before="220"/>
        <w:ind w:firstLine="540"/>
        <w:jc w:val="both"/>
      </w:pPr>
      <w:r>
        <w:t>24. В случае нарушения грантополучателем настоящего Порядка перечисление гранта приостанавливается в установленном законодательством Российской Федерации порядке.</w:t>
      </w:r>
    </w:p>
    <w:p w:rsidR="009552CD" w:rsidRDefault="009552CD">
      <w:pPr>
        <w:pStyle w:val="ConsPlusNormal"/>
        <w:spacing w:before="220"/>
        <w:ind w:firstLine="540"/>
        <w:jc w:val="both"/>
      </w:pPr>
      <w:r>
        <w:t>25. Мининвест Московской области информирует в письменной форме грантополучателя о приостановлении перечисления гранта в течение трех рабочих дней со дня приостановления перечисления гранта с указанием причин приостановления перечисления гранта и срока для устранения нарушений.</w:t>
      </w:r>
    </w:p>
    <w:p w:rsidR="009552CD" w:rsidRDefault="009552CD">
      <w:pPr>
        <w:pStyle w:val="ConsPlusNormal"/>
        <w:spacing w:before="220"/>
        <w:ind w:firstLine="540"/>
        <w:jc w:val="both"/>
      </w:pPr>
      <w:r>
        <w:t>Возобновление перечисления гранта осуществляется на условиях и в сроки, предусмотренные договором.</w:t>
      </w:r>
    </w:p>
    <w:p w:rsidR="009552CD" w:rsidRDefault="009552CD">
      <w:pPr>
        <w:pStyle w:val="ConsPlusNormal"/>
        <w:spacing w:before="220"/>
        <w:ind w:firstLine="540"/>
        <w:jc w:val="both"/>
      </w:pPr>
      <w:r>
        <w:t>26. В случае нарушений грантополучателем условий предоставления и расходования грантов, выявленных по фактам проверок, проведенных Мининвестом Московской области и органом государственного финансового контроля, грант подлежит взысканию в доход бюджета Московской области в порядке, установленном законодательством Российской Федерации.</w:t>
      </w:r>
    </w:p>
    <w:p w:rsidR="009552CD" w:rsidRDefault="009552CD">
      <w:pPr>
        <w:pStyle w:val="ConsPlusNormal"/>
        <w:jc w:val="both"/>
      </w:pPr>
    </w:p>
    <w:p w:rsidR="009552CD" w:rsidRDefault="009552CD">
      <w:pPr>
        <w:pStyle w:val="ConsPlusNormal"/>
        <w:jc w:val="center"/>
        <w:outlineLvl w:val="3"/>
      </w:pPr>
      <w:r>
        <w:t>11.10.3. Порядок определения объема и предоставления</w:t>
      </w:r>
    </w:p>
    <w:p w:rsidR="009552CD" w:rsidRDefault="009552CD">
      <w:pPr>
        <w:pStyle w:val="ConsPlusNormal"/>
        <w:jc w:val="center"/>
      </w:pPr>
      <w:r>
        <w:t>субсидии из бюджета Московской области некоммерческой</w:t>
      </w:r>
    </w:p>
    <w:p w:rsidR="009552CD" w:rsidRDefault="009552CD">
      <w:pPr>
        <w:pStyle w:val="ConsPlusNormal"/>
        <w:jc w:val="center"/>
      </w:pPr>
      <w:r>
        <w:t>организации "Государственный фонд развития промышленности</w:t>
      </w:r>
    </w:p>
    <w:p w:rsidR="009552CD" w:rsidRDefault="009552CD">
      <w:pPr>
        <w:pStyle w:val="ConsPlusNormal"/>
        <w:jc w:val="center"/>
      </w:pPr>
      <w:r>
        <w:t xml:space="preserve">Московской области", предусмотренной </w:t>
      </w:r>
      <w:hyperlink w:anchor="P7055" w:history="1">
        <w:r>
          <w:rPr>
            <w:color w:val="0000FF"/>
          </w:rPr>
          <w:t>мероприятием 3.1.6</w:t>
        </w:r>
      </w:hyperlink>
    </w:p>
    <w:p w:rsidR="009552CD" w:rsidRDefault="009552CD">
      <w:pPr>
        <w:pStyle w:val="ConsPlusNormal"/>
        <w:jc w:val="center"/>
      </w:pPr>
      <w:r>
        <w:t>"Предоставление добровольного имущественного взноса</w:t>
      </w:r>
    </w:p>
    <w:p w:rsidR="009552CD" w:rsidRDefault="009552CD">
      <w:pPr>
        <w:pStyle w:val="ConsPlusNormal"/>
        <w:jc w:val="center"/>
      </w:pPr>
      <w:r>
        <w:t>некоммерческой организации "Государственный фонд развития</w:t>
      </w:r>
    </w:p>
    <w:p w:rsidR="009552CD" w:rsidRDefault="009552CD">
      <w:pPr>
        <w:pStyle w:val="ConsPlusNormal"/>
        <w:jc w:val="center"/>
      </w:pPr>
      <w:r>
        <w:t>промышленности Московской области" на осуществление</w:t>
      </w:r>
    </w:p>
    <w:p w:rsidR="009552CD" w:rsidRDefault="009552CD">
      <w:pPr>
        <w:pStyle w:val="ConsPlusNormal"/>
        <w:jc w:val="center"/>
      </w:pPr>
      <w:r>
        <w:t>деятельности" Подпрограммы I Государственной программы</w:t>
      </w:r>
    </w:p>
    <w:p w:rsidR="009552CD" w:rsidRDefault="009552CD">
      <w:pPr>
        <w:pStyle w:val="ConsPlusNormal"/>
        <w:jc w:val="both"/>
      </w:pPr>
    </w:p>
    <w:p w:rsidR="009552CD" w:rsidRDefault="009552CD">
      <w:pPr>
        <w:pStyle w:val="ConsPlusNormal"/>
        <w:ind w:firstLine="540"/>
        <w:jc w:val="both"/>
      </w:pPr>
      <w:r>
        <w:t>1. Порядок определения объема и предоставления субсидии из бюджета Московской области некоммерческой организации "Государственный фонд развития промышленности Московской области" устанавливает правила предоставления субсидии за счет средств бюджета Московской области некоммерческой организации "Государственный фонд развития промышленности Московской области" (далее - Порядок). Объем субсидии, предоставляемой из бюджета Московской области некоммерческой организации "Государственный фонд развития промышленности Московской области" (далее - Фонд), определяется Правительством Московской области.</w:t>
      </w:r>
    </w:p>
    <w:p w:rsidR="009552CD" w:rsidRDefault="009552CD">
      <w:pPr>
        <w:pStyle w:val="ConsPlusNormal"/>
        <w:spacing w:before="220"/>
        <w:ind w:firstLine="540"/>
        <w:jc w:val="both"/>
      </w:pPr>
      <w:bookmarkStart w:id="72" w:name="P9398"/>
      <w:bookmarkEnd w:id="72"/>
      <w:r>
        <w:t>2. Субсидия Фонду предоставляется в виде добровольного имущественного взноса на обеспечение деятельности Фонда.</w:t>
      </w:r>
    </w:p>
    <w:p w:rsidR="009552CD" w:rsidRDefault="009552CD">
      <w:pPr>
        <w:pStyle w:val="ConsPlusNormal"/>
        <w:spacing w:before="220"/>
        <w:ind w:firstLine="540"/>
        <w:jc w:val="both"/>
      </w:pPr>
      <w:r>
        <w:t>Субсидия предоставляется в целях развития промышленного потенциала Московской области, увеличения объема инвестиций в основной капитал, увеличения налоговых доходов бюджета Московской области, а также создания рабочих мест.</w:t>
      </w:r>
    </w:p>
    <w:p w:rsidR="009552CD" w:rsidRDefault="009552CD">
      <w:pPr>
        <w:pStyle w:val="ConsPlusNormal"/>
        <w:spacing w:before="220"/>
        <w:ind w:firstLine="540"/>
        <w:jc w:val="both"/>
      </w:pPr>
      <w:r>
        <w:t>3. За счет средств субсидии Фонд осуществляет финансовую поддержку проектов, реализуемых на территории Московской области по приоритетным направлениям российской промышленности и направленных 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на производство новой конкурентоспособной и высокотехнологичной продукции гражданского назначения с импортозамещающим или экспортным потенциалом (далее - проекты).</w:t>
      </w:r>
    </w:p>
    <w:p w:rsidR="009552CD" w:rsidRDefault="009552CD">
      <w:pPr>
        <w:pStyle w:val="ConsPlusNormal"/>
        <w:spacing w:before="220"/>
        <w:ind w:firstLine="540"/>
        <w:jc w:val="both"/>
      </w:pPr>
      <w:r>
        <w:t>4. Фонд осуществляет финансовую поддержку проектов путем предоставления займов на их реализацию российским юридическим лицам - субъектам деятельности в сфере промышленности, зарегистрированным и осуществляющим свою деятельность на территории Московской области в соответствии с законодательством Российской Федерации (далее именуются "займы").</w:t>
      </w:r>
    </w:p>
    <w:p w:rsidR="009552CD" w:rsidRDefault="009552CD">
      <w:pPr>
        <w:pStyle w:val="ConsPlusNormal"/>
        <w:spacing w:before="220"/>
        <w:ind w:firstLine="540"/>
        <w:jc w:val="both"/>
      </w:pPr>
      <w:r>
        <w:t>5. Порядок предоставления займов утверждается наблюдательным советом Фонда.</w:t>
      </w:r>
    </w:p>
    <w:p w:rsidR="009552CD" w:rsidRDefault="009552CD">
      <w:pPr>
        <w:pStyle w:val="ConsPlusNormal"/>
        <w:spacing w:before="220"/>
        <w:ind w:firstLine="540"/>
        <w:jc w:val="both"/>
      </w:pPr>
      <w:r>
        <w:t>6. Фонд осуществляет операции со средствами, поступившими в соответствии с законодательством Российской Федерации из бюджета Московской области, на лицевых счетах, открываемых в Министерстве экономики и финансов Московской области, в том числе со средствами, полученными при возврате выданных займов, источником финансового обеспечения которых являлись средства, предоставленные из бюджета Московской области. Иные средства могут учитываться на открытых Фондом счетах в кредитных организациях.</w:t>
      </w:r>
    </w:p>
    <w:p w:rsidR="009552CD" w:rsidRDefault="009552CD">
      <w:pPr>
        <w:pStyle w:val="ConsPlusNormal"/>
        <w:spacing w:before="220"/>
        <w:ind w:firstLine="540"/>
        <w:jc w:val="both"/>
      </w:pPr>
      <w:r>
        <w:t>7. Средства, полученные при возврате выданных займов, источником финансового обеспечения которых являлись средства, предоставленные из бюджета Московской области, учтенные на лицевых счетах, Фонд направляет на финансовую поддержку субъектов деятельности в сфере промышленности, осуществляющих свою деятельность на территории Московской области, в соответствии с настоящим Порядком в любом финансовом году.</w:t>
      </w:r>
    </w:p>
    <w:p w:rsidR="009552CD" w:rsidRDefault="009552CD">
      <w:pPr>
        <w:pStyle w:val="ConsPlusNormal"/>
        <w:spacing w:before="220"/>
        <w:ind w:firstLine="540"/>
        <w:jc w:val="both"/>
      </w:pPr>
      <w:r>
        <w:t>Доходы в виде процентов, полученных Фондом по договорам займа, а также иные доходы в виде штрафов и пеней за нарушение договорных обязательств, могут быть направлены на обеспечение деятельности Фонда, включая уплату налога на прибыль организаций с указанных доходов, в любом финансовом году.</w:t>
      </w:r>
    </w:p>
    <w:p w:rsidR="009552CD" w:rsidRDefault="009552CD">
      <w:pPr>
        <w:pStyle w:val="ConsPlusNormal"/>
        <w:spacing w:before="220"/>
        <w:ind w:firstLine="540"/>
        <w:jc w:val="both"/>
      </w:pPr>
      <w:r>
        <w:t xml:space="preserve">8. Субсидия, указанная в </w:t>
      </w:r>
      <w:hyperlink w:anchor="P9398" w:history="1">
        <w:r>
          <w:rPr>
            <w:color w:val="0000FF"/>
          </w:rPr>
          <w:t>пункте 2</w:t>
        </w:r>
      </w:hyperlink>
      <w:r>
        <w:t xml:space="preserve"> Порядка, предоставляется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Министерству инвестиций и инноваций Московской области (далее - Мининвест Московской области) лимитами бюджетных обязательств.</w:t>
      </w:r>
    </w:p>
    <w:p w:rsidR="009552CD" w:rsidRDefault="009552CD">
      <w:pPr>
        <w:pStyle w:val="ConsPlusNormal"/>
        <w:spacing w:before="220"/>
        <w:ind w:firstLine="540"/>
        <w:jc w:val="both"/>
      </w:pPr>
      <w:r>
        <w:t>9. Главным распорядителем средств бюджета Московской области, осуществляющим предоставление субсидии, является Мининвест Московской области. Субсидия предоставляется при условии заключения Соглашения о предоставлении субсидии между Мининвестом Московской области и Фондом.</w:t>
      </w:r>
    </w:p>
    <w:p w:rsidR="009552CD" w:rsidRDefault="009552CD">
      <w:pPr>
        <w:pStyle w:val="ConsPlusNormal"/>
        <w:spacing w:before="220"/>
        <w:ind w:firstLine="540"/>
        <w:jc w:val="both"/>
      </w:pPr>
      <w:r>
        <w:t>Соглашение должно предусматривать:</w:t>
      </w:r>
    </w:p>
    <w:p w:rsidR="009552CD" w:rsidRDefault="009552CD">
      <w:pPr>
        <w:pStyle w:val="ConsPlusNormal"/>
        <w:spacing w:before="220"/>
        <w:ind w:firstLine="540"/>
        <w:jc w:val="both"/>
      </w:pPr>
      <w:r>
        <w:t>цели и условия предоставления субсидии;</w:t>
      </w:r>
    </w:p>
    <w:p w:rsidR="009552CD" w:rsidRDefault="009552CD">
      <w:pPr>
        <w:pStyle w:val="ConsPlusNormal"/>
        <w:spacing w:before="220"/>
        <w:ind w:firstLine="540"/>
        <w:jc w:val="both"/>
      </w:pPr>
      <w:r>
        <w:t>размер предоставляемой субсидии;</w:t>
      </w:r>
    </w:p>
    <w:p w:rsidR="009552CD" w:rsidRDefault="009552CD">
      <w:pPr>
        <w:pStyle w:val="ConsPlusNormal"/>
        <w:spacing w:before="220"/>
        <w:ind w:firstLine="540"/>
        <w:jc w:val="both"/>
      </w:pPr>
      <w:r>
        <w:t>сроки перечисления субсидии;</w:t>
      </w:r>
    </w:p>
    <w:p w:rsidR="009552CD" w:rsidRDefault="009552CD">
      <w:pPr>
        <w:pStyle w:val="ConsPlusNormal"/>
        <w:spacing w:before="220"/>
        <w:ind w:firstLine="540"/>
        <w:jc w:val="both"/>
      </w:pPr>
      <w:r>
        <w:t>условия расходования средств субсидии Фондом;</w:t>
      </w:r>
    </w:p>
    <w:p w:rsidR="009552CD" w:rsidRDefault="009552CD">
      <w:pPr>
        <w:pStyle w:val="ConsPlusNormal"/>
        <w:spacing w:before="220"/>
        <w:ind w:firstLine="540"/>
        <w:jc w:val="both"/>
      </w:pPr>
      <w:r>
        <w:t>обязательство достижения целевых показателей результативности деятельности Фонда;</w:t>
      </w:r>
    </w:p>
    <w:p w:rsidR="009552CD" w:rsidRDefault="009552CD">
      <w:pPr>
        <w:pStyle w:val="ConsPlusNormal"/>
        <w:spacing w:before="220"/>
        <w:ind w:firstLine="540"/>
        <w:jc w:val="both"/>
      </w:pPr>
      <w:r>
        <w:t>порядок, форму и сроки представления отчетов;</w:t>
      </w:r>
    </w:p>
    <w:p w:rsidR="009552CD" w:rsidRDefault="009552CD">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Московской области, а также иными уполномоченными государственными органами контроля и надзора, факта нарушения условий и целей предоставления субсидии, определенных настоящим Порядком и заключенным Соглашением;</w:t>
      </w:r>
    </w:p>
    <w:p w:rsidR="009552CD" w:rsidRDefault="009552CD">
      <w:pPr>
        <w:pStyle w:val="ConsPlusNormal"/>
        <w:spacing w:before="220"/>
        <w:ind w:firstLine="540"/>
        <w:jc w:val="both"/>
      </w:pPr>
      <w:r>
        <w:t>ответственность сторон за неисполнение условий Соглашения;</w:t>
      </w:r>
    </w:p>
    <w:p w:rsidR="009552CD" w:rsidRDefault="009552CD">
      <w:pPr>
        <w:pStyle w:val="ConsPlusNormal"/>
        <w:spacing w:before="220"/>
        <w:ind w:firstLine="540"/>
        <w:jc w:val="both"/>
      </w:pPr>
      <w:r>
        <w:t>положения об обязательной проверке Мининвестом Московской области и органами государственного финансового контроля соблюдения условий, целей и порядка предоставления субсидии;</w:t>
      </w:r>
    </w:p>
    <w:p w:rsidR="009552CD" w:rsidRDefault="009552CD">
      <w:pPr>
        <w:pStyle w:val="ConsPlusNormal"/>
        <w:spacing w:before="220"/>
        <w:ind w:firstLine="540"/>
        <w:jc w:val="both"/>
      </w:pPr>
      <w:r>
        <w:t>согласие Фонда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получателем субсидии условий, целей и порядка ее предоставления;</w:t>
      </w:r>
    </w:p>
    <w:p w:rsidR="009552CD" w:rsidRDefault="009552CD">
      <w:pPr>
        <w:pStyle w:val="ConsPlusNormal"/>
        <w:spacing w:before="220"/>
        <w:ind w:firstLine="540"/>
        <w:jc w:val="both"/>
      </w:pPr>
      <w:r>
        <w:t>целевые показатели результативности деятельности Фонда;</w:t>
      </w:r>
    </w:p>
    <w:p w:rsidR="009552CD" w:rsidRDefault="009552CD">
      <w:pPr>
        <w:pStyle w:val="ConsPlusNormal"/>
        <w:spacing w:before="220"/>
        <w:ind w:firstLine="540"/>
        <w:jc w:val="both"/>
      </w:pPr>
      <w:r>
        <w:t>порядок оценки эффективности использования субсидии;</w:t>
      </w:r>
    </w:p>
    <w:p w:rsidR="009552CD" w:rsidRDefault="009552CD">
      <w:pPr>
        <w:pStyle w:val="ConsPlusNormal"/>
        <w:spacing w:before="220"/>
        <w:ind w:firstLine="540"/>
        <w:jc w:val="both"/>
      </w:pPr>
      <w:r>
        <w:t>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552CD" w:rsidRDefault="009552CD">
      <w:pPr>
        <w:pStyle w:val="ConsPlusNormal"/>
        <w:spacing w:before="220"/>
        <w:ind w:firstLine="540"/>
        <w:jc w:val="both"/>
      </w:pPr>
      <w:r>
        <w:t>10. Мининвест Московской области осуществляет оценку эффективности использования субсидии получателем субсидии на основе целевых показателей результативности деятельности в течение срока действия Соглашения.</w:t>
      </w:r>
    </w:p>
    <w:p w:rsidR="009552CD" w:rsidRDefault="009552CD">
      <w:pPr>
        <w:pStyle w:val="ConsPlusNormal"/>
        <w:spacing w:before="220"/>
        <w:ind w:firstLine="540"/>
        <w:jc w:val="both"/>
      </w:pPr>
      <w:r>
        <w:t>11.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Соглашением.</w:t>
      </w:r>
    </w:p>
    <w:p w:rsidR="009552CD" w:rsidRDefault="009552CD">
      <w:pPr>
        <w:pStyle w:val="ConsPlusNormal"/>
        <w:spacing w:before="220"/>
        <w:ind w:firstLine="540"/>
        <w:jc w:val="both"/>
      </w:pPr>
      <w:r>
        <w:t>12. В случае выявления нарушений условий, установленных при предоставлении субсидии Фонду, Мининвест Московской области составляет акт о нарушении условий предоставления субсидии (далее - Акт), в котором указываются выявленные нарушения и сроки их устранения.</w:t>
      </w:r>
    </w:p>
    <w:p w:rsidR="009552CD" w:rsidRDefault="009552CD">
      <w:pPr>
        <w:pStyle w:val="ConsPlusNormal"/>
        <w:spacing w:before="220"/>
        <w:ind w:firstLine="540"/>
        <w:jc w:val="both"/>
      </w:pPr>
      <w:r>
        <w:t>В случае неустранения нарушений в сроки, указанные в Акте, Мининвест Московской области принимает решение о возврате субсидии в бюджет Московской области, оформленное в виде распоряжения. Распоряжение о возврате субсидии в бюджет Московской области вместе с требованием о возврате субсидии в бюджет Московской области направляется Фонду в течение пяти рабочих дней с даты его подписания.</w:t>
      </w:r>
    </w:p>
    <w:p w:rsidR="009552CD" w:rsidRDefault="009552CD">
      <w:pPr>
        <w:pStyle w:val="ConsPlusNormal"/>
        <w:spacing w:before="220"/>
        <w:ind w:firstLine="540"/>
        <w:jc w:val="both"/>
      </w:pPr>
      <w:r>
        <w:t>Возврат субсидии осуществляется Фондом в течение 10 рабочих дней со дня получения такого требования о возврате субсидии в бюджет Московской области.</w:t>
      </w:r>
    </w:p>
    <w:p w:rsidR="009552CD" w:rsidRDefault="009552CD">
      <w:pPr>
        <w:pStyle w:val="ConsPlusNormal"/>
        <w:spacing w:before="220"/>
        <w:ind w:firstLine="540"/>
        <w:jc w:val="both"/>
      </w:pPr>
      <w:r>
        <w:t>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9552CD" w:rsidRDefault="009552CD">
      <w:pPr>
        <w:pStyle w:val="ConsPlusNormal"/>
        <w:jc w:val="both"/>
      </w:pPr>
    </w:p>
    <w:p w:rsidR="009552CD" w:rsidRDefault="009552CD">
      <w:pPr>
        <w:pStyle w:val="ConsPlusNormal"/>
        <w:jc w:val="center"/>
        <w:outlineLvl w:val="3"/>
      </w:pPr>
      <w:r>
        <w:t>11.10.4. Порядок предоставления субсидий юридическим лицам</w:t>
      </w:r>
    </w:p>
    <w:p w:rsidR="009552CD" w:rsidRDefault="009552CD">
      <w:pPr>
        <w:pStyle w:val="ConsPlusNormal"/>
        <w:jc w:val="center"/>
      </w:pPr>
      <w:r>
        <w:t>(за исключением субсидий государственным (муниципальным)</w:t>
      </w:r>
    </w:p>
    <w:p w:rsidR="009552CD" w:rsidRDefault="009552CD">
      <w:pPr>
        <w:pStyle w:val="ConsPlusNormal"/>
        <w:jc w:val="center"/>
      </w:pPr>
      <w:r>
        <w:t>учреждениям) в целях возмещения затрат на создание объектов</w:t>
      </w:r>
    </w:p>
    <w:p w:rsidR="009552CD" w:rsidRDefault="009552CD">
      <w:pPr>
        <w:pStyle w:val="ConsPlusNormal"/>
        <w:jc w:val="center"/>
      </w:pPr>
      <w:r>
        <w:t>инженерной и транспортной инфраструктуры для новых</w:t>
      </w:r>
    </w:p>
    <w:p w:rsidR="009552CD" w:rsidRDefault="009552CD">
      <w:pPr>
        <w:pStyle w:val="ConsPlusNormal"/>
        <w:jc w:val="center"/>
      </w:pPr>
      <w:r>
        <w:t>промышленных предприятий и для новых производственных</w:t>
      </w:r>
    </w:p>
    <w:p w:rsidR="009552CD" w:rsidRDefault="009552CD">
      <w:pPr>
        <w:pStyle w:val="ConsPlusNormal"/>
        <w:jc w:val="center"/>
      </w:pPr>
      <w:r>
        <w:t>мощностей существующих промышленных предприятий</w:t>
      </w:r>
    </w:p>
    <w:p w:rsidR="009552CD" w:rsidRDefault="009552CD">
      <w:pPr>
        <w:pStyle w:val="ConsPlusNormal"/>
        <w:jc w:val="center"/>
      </w:pPr>
      <w:r>
        <w:t>на территории Московской области в соответствии</w:t>
      </w:r>
    </w:p>
    <w:p w:rsidR="009552CD" w:rsidRDefault="009552CD">
      <w:pPr>
        <w:pStyle w:val="ConsPlusNormal"/>
        <w:jc w:val="center"/>
      </w:pPr>
      <w:r>
        <w:t xml:space="preserve">с </w:t>
      </w:r>
      <w:hyperlink w:anchor="P7085" w:history="1">
        <w:r>
          <w:rPr>
            <w:color w:val="0000FF"/>
          </w:rPr>
          <w:t>мероприятием 3.1.7</w:t>
        </w:r>
      </w:hyperlink>
      <w:r>
        <w:t xml:space="preserve"> "Предоставление субсидий юридическим</w:t>
      </w:r>
    </w:p>
    <w:p w:rsidR="009552CD" w:rsidRDefault="009552CD">
      <w:pPr>
        <w:pStyle w:val="ConsPlusNormal"/>
        <w:jc w:val="center"/>
      </w:pPr>
      <w:r>
        <w:t>лицам в целях возмещения затрат на создание объектов</w:t>
      </w:r>
    </w:p>
    <w:p w:rsidR="009552CD" w:rsidRDefault="009552CD">
      <w:pPr>
        <w:pStyle w:val="ConsPlusNormal"/>
        <w:jc w:val="center"/>
      </w:pPr>
      <w:r>
        <w:t>инженерной и транспортной инфраструктуры для новых</w:t>
      </w:r>
    </w:p>
    <w:p w:rsidR="009552CD" w:rsidRDefault="009552CD">
      <w:pPr>
        <w:pStyle w:val="ConsPlusNormal"/>
        <w:jc w:val="center"/>
      </w:pPr>
      <w:r>
        <w:t>промышленных предприятий и для новых производственных</w:t>
      </w:r>
    </w:p>
    <w:p w:rsidR="009552CD" w:rsidRDefault="009552CD">
      <w:pPr>
        <w:pStyle w:val="ConsPlusNormal"/>
        <w:jc w:val="center"/>
      </w:pPr>
      <w:r>
        <w:t>мощностей существующих промышленных предприятий</w:t>
      </w:r>
    </w:p>
    <w:p w:rsidR="009552CD" w:rsidRDefault="009552CD">
      <w:pPr>
        <w:pStyle w:val="ConsPlusNormal"/>
        <w:jc w:val="center"/>
      </w:pPr>
      <w:r>
        <w:t>на территории Московской области"</w:t>
      </w:r>
    </w:p>
    <w:p w:rsidR="009552CD" w:rsidRDefault="009552CD">
      <w:pPr>
        <w:pStyle w:val="ConsPlusNormal"/>
        <w:jc w:val="center"/>
      </w:pPr>
      <w:r>
        <w:t>Подпрограммы I Государственной программы</w:t>
      </w:r>
    </w:p>
    <w:p w:rsidR="009552CD" w:rsidRDefault="009552CD">
      <w:pPr>
        <w:pStyle w:val="ConsPlusNormal"/>
        <w:jc w:val="center"/>
      </w:pPr>
      <w:r>
        <w:t xml:space="preserve">(в ред. </w:t>
      </w:r>
      <w:hyperlink r:id="rId450" w:history="1">
        <w:r>
          <w:rPr>
            <w:color w:val="0000FF"/>
          </w:rPr>
          <w:t>постановления</w:t>
        </w:r>
      </w:hyperlink>
      <w:r>
        <w:t xml:space="preserve"> Правительства МО</w:t>
      </w:r>
    </w:p>
    <w:p w:rsidR="009552CD" w:rsidRDefault="009552CD">
      <w:pPr>
        <w:pStyle w:val="ConsPlusNormal"/>
        <w:jc w:val="center"/>
      </w:pPr>
      <w:r>
        <w:t>от 07.07.2017 N 581/19)</w:t>
      </w:r>
    </w:p>
    <w:p w:rsidR="009552CD" w:rsidRDefault="009552CD">
      <w:pPr>
        <w:pStyle w:val="ConsPlusNormal"/>
        <w:jc w:val="both"/>
      </w:pPr>
    </w:p>
    <w:p w:rsidR="009552CD" w:rsidRDefault="009552CD">
      <w:pPr>
        <w:pStyle w:val="ConsPlusNormal"/>
        <w:jc w:val="center"/>
        <w:outlineLvl w:val="4"/>
      </w:pPr>
      <w:r>
        <w:t>I. Общие положения</w:t>
      </w:r>
    </w:p>
    <w:p w:rsidR="009552CD" w:rsidRDefault="009552CD">
      <w:pPr>
        <w:pStyle w:val="ConsPlusNormal"/>
        <w:jc w:val="both"/>
      </w:pPr>
    </w:p>
    <w:p w:rsidR="009552CD" w:rsidRDefault="009552CD">
      <w:pPr>
        <w:pStyle w:val="ConsPlusNormal"/>
        <w:ind w:firstLine="540"/>
        <w:jc w:val="both"/>
      </w:pPr>
      <w:r>
        <w:t xml:space="preserve">1.1. Порядок предоставления субсидий юридическим лицам (за исключением субсидий государственным (муниципальным) учреждениям)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в соответствии с </w:t>
      </w:r>
      <w:hyperlink w:anchor="P7085" w:history="1">
        <w:r>
          <w:rPr>
            <w:color w:val="0000FF"/>
          </w:rPr>
          <w:t>мероприятием 3.1.7</w:t>
        </w:r>
      </w:hyperlink>
      <w:r>
        <w:t xml:space="preserve">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(далее - Порядок, Субсидия, юридическое лицо), определяет:</w:t>
      </w:r>
    </w:p>
    <w:p w:rsidR="009552CD" w:rsidRDefault="009552CD">
      <w:pPr>
        <w:pStyle w:val="ConsPlusNormal"/>
        <w:jc w:val="both"/>
      </w:pPr>
      <w:r>
        <w:t xml:space="preserve">(в ред. </w:t>
      </w:r>
      <w:hyperlink r:id="rId451"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цели, условия предоставления Субсидий;</w:t>
      </w:r>
    </w:p>
    <w:p w:rsidR="009552CD" w:rsidRDefault="009552CD">
      <w:pPr>
        <w:pStyle w:val="ConsPlusNormal"/>
        <w:spacing w:before="220"/>
        <w:ind w:firstLine="540"/>
        <w:jc w:val="both"/>
      </w:pPr>
      <w:r>
        <w:t>перечень документов, представляемый юридическим лицом в целях получения Субсидии;</w:t>
      </w:r>
    </w:p>
    <w:p w:rsidR="009552CD" w:rsidRDefault="009552CD">
      <w:pPr>
        <w:pStyle w:val="ConsPlusNormal"/>
        <w:spacing w:before="220"/>
        <w:ind w:firstLine="540"/>
        <w:jc w:val="both"/>
      </w:pPr>
      <w:r>
        <w:t>критерии отбора юридических лиц;</w:t>
      </w:r>
    </w:p>
    <w:p w:rsidR="009552CD" w:rsidRDefault="009552CD">
      <w:pPr>
        <w:pStyle w:val="ConsPlusNormal"/>
        <w:spacing w:before="220"/>
        <w:ind w:firstLine="540"/>
        <w:jc w:val="both"/>
      </w:pPr>
      <w:r>
        <w:t>требования об осуществлении контроля за соблюдением условий, целей и порядка предоставления субсидий и ответственности за их нарушение.</w:t>
      </w:r>
    </w:p>
    <w:p w:rsidR="009552CD" w:rsidRDefault="009552CD">
      <w:pPr>
        <w:pStyle w:val="ConsPlusNormal"/>
        <w:spacing w:before="220"/>
        <w:ind w:firstLine="540"/>
        <w:jc w:val="both"/>
      </w:pPr>
      <w:r>
        <w:t xml:space="preserve">1.2. Субсидии предоставляются в пределах бюджетных ассигнований, установленных Министерству инвестиций и инноваций Московской области (далее - Мининвест Московской области), законом Московской области о бюджете Московской области на текущий финансовый год и плановый период в рамках </w:t>
      </w:r>
      <w:hyperlink w:anchor="P7085" w:history="1">
        <w:r>
          <w:rPr>
            <w:color w:val="0000FF"/>
          </w:rPr>
          <w:t>мероприятия 3.1.7</w:t>
        </w:r>
      </w:hyperlink>
      <w:r>
        <w:t xml:space="preserve"> "Предоставление субсидий юридическим лицам в целях 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w:t>
      </w:r>
    </w:p>
    <w:p w:rsidR="009552CD" w:rsidRDefault="009552CD">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552CD" w:rsidRDefault="009552CD">
      <w:pPr>
        <w:pStyle w:val="ConsPlusNormal"/>
        <w:spacing w:before="220"/>
        <w:ind w:firstLine="540"/>
        <w:jc w:val="both"/>
      </w:pPr>
      <w:bookmarkStart w:id="73" w:name="P9456"/>
      <w:bookmarkEnd w:id="73"/>
      <w:r>
        <w:t>1.3. Целью предоставления Субсидий является улучшение инвестиционного климата на территории Московской области в сфере промышленного производства и поддержка субъектов деятельности в сфере промышленности Московской области - промышленных предприятий Московской области, в том числе осуществляющих деятельность, направленную на импортозамещение, посредством возмещения юридическим лицам понесенных затрат на:</w:t>
      </w:r>
    </w:p>
    <w:p w:rsidR="009552CD" w:rsidRDefault="009552CD">
      <w:pPr>
        <w:pStyle w:val="ConsPlusNormal"/>
        <w:spacing w:before="220"/>
        <w:ind w:firstLine="540"/>
        <w:jc w:val="both"/>
      </w:pPr>
      <w:r>
        <w:t>создание объектов инженерной и транспортной инфраструктуры;</w:t>
      </w:r>
    </w:p>
    <w:p w:rsidR="009552CD" w:rsidRDefault="009552CD">
      <w:pPr>
        <w:pStyle w:val="ConsPlusNormal"/>
        <w:jc w:val="both"/>
      </w:pPr>
      <w:r>
        <w:t xml:space="preserve">(в ред. </w:t>
      </w:r>
      <w:hyperlink r:id="rId452"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9552CD" w:rsidRDefault="009552CD">
      <w:pPr>
        <w:pStyle w:val="ConsPlusNormal"/>
        <w:jc w:val="both"/>
      </w:pPr>
      <w:r>
        <w:t xml:space="preserve">(в ред. </w:t>
      </w:r>
      <w:hyperlink r:id="rId453"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1.4. Для целей настоящего Порядка:</w:t>
      </w:r>
    </w:p>
    <w:p w:rsidR="009552CD" w:rsidRDefault="009552CD">
      <w:pPr>
        <w:pStyle w:val="ConsPlusNormal"/>
        <w:spacing w:before="220"/>
        <w:ind w:firstLine="540"/>
        <w:jc w:val="both"/>
      </w:pPr>
      <w:bookmarkStart w:id="74" w:name="P9462"/>
      <w:bookmarkEnd w:id="74"/>
      <w:r>
        <w:t>под новыми промышленными предприятиями понимаются построенные объекты производственного назначения или объекты производственного назначения, в отношении которых проведена реконструкция, и введенные в эксплуатацию с 2016 года;</w:t>
      </w:r>
    </w:p>
    <w:p w:rsidR="009552CD" w:rsidRDefault="009552CD">
      <w:pPr>
        <w:pStyle w:val="ConsPlusNormal"/>
        <w:spacing w:before="220"/>
        <w:ind w:firstLine="540"/>
        <w:jc w:val="both"/>
      </w:pPr>
      <w:r>
        <w:t>под новыми производственными мощностями существующих промышленных предприятий понимаются существующие промышленные производства, расширившие свое производство и (или) увеличившие максимальный возможный выпуск продукции производственной единицы путем строительства и (или) реконструкции и вводом в эксплуатацию объекта капитального строительства производственного назначения с 2016 года;</w:t>
      </w:r>
    </w:p>
    <w:p w:rsidR="009552CD" w:rsidRDefault="009552CD">
      <w:pPr>
        <w:pStyle w:val="ConsPlusNormal"/>
        <w:jc w:val="both"/>
      </w:pPr>
      <w:r>
        <w:t xml:space="preserve">(в ред. </w:t>
      </w:r>
      <w:hyperlink r:id="rId454"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75" w:name="P9465"/>
      <w:bookmarkEnd w:id="75"/>
      <w:r>
        <w:t>под производственным предприятием понимается юридическое лицо - обладатель права временного владения и пользования или временного пользования недвижимым имуществом или частью недвижимого имущества нового промышленного предприятия или существующего промышленного предприятия, увеличившего производственные мощности, и осуществляющий с использованием указанного недвижимого имущества промышленное производство на территории Московской области;</w:t>
      </w:r>
    </w:p>
    <w:p w:rsidR="009552CD" w:rsidRDefault="009552CD">
      <w:pPr>
        <w:pStyle w:val="ConsPlusNormal"/>
        <w:jc w:val="both"/>
      </w:pPr>
      <w:r>
        <w:t xml:space="preserve">(в ред. </w:t>
      </w:r>
      <w:hyperlink r:id="rId455"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под объектами инженерной инфраструктуры понимаются объекты газо-, электро-, водоснабжения, водоотведения (в том числе канализации), а также локальные очистные сооружения, созданные для нужд новых промышленных предприятий, новых производственных мощностей существующих промышленных предприятий;</w:t>
      </w:r>
    </w:p>
    <w:p w:rsidR="009552CD" w:rsidRDefault="009552CD">
      <w:pPr>
        <w:pStyle w:val="ConsPlusNormal"/>
        <w:spacing w:before="220"/>
        <w:ind w:firstLine="540"/>
        <w:jc w:val="both"/>
      </w:pPr>
      <w:r>
        <w:t>под объектами транспортной инфраструктуры понимаются:</w:t>
      </w:r>
    </w:p>
    <w:p w:rsidR="009552CD" w:rsidRDefault="009552CD">
      <w:pPr>
        <w:pStyle w:val="ConsPlusNormal"/>
        <w:jc w:val="both"/>
      </w:pPr>
      <w:r>
        <w:t xml:space="preserve">(абзац введен </w:t>
      </w:r>
      <w:hyperlink r:id="rId456"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технологические комплексы, включающие в себя железнодорожные пути необщего пользования, примыкающие к железнодорожным путям общего или необщего пользования, предназначенные для обслуживания нужд новых промышленных предприятий и новых производственных мощностей, а также другие сооружения: устройства электроснабжения, сети связи, системы сигнализации, централизации и блокировки, информационные комплексы и системы управления движением и иные обеспечивающие функционирование этого комплекса здания, строения, сооружения, устройства и оборудование;</w:t>
      </w:r>
    </w:p>
    <w:p w:rsidR="009552CD" w:rsidRDefault="009552CD">
      <w:pPr>
        <w:pStyle w:val="ConsPlusNormal"/>
        <w:jc w:val="both"/>
      </w:pPr>
      <w:r>
        <w:t xml:space="preserve">(абзац введен </w:t>
      </w:r>
      <w:hyperlink r:id="rId457"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объекты дорожной инфраструктуры (автомобильные дороги),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к новым промышленным предприятиям или новым производственным мощностям действующих промышленных предприятий.</w:t>
      </w:r>
    </w:p>
    <w:p w:rsidR="009552CD" w:rsidRDefault="009552CD">
      <w:pPr>
        <w:pStyle w:val="ConsPlusNormal"/>
        <w:jc w:val="both"/>
      </w:pPr>
      <w:r>
        <w:t xml:space="preserve">(абзац введен </w:t>
      </w:r>
      <w:hyperlink r:id="rId458" w:history="1">
        <w:r>
          <w:rPr>
            <w:color w:val="0000FF"/>
          </w:rPr>
          <w:t>постановлением</w:t>
        </w:r>
      </w:hyperlink>
      <w:r>
        <w:t xml:space="preserve"> Правительства МО от 07.07.2017 N 581/19)</w:t>
      </w:r>
    </w:p>
    <w:p w:rsidR="009552CD" w:rsidRDefault="009552CD">
      <w:pPr>
        <w:pStyle w:val="ConsPlusNormal"/>
        <w:jc w:val="both"/>
      </w:pPr>
    </w:p>
    <w:p w:rsidR="009552CD" w:rsidRDefault="009552CD">
      <w:pPr>
        <w:pStyle w:val="ConsPlusNormal"/>
        <w:jc w:val="center"/>
        <w:outlineLvl w:val="4"/>
      </w:pPr>
      <w:r>
        <w:t>II. Условия и порядок предоставления Субсидий</w:t>
      </w:r>
    </w:p>
    <w:p w:rsidR="009552CD" w:rsidRDefault="009552CD">
      <w:pPr>
        <w:pStyle w:val="ConsPlusNormal"/>
        <w:jc w:val="both"/>
      </w:pPr>
    </w:p>
    <w:p w:rsidR="009552CD" w:rsidRDefault="009552CD">
      <w:pPr>
        <w:pStyle w:val="ConsPlusNormal"/>
        <w:ind w:firstLine="540"/>
        <w:jc w:val="both"/>
      </w:pPr>
      <w:r>
        <w:t>2.1. Категории юридических лиц, имеющих право на получение Субсидии:</w:t>
      </w:r>
    </w:p>
    <w:p w:rsidR="009552CD" w:rsidRDefault="009552CD">
      <w:pPr>
        <w:pStyle w:val="ConsPlusNormal"/>
        <w:spacing w:before="220"/>
        <w:ind w:firstLine="540"/>
        <w:jc w:val="both"/>
      </w:pPr>
      <w:bookmarkStart w:id="76" w:name="P9478"/>
      <w:bookmarkEnd w:id="76"/>
      <w:r>
        <w:t>2.1.1. Юридические лица (за исключением государственных (муниципальных) учреждений) - субъекты деятельности в сфере промышленного производства, понесшие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9552CD" w:rsidRDefault="009552CD">
      <w:pPr>
        <w:pStyle w:val="ConsPlusNormal"/>
        <w:jc w:val="both"/>
      </w:pPr>
      <w:r>
        <w:t xml:space="preserve">(в ред. </w:t>
      </w:r>
      <w:hyperlink r:id="rId459"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77" w:name="P9480"/>
      <w:bookmarkEnd w:id="77"/>
      <w:r>
        <w:t>2.1.2. Юридические лица (за исключением государственных (муниципальных) учреждений), понесшие затраты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 и оказывающие услуги по предоставлению права временного владения и пользования или временного пользования недвижимым имуществом нового промышленного предприятия или действующего промышленного предприятия, увеличившего производственные мощности, в отношении которых были произведены затраты, производственным предприятиям.</w:t>
      </w:r>
    </w:p>
    <w:p w:rsidR="009552CD" w:rsidRDefault="009552CD">
      <w:pPr>
        <w:pStyle w:val="ConsPlusNormal"/>
        <w:jc w:val="both"/>
      </w:pPr>
      <w:r>
        <w:t xml:space="preserve">(подп. 2.1.2 в ред. </w:t>
      </w:r>
      <w:hyperlink r:id="rId460"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2.2. Критерии отбора юридических лиц, претендующих на получение Субсидии:</w:t>
      </w:r>
    </w:p>
    <w:p w:rsidR="009552CD" w:rsidRDefault="009552CD">
      <w:pPr>
        <w:pStyle w:val="ConsPlusNormal"/>
        <w:spacing w:before="220"/>
        <w:ind w:firstLine="540"/>
        <w:jc w:val="both"/>
      </w:pPr>
      <w:r>
        <w:t>1) регистрация на территории Московской области в качестве юридического лица, осуществляющего промышленное производство на территории Московской области,</w:t>
      </w:r>
    </w:p>
    <w:p w:rsidR="009552CD" w:rsidRDefault="009552CD">
      <w:pPr>
        <w:pStyle w:val="ConsPlusNormal"/>
        <w:spacing w:before="220"/>
        <w:ind w:firstLine="540"/>
        <w:jc w:val="both"/>
      </w:pPr>
      <w:r>
        <w:t>или постановка на учет в налоговых органах на территории Московской области в качестве обособленного подразделения организации, осуществляющей промышленное производство на территории Московской области посредством указанного обособленного подразделения,</w:t>
      </w:r>
    </w:p>
    <w:p w:rsidR="009552CD" w:rsidRDefault="009552CD">
      <w:pPr>
        <w:pStyle w:val="ConsPlusNormal"/>
        <w:spacing w:before="220"/>
        <w:ind w:firstLine="540"/>
        <w:jc w:val="both"/>
      </w:pPr>
      <w:r>
        <w:t xml:space="preserve">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нового промышленного предприятия или существующего промышленного предприятия, увеличившего производственные мощности производственному предприятию, зарегистрированному, в том числе посредством обособленного подразделения, и осуществляющего промышленное производство на территории Московской области и одновременно с указанным отвечающего условиям </w:t>
      </w:r>
      <w:hyperlink w:anchor="P9491" w:history="1">
        <w:r>
          <w:rPr>
            <w:color w:val="0000FF"/>
          </w:rPr>
          <w:t>подпунктов 5</w:t>
        </w:r>
      </w:hyperlink>
      <w:r>
        <w:t xml:space="preserve">, </w:t>
      </w:r>
      <w:hyperlink w:anchor="P9497" w:history="1">
        <w:r>
          <w:rPr>
            <w:color w:val="0000FF"/>
          </w:rPr>
          <w:t>6</w:t>
        </w:r>
      </w:hyperlink>
      <w:r>
        <w:t xml:space="preserve"> настоящей части Порядка;</w:t>
      </w:r>
    </w:p>
    <w:p w:rsidR="009552CD" w:rsidRDefault="009552CD">
      <w:pPr>
        <w:pStyle w:val="ConsPlusNormal"/>
        <w:spacing w:before="220"/>
        <w:ind w:firstLine="540"/>
        <w:jc w:val="both"/>
      </w:pPr>
      <w:r>
        <w:t>2) вложение инвестиций в объеме не менее 100 млн. рублей на строительство нового промышленного предприятия или увеличение производственных мощностей существующего промышленного предприятия;</w:t>
      </w:r>
    </w:p>
    <w:p w:rsidR="009552CD" w:rsidRDefault="009552CD">
      <w:pPr>
        <w:pStyle w:val="ConsPlusNormal"/>
        <w:spacing w:before="220"/>
        <w:ind w:firstLine="540"/>
        <w:jc w:val="both"/>
      </w:pPr>
      <w:r>
        <w:t>3) ввод в эксплуатацию с 2016 года нового промышленного предприятия и (или) новых производственных мощностей существующего промышленного предприятия;</w:t>
      </w:r>
    </w:p>
    <w:p w:rsidR="009552CD" w:rsidRDefault="009552CD">
      <w:pPr>
        <w:pStyle w:val="ConsPlusNormal"/>
        <w:spacing w:before="220"/>
        <w:ind w:firstLine="540"/>
        <w:jc w:val="both"/>
      </w:pPr>
      <w:r>
        <w:t>4) 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ресурсоснабжающих организаций и (или) транспортным сетям в период года ввода в эксплуатацию объекта промышленного назначения и трех предшествующих календарных лет;</w:t>
      </w:r>
    </w:p>
    <w:p w:rsidR="009552CD" w:rsidRDefault="009552CD">
      <w:pPr>
        <w:pStyle w:val="ConsPlusNormal"/>
        <w:spacing w:before="220"/>
        <w:ind w:firstLine="540"/>
        <w:jc w:val="both"/>
      </w:pPr>
      <w:r>
        <w:t>ввод в эксплуатацию, техническое присоединение и (или) подключение к локальным очистным сооружениям и (или) инженерным сетям (электроснабжения, газоснабжения, водоснабжения, водоотведения (в том числе канализации) ресурсоснабжающих организаций и (или) юридических лиц, являющихся поставщиками энергетических ресурсов, и (или) транспортным сетям в период года ввода в эксплуатацию объекта промышленного назначения и трех предшествующих календарных лет в случае, если юридическое лицо осуществляет деятельность в сфере промышленного производства на территории индустриального парка Московской области, информация о котором отражена на портале "Геоинформационная система индустриальных парков, технопарков и кластеров Российской Федерации" (https://www.gisip.ru) (далее - резидент индустриального парка);</w:t>
      </w:r>
    </w:p>
    <w:p w:rsidR="009552CD" w:rsidRDefault="009552CD">
      <w:pPr>
        <w:pStyle w:val="ConsPlusNormal"/>
        <w:jc w:val="both"/>
      </w:pPr>
      <w:r>
        <w:t xml:space="preserve">(подп. 4 в ред. </w:t>
      </w:r>
      <w:hyperlink r:id="rId461"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bookmarkStart w:id="78" w:name="P9491"/>
      <w:bookmarkEnd w:id="78"/>
      <w:r>
        <w:t xml:space="preserve">5) для юридических лиц, указанных в </w:t>
      </w:r>
      <w:hyperlink w:anchor="P9478" w:history="1">
        <w:r>
          <w:rPr>
            <w:color w:val="0000FF"/>
          </w:rPr>
          <w:t>подпункте 2.1.1</w:t>
        </w:r>
      </w:hyperlink>
      <w:r>
        <w:t xml:space="preserve"> Порядка:</w:t>
      </w:r>
    </w:p>
    <w:p w:rsidR="009552CD" w:rsidRDefault="009552CD">
      <w:pPr>
        <w:pStyle w:val="ConsPlusNormal"/>
        <w:spacing w:before="220"/>
        <w:ind w:firstLine="540"/>
        <w:jc w:val="both"/>
      </w:pPr>
      <w:r>
        <w:t>создание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37 тыс. руб.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w:t>
      </w:r>
    </w:p>
    <w:p w:rsidR="009552CD" w:rsidRDefault="009552CD">
      <w:pPr>
        <w:pStyle w:val="ConsPlusNormal"/>
        <w:jc w:val="both"/>
      </w:pPr>
      <w:r>
        <w:t xml:space="preserve">(подп. 5 в ред. </w:t>
      </w:r>
      <w:hyperlink r:id="rId462"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bookmarkStart w:id="79" w:name="P9494"/>
      <w:bookmarkEnd w:id="79"/>
      <w:r>
        <w:t xml:space="preserve">5.1) для юридических лиц, указанных в </w:t>
      </w:r>
      <w:hyperlink w:anchor="P9480" w:history="1">
        <w:r>
          <w:rPr>
            <w:color w:val="0000FF"/>
          </w:rPr>
          <w:t>подпункте 2.1.2</w:t>
        </w:r>
      </w:hyperlink>
      <w:r>
        <w:t xml:space="preserve"> Порядка:</w:t>
      </w:r>
    </w:p>
    <w:p w:rsidR="009552CD" w:rsidRDefault="009552CD">
      <w:pPr>
        <w:pStyle w:val="ConsPlusNormal"/>
        <w:spacing w:before="220"/>
        <w:ind w:firstLine="540"/>
        <w:jc w:val="both"/>
      </w:pPr>
      <w:r>
        <w:t>создание производственным предприятием не менее 30 высокопроизводительных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3,4-кратного размера величины прожиточного минимума трудоспособного населения Московской области, установленного в соответствии с действующим на дату объявления начала конкурсного отбора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создание не менее 45 рабочих мест в рамках создания нового промышленного предприятия или новых производственных мощностей существующего промышленного предприятия со средним уровнем оплаты труда не менее 37 тыс. руб. При этом учитываемая сумма оплаты труда состоит из оклада, стимулирующих выплат (ежемесячного премирования, внеочередных премий по итогам работы, надбавок) и компенсационных выплат (социальные выплаты, материальная помощь, компенсация за питание, суммы налоговых отчислений и иных обязательных платежей);</w:t>
      </w:r>
    </w:p>
    <w:p w:rsidR="009552CD" w:rsidRDefault="009552CD">
      <w:pPr>
        <w:pStyle w:val="ConsPlusNormal"/>
        <w:jc w:val="both"/>
      </w:pPr>
      <w:r>
        <w:t xml:space="preserve">(подп. 5.1 в ред. </w:t>
      </w:r>
      <w:hyperlink r:id="rId463"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bookmarkStart w:id="80" w:name="P9497"/>
      <w:bookmarkEnd w:id="80"/>
      <w:r>
        <w:t xml:space="preserve">6) для юридических лиц, указанных в </w:t>
      </w:r>
      <w:hyperlink w:anchor="P9478" w:history="1">
        <w:r>
          <w:rPr>
            <w:color w:val="0000FF"/>
          </w:rPr>
          <w:t>подпункте 2.1.1</w:t>
        </w:r>
      </w:hyperlink>
      <w:r>
        <w:t xml:space="preserve"> Порядка:</w:t>
      </w:r>
    </w:p>
    <w:p w:rsidR="009552CD" w:rsidRDefault="009552CD">
      <w:pPr>
        <w:pStyle w:val="ConsPlusNormal"/>
        <w:spacing w:before="220"/>
        <w:ind w:firstLine="540"/>
        <w:jc w:val="both"/>
      </w:pPr>
      <w:r>
        <w:t xml:space="preserve">ведение основного вида деятельности на новом промышленном предприятии или промышленном предприятии, увеличившем производственные мощности в соответствии с подразделами: 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 средств и оборудования" раздела D Общероссийского </w:t>
      </w:r>
      <w:hyperlink r:id="rId464" w:history="1">
        <w:r>
          <w:rPr>
            <w:color w:val="0000FF"/>
          </w:rPr>
          <w:t>классификатора</w:t>
        </w:r>
      </w:hyperlink>
      <w:r>
        <w:t xml:space="preserve">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увеличившем производственные мощности в соответствии с подразделами: </w:t>
      </w:r>
      <w:hyperlink r:id="rId465" w:history="1">
        <w:r>
          <w:rPr>
            <w:color w:val="0000FF"/>
          </w:rPr>
          <w:t>10</w:t>
        </w:r>
      </w:hyperlink>
      <w:r>
        <w:t xml:space="preserve"> "Производство пищевых продуктов", </w:t>
      </w:r>
      <w:hyperlink r:id="rId466" w:history="1">
        <w:r>
          <w:rPr>
            <w:color w:val="0000FF"/>
          </w:rPr>
          <w:t>11</w:t>
        </w:r>
      </w:hyperlink>
      <w:r>
        <w:t xml:space="preserve"> "Производство напитков", </w:t>
      </w:r>
      <w:hyperlink r:id="rId467" w:history="1">
        <w:r>
          <w:rPr>
            <w:color w:val="0000FF"/>
          </w:rPr>
          <w:t>13</w:t>
        </w:r>
      </w:hyperlink>
      <w:r>
        <w:t xml:space="preserve"> "Производство текстильных изделий", </w:t>
      </w:r>
      <w:hyperlink r:id="rId468" w:history="1">
        <w:r>
          <w:rPr>
            <w:color w:val="0000FF"/>
          </w:rPr>
          <w:t>14</w:t>
        </w:r>
      </w:hyperlink>
      <w:r>
        <w:t xml:space="preserve"> "Производство одежды", </w:t>
      </w:r>
      <w:hyperlink r:id="rId469" w:history="1">
        <w:r>
          <w:rPr>
            <w:color w:val="0000FF"/>
          </w:rPr>
          <w:t>15</w:t>
        </w:r>
      </w:hyperlink>
      <w:r>
        <w:t xml:space="preserve"> "Производство кожи и изделий из кожи", </w:t>
      </w:r>
      <w:hyperlink r:id="rId470" w:history="1">
        <w:r>
          <w:rPr>
            <w:color w:val="0000FF"/>
          </w:rPr>
          <w:t>16</w:t>
        </w:r>
      </w:hyperlink>
      <w:r>
        <w:t xml:space="preserve"> "Обработка древесины и производство изделий из дерева и пробки, кроме мебели, производство изделий из соломки и материалов для плетения", </w:t>
      </w:r>
      <w:hyperlink r:id="rId471" w:history="1">
        <w:r>
          <w:rPr>
            <w:color w:val="0000FF"/>
          </w:rPr>
          <w:t>20</w:t>
        </w:r>
      </w:hyperlink>
      <w:r>
        <w:t xml:space="preserve"> "Производство химических веществ и химических продуктов", </w:t>
      </w:r>
      <w:hyperlink r:id="rId472" w:history="1">
        <w:r>
          <w:rPr>
            <w:color w:val="0000FF"/>
          </w:rPr>
          <w:t>21</w:t>
        </w:r>
      </w:hyperlink>
      <w:r>
        <w:t xml:space="preserve"> "Производство лекарственных средств и материалов, применяемых в медицинских целях", </w:t>
      </w:r>
      <w:hyperlink r:id="rId473" w:history="1">
        <w:r>
          <w:rPr>
            <w:color w:val="0000FF"/>
          </w:rPr>
          <w:t>22</w:t>
        </w:r>
      </w:hyperlink>
      <w:r>
        <w:t xml:space="preserve"> "Производство резиновых и пластмассовых изделий", </w:t>
      </w:r>
      <w:hyperlink r:id="rId474" w:history="1">
        <w:r>
          <w:rPr>
            <w:color w:val="0000FF"/>
          </w:rPr>
          <w:t>23</w:t>
        </w:r>
      </w:hyperlink>
      <w:r>
        <w:t xml:space="preserve"> "Производство прочей неметаллической минеральной продукции", </w:t>
      </w:r>
      <w:hyperlink r:id="rId475" w:history="1">
        <w:r>
          <w:rPr>
            <w:color w:val="0000FF"/>
          </w:rPr>
          <w:t>24</w:t>
        </w:r>
      </w:hyperlink>
      <w:r>
        <w:t xml:space="preserve"> "Производство металлургическое", </w:t>
      </w:r>
      <w:hyperlink r:id="rId476" w:history="1">
        <w:r>
          <w:rPr>
            <w:color w:val="0000FF"/>
          </w:rPr>
          <w:t>25</w:t>
        </w:r>
      </w:hyperlink>
      <w:r>
        <w:t xml:space="preserve"> "Производство готовых металлических изделий, кроме машин и оборудования", </w:t>
      </w:r>
      <w:hyperlink r:id="rId477" w:history="1">
        <w:r>
          <w:rPr>
            <w:color w:val="0000FF"/>
          </w:rPr>
          <w:t>26</w:t>
        </w:r>
      </w:hyperlink>
      <w:r>
        <w:t xml:space="preserve"> "Производство компьютеров, электронных и оптических изделий", </w:t>
      </w:r>
      <w:hyperlink r:id="rId478" w:history="1">
        <w:r>
          <w:rPr>
            <w:color w:val="0000FF"/>
          </w:rPr>
          <w:t>27</w:t>
        </w:r>
      </w:hyperlink>
      <w:r>
        <w:t xml:space="preserve"> "Производство электрического оборудования", </w:t>
      </w:r>
      <w:hyperlink r:id="rId479" w:history="1">
        <w:r>
          <w:rPr>
            <w:color w:val="0000FF"/>
          </w:rPr>
          <w:t>28</w:t>
        </w:r>
      </w:hyperlink>
      <w:r>
        <w:t xml:space="preserve"> "Производство машин и оборудования, не включенных в другие группировки", </w:t>
      </w:r>
      <w:hyperlink r:id="rId480" w:history="1">
        <w:r>
          <w:rPr>
            <w:color w:val="0000FF"/>
          </w:rPr>
          <w:t>29</w:t>
        </w:r>
      </w:hyperlink>
      <w:r>
        <w:t xml:space="preserve"> "Производство автотранспортных средств, прицепов и полуприцепов", </w:t>
      </w:r>
      <w:hyperlink r:id="rId481" w:history="1">
        <w:r>
          <w:rPr>
            <w:color w:val="0000FF"/>
          </w:rPr>
          <w:t>30</w:t>
        </w:r>
      </w:hyperlink>
      <w:r>
        <w:t xml:space="preserve"> "Производство прочих транспортных средств и оборудования", </w:t>
      </w:r>
      <w:hyperlink r:id="rId482" w:history="1">
        <w:r>
          <w:rPr>
            <w:color w:val="0000FF"/>
          </w:rPr>
          <w:t>31</w:t>
        </w:r>
      </w:hyperlink>
      <w:r>
        <w:t xml:space="preserve"> "Производство мебели", </w:t>
      </w:r>
      <w:hyperlink r:id="rId483" w:history="1">
        <w:r>
          <w:rPr>
            <w:color w:val="0000FF"/>
          </w:rPr>
          <w:t>32</w:t>
        </w:r>
      </w:hyperlink>
      <w:r>
        <w:t xml:space="preserve"> "Производство прочих готовых изделий" раздела C или с </w:t>
      </w:r>
      <w:hyperlink r:id="rId484" w:history="1">
        <w:r>
          <w:rPr>
            <w:color w:val="0000FF"/>
          </w:rPr>
          <w:t>подразделом 96.01</w:t>
        </w:r>
      </w:hyperlink>
      <w:r>
        <w:t xml:space="preserve">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N 14-ст;</w:t>
      </w:r>
    </w:p>
    <w:p w:rsidR="009552CD" w:rsidRDefault="009552CD">
      <w:pPr>
        <w:pStyle w:val="ConsPlusNormal"/>
        <w:jc w:val="both"/>
      </w:pPr>
      <w:r>
        <w:t xml:space="preserve">(подп. 6 в ред. </w:t>
      </w:r>
      <w:hyperlink r:id="rId485"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bookmarkStart w:id="81" w:name="P9500"/>
      <w:bookmarkEnd w:id="81"/>
      <w:r>
        <w:t xml:space="preserve">6.1) для юридических лиц, указанных в </w:t>
      </w:r>
      <w:hyperlink w:anchor="P9480" w:history="1">
        <w:r>
          <w:rPr>
            <w:color w:val="0000FF"/>
          </w:rPr>
          <w:t>подпункте 2.1.2</w:t>
        </w:r>
      </w:hyperlink>
      <w:r>
        <w:t xml:space="preserve"> Порядка:</w:t>
      </w:r>
    </w:p>
    <w:p w:rsidR="009552CD" w:rsidRDefault="009552CD">
      <w:pPr>
        <w:pStyle w:val="ConsPlusNormal"/>
        <w:spacing w:before="220"/>
        <w:ind w:firstLine="540"/>
        <w:jc w:val="both"/>
      </w:pPr>
      <w:r>
        <w:t xml:space="preserve">ведение основного вида деятельности в соответствии с пунктом 70.20 "Сдача внаем собственного недвижимого имущества" раздела K "Операции с недвижимым имуществом, аренда и предоставление услуг" раздела K Общероссийского </w:t>
      </w:r>
      <w:hyperlink r:id="rId486" w:history="1">
        <w:r>
          <w:rPr>
            <w:color w:val="0000FF"/>
          </w:rPr>
          <w:t>классификатора</w:t>
        </w:r>
      </w:hyperlink>
      <w:r>
        <w:t xml:space="preserve">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"О принятии и введении в действие ОКВЭД", и (или) ведение основного вида деятельности в соответствии с </w:t>
      </w:r>
      <w:hyperlink r:id="rId487" w:history="1">
        <w:r>
          <w:rPr>
            <w:color w:val="0000FF"/>
          </w:rPr>
          <w:t>пунктом 68.20</w:t>
        </w:r>
      </w:hyperlink>
      <w:r>
        <w:t xml:space="preserve"> "Аренда и управление собственным или арендованным недвижимым имуществом" раздела L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N 14-ст, и одновременное ведение основного вида деятельности производственным предприятием в соответствии с подразделами: DA "Производство пищевых продуктов, включая напитки, и табака", DB "Текстильное и швейное производство", DC "Производство кожи, изделий из кожи и производство обуви", DG "Химическое производство", DH "Производство резиновых и пластмассовых изделий", DI "Производство прочих неметаллических минеральных продуктов", DJ "Металлургическое производство и производство готовых металлических изделий", DK "Производство машин и оборудования", DL "Производство электрооборудования, электронного и оптического оборудования", DM "Производство транспортных средств и оборудования" раздела D Общероссийского </w:t>
      </w:r>
      <w:hyperlink r:id="rId488" w:history="1">
        <w:r>
          <w:rPr>
            <w:color w:val="0000FF"/>
          </w:rPr>
          <w:t>классификатора</w:t>
        </w:r>
      </w:hyperlink>
      <w:r>
        <w:t xml:space="preserve">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"О принятии и введении в действие ОКВЭД", и (или) ведение основного вида деятельности на новом промышленном предприятии или промышленном предприятии, увеличившем производственные мощности в соответствии с подразделами: </w:t>
      </w:r>
      <w:hyperlink r:id="rId489" w:history="1">
        <w:r>
          <w:rPr>
            <w:color w:val="0000FF"/>
          </w:rPr>
          <w:t>10</w:t>
        </w:r>
      </w:hyperlink>
      <w:r>
        <w:t xml:space="preserve"> "Производство пищевых продуктов", </w:t>
      </w:r>
      <w:hyperlink r:id="rId490" w:history="1">
        <w:r>
          <w:rPr>
            <w:color w:val="0000FF"/>
          </w:rPr>
          <w:t>11</w:t>
        </w:r>
      </w:hyperlink>
      <w:r>
        <w:t xml:space="preserve"> "Производство напитков", </w:t>
      </w:r>
      <w:hyperlink r:id="rId491" w:history="1">
        <w:r>
          <w:rPr>
            <w:color w:val="0000FF"/>
          </w:rPr>
          <w:t>13</w:t>
        </w:r>
      </w:hyperlink>
      <w:r>
        <w:t xml:space="preserve"> "Производство текстильных изделий", </w:t>
      </w:r>
      <w:hyperlink r:id="rId492" w:history="1">
        <w:r>
          <w:rPr>
            <w:color w:val="0000FF"/>
          </w:rPr>
          <w:t>14</w:t>
        </w:r>
      </w:hyperlink>
      <w:r>
        <w:t xml:space="preserve"> "Производство одежды", </w:t>
      </w:r>
      <w:hyperlink r:id="rId493" w:history="1">
        <w:r>
          <w:rPr>
            <w:color w:val="0000FF"/>
          </w:rPr>
          <w:t>15</w:t>
        </w:r>
      </w:hyperlink>
      <w:r>
        <w:t xml:space="preserve"> "Производство кожи и изделий из кожи", </w:t>
      </w:r>
      <w:hyperlink r:id="rId494" w:history="1">
        <w:r>
          <w:rPr>
            <w:color w:val="0000FF"/>
          </w:rPr>
          <w:t>16</w:t>
        </w:r>
      </w:hyperlink>
      <w:r>
        <w:t xml:space="preserve"> "Обработка древесины и производство изделий из дерева и пробки, кроме мебели, производство изделий из соломки и материалов для плетения", </w:t>
      </w:r>
      <w:hyperlink r:id="rId495" w:history="1">
        <w:r>
          <w:rPr>
            <w:color w:val="0000FF"/>
          </w:rPr>
          <w:t>20</w:t>
        </w:r>
      </w:hyperlink>
      <w:r>
        <w:t xml:space="preserve"> "Производство химических веществ и химических продуктов", </w:t>
      </w:r>
      <w:hyperlink r:id="rId496" w:history="1">
        <w:r>
          <w:rPr>
            <w:color w:val="0000FF"/>
          </w:rPr>
          <w:t>21</w:t>
        </w:r>
      </w:hyperlink>
      <w:r>
        <w:t xml:space="preserve"> "Производство лекарственных средств и материалов, применяемых в медицинских целях", </w:t>
      </w:r>
      <w:hyperlink r:id="rId497" w:history="1">
        <w:r>
          <w:rPr>
            <w:color w:val="0000FF"/>
          </w:rPr>
          <w:t>22</w:t>
        </w:r>
      </w:hyperlink>
      <w:r>
        <w:t xml:space="preserve"> "Производство резиновых и пластмассовых изделий", </w:t>
      </w:r>
      <w:hyperlink r:id="rId498" w:history="1">
        <w:r>
          <w:rPr>
            <w:color w:val="0000FF"/>
          </w:rPr>
          <w:t>23</w:t>
        </w:r>
      </w:hyperlink>
      <w:r>
        <w:t xml:space="preserve"> "Производство прочей неметаллической минеральной продукции", </w:t>
      </w:r>
      <w:hyperlink r:id="rId499" w:history="1">
        <w:r>
          <w:rPr>
            <w:color w:val="0000FF"/>
          </w:rPr>
          <w:t>24</w:t>
        </w:r>
      </w:hyperlink>
      <w:r>
        <w:t xml:space="preserve"> "Производство металлургическое", </w:t>
      </w:r>
      <w:hyperlink r:id="rId500" w:history="1">
        <w:r>
          <w:rPr>
            <w:color w:val="0000FF"/>
          </w:rPr>
          <w:t>25</w:t>
        </w:r>
      </w:hyperlink>
      <w:r>
        <w:t xml:space="preserve"> "Производство готовых металлических изделий, кроме машин и оборудования", </w:t>
      </w:r>
      <w:hyperlink r:id="rId501" w:history="1">
        <w:r>
          <w:rPr>
            <w:color w:val="0000FF"/>
          </w:rPr>
          <w:t>26</w:t>
        </w:r>
      </w:hyperlink>
      <w:r>
        <w:t xml:space="preserve"> "Производство компьютеров, электронных и оптических изделий", </w:t>
      </w:r>
      <w:hyperlink r:id="rId502" w:history="1">
        <w:r>
          <w:rPr>
            <w:color w:val="0000FF"/>
          </w:rPr>
          <w:t>27</w:t>
        </w:r>
      </w:hyperlink>
      <w:r>
        <w:t xml:space="preserve"> "Производство электрического оборудования", </w:t>
      </w:r>
      <w:hyperlink r:id="rId503" w:history="1">
        <w:r>
          <w:rPr>
            <w:color w:val="0000FF"/>
          </w:rPr>
          <w:t>28</w:t>
        </w:r>
      </w:hyperlink>
      <w:r>
        <w:t xml:space="preserve"> "Производство машин и оборудования, не включенных в другие группировки", </w:t>
      </w:r>
      <w:hyperlink r:id="rId504" w:history="1">
        <w:r>
          <w:rPr>
            <w:color w:val="0000FF"/>
          </w:rPr>
          <w:t>29</w:t>
        </w:r>
      </w:hyperlink>
      <w:r>
        <w:t xml:space="preserve"> "Производство автотранспортных средств, прицепов и полуприцепов", </w:t>
      </w:r>
      <w:hyperlink r:id="rId505" w:history="1">
        <w:r>
          <w:rPr>
            <w:color w:val="0000FF"/>
          </w:rPr>
          <w:t>30</w:t>
        </w:r>
      </w:hyperlink>
      <w:r>
        <w:t xml:space="preserve"> "Производство прочих транспортных средств и оборудования", </w:t>
      </w:r>
      <w:hyperlink r:id="rId506" w:history="1">
        <w:r>
          <w:rPr>
            <w:color w:val="0000FF"/>
          </w:rPr>
          <w:t>31</w:t>
        </w:r>
      </w:hyperlink>
      <w:r>
        <w:t xml:space="preserve"> "Производство мебели", </w:t>
      </w:r>
      <w:hyperlink r:id="rId507" w:history="1">
        <w:r>
          <w:rPr>
            <w:color w:val="0000FF"/>
          </w:rPr>
          <w:t>32</w:t>
        </w:r>
      </w:hyperlink>
      <w:r>
        <w:t xml:space="preserve"> "Производство прочих готовых изделий" раздела C или с </w:t>
      </w:r>
      <w:hyperlink r:id="rId508" w:history="1">
        <w:r>
          <w:rPr>
            <w:color w:val="0000FF"/>
          </w:rPr>
          <w:t>подразделом 96.01</w:t>
        </w:r>
      </w:hyperlink>
      <w:r>
        <w:t xml:space="preserve">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N 14-ст;</w:t>
      </w:r>
    </w:p>
    <w:p w:rsidR="009552CD" w:rsidRDefault="009552CD">
      <w:pPr>
        <w:pStyle w:val="ConsPlusNormal"/>
        <w:jc w:val="both"/>
      </w:pPr>
      <w:r>
        <w:t xml:space="preserve">(подп. 6.1 в ред. </w:t>
      </w:r>
      <w:hyperlink r:id="rId509"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7) соответствие представленных установленных настоящим Порядком документов цели предоставления Субсидии.</w:t>
      </w:r>
    </w:p>
    <w:p w:rsidR="009552CD" w:rsidRDefault="009552CD">
      <w:pPr>
        <w:pStyle w:val="ConsPlusNormal"/>
        <w:spacing w:before="220"/>
        <w:ind w:firstLine="540"/>
        <w:jc w:val="both"/>
      </w:pPr>
      <w:r>
        <w:t>2.3. Юридические лица, претендующие на получение Субсидии на дату подачи документов, должны соответствовать следующим требованиям:</w:t>
      </w:r>
    </w:p>
    <w:p w:rsidR="009552CD" w:rsidRDefault="009552CD">
      <w:pPr>
        <w:pStyle w:val="ConsPlusNormal"/>
        <w:jc w:val="both"/>
      </w:pPr>
      <w:r>
        <w:t xml:space="preserve">(в ред. </w:t>
      </w:r>
      <w:hyperlink r:id="rId510"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1) отсутствие задолженности по налогам и иным обязательным платежам в бюджеты всех уровней и государственные внебюджетные фонды;</w:t>
      </w:r>
    </w:p>
    <w:p w:rsidR="009552CD" w:rsidRDefault="009552CD">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rsidR="009552CD" w:rsidRDefault="009552CD">
      <w:pPr>
        <w:pStyle w:val="ConsPlusNormal"/>
        <w:spacing w:before="220"/>
        <w:ind w:firstLine="540"/>
        <w:jc w:val="both"/>
      </w:pPr>
      <w:r>
        <w:t>3) наличие лицензии на осуществление деятельности, требующей лицензирования в соответствии с законодательством Российской Федерации;</w:t>
      </w:r>
    </w:p>
    <w:p w:rsidR="009552CD" w:rsidRDefault="009552CD">
      <w:pPr>
        <w:pStyle w:val="ConsPlusNormal"/>
        <w:spacing w:before="220"/>
        <w:ind w:firstLine="540"/>
        <w:jc w:val="both"/>
      </w:pPr>
      <w:r>
        <w:t>4) наличие полного пакета документов, представленного организацией с целью участия в конкурсном отборе;</w:t>
      </w:r>
    </w:p>
    <w:p w:rsidR="009552CD" w:rsidRDefault="009552CD">
      <w:pPr>
        <w:pStyle w:val="ConsPlusNormal"/>
        <w:spacing w:before="220"/>
        <w:ind w:firstLine="540"/>
        <w:jc w:val="both"/>
      </w:pPr>
      <w:r>
        <w:t>5) отсутствие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9552CD" w:rsidRDefault="009552CD">
      <w:pPr>
        <w:pStyle w:val="ConsPlusNormal"/>
        <w:spacing w:before="220"/>
        <w:ind w:firstLine="540"/>
        <w:jc w:val="both"/>
      </w:pPr>
      <w:r>
        <w:t xml:space="preserve">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1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552CD" w:rsidRDefault="009552CD">
      <w:pPr>
        <w:pStyle w:val="ConsPlusNormal"/>
        <w:spacing w:before="220"/>
        <w:ind w:firstLine="540"/>
        <w:jc w:val="both"/>
      </w:pPr>
      <w:r>
        <w:t xml:space="preserve">7) не является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9456" w:history="1">
        <w:r>
          <w:rPr>
            <w:color w:val="0000FF"/>
          </w:rPr>
          <w:t>пункте 1.3</w:t>
        </w:r>
      </w:hyperlink>
      <w:r>
        <w:t xml:space="preserve"> Порядка по заявляемым к возмещению видам затрат в рамках создания одного и того же нового промышленного предприятия или в рамках увеличения производственных мощностей для одного и того же действующего промышленного предприятия (далее - Требования).</w:t>
      </w:r>
    </w:p>
    <w:p w:rsidR="009552CD" w:rsidRDefault="009552CD">
      <w:pPr>
        <w:pStyle w:val="ConsPlusNormal"/>
        <w:spacing w:before="220"/>
        <w:ind w:firstLine="540"/>
        <w:jc w:val="both"/>
      </w:pPr>
      <w:r>
        <w:t>2.4. Субсидия не предоставляется следующим юридическим лицам:</w:t>
      </w:r>
    </w:p>
    <w:p w:rsidR="009552CD" w:rsidRDefault="009552CD">
      <w:pPr>
        <w:pStyle w:val="ConsPlusNormal"/>
        <w:spacing w:before="220"/>
        <w:ind w:firstLine="540"/>
        <w:jc w:val="both"/>
      </w:pPr>
      <w:r>
        <w:t>государственным (муниципальным) учреждениям;</w:t>
      </w:r>
    </w:p>
    <w:p w:rsidR="009552CD" w:rsidRDefault="009552CD">
      <w:pPr>
        <w:pStyle w:val="ConsPlusNormal"/>
        <w:spacing w:before="220"/>
        <w:ind w:firstLine="540"/>
        <w:jc w:val="both"/>
      </w:pPr>
      <w:r>
        <w:t xml:space="preserve">юридическим лицам,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w:t>
      </w:r>
      <w:hyperlink r:id="rId512" w:history="1">
        <w:r>
          <w:rPr>
            <w:color w:val="0000FF"/>
          </w:rPr>
          <w:t>распоряжением</w:t>
        </w:r>
      </w:hyperlink>
      <w:r>
        <w:t xml:space="preserve"> Государственной геологической службы Министерства природных ресурсов Российской Федерации от 7 февраля 2003 г. N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rsidR="009552CD" w:rsidRDefault="009552CD">
      <w:pPr>
        <w:pStyle w:val="ConsPlusNormal"/>
        <w:spacing w:before="220"/>
        <w:ind w:firstLine="540"/>
        <w:jc w:val="both"/>
      </w:pPr>
      <w:r>
        <w:t>юридическим лицам,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9552CD" w:rsidRDefault="009552CD">
      <w:pPr>
        <w:pStyle w:val="ConsPlusNormal"/>
        <w:spacing w:before="220"/>
        <w:ind w:firstLine="540"/>
        <w:jc w:val="both"/>
      </w:pPr>
      <w:r>
        <w:t>юридическим лицам, осуществляющим предпринимательскую деятельность в сфере игорного бизнеса;</w:t>
      </w:r>
    </w:p>
    <w:p w:rsidR="009552CD" w:rsidRDefault="009552CD">
      <w:pPr>
        <w:pStyle w:val="ConsPlusNormal"/>
        <w:spacing w:before="220"/>
        <w:ind w:firstLine="540"/>
        <w:jc w:val="both"/>
      </w:pPr>
      <w:r>
        <w:t>юридическим лицам, 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чем 3 (три) года;</w:t>
      </w:r>
    </w:p>
    <w:p w:rsidR="009552CD" w:rsidRDefault="009552CD">
      <w:pPr>
        <w:pStyle w:val="ConsPlusNormal"/>
        <w:spacing w:before="220"/>
        <w:ind w:firstLine="540"/>
        <w:jc w:val="both"/>
      </w:pPr>
      <w:r>
        <w:t>субъектам деятельности в сфере промышленности ядерного оружейного комплекса;</w:t>
      </w:r>
    </w:p>
    <w:p w:rsidR="009552CD" w:rsidRDefault="009552CD">
      <w:pPr>
        <w:pStyle w:val="ConsPlusNormal"/>
        <w:spacing w:before="220"/>
        <w:ind w:firstLine="540"/>
        <w:jc w:val="both"/>
      </w:pPr>
      <w:r>
        <w:t>юридическим лицам, 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9552CD" w:rsidRDefault="009552CD">
      <w:pPr>
        <w:pStyle w:val="ConsPlusNormal"/>
        <w:spacing w:before="220"/>
        <w:ind w:firstLine="540"/>
        <w:jc w:val="both"/>
      </w:pPr>
      <w:r>
        <w:t>государственным корпорациям и их дочерним хозяйствующим субъектам;</w:t>
      </w:r>
    </w:p>
    <w:p w:rsidR="009552CD" w:rsidRDefault="009552CD">
      <w:pPr>
        <w:pStyle w:val="ConsPlusNormal"/>
        <w:spacing w:before="220"/>
        <w:ind w:firstLine="540"/>
        <w:jc w:val="both"/>
      </w:pPr>
      <w:r>
        <w:t>государственным компаниям и их дочерним хозяйствующим субъектам.</w:t>
      </w:r>
    </w:p>
    <w:p w:rsidR="009552CD" w:rsidRDefault="009552CD">
      <w:pPr>
        <w:pStyle w:val="ConsPlusNormal"/>
        <w:spacing w:before="220"/>
        <w:ind w:firstLine="540"/>
        <w:jc w:val="both"/>
      </w:pPr>
      <w:bookmarkStart w:id="82" w:name="P9523"/>
      <w:bookmarkEnd w:id="82"/>
      <w:r>
        <w:t xml:space="preserve">2.5. Размер Субсидии в рамках каждого объекта капитального строительства, предназначенного для деятельности в сфере промышленного производства, с характеристиками, указанными в </w:t>
      </w:r>
      <w:hyperlink w:anchor="P9462" w:history="1">
        <w:r>
          <w:rPr>
            <w:color w:val="0000FF"/>
          </w:rPr>
          <w:t>абзацах втором</w:t>
        </w:r>
      </w:hyperlink>
      <w:r>
        <w:t xml:space="preserve"> - </w:t>
      </w:r>
      <w:hyperlink w:anchor="P9465" w:history="1">
        <w:r>
          <w:rPr>
            <w:color w:val="0000FF"/>
          </w:rPr>
          <w:t>четвертом пункта 1.4</w:t>
        </w:r>
      </w:hyperlink>
      <w:r>
        <w:t xml:space="preserve"> Порядка (далее - объект капитального строительства), не может превышать затраты на создание инженерной и транспортной инфраструктуры, подключение (технологическое присоединение) к инженерным и транспортным сетям, не может быть более 80 млн. руб., не может превышать 10 процентов общего объема инвестиций.</w:t>
      </w:r>
    </w:p>
    <w:p w:rsidR="009552CD" w:rsidRDefault="009552CD">
      <w:pPr>
        <w:pStyle w:val="ConsPlusNormal"/>
        <w:spacing w:before="220"/>
        <w:ind w:firstLine="540"/>
        <w:jc w:val="both"/>
      </w:pPr>
      <w:r>
        <w:t>Общий объем инвестиций юридического лица, претендующего на получение Субсидии, составляют затраты на создание нового промышленного предприятия и (или) увеличение производственных мощностей существующего промышленного предприятия, понесенные юридическим лицом, и на строительство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9552CD" w:rsidRDefault="009552CD">
      <w:pPr>
        <w:pStyle w:val="ConsPlusNormal"/>
        <w:spacing w:before="220"/>
        <w:ind w:firstLine="540"/>
        <w:jc w:val="both"/>
      </w:pPr>
      <w:r>
        <w:t>Юридическим лицам, являющимся резидентами индустриального парка, расположенного на территории Московской области, компенсации подлежат затраты на строительно-монтажные работы, материалы и иные услуги, связанные с прокладкой внешних инженерных сетей.</w:t>
      </w:r>
    </w:p>
    <w:p w:rsidR="009552CD" w:rsidRDefault="009552CD">
      <w:pPr>
        <w:pStyle w:val="ConsPlusNormal"/>
        <w:jc w:val="both"/>
      </w:pPr>
      <w:r>
        <w:t xml:space="preserve">(п. 2.5 в ред. </w:t>
      </w:r>
      <w:hyperlink r:id="rId513"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2.6. К инвестициям юридического лица на создание нового промышленного предприятия и (или) увеличение производственных мощностей существующего промышленного предприятия относятся:</w:t>
      </w:r>
    </w:p>
    <w:p w:rsidR="009552CD" w:rsidRDefault="009552CD">
      <w:pPr>
        <w:pStyle w:val="ConsPlusNormal"/>
        <w:spacing w:before="220"/>
        <w:ind w:firstLine="540"/>
        <w:jc w:val="both"/>
      </w:pPr>
      <w:r>
        <w:t>затраты на строительство новых промышленных предприятий и (или) затраты на приобретение и реконструкцию объекта капитального строительства с целью создания промышленного производства (при этом учитываются только затраты на реконструкцию объекта капитального строительства при условии наличия разрешения на строительство (в том числе реконструкцию) и разрешения на ввод в эксплуатацию, выданных в установленном законодательством Российской Федерации порядке, за исключением случаев, предусмотренных законодательством Российской Федерации, и (или) затраты на строительство и (или) реконструкцию объекта капитального строительства, связанные с созданием новых производственных мощностей (затраты на строительство и (или) реконструкцию дополнительного цеха) (за исключением случая предоставления права временного владения и пользования или временного пользования объекта капитального строительства (далее - аренда);</w:t>
      </w:r>
    </w:p>
    <w:p w:rsidR="009552CD" w:rsidRDefault="009552CD">
      <w:pPr>
        <w:pStyle w:val="ConsPlusNormal"/>
        <w:spacing w:before="220"/>
        <w:ind w:firstLine="540"/>
        <w:jc w:val="both"/>
      </w:pPr>
      <w:r>
        <w:t>затраты на инженерные изыскания и проектную документацию (включая разработку, экспертизу, авторский надзор) новых промышленных предприятий и (или) увеличение производственных мощностей существующего промышленного предприятия;</w:t>
      </w:r>
    </w:p>
    <w:p w:rsidR="009552CD" w:rsidRDefault="009552CD">
      <w:pPr>
        <w:pStyle w:val="ConsPlusNormal"/>
        <w:spacing w:before="220"/>
        <w:ind w:firstLine="540"/>
        <w:jc w:val="both"/>
      </w:pPr>
      <w:r>
        <w:t>затраты на закупку производственного оборудования (включая пусконаладочные работы);</w:t>
      </w:r>
    </w:p>
    <w:p w:rsidR="009552CD" w:rsidRDefault="009552CD">
      <w:pPr>
        <w:pStyle w:val="ConsPlusNormal"/>
        <w:spacing w:before="220"/>
        <w:ind w:firstLine="540"/>
        <w:jc w:val="both"/>
      </w:pPr>
      <w:r>
        <w:t>фактически осуществленные платежи в рамках договора возвратного лизинга при условии сохранения на балансе юридического лица основных средств на общую сумму не менее размера предоставленной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 заявителем построенного или реконструированного объекта и обратный выкуп имущества по окончании договора лизинга).</w:t>
      </w:r>
    </w:p>
    <w:p w:rsidR="009552CD" w:rsidRDefault="009552CD">
      <w:pPr>
        <w:pStyle w:val="ConsPlusNormal"/>
        <w:jc w:val="both"/>
      </w:pPr>
      <w:r>
        <w:t xml:space="preserve">(п. 2.6 в ред. </w:t>
      </w:r>
      <w:hyperlink r:id="rId514"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2.7. Сумма затрат на создание объектов инженерной и транспортной инфраструктуры,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 учитывается за период года ввода в эксплуатацию объекта промышленного назначения и трех предшествующих календарных лет:</w:t>
      </w:r>
    </w:p>
    <w:p w:rsidR="009552CD" w:rsidRDefault="009552CD">
      <w:pPr>
        <w:pStyle w:val="ConsPlusNormal"/>
        <w:spacing w:before="220"/>
        <w:ind w:firstLine="540"/>
        <w:jc w:val="both"/>
      </w:pPr>
      <w:r>
        <w:t>1) затраты юридического лица на инженерные изыскания, проектную документацию (включая разработку, экспертизу, авторский надзор), строительство объектов, подключение (технологическое присоединение) к сетям газоснабжения;</w:t>
      </w:r>
    </w:p>
    <w:p w:rsidR="009552CD" w:rsidRDefault="009552CD">
      <w:pPr>
        <w:pStyle w:val="ConsPlusNormal"/>
        <w:spacing w:before="220"/>
        <w:ind w:firstLine="540"/>
        <w:jc w:val="both"/>
      </w:pPr>
      <w:r>
        <w:t>2) затраты юридического лица на инженерные изыскания, проектную документацию (включая разработку, экспертизу, авторский надзор), строительство объектов электроснабжения, подключение (технологическое присоединение) к электрическим сетям;</w:t>
      </w:r>
    </w:p>
    <w:p w:rsidR="009552CD" w:rsidRDefault="009552CD">
      <w:pPr>
        <w:pStyle w:val="ConsPlusNormal"/>
        <w:spacing w:before="220"/>
        <w:ind w:firstLine="540"/>
        <w:jc w:val="both"/>
      </w:pPr>
      <w:r>
        <w:t>3) затраты юридического лица на инженерные изыскания, проектную документацию (включая разработку, экспертизу, авторский надзор),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w:t>
      </w:r>
    </w:p>
    <w:p w:rsidR="009552CD" w:rsidRDefault="009552CD">
      <w:pPr>
        <w:pStyle w:val="ConsPlusNormal"/>
        <w:spacing w:before="220"/>
        <w:ind w:firstLine="540"/>
        <w:jc w:val="both"/>
      </w:pPr>
      <w:r>
        <w:t>4) затраты юридического лица на инженерные изыскания, проектную документацию (включая разработку, экспертизу, авторский надзор), строительство и (или) реконструкцию (в том числе модернизацию) объектов локальных очистных сооружений и на подключение (технологическое присоединение) к ним объекта капитального строительства;</w:t>
      </w:r>
    </w:p>
    <w:p w:rsidR="009552CD" w:rsidRDefault="009552CD">
      <w:pPr>
        <w:pStyle w:val="ConsPlusNormal"/>
        <w:spacing w:before="220"/>
        <w:ind w:firstLine="540"/>
        <w:jc w:val="both"/>
      </w:pPr>
      <w:r>
        <w:t>5) затраты юридического лица на инженерные изыскания, проектную документацию (включая разработку, экспертизу, авторский надзор), строительство объектов транспортной инфраструктуры, технологическое присоединение и (или) подключение к транспортным сетям.</w:t>
      </w:r>
    </w:p>
    <w:p w:rsidR="009552CD" w:rsidRDefault="009552CD">
      <w:pPr>
        <w:pStyle w:val="ConsPlusNormal"/>
        <w:jc w:val="both"/>
      </w:pPr>
      <w:r>
        <w:t xml:space="preserve">(п. 2.7 в ред. </w:t>
      </w:r>
      <w:hyperlink r:id="rId515"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2.7.1. Конкурсная комиссия рассматривает Заявки в соответствии с настоящим Порядком и определяет:</w:t>
      </w:r>
    </w:p>
    <w:p w:rsidR="009552CD" w:rsidRDefault="009552CD">
      <w:pPr>
        <w:pStyle w:val="ConsPlusNormal"/>
        <w:spacing w:before="220"/>
        <w:ind w:firstLine="540"/>
        <w:jc w:val="both"/>
      </w:pPr>
      <w:r>
        <w:t>сумму затрат на инженерную и транспортную инфраструктуру, которая рассчитывается по формуле:</w:t>
      </w:r>
    </w:p>
    <w:p w:rsidR="009552CD" w:rsidRDefault="009552CD">
      <w:pPr>
        <w:pStyle w:val="ConsPlusNormal"/>
        <w:jc w:val="both"/>
      </w:pPr>
    </w:p>
    <w:p w:rsidR="009552CD" w:rsidRDefault="009552CD">
      <w:pPr>
        <w:pStyle w:val="ConsPlusNormal"/>
        <w:ind w:firstLine="540"/>
        <w:jc w:val="both"/>
      </w:pPr>
      <w:r>
        <w:t>Oi = Z1 + Z2 + Z3 + Z4+ Z5, где:</w:t>
      </w:r>
    </w:p>
    <w:p w:rsidR="009552CD" w:rsidRDefault="009552CD">
      <w:pPr>
        <w:pStyle w:val="ConsPlusNormal"/>
        <w:jc w:val="both"/>
      </w:pPr>
    </w:p>
    <w:p w:rsidR="009552CD" w:rsidRDefault="009552CD">
      <w:pPr>
        <w:pStyle w:val="ConsPlusNormal"/>
        <w:ind w:firstLine="540"/>
        <w:jc w:val="both"/>
      </w:pPr>
      <w:r>
        <w:t>Oi - суммарный объем затрат Заявителя на инженерную инфраструктуру, участвующего в Конкурсном отборе;</w:t>
      </w:r>
    </w:p>
    <w:p w:rsidR="009552CD" w:rsidRDefault="009552CD">
      <w:pPr>
        <w:pStyle w:val="ConsPlusNormal"/>
        <w:spacing w:before="220"/>
        <w:ind w:firstLine="540"/>
        <w:jc w:val="both"/>
      </w:pPr>
      <w:r>
        <w:t>Z1 - затраты юридического лица на газоснабжение объекта капитального строительства;</w:t>
      </w:r>
    </w:p>
    <w:p w:rsidR="009552CD" w:rsidRDefault="009552CD">
      <w:pPr>
        <w:pStyle w:val="ConsPlusNormal"/>
        <w:spacing w:before="220"/>
        <w:ind w:firstLine="540"/>
        <w:jc w:val="both"/>
      </w:pPr>
      <w:r>
        <w:t>Z2 - затраты юридического лица на электроснабжение объекта капитального строительства;</w:t>
      </w:r>
    </w:p>
    <w:p w:rsidR="009552CD" w:rsidRDefault="009552CD">
      <w:pPr>
        <w:pStyle w:val="ConsPlusNormal"/>
        <w:spacing w:before="220"/>
        <w:ind w:firstLine="540"/>
        <w:jc w:val="both"/>
      </w:pPr>
      <w:r>
        <w:t>Z3 - затраты юридического лица на водоснабжение, водоотведение (в том числе канализацию) объекта капитального строительства;</w:t>
      </w:r>
    </w:p>
    <w:p w:rsidR="009552CD" w:rsidRDefault="009552CD">
      <w:pPr>
        <w:pStyle w:val="ConsPlusNormal"/>
        <w:spacing w:before="220"/>
        <w:ind w:firstLine="540"/>
        <w:jc w:val="both"/>
      </w:pPr>
      <w:r>
        <w:t>Z4 - затраты юридического лица, связанные со строительством и (или) реконструкцией (в том числе модернизацией) локальных очистных сооружений, подключением и (или) присоединением к локальным очистным сооружениям, предназначенных для функционирования объекта капитального строительства;</w:t>
      </w:r>
    </w:p>
    <w:p w:rsidR="009552CD" w:rsidRDefault="009552CD">
      <w:pPr>
        <w:pStyle w:val="ConsPlusNormal"/>
        <w:spacing w:before="220"/>
        <w:ind w:firstLine="540"/>
        <w:jc w:val="both"/>
      </w:pPr>
      <w:r>
        <w:t>Z5 - затраты юридического лица, связанные со строительством и (или) реконструкцией объектов транспортной инфраструктуры, подключением и (или) присоединением к транспортным сетям, предназначенных для функционирования объекта капитального строительства.</w:t>
      </w:r>
    </w:p>
    <w:p w:rsidR="009552CD" w:rsidRDefault="009552CD">
      <w:pPr>
        <w:pStyle w:val="ConsPlusNormal"/>
        <w:jc w:val="both"/>
      </w:pPr>
      <w:r>
        <w:t xml:space="preserve">(п. 2.7.1 введен </w:t>
      </w:r>
      <w:hyperlink r:id="rId516"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 xml:space="preserve">2.8. Предоставление Субсидий осуществляется на основании решения Конкурсной комиссии и по факту заключения соглашения на предоставление Субсидии между Мининвестом Московской области и юридическими лицами по результатам Конкурсного отбора, проводимого Мининвестом Московской области (далее - Конкурсный отбор). Для участия в Конкурсном отборе юридическое лицо представляет заявление на предоставление Субсидии и пакет документов, предусмотренный </w:t>
      </w:r>
      <w:hyperlink w:anchor="P9620" w:history="1">
        <w:r>
          <w:rPr>
            <w:color w:val="0000FF"/>
          </w:rPr>
          <w:t>разделом 3</w:t>
        </w:r>
      </w:hyperlink>
      <w:r>
        <w:t xml:space="preserve"> Порядка (далее соответственно - Заявитель, Заявка).</w:t>
      </w:r>
    </w:p>
    <w:p w:rsidR="009552CD" w:rsidRDefault="009552CD">
      <w:pPr>
        <w:pStyle w:val="ConsPlusNormal"/>
        <w:spacing w:before="220"/>
        <w:ind w:firstLine="540"/>
        <w:jc w:val="both"/>
      </w:pPr>
      <w:r>
        <w:t>2.9.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rsidR="009552CD" w:rsidRDefault="009552CD">
      <w:pPr>
        <w:pStyle w:val="ConsPlusNormal"/>
        <w:spacing w:before="220"/>
        <w:ind w:firstLine="540"/>
        <w:jc w:val="both"/>
      </w:pPr>
      <w:r>
        <w:t>дату начала и окончания приема заявок на участие в Конкурсном отборе;</w:t>
      </w:r>
    </w:p>
    <w:p w:rsidR="009552CD" w:rsidRDefault="009552CD">
      <w:pPr>
        <w:pStyle w:val="ConsPlusNormal"/>
        <w:spacing w:before="220"/>
        <w:ind w:firstLine="540"/>
        <w:jc w:val="both"/>
      </w:pPr>
      <w:r>
        <w:t>время и место приема заявок на участие в Конкурсном отборе;</w:t>
      </w:r>
    </w:p>
    <w:p w:rsidR="009552CD" w:rsidRDefault="009552CD">
      <w:pPr>
        <w:pStyle w:val="ConsPlusNormal"/>
        <w:spacing w:before="220"/>
        <w:ind w:firstLine="540"/>
        <w:jc w:val="both"/>
      </w:pPr>
      <w:r>
        <w:t>номер телефона и адрес электронной почты для получения разъяснений по вопросам подготовки заявок на участие в Конкурсном отборе.</w:t>
      </w:r>
    </w:p>
    <w:p w:rsidR="009552CD" w:rsidRDefault="009552CD">
      <w:pPr>
        <w:pStyle w:val="ConsPlusNormal"/>
        <w:spacing w:before="220"/>
        <w:ind w:firstLine="540"/>
        <w:jc w:val="both"/>
      </w:pPr>
      <w: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Заявление).</w:t>
      </w:r>
    </w:p>
    <w:p w:rsidR="009552CD" w:rsidRDefault="009552CD">
      <w:pPr>
        <w:pStyle w:val="ConsPlusNormal"/>
        <w:spacing w:before="220"/>
        <w:ind w:firstLine="540"/>
        <w:jc w:val="both"/>
      </w:pPr>
      <w:r>
        <w:t>2.10. Прием Заявок осуществляется Мининвестом Московской области со дня, указанного в Извещении. Срок приема Заявок составляет не менее 5 рабочих дней.</w:t>
      </w:r>
    </w:p>
    <w:p w:rsidR="009552CD" w:rsidRDefault="009552CD">
      <w:pPr>
        <w:pStyle w:val="ConsPlusNormal"/>
        <w:spacing w:before="220"/>
        <w:ind w:firstLine="540"/>
        <w:jc w:val="both"/>
      </w:pPr>
      <w:r>
        <w:t>Осуществляющий прием Заявок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rsidR="009552CD" w:rsidRDefault="009552CD">
      <w:pPr>
        <w:pStyle w:val="ConsPlusNormal"/>
        <w:spacing w:before="220"/>
        <w:ind w:firstLine="540"/>
        <w:jc w:val="both"/>
      </w:pPr>
      <w:r>
        <w:t>Заявитель вправе повторно представить Заявку после устранения недостатков в установленные Извещением сроки.</w:t>
      </w:r>
    </w:p>
    <w:p w:rsidR="009552CD" w:rsidRDefault="009552CD">
      <w:pPr>
        <w:pStyle w:val="ConsPlusNormal"/>
        <w:spacing w:before="220"/>
        <w:ind w:firstLine="540"/>
        <w:jc w:val="both"/>
      </w:pPr>
      <w:r>
        <w:t>Заявка, рассмотренная Мининвестом Московской области, не возвращается.</w:t>
      </w:r>
    </w:p>
    <w:p w:rsidR="009552CD" w:rsidRDefault="009552CD">
      <w:pPr>
        <w:pStyle w:val="ConsPlusNormal"/>
        <w:spacing w:before="220"/>
        <w:ind w:firstLine="540"/>
        <w:jc w:val="both"/>
      </w:pPr>
      <w:r>
        <w:t>Заявитель вправе отозвать поданную Заявку полностью или частично (в рамках одного из видов компенсируемых затрат) до дня проведения заседания Конкурсной комиссии по рассмотрению заявок.</w:t>
      </w:r>
    </w:p>
    <w:p w:rsidR="009552CD" w:rsidRDefault="009552CD">
      <w:pPr>
        <w:pStyle w:val="ConsPlusNormal"/>
        <w:jc w:val="both"/>
      </w:pPr>
      <w:r>
        <w:t xml:space="preserve">(абзац введен </w:t>
      </w:r>
      <w:hyperlink r:id="rId517" w:history="1">
        <w:r>
          <w:rPr>
            <w:color w:val="0000FF"/>
          </w:rPr>
          <w:t>постановлением</w:t>
        </w:r>
      </w:hyperlink>
      <w:r>
        <w:t xml:space="preserve"> Правительства МО от 26.09.2017 N 783/35)</w:t>
      </w:r>
    </w:p>
    <w:p w:rsidR="009552CD" w:rsidRDefault="009552CD">
      <w:pPr>
        <w:pStyle w:val="ConsPlusNormal"/>
        <w:spacing w:before="220"/>
        <w:ind w:firstLine="540"/>
        <w:jc w:val="both"/>
      </w:pPr>
      <w:r>
        <w:t>2.11. В срок не более 30 (тридцати)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rsidR="009552CD" w:rsidRDefault="009552CD">
      <w:pPr>
        <w:pStyle w:val="ConsPlusNormal"/>
        <w:jc w:val="both"/>
      </w:pPr>
      <w:r>
        <w:t xml:space="preserve">(в ред. </w:t>
      </w:r>
      <w:hyperlink r:id="rId518"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2.11.1. С целью подтверждения сведений, содержащихся в Заявке, Мининвест Московской области образует Проверочную комиссию, положение и состав которой утверждается Мининвестом Московской области.</w:t>
      </w:r>
    </w:p>
    <w:p w:rsidR="009552CD" w:rsidRDefault="009552CD">
      <w:pPr>
        <w:pStyle w:val="ConsPlusNormal"/>
        <w:spacing w:before="220"/>
        <w:ind w:firstLine="540"/>
        <w:jc w:val="both"/>
      </w:pPr>
      <w:r>
        <w:t>Проверочная комиссия вправе выезжать на место ведения хозяйственной деятельности Заявителя с целью подтверждения сведений, содержащихся в Заявке.</w:t>
      </w:r>
    </w:p>
    <w:p w:rsidR="009552CD" w:rsidRDefault="009552CD">
      <w:pPr>
        <w:pStyle w:val="ConsPlusNormal"/>
        <w:spacing w:before="220"/>
        <w:ind w:firstLine="540"/>
        <w:jc w:val="both"/>
      </w:pPr>
      <w:r>
        <w:t>2.11.2. В случае обнаружения неполного комплекта документов после даты окончания приема Заявок Мининвест Московской области вправе запросить недостающие документы на любом этапе проведения Конкурсного отбора до даты заседания Конкурсной комиссии и приобщить их для рассмотрения Заявки в полном объеме. Мининвест Московской области также вправе запросить дополнительные документы в части, касающейся подтверждения произведенных затрат, подлежащих возмещению в соответствии с настоящим Порядком, для полноценного рассмотрения Заявки на любом этапе Конкурсного отбора.</w:t>
      </w:r>
    </w:p>
    <w:p w:rsidR="009552CD" w:rsidRDefault="009552CD">
      <w:pPr>
        <w:pStyle w:val="ConsPlusNormal"/>
        <w:spacing w:before="220"/>
        <w:ind w:firstLine="540"/>
        <w:jc w:val="both"/>
      </w:pPr>
      <w:r>
        <w:t>2.12. По результатам проверки полноты и достоверности сведений в документах, представленных Заявителем, согласно условиям настоящего Порядка, Мининвест Московской области по итогам рассмотрения Заявки осуществляет подготовку предварительного заключения, утверждаемого заместителем руководителя Мининвеста Московской области, координирующим вопросы реализации промышленной политики (далее - Предварительное заключение), в срок не более 20 (двадцати) календарных дней с даты окончания приема Заявок.</w:t>
      </w:r>
    </w:p>
    <w:p w:rsidR="009552CD" w:rsidRDefault="009552CD">
      <w:pPr>
        <w:pStyle w:val="ConsPlusNormal"/>
        <w:spacing w:before="220"/>
        <w:ind w:firstLine="540"/>
        <w:jc w:val="both"/>
      </w:pPr>
      <w:r>
        <w:t>Предварительное заключение носит рекомендательный характер.</w:t>
      </w:r>
    </w:p>
    <w:p w:rsidR="009552CD" w:rsidRDefault="009552CD">
      <w:pPr>
        <w:pStyle w:val="ConsPlusNormal"/>
        <w:spacing w:before="220"/>
        <w:ind w:firstLine="540"/>
        <w:jc w:val="both"/>
      </w:pPr>
      <w:r>
        <w:t xml:space="preserve">Мининвест Московской области вправе направить Предварительное заключение с приложением копий документов, указанных в </w:t>
      </w:r>
      <w:hyperlink w:anchor="P9620" w:history="1">
        <w:r>
          <w:rPr>
            <w:color w:val="0000FF"/>
          </w:rPr>
          <w:t>разделе III</w:t>
        </w:r>
      </w:hyperlink>
      <w:r>
        <w:t xml:space="preserve"> Порядка, в том числе документацию, поданную в электронном виде, в Министерство энергетики Московской области, Министерство жилищно-коммунального хозяйства Московской области, Министерство экологии и природопользования Московской области, Министерство транспорта и дорожной инфраструктуры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соответствующего запроса.</w:t>
      </w:r>
    </w:p>
    <w:p w:rsidR="009552CD" w:rsidRDefault="009552CD">
      <w:pPr>
        <w:pStyle w:val="ConsPlusNormal"/>
        <w:spacing w:before="220"/>
        <w:ind w:firstLine="540"/>
        <w:jc w:val="both"/>
      </w:pPr>
      <w:r>
        <w:t>По результатам получения квалифицированных мнений Мининвест Московской области осуществляет подготовку итогового заключения по Заявке (далее - Итоговое заключение).</w:t>
      </w:r>
    </w:p>
    <w:p w:rsidR="009552CD" w:rsidRDefault="009552CD">
      <w:pPr>
        <w:pStyle w:val="ConsPlusNormal"/>
        <w:spacing w:before="220"/>
        <w:ind w:firstLine="540"/>
        <w:jc w:val="both"/>
      </w:pPr>
      <w:r>
        <w:t>Итоговое заключение с учетом квалифицированных мнений (при наличии) и приложением копии Заявки передается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rsidR="009552CD" w:rsidRDefault="009552CD">
      <w:pPr>
        <w:pStyle w:val="ConsPlusNormal"/>
        <w:spacing w:before="220"/>
        <w:ind w:firstLine="540"/>
        <w:jc w:val="both"/>
      </w:pPr>
      <w:bookmarkStart w:id="83" w:name="P9574"/>
      <w:bookmarkEnd w:id="83"/>
      <w:r>
        <w:t>2.12.1. Критериями для подготовки положительного Заключения являются:</w:t>
      </w:r>
    </w:p>
    <w:p w:rsidR="009552CD" w:rsidRDefault="009552CD">
      <w:pPr>
        <w:pStyle w:val="ConsPlusNormal"/>
        <w:spacing w:before="220"/>
        <w:ind w:firstLine="540"/>
        <w:jc w:val="both"/>
      </w:pPr>
      <w:r>
        <w:t>соответствие Заявки форме, установленной Мининвестом Московской области;</w:t>
      </w:r>
    </w:p>
    <w:p w:rsidR="009552CD" w:rsidRDefault="009552CD">
      <w:pPr>
        <w:pStyle w:val="ConsPlusNormal"/>
        <w:spacing w:before="220"/>
        <w:ind w:firstLine="540"/>
        <w:jc w:val="both"/>
      </w:pPr>
      <w:r>
        <w:t xml:space="preserve">представление полного пакета документов с достоверными данными, указанных в </w:t>
      </w:r>
      <w:hyperlink w:anchor="P9620" w:history="1">
        <w:r>
          <w:rPr>
            <w:color w:val="0000FF"/>
          </w:rPr>
          <w:t>разделе III</w:t>
        </w:r>
      </w:hyperlink>
      <w:r>
        <w:t xml:space="preserve"> Порядка;</w:t>
      </w:r>
    </w:p>
    <w:p w:rsidR="009552CD" w:rsidRDefault="009552CD">
      <w:pPr>
        <w:pStyle w:val="ConsPlusNormal"/>
        <w:spacing w:before="220"/>
        <w:ind w:firstLine="540"/>
        <w:jc w:val="both"/>
      </w:pPr>
      <w:r>
        <w:t>отсутствие нечитаемых исправлений в документах;</w:t>
      </w:r>
    </w:p>
    <w:p w:rsidR="009552CD" w:rsidRDefault="009552CD">
      <w:pPr>
        <w:pStyle w:val="ConsPlusNormal"/>
        <w:spacing w:before="220"/>
        <w:ind w:firstLine="540"/>
        <w:jc w:val="both"/>
      </w:pPr>
      <w:r>
        <w:t>соответствие критериям, установленным Порядком;</w:t>
      </w:r>
    </w:p>
    <w:p w:rsidR="009552CD" w:rsidRDefault="009552CD">
      <w:pPr>
        <w:pStyle w:val="ConsPlusNormal"/>
        <w:spacing w:before="220"/>
        <w:ind w:firstLine="540"/>
        <w:jc w:val="both"/>
      </w:pPr>
      <w:r>
        <w:t>соблюдение условий предоставления Субсидии, установленных Порядком.</w:t>
      </w:r>
    </w:p>
    <w:p w:rsidR="009552CD" w:rsidRDefault="009552CD">
      <w:pPr>
        <w:pStyle w:val="ConsPlusNormal"/>
        <w:spacing w:before="220"/>
        <w:ind w:firstLine="540"/>
        <w:jc w:val="both"/>
      </w:pPr>
      <w:r>
        <w:t xml:space="preserve">2.12.2. Критерием для подготовки отрицательного Заключения является несоответствие Заявки и представленного пакета документов указанным в </w:t>
      </w:r>
      <w:hyperlink w:anchor="P9574" w:history="1">
        <w:r>
          <w:rPr>
            <w:color w:val="0000FF"/>
          </w:rPr>
          <w:t>пункте 2.12.1</w:t>
        </w:r>
      </w:hyperlink>
      <w:r>
        <w:t xml:space="preserve"> Порядка критериям.</w:t>
      </w:r>
    </w:p>
    <w:p w:rsidR="009552CD" w:rsidRDefault="009552CD">
      <w:pPr>
        <w:pStyle w:val="ConsPlusNormal"/>
        <w:jc w:val="both"/>
      </w:pPr>
      <w:r>
        <w:t xml:space="preserve">(п. 2.12 в ред. </w:t>
      </w:r>
      <w:hyperlink r:id="rId519"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2.13. Решение о предоставлении Субсидии принимает Конкурсная комиссия по результатам проведенного Конкурсного отбора по следующим видам понесенных затрат:</w:t>
      </w:r>
    </w:p>
    <w:p w:rsidR="009552CD" w:rsidRDefault="009552CD">
      <w:pPr>
        <w:pStyle w:val="ConsPlusNormal"/>
        <w:spacing w:before="220"/>
        <w:ind w:firstLine="540"/>
        <w:jc w:val="both"/>
      </w:pPr>
      <w:r>
        <w:t>создание объектов инженерной и транспортной инфраструктуры;</w:t>
      </w:r>
    </w:p>
    <w:p w:rsidR="009552CD" w:rsidRDefault="009552CD">
      <w:pPr>
        <w:pStyle w:val="ConsPlusNormal"/>
        <w:jc w:val="both"/>
      </w:pPr>
      <w:r>
        <w:t xml:space="preserve">(в ред. </w:t>
      </w:r>
      <w:hyperlink r:id="rId520"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инженерные изыскания, проектную документацию (включая разработку, экспертизу, авторский надзор), подключение (технологическое присоединение) к инженерным и транспортным сетям новых промышленных предприятий или действующих промышленных предприятий, увеличивших производственные мощности.</w:t>
      </w:r>
    </w:p>
    <w:p w:rsidR="009552CD" w:rsidRDefault="009552CD">
      <w:pPr>
        <w:pStyle w:val="ConsPlusNormal"/>
        <w:jc w:val="both"/>
      </w:pPr>
      <w:r>
        <w:t xml:space="preserve">(в ред. </w:t>
      </w:r>
      <w:hyperlink r:id="rId521"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 xml:space="preserve">Размер субсидии определяется в соответствии с условиями, установленными </w:t>
      </w:r>
      <w:hyperlink w:anchor="P9523" w:history="1">
        <w:r>
          <w:rPr>
            <w:color w:val="0000FF"/>
          </w:rPr>
          <w:t>пунктом 2.5</w:t>
        </w:r>
      </w:hyperlink>
      <w:r>
        <w:t xml:space="preserve"> Порядка.</w:t>
      </w:r>
    </w:p>
    <w:p w:rsidR="009552CD" w:rsidRDefault="009552CD">
      <w:pPr>
        <w:pStyle w:val="ConsPlusNormal"/>
        <w:jc w:val="both"/>
      </w:pPr>
      <w:r>
        <w:t xml:space="preserve">(абзац введен </w:t>
      </w:r>
      <w:hyperlink r:id="rId522"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 xml:space="preserve">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7085" w:history="1">
        <w:r>
          <w:rPr>
            <w:color w:val="0000FF"/>
          </w:rPr>
          <w:t>мероприятия 3.1.7</w:t>
        </w:r>
      </w:hyperlink>
      <w:r>
        <w:t xml:space="preserve"> "Предоставление субсидий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 Подпрограммы I Государственной программы, может быть основанием для принятия решения Конкурсной комиссии о пропорциональном снижении установленного уровня возмещенных затрат.</w:t>
      </w:r>
    </w:p>
    <w:p w:rsidR="009552CD" w:rsidRDefault="009552CD">
      <w:pPr>
        <w:pStyle w:val="ConsPlusNormal"/>
        <w:jc w:val="both"/>
      </w:pPr>
      <w:r>
        <w:t xml:space="preserve">(абзац введен </w:t>
      </w:r>
      <w:hyperlink r:id="rId523"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2.14. Положение о Конкурсной комиссии и ее состав утверждается Мининвестом Московской области.</w:t>
      </w:r>
    </w:p>
    <w:p w:rsidR="009552CD" w:rsidRDefault="009552CD">
      <w:pPr>
        <w:pStyle w:val="ConsPlusNormal"/>
        <w:spacing w:before="220"/>
        <w:ind w:firstLine="540"/>
        <w:jc w:val="both"/>
      </w:pPr>
      <w:r>
        <w:t>2.15. Мининвест Московской области в течение 7 (семи)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rsidR="009552CD" w:rsidRDefault="009552CD">
      <w:pPr>
        <w:pStyle w:val="ConsPlusNormal"/>
        <w:jc w:val="both"/>
      </w:pPr>
      <w:r>
        <w:t xml:space="preserve">(в ред. </w:t>
      </w:r>
      <w:hyperlink r:id="rId524"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На основании решения Конкурсной комиссии Мининвест Московской области заключает с победителем (победителями) Конкурсного отбора (далее - получатель Субсидии) соглашение о предоставлении Субсидии (далее - Соглашение) в соответствии с типовой формой, утвержденной Министерством экономики и финансов Московской области, в срок не позднее 10 рабочих дней со дня утверждения результатов Конкурсного отбора.</w:t>
      </w:r>
    </w:p>
    <w:p w:rsidR="009552CD" w:rsidRDefault="009552CD">
      <w:pPr>
        <w:pStyle w:val="ConsPlusNormal"/>
        <w:jc w:val="both"/>
      </w:pPr>
      <w:r>
        <w:t xml:space="preserve">(в ред. </w:t>
      </w:r>
      <w:hyperlink r:id="rId525"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Субсидия перечисляется в течение 10 рабочих дней с даты заключения Соглашения на расчетный счет получателя Субсидии, указанный в Соглашении.</w:t>
      </w:r>
    </w:p>
    <w:p w:rsidR="009552CD" w:rsidRDefault="009552CD">
      <w:pPr>
        <w:pStyle w:val="ConsPlusNormal"/>
        <w:jc w:val="both"/>
      </w:pPr>
      <w:r>
        <w:t xml:space="preserve">(в ред. </w:t>
      </w:r>
      <w:hyperlink r:id="rId526"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2.16. Соглашение должно содержать следующие положения:</w:t>
      </w:r>
    </w:p>
    <w:p w:rsidR="009552CD" w:rsidRDefault="009552CD">
      <w:pPr>
        <w:pStyle w:val="ConsPlusNormal"/>
        <w:jc w:val="both"/>
      </w:pPr>
      <w:r>
        <w:t xml:space="preserve">(в ред. </w:t>
      </w:r>
      <w:hyperlink r:id="rId527"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размер Субсидии, сроки и условия ее перечисления и расходования;</w:t>
      </w:r>
    </w:p>
    <w:p w:rsidR="009552CD" w:rsidRDefault="009552CD">
      <w:pPr>
        <w:pStyle w:val="ConsPlusNormal"/>
        <w:spacing w:before="220"/>
        <w:ind w:firstLine="540"/>
        <w:jc w:val="both"/>
      </w:pPr>
      <w: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9552CD" w:rsidRDefault="009552CD">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9552CD" w:rsidRDefault="009552CD">
      <w:pPr>
        <w:pStyle w:val="ConsPlusNormal"/>
        <w:spacing w:before="220"/>
        <w:ind w:firstLine="540"/>
        <w:jc w:val="both"/>
      </w:pPr>
      <w:r>
        <w:t xml:space="preserve">форму отчета о достижении значений показателей результативности (под показателями результативности понимается достижение показателей, указанных в </w:t>
      </w:r>
      <w:hyperlink w:anchor="P9491" w:history="1">
        <w:r>
          <w:rPr>
            <w:color w:val="0000FF"/>
          </w:rPr>
          <w:t>подпунктах 5</w:t>
        </w:r>
      </w:hyperlink>
      <w:r>
        <w:t xml:space="preserve"> или </w:t>
      </w:r>
      <w:hyperlink w:anchor="P9494" w:history="1">
        <w:r>
          <w:rPr>
            <w:color w:val="0000FF"/>
          </w:rPr>
          <w:t>5.1</w:t>
        </w:r>
      </w:hyperlink>
      <w:r>
        <w:t xml:space="preserve"> и </w:t>
      </w:r>
      <w:hyperlink w:anchor="P9497" w:history="1">
        <w:r>
          <w:rPr>
            <w:color w:val="0000FF"/>
          </w:rPr>
          <w:t>6</w:t>
        </w:r>
      </w:hyperlink>
      <w:r>
        <w:t xml:space="preserve"> или </w:t>
      </w:r>
      <w:hyperlink w:anchor="P9500" w:history="1">
        <w:r>
          <w:rPr>
            <w:color w:val="0000FF"/>
          </w:rPr>
          <w:t>6.1 пункта 2.2</w:t>
        </w:r>
      </w:hyperlink>
      <w:r>
        <w:t xml:space="preserve"> Порядка);</w:t>
      </w:r>
    </w:p>
    <w:p w:rsidR="009552CD" w:rsidRDefault="009552CD">
      <w:pPr>
        <w:pStyle w:val="ConsPlusNormal"/>
        <w:jc w:val="both"/>
      </w:pPr>
      <w:r>
        <w:t xml:space="preserve">(в ред. </w:t>
      </w:r>
      <w:hyperlink r:id="rId528"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порядок осуществления контроля за соблюдением условий получения Субсидии и сроков предоставления отчетности;</w:t>
      </w:r>
    </w:p>
    <w:p w:rsidR="009552CD" w:rsidRDefault="009552CD">
      <w:pPr>
        <w:pStyle w:val="ConsPlusNormal"/>
        <w:spacing w:before="220"/>
        <w:ind w:firstLine="540"/>
        <w:jc w:val="both"/>
      </w:pPr>
      <w:r>
        <w:t>порядок возврата Субсидии;</w:t>
      </w:r>
    </w:p>
    <w:p w:rsidR="009552CD" w:rsidRDefault="009552CD">
      <w:pPr>
        <w:pStyle w:val="ConsPlusNormal"/>
        <w:spacing w:before="220"/>
        <w:ind w:firstLine="540"/>
        <w:jc w:val="both"/>
      </w:pPr>
      <w:r>
        <w:t xml:space="preserve">обязательства получателя Субсидии о соответствии юридического лица или производственного предприятия (если применимо) условиям, указанным в </w:t>
      </w:r>
      <w:hyperlink w:anchor="P9491" w:history="1">
        <w:r>
          <w:rPr>
            <w:color w:val="0000FF"/>
          </w:rPr>
          <w:t>подпунктах 5</w:t>
        </w:r>
      </w:hyperlink>
      <w:r>
        <w:t xml:space="preserve"> или </w:t>
      </w:r>
      <w:hyperlink w:anchor="P9494" w:history="1">
        <w:r>
          <w:rPr>
            <w:color w:val="0000FF"/>
          </w:rPr>
          <w:t>5.1</w:t>
        </w:r>
      </w:hyperlink>
      <w:r>
        <w:t xml:space="preserve"> и </w:t>
      </w:r>
      <w:hyperlink w:anchor="P9497" w:history="1">
        <w:r>
          <w:rPr>
            <w:color w:val="0000FF"/>
          </w:rPr>
          <w:t>6</w:t>
        </w:r>
      </w:hyperlink>
      <w:r>
        <w:t xml:space="preserve"> или </w:t>
      </w:r>
      <w:hyperlink w:anchor="P9500" w:history="1">
        <w:r>
          <w:rPr>
            <w:color w:val="0000FF"/>
          </w:rPr>
          <w:t>6.1 пункта 2.2</w:t>
        </w:r>
      </w:hyperlink>
      <w:r>
        <w:t xml:space="preserve"> Порядка, в период 3 (трех) лет после года получения Субсидии;</w:t>
      </w:r>
    </w:p>
    <w:p w:rsidR="009552CD" w:rsidRDefault="009552CD">
      <w:pPr>
        <w:pStyle w:val="ConsPlusNormal"/>
        <w:jc w:val="both"/>
      </w:pPr>
      <w:r>
        <w:t xml:space="preserve">(в ред. </w:t>
      </w:r>
      <w:hyperlink r:id="rId529"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показатели результативности;</w:t>
      </w:r>
    </w:p>
    <w:p w:rsidR="009552CD" w:rsidRDefault="009552CD">
      <w:pPr>
        <w:pStyle w:val="ConsPlusNormal"/>
        <w:jc w:val="both"/>
      </w:pPr>
      <w:r>
        <w:t xml:space="preserve">(абзац введен </w:t>
      </w:r>
      <w:hyperlink r:id="rId530"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обязательства получателя Субсидии, создавшего 45 рабочих мест со средним уровнем оплаты труда не менее 37 тыс. руб., обеспечить за период года, следующего за годом предоставления субсидии, средний уровень оплаты труда не менее 37 тыс. руб. с обеспечением планомерного роста среднего уровня оплаты труда до 39 тыс. руб. за период второго отчетного года, следующего за годом предоставления субсидии, и дальнейшим увеличением среднего уровня оплаты труда до 41 тыс. руб. за период третьего отчетного года, следующего за годом предоставления субсидии;</w:t>
      </w:r>
    </w:p>
    <w:p w:rsidR="009552CD" w:rsidRDefault="009552CD">
      <w:pPr>
        <w:pStyle w:val="ConsPlusNormal"/>
        <w:jc w:val="both"/>
      </w:pPr>
      <w:r>
        <w:t xml:space="preserve">(абзац введен </w:t>
      </w:r>
      <w:hyperlink r:id="rId531" w:history="1">
        <w:r>
          <w:rPr>
            <w:color w:val="0000FF"/>
          </w:rPr>
          <w:t>постановлением</w:t>
        </w:r>
      </w:hyperlink>
      <w:r>
        <w:t xml:space="preserve"> Правительства МО от 26.09.2017 N 783/35)</w:t>
      </w:r>
    </w:p>
    <w:p w:rsidR="009552CD" w:rsidRDefault="009552CD">
      <w:pPr>
        <w:pStyle w:val="ConsPlusNormal"/>
        <w:spacing w:before="220"/>
        <w:ind w:firstLine="540"/>
        <w:jc w:val="both"/>
      </w:pPr>
      <w:bookmarkStart w:id="84" w:name="P9613"/>
      <w:bookmarkEnd w:id="84"/>
      <w:r>
        <w:t>обязательства получателя субсидии предоставить выписку о праве собственности на объект капитального строительства из Единого государственного реестра недвижимости не позднее 30 сентября года, следующего за годом предоставления Субсидии, в случае, если право собственности на объект капитального строительства было зарегистрировано позднее даты начала Конкурсного отбора на предоставление Субсидии (за исключением случая аренды объекта капитального строительства);</w:t>
      </w:r>
    </w:p>
    <w:p w:rsidR="009552CD" w:rsidRDefault="009552CD">
      <w:pPr>
        <w:pStyle w:val="ConsPlusNormal"/>
        <w:jc w:val="both"/>
      </w:pPr>
      <w:r>
        <w:t xml:space="preserve">(абзац введен </w:t>
      </w:r>
      <w:hyperlink r:id="rId532" w:history="1">
        <w:r>
          <w:rPr>
            <w:color w:val="0000FF"/>
          </w:rPr>
          <w:t>постановлением</w:t>
        </w:r>
      </w:hyperlink>
      <w:r>
        <w:t xml:space="preserve"> Правительства МО от 26.09.2017 N 783/35)</w:t>
      </w:r>
    </w:p>
    <w:p w:rsidR="009552CD" w:rsidRDefault="009552CD">
      <w:pPr>
        <w:pStyle w:val="ConsPlusNormal"/>
        <w:spacing w:before="220"/>
        <w:ind w:firstLine="540"/>
        <w:jc w:val="both"/>
      </w:pPr>
      <w:r>
        <w:t xml:space="preserve">право Мининвеста Московской области расторгнуть Соглашение в одностороннем порядке в случае непредставления документа, указанного в </w:t>
      </w:r>
      <w:hyperlink w:anchor="P9613" w:history="1">
        <w:r>
          <w:rPr>
            <w:color w:val="0000FF"/>
          </w:rPr>
          <w:t>абзаце одиннадцатом пункта 2.16</w:t>
        </w:r>
      </w:hyperlink>
      <w:r>
        <w:t xml:space="preserve"> Порядка;</w:t>
      </w:r>
    </w:p>
    <w:p w:rsidR="009552CD" w:rsidRDefault="009552CD">
      <w:pPr>
        <w:pStyle w:val="ConsPlusNormal"/>
        <w:jc w:val="both"/>
      </w:pPr>
      <w:r>
        <w:t xml:space="preserve">(абзац введен </w:t>
      </w:r>
      <w:hyperlink r:id="rId533" w:history="1">
        <w:r>
          <w:rPr>
            <w:color w:val="0000FF"/>
          </w:rPr>
          <w:t>постановлением</w:t>
        </w:r>
      </w:hyperlink>
      <w:r>
        <w:t xml:space="preserve"> Правительства МО от 26.09.2017 N 783/35)</w:t>
      </w:r>
    </w:p>
    <w:p w:rsidR="009552CD" w:rsidRDefault="009552CD">
      <w:pPr>
        <w:pStyle w:val="ConsPlusNormal"/>
        <w:spacing w:before="220"/>
        <w:ind w:firstLine="540"/>
        <w:jc w:val="both"/>
      </w:pPr>
      <w:r>
        <w:t xml:space="preserve">обязательства получателя Субсидии о представлении акта ввода в эксплуатацию объекта капитального строительства до 1 декабря года получения Субсидии (за исключением случаев, указанных в </w:t>
      </w:r>
      <w:hyperlink w:anchor="P9647" w:history="1">
        <w:r>
          <w:rPr>
            <w:color w:val="0000FF"/>
          </w:rPr>
          <w:t>подпункте 3.1.16</w:t>
        </w:r>
      </w:hyperlink>
      <w:r>
        <w:t xml:space="preserve"> Порядка).</w:t>
      </w:r>
    </w:p>
    <w:p w:rsidR="009552CD" w:rsidRDefault="009552CD">
      <w:pPr>
        <w:pStyle w:val="ConsPlusNormal"/>
        <w:jc w:val="both"/>
      </w:pPr>
      <w:r>
        <w:t xml:space="preserve">(абзац введен </w:t>
      </w:r>
      <w:hyperlink r:id="rId534" w:history="1">
        <w:r>
          <w:rPr>
            <w:color w:val="0000FF"/>
          </w:rPr>
          <w:t>постановлением</w:t>
        </w:r>
      </w:hyperlink>
      <w:r>
        <w:t xml:space="preserve"> Правительства МО от 26.09.2017 N 783/35)</w:t>
      </w:r>
    </w:p>
    <w:p w:rsidR="009552CD" w:rsidRDefault="009552CD">
      <w:pPr>
        <w:pStyle w:val="ConsPlusNormal"/>
        <w:jc w:val="both"/>
      </w:pPr>
    </w:p>
    <w:p w:rsidR="009552CD" w:rsidRDefault="009552CD">
      <w:pPr>
        <w:pStyle w:val="ConsPlusNormal"/>
        <w:jc w:val="center"/>
        <w:outlineLvl w:val="4"/>
      </w:pPr>
      <w:bookmarkStart w:id="85" w:name="P9620"/>
      <w:bookmarkEnd w:id="85"/>
      <w:r>
        <w:t>III. Перечень документов, представляемых юридическим</w:t>
      </w:r>
    </w:p>
    <w:p w:rsidR="009552CD" w:rsidRDefault="009552CD">
      <w:pPr>
        <w:pStyle w:val="ConsPlusNormal"/>
        <w:jc w:val="center"/>
      </w:pPr>
      <w:r>
        <w:t>лицом в целях получения Субсидии</w:t>
      </w:r>
    </w:p>
    <w:p w:rsidR="009552CD" w:rsidRDefault="009552CD">
      <w:pPr>
        <w:pStyle w:val="ConsPlusNormal"/>
        <w:jc w:val="both"/>
      </w:pPr>
    </w:p>
    <w:p w:rsidR="009552CD" w:rsidRDefault="009552CD">
      <w:pPr>
        <w:pStyle w:val="ConsPlusNormal"/>
        <w:ind w:firstLine="540"/>
        <w:jc w:val="both"/>
      </w:pPr>
      <w:bookmarkStart w:id="86" w:name="P9623"/>
      <w:bookmarkEnd w:id="86"/>
      <w:r>
        <w:t>3.1. Для получения Субсидии Заявитель представляет в Мининвест Московской области Заявку, содержащую:</w:t>
      </w:r>
    </w:p>
    <w:p w:rsidR="009552CD" w:rsidRDefault="009552CD">
      <w:pPr>
        <w:pStyle w:val="ConsPlusNormal"/>
        <w:spacing w:before="220"/>
        <w:ind w:firstLine="540"/>
        <w:jc w:val="both"/>
      </w:pPr>
      <w:r>
        <w:t>3.1.1. Заявление на предоставление Субсидии по форме, утвержденной Мининвестом Московской области, с указанием предполагаемого размера Субсидии, его предварительного расчета и реквизитов счета, на который перечисляется Субсидия в случае принятия решения о ее предоставлении, за подписью руководителя заявителя или лица, уполномоченного на подписание заявления на предоставление субсидии.</w:t>
      </w:r>
    </w:p>
    <w:p w:rsidR="009552CD" w:rsidRDefault="009552CD">
      <w:pPr>
        <w:pStyle w:val="ConsPlusNormal"/>
        <w:jc w:val="both"/>
      </w:pPr>
      <w:r>
        <w:t xml:space="preserve">(подп. 3.1.1 в ред. </w:t>
      </w:r>
      <w:hyperlink r:id="rId535"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3.1.2. Опись представленных документов с указанием количества листов.</w:t>
      </w:r>
    </w:p>
    <w:p w:rsidR="009552CD" w:rsidRDefault="009552CD">
      <w:pPr>
        <w:pStyle w:val="ConsPlusNormal"/>
        <w:spacing w:before="220"/>
        <w:ind w:firstLine="540"/>
        <w:jc w:val="both"/>
      </w:pPr>
      <w:bookmarkStart w:id="87" w:name="P9627"/>
      <w:bookmarkEnd w:id="87"/>
      <w:r>
        <w:t>3.1.3. 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rsidR="009552CD" w:rsidRDefault="009552CD">
      <w:pPr>
        <w:pStyle w:val="ConsPlusNormal"/>
        <w:spacing w:before="220"/>
        <w:ind w:firstLine="540"/>
        <w:jc w:val="both"/>
      </w:pPr>
      <w:r>
        <w:t>3.1.4. Копию свидетельства о постановке на учет в налоговых органах, заверенную подписью руководителя Заявителя и печатью (при наличии печати).</w:t>
      </w:r>
    </w:p>
    <w:p w:rsidR="009552CD" w:rsidRDefault="009552CD">
      <w:pPr>
        <w:pStyle w:val="ConsPlusNormal"/>
        <w:spacing w:before="220"/>
        <w:ind w:firstLine="540"/>
        <w:jc w:val="both"/>
      </w:pPr>
      <w:r>
        <w:t>3.1.5. 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 (при наличии печати).</w:t>
      </w:r>
    </w:p>
    <w:p w:rsidR="009552CD" w:rsidRDefault="009552CD">
      <w:pPr>
        <w:pStyle w:val="ConsPlusNormal"/>
        <w:spacing w:before="220"/>
        <w:ind w:firstLine="540"/>
        <w:jc w:val="both"/>
      </w:pPr>
      <w:r>
        <w:t>3.1.6. 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 (при наличии печати).</w:t>
      </w:r>
    </w:p>
    <w:p w:rsidR="009552CD" w:rsidRDefault="009552CD">
      <w:pPr>
        <w:pStyle w:val="ConsPlusNormal"/>
        <w:spacing w:before="220"/>
        <w:ind w:firstLine="540"/>
        <w:jc w:val="both"/>
      </w:pPr>
      <w:r>
        <w:t>3.1.7. Копию документа о назначении на должность главного бухгалтера, заверенную подписью руководителя и печатью (при наличии печати).</w:t>
      </w:r>
    </w:p>
    <w:p w:rsidR="009552CD" w:rsidRDefault="009552CD">
      <w:pPr>
        <w:pStyle w:val="ConsPlusNormal"/>
        <w:spacing w:before="220"/>
        <w:ind w:firstLine="540"/>
        <w:jc w:val="both"/>
      </w:pPr>
      <w:r>
        <w:t>3.1.8. Копию бухгалтерской отчетности по состоянию на последнюю отчетную дату.</w:t>
      </w:r>
    </w:p>
    <w:p w:rsidR="009552CD" w:rsidRDefault="009552CD">
      <w:pPr>
        <w:pStyle w:val="ConsPlusNormal"/>
        <w:spacing w:before="220"/>
        <w:ind w:firstLine="540"/>
        <w:jc w:val="both"/>
      </w:pPr>
      <w:r>
        <w:t xml:space="preserve">3.1.9. </w:t>
      </w:r>
      <w:hyperlink r:id="rId536" w:history="1">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N ММВ-7-8/20@, выданную в течение одного месяца до даты подачи Заявки.</w:t>
      </w:r>
    </w:p>
    <w:p w:rsidR="009552CD" w:rsidRDefault="009552CD">
      <w:pPr>
        <w:pStyle w:val="ConsPlusNormal"/>
        <w:jc w:val="both"/>
      </w:pPr>
      <w:r>
        <w:t xml:space="preserve">(подп. 3.1.9 в ред. </w:t>
      </w:r>
      <w:hyperlink r:id="rId537"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88" w:name="P9635"/>
      <w:bookmarkEnd w:id="88"/>
      <w:r>
        <w:t xml:space="preserve">3.1.10. Письмо-справку, подтверждающее,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3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552CD" w:rsidRDefault="009552CD">
      <w:pPr>
        <w:pStyle w:val="ConsPlusNormal"/>
        <w:jc w:val="both"/>
      </w:pPr>
      <w:r>
        <w:t xml:space="preserve">(подп. 3.1.10 в ред. </w:t>
      </w:r>
      <w:hyperlink r:id="rId539"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 xml:space="preserve">3.1.11. Расчетную ведомость по унифицированной </w:t>
      </w:r>
      <w:hyperlink r:id="rId540" w:history="1">
        <w:r>
          <w:rPr>
            <w:color w:val="0000FF"/>
          </w:rPr>
          <w:t>форме</w:t>
        </w:r>
      </w:hyperlink>
      <w:r>
        <w:t xml:space="preserve"> первичной учетной документации N Т-51 (ОКУД 0301010), утвержденной постановлением Государственного комитета Российской Федерации по статистике от 05.01.2004 N 1 "Об утверждении унифицированных форм первичной учетной документации по учету труда и его оплаты", юридических лиц, указанных в </w:t>
      </w:r>
      <w:hyperlink w:anchor="P9478" w:history="1">
        <w:r>
          <w:rPr>
            <w:color w:val="0000FF"/>
          </w:rPr>
          <w:t>пункте 2.1.1</w:t>
        </w:r>
      </w:hyperlink>
      <w:r>
        <w:t xml:space="preserve"> Порядка, или производственных предприятий, указанных в </w:t>
      </w:r>
      <w:hyperlink w:anchor="P9480" w:history="1">
        <w:r>
          <w:rPr>
            <w:color w:val="0000FF"/>
          </w:rPr>
          <w:t>пункте 2.1.2</w:t>
        </w:r>
      </w:hyperlink>
      <w:r>
        <w:t xml:space="preserve"> Порядка, за период с месяца ввода в эксплуатацию объекта капитального строительства, предназначенного для производственной деятельности, по месяц, предыдущий месяцу подачи Заявки (сведения о заработной плате указываются в части работников, чьи рабочие места созданы в целях организации нового производства или новых производственных мощностей, с отражением Ф.И.О. работников и структурного подразделения).</w:t>
      </w:r>
    </w:p>
    <w:p w:rsidR="009552CD" w:rsidRDefault="009552CD">
      <w:pPr>
        <w:pStyle w:val="ConsPlusNormal"/>
        <w:jc w:val="both"/>
      </w:pPr>
      <w:r>
        <w:t xml:space="preserve">(подп. 3.1.11 в ред. </w:t>
      </w:r>
      <w:hyperlink r:id="rId541"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 xml:space="preserve">3.1.12. Штатное расписание юридических лиц, указанных в </w:t>
      </w:r>
      <w:hyperlink w:anchor="P9478" w:history="1">
        <w:r>
          <w:rPr>
            <w:color w:val="0000FF"/>
          </w:rPr>
          <w:t>пункте 2.1.1</w:t>
        </w:r>
      </w:hyperlink>
      <w:r>
        <w:t xml:space="preserve"> Порядка, или производственных предприятий, указанных в </w:t>
      </w:r>
      <w:hyperlink w:anchor="P9480" w:history="1">
        <w:r>
          <w:rPr>
            <w:color w:val="0000FF"/>
          </w:rPr>
          <w:t>пункте 2.1.2</w:t>
        </w:r>
      </w:hyperlink>
      <w:r>
        <w:t xml:space="preserve"> Порядка, по состоянию на конец месяца, предшествующего месяцу подачи Заявки на участие в Конкурсном отборе, с приложением справки, уточняющей, какие именно высокопроизводительные рабочие места созданы в целях организации нового производства или новых производственных мощностей (в том числе с указанием Ф.И.О. работников и структурного подразделения).</w:t>
      </w:r>
    </w:p>
    <w:p w:rsidR="009552CD" w:rsidRDefault="009552CD">
      <w:pPr>
        <w:pStyle w:val="ConsPlusNormal"/>
        <w:jc w:val="both"/>
      </w:pPr>
      <w:r>
        <w:t xml:space="preserve">(подп. 3.1.12 в ред. </w:t>
      </w:r>
      <w:hyperlink r:id="rId542"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 xml:space="preserve">3.1.13. </w:t>
      </w:r>
      <w:hyperlink r:id="rId543" w:history="1">
        <w:r>
          <w:rPr>
            <w:color w:val="0000FF"/>
          </w:rPr>
          <w:t>Справку</w:t>
        </w:r>
      </w:hyperlink>
      <w:r>
        <w:t>,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rsidR="009552CD" w:rsidRDefault="009552CD">
      <w:pPr>
        <w:pStyle w:val="ConsPlusNormal"/>
        <w:jc w:val="both"/>
      </w:pPr>
      <w:r>
        <w:t xml:space="preserve">(подп. 3.1.13 в ред. </w:t>
      </w:r>
      <w:hyperlink r:id="rId544"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3.1.14. Документы, подтверждающие размещение нового промышленного предприятия или промышленного предприятия, увеличившего производственные мощности, на территории индустриального парка (если применимо). Индустриальным парком является промышленная территория, информация о которой отражена на аккредитованном Минпромторгом России портале "Геоинформационная система индустриальных парков, технопарков и кластеров Российской Федерации" (https://www.gisip.ru).</w:t>
      </w:r>
    </w:p>
    <w:p w:rsidR="009552CD" w:rsidRDefault="009552CD">
      <w:pPr>
        <w:pStyle w:val="ConsPlusNormal"/>
        <w:jc w:val="both"/>
      </w:pPr>
      <w:r>
        <w:t xml:space="preserve">(подп. 3.1.14 в ред. </w:t>
      </w:r>
      <w:hyperlink r:id="rId545"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3.1.15. Документы, подтверждающие оказание услуг по предоставлению права временного владения и пользования или временного пользования на созданные промышленные предприятия или действующие промышленные предприятия, увеличившие производственные мощности, в отношении которых были произведены затраты, производственным предприятием (если применимо).</w:t>
      </w:r>
    </w:p>
    <w:p w:rsidR="009552CD" w:rsidRDefault="009552CD">
      <w:pPr>
        <w:pStyle w:val="ConsPlusNormal"/>
        <w:jc w:val="both"/>
      </w:pPr>
      <w:r>
        <w:t xml:space="preserve">(п. 3.1.15 в ред. </w:t>
      </w:r>
      <w:hyperlink r:id="rId546"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bookmarkStart w:id="89" w:name="P9647"/>
      <w:bookmarkEnd w:id="89"/>
      <w:r>
        <w:t xml:space="preserve">3.1.16. Копию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Московской области, за исключением случаев: отсутствия необходимости наличия разрешения на строительство, установленного </w:t>
      </w:r>
      <w:hyperlink r:id="rId547" w:history="1">
        <w:r>
          <w:rPr>
            <w:color w:val="0000FF"/>
          </w:rPr>
          <w:t>пунктами 3</w:t>
        </w:r>
      </w:hyperlink>
      <w:r>
        <w:t xml:space="preserve"> и </w:t>
      </w:r>
      <w:hyperlink r:id="rId548" w:history="1">
        <w:r>
          <w:rPr>
            <w:color w:val="0000FF"/>
          </w:rPr>
          <w:t>4 части 17 статьи 51</w:t>
        </w:r>
      </w:hyperlink>
      <w:r>
        <w:t xml:space="preserve"> Градостроительного кодекса Российской Федерации и (или) положениями </w:t>
      </w:r>
      <w:hyperlink r:id="rId549" w:history="1">
        <w:r>
          <w:rPr>
            <w:color w:val="0000FF"/>
          </w:rPr>
          <w:t>Закона</w:t>
        </w:r>
      </w:hyperlink>
      <w:r>
        <w:t xml:space="preserve"> Московской области N 124/2014-ОЗ "Об установлении случаев, при которых не требуется получение разрешения на строительство на территории Московской области", или при подтверждении объема инвестиций в создание нового промышленного предприятия и (или) увеличение производственных мощностей существующего промышленного предприятия с ведением деятельности в соответствии с </w:t>
      </w:r>
      <w:hyperlink r:id="rId550" w:history="1">
        <w:r>
          <w:rPr>
            <w:color w:val="0000FF"/>
          </w:rPr>
          <w:t>подразделом 96.01</w:t>
        </w:r>
      </w:hyperlink>
      <w:r>
        <w:t xml:space="preserve"> "Стирка и химическая чистка текстильных и меховых изделий" раздела S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N 14-ст, профинансированных организацией - претендентом на получение Субсидии, на сумму не менее 500 миллионов рублей.</w:t>
      </w:r>
    </w:p>
    <w:p w:rsidR="009552CD" w:rsidRDefault="009552CD">
      <w:pPr>
        <w:pStyle w:val="ConsPlusNormal"/>
        <w:jc w:val="both"/>
      </w:pPr>
      <w:r>
        <w:t xml:space="preserve">(п. 3.1.16 в ред. </w:t>
      </w:r>
      <w:hyperlink r:id="rId551"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3.1.17. В случае если Заявитель претендует на получение Субсидии в случае осуществления промышленного производства посредством производственного предприятия, то:</w:t>
      </w:r>
    </w:p>
    <w:p w:rsidR="009552CD" w:rsidRDefault="009552CD">
      <w:pPr>
        <w:pStyle w:val="ConsPlusNormal"/>
        <w:spacing w:before="220"/>
        <w:ind w:firstLine="540"/>
        <w:jc w:val="both"/>
      </w:pPr>
      <w:r>
        <w:t xml:space="preserve">указанные в </w:t>
      </w:r>
      <w:hyperlink w:anchor="P9627" w:history="1">
        <w:r>
          <w:rPr>
            <w:color w:val="0000FF"/>
          </w:rPr>
          <w:t>подпунктах 3.1.3</w:t>
        </w:r>
      </w:hyperlink>
      <w:r>
        <w:t>-</w:t>
      </w:r>
      <w:hyperlink w:anchor="P9635" w:history="1">
        <w:r>
          <w:rPr>
            <w:color w:val="0000FF"/>
          </w:rPr>
          <w:t>3.1.10</w:t>
        </w:r>
      </w:hyperlink>
      <w:r>
        <w:t xml:space="preserve"> Порядка документы представляются также в отношении производственного предприятия;</w:t>
      </w:r>
    </w:p>
    <w:p w:rsidR="009552CD" w:rsidRDefault="009552CD">
      <w:pPr>
        <w:pStyle w:val="ConsPlusNormal"/>
        <w:spacing w:before="220"/>
        <w:ind w:firstLine="540"/>
        <w:jc w:val="both"/>
      </w:pPr>
      <w:r>
        <w:t>письмо-согласие производственного предприятия, составленное в свободной форме, на представление данных Заявителю, необходимых для представления Заявителем отчетности, предусмотренной настоящим Порядком.</w:t>
      </w:r>
    </w:p>
    <w:p w:rsidR="009552CD" w:rsidRDefault="009552CD">
      <w:pPr>
        <w:pStyle w:val="ConsPlusNormal"/>
        <w:jc w:val="both"/>
      </w:pPr>
      <w:r>
        <w:t xml:space="preserve">(п. 3.1.17 в ред. </w:t>
      </w:r>
      <w:hyperlink r:id="rId552"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 xml:space="preserve">3.1.18. Утратил силу. - </w:t>
      </w:r>
      <w:hyperlink r:id="rId553" w:history="1">
        <w:r>
          <w:rPr>
            <w:color w:val="0000FF"/>
          </w:rPr>
          <w:t>Постановление</w:t>
        </w:r>
      </w:hyperlink>
      <w:r>
        <w:t xml:space="preserve"> Правительства МО от 26.09.2017 N 783/35.</w:t>
      </w:r>
    </w:p>
    <w:p w:rsidR="009552CD" w:rsidRDefault="009552CD">
      <w:pPr>
        <w:pStyle w:val="ConsPlusNormal"/>
        <w:spacing w:before="220"/>
        <w:ind w:firstLine="540"/>
        <w:jc w:val="both"/>
      </w:pPr>
      <w:r>
        <w:t>3.1.19. В случае если Заявитель претендует на получение Субсидии в случае осуществления промышленного производства посредством производственного предприятия, то:</w:t>
      </w:r>
    </w:p>
    <w:p w:rsidR="009552CD" w:rsidRDefault="009552CD">
      <w:pPr>
        <w:pStyle w:val="ConsPlusNormal"/>
        <w:spacing w:before="220"/>
        <w:ind w:firstLine="540"/>
        <w:jc w:val="both"/>
      </w:pPr>
      <w:r>
        <w:t xml:space="preserve">указанные в </w:t>
      </w:r>
      <w:hyperlink w:anchor="P9627" w:history="1">
        <w:r>
          <w:rPr>
            <w:color w:val="0000FF"/>
          </w:rPr>
          <w:t>подпунктах 3.1.3</w:t>
        </w:r>
      </w:hyperlink>
      <w:r>
        <w:t>-</w:t>
      </w:r>
      <w:hyperlink w:anchor="P9635" w:history="1">
        <w:r>
          <w:rPr>
            <w:color w:val="0000FF"/>
          </w:rPr>
          <w:t>3.1.10</w:t>
        </w:r>
      </w:hyperlink>
      <w:r>
        <w:t xml:space="preserve"> Порядка документы представляются также в отношении производственного предприятия;</w:t>
      </w:r>
    </w:p>
    <w:p w:rsidR="009552CD" w:rsidRDefault="009552CD">
      <w:pPr>
        <w:pStyle w:val="ConsPlusNormal"/>
        <w:spacing w:before="220"/>
        <w:ind w:firstLine="540"/>
        <w:jc w:val="both"/>
      </w:pPr>
      <w:r>
        <w:t>письмо-согласие производственного предприятия, составленное в свободной форме, на предоставление данных Заявителю, необходимых для представления Заявителем отчетности, предусмотренной настоящим Порядком.</w:t>
      </w:r>
    </w:p>
    <w:p w:rsidR="009552CD" w:rsidRDefault="009552CD">
      <w:pPr>
        <w:pStyle w:val="ConsPlusNormal"/>
        <w:jc w:val="both"/>
      </w:pPr>
      <w:r>
        <w:t xml:space="preserve">(подп. 3.1.19 введен </w:t>
      </w:r>
      <w:hyperlink r:id="rId554"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bookmarkStart w:id="90" w:name="P9658"/>
      <w:bookmarkEnd w:id="90"/>
      <w:r>
        <w:t>3.2. Документы, подтверждающие инвестиции Заявителя, связанные:</w:t>
      </w:r>
    </w:p>
    <w:p w:rsidR="009552CD" w:rsidRDefault="009552CD">
      <w:pPr>
        <w:pStyle w:val="ConsPlusNormal"/>
        <w:jc w:val="both"/>
      </w:pPr>
      <w:r>
        <w:t xml:space="preserve">(в ред. </w:t>
      </w:r>
      <w:hyperlink r:id="rId555"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3.2.1. Со строительством или реконструкцией объекта капитального строительства, а также строительством объектов инженерной и транспортной инфраструктуры:</w:t>
      </w:r>
    </w:p>
    <w:p w:rsidR="009552CD" w:rsidRDefault="009552CD">
      <w:pPr>
        <w:pStyle w:val="ConsPlusNormal"/>
        <w:spacing w:before="220"/>
        <w:ind w:firstLine="540"/>
        <w:jc w:val="both"/>
      </w:pPr>
      <w:r>
        <w:t>а) копии договоров на инженерные изыскания, проектную документацию (включая разработку, экспертизу, авторский надзор), 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новых промышленных предприятий и для новых производственных мощностей существующих промышленных предприятий;</w:t>
      </w:r>
    </w:p>
    <w:p w:rsidR="009552CD" w:rsidRDefault="009552CD">
      <w:pPr>
        <w:pStyle w:val="ConsPlusNormal"/>
        <w:jc w:val="both"/>
      </w:pPr>
      <w:r>
        <w:t xml:space="preserve">(подп. "а" в ред. </w:t>
      </w:r>
      <w:hyperlink r:id="rId556"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б) копии актов, подтверждающих затраты на строительство или реконструкцию помещений в рамках создания новых промышленных предприятий и для новых производственных мощностей существующих промышленных предприятий:</w:t>
      </w:r>
    </w:p>
    <w:p w:rsidR="009552CD" w:rsidRDefault="009552CD">
      <w:pPr>
        <w:pStyle w:val="ConsPlusNormal"/>
        <w:spacing w:before="220"/>
        <w:ind w:firstLine="540"/>
        <w:jc w:val="both"/>
      </w:pPr>
      <w:r>
        <w:t xml:space="preserve">в случае проведения работ подрядным способом - акты </w:t>
      </w:r>
      <w:hyperlink r:id="rId557" w:history="1">
        <w:r>
          <w:rPr>
            <w:color w:val="0000FF"/>
          </w:rPr>
          <w:t>КС-2</w:t>
        </w:r>
      </w:hyperlink>
      <w:r>
        <w:t xml:space="preserve">, </w:t>
      </w:r>
      <w:hyperlink r:id="rId558" w:history="1">
        <w:r>
          <w:rPr>
            <w:color w:val="0000FF"/>
          </w:rPr>
          <w:t>форма ОС-1</w:t>
        </w:r>
      </w:hyperlink>
      <w:r>
        <w:t xml:space="preserve"> и (или) </w:t>
      </w:r>
      <w:hyperlink r:id="rId559" w:history="1">
        <w:r>
          <w:rPr>
            <w:color w:val="0000FF"/>
          </w:rPr>
          <w:t>форма ОС-3</w:t>
        </w:r>
      </w:hyperlink>
      <w:r>
        <w:t>, накладные на приобретение строительных материалов;</w:t>
      </w:r>
    </w:p>
    <w:p w:rsidR="009552CD" w:rsidRDefault="009552CD">
      <w:pPr>
        <w:pStyle w:val="ConsPlusNormal"/>
        <w:spacing w:before="220"/>
        <w:ind w:firstLine="540"/>
        <w:jc w:val="both"/>
      </w:pPr>
      <w:r>
        <w:t xml:space="preserve">в случае ведения работ хозяйственным способом - </w:t>
      </w:r>
      <w:hyperlink r:id="rId560" w:history="1">
        <w:r>
          <w:rPr>
            <w:color w:val="0000FF"/>
          </w:rPr>
          <w:t>форма ОС-1</w:t>
        </w:r>
      </w:hyperlink>
      <w:r>
        <w:t xml:space="preserve"> и (или) </w:t>
      </w:r>
      <w:hyperlink r:id="rId561" w:history="1">
        <w:r>
          <w:rPr>
            <w:color w:val="0000FF"/>
          </w:rPr>
          <w:t>форма ОС-3</w:t>
        </w:r>
      </w:hyperlink>
      <w:r>
        <w:t>,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выписка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w:t>
      </w:r>
    </w:p>
    <w:p w:rsidR="009552CD" w:rsidRDefault="009552CD">
      <w:pPr>
        <w:pStyle w:val="ConsPlusNormal"/>
        <w:spacing w:before="220"/>
        <w:ind w:firstLine="540"/>
        <w:jc w:val="both"/>
      </w:pPr>
      <w:r>
        <w:t>в) платежные документы, подтверждающие оплату договоров на инженерные изыскания, проектную документацию (включая разработку, экспертизу, авторский надзор), строительство или реконструкцию объекта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w:t>
      </w:r>
    </w:p>
    <w:p w:rsidR="009552CD" w:rsidRDefault="009552CD">
      <w:pPr>
        <w:pStyle w:val="ConsPlusNormal"/>
        <w:jc w:val="both"/>
      </w:pPr>
      <w:r>
        <w:t xml:space="preserve">(подп. "в" в ред. </w:t>
      </w:r>
      <w:hyperlink r:id="rId562"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 xml:space="preserve">г) копии документов, заверенные подписью и печатью (при наличии печати) Заявителя,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создания новых промышленных предприятий и для новых производственных мощностей существующих промышленных предприятий и (или) заключившего на него договор возвратного лизинга (указанные документы представляются в дополнение к документам, перечисленным в </w:t>
      </w:r>
      <w:hyperlink w:anchor="P9623" w:history="1">
        <w:r>
          <w:rPr>
            <w:color w:val="0000FF"/>
          </w:rPr>
          <w:t>пунктах 3.1</w:t>
        </w:r>
      </w:hyperlink>
      <w:r>
        <w:t>-3.2 настоящего Порядка) (при наличии).</w:t>
      </w:r>
    </w:p>
    <w:p w:rsidR="009552CD" w:rsidRDefault="009552CD">
      <w:pPr>
        <w:pStyle w:val="ConsPlusNormal"/>
        <w:jc w:val="both"/>
      </w:pPr>
      <w:r>
        <w:t xml:space="preserve">(подп. 3.2.1 в ред. </w:t>
      </w:r>
      <w:hyperlink r:id="rId563"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3.2.2. С приобретением производственного оборудования в рамках создания новых промышленных предприятий и (или) новых производственных мощностей существующих промышленных предприятий:</w:t>
      </w:r>
    </w:p>
    <w:p w:rsidR="009552CD" w:rsidRDefault="009552CD">
      <w:pPr>
        <w:pStyle w:val="ConsPlusNormal"/>
        <w:spacing w:before="220"/>
        <w:ind w:firstLine="540"/>
        <w:jc w:val="both"/>
      </w:pPr>
      <w:r>
        <w:t>а) копии договоров на приобретение в собственность производственного оборудования, включая затраты на монтаж и доставку производственного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9552CD" w:rsidRDefault="009552CD">
      <w:pPr>
        <w:pStyle w:val="ConsPlusNormal"/>
        <w:spacing w:before="220"/>
        <w:ind w:firstLine="540"/>
        <w:jc w:val="both"/>
      </w:pPr>
      <w:r>
        <w:t xml:space="preserve">б)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w:t>
      </w:r>
      <w:hyperlink r:id="rId564" w:history="1">
        <w:r>
          <w:rPr>
            <w:color w:val="0000FF"/>
          </w:rPr>
          <w:t>форме N ОС-1</w:t>
        </w:r>
      </w:hyperlink>
      <w:r>
        <w:t>, утвержденной постановлением Госкомстата России от 21.01.2003 N 7);</w:t>
      </w:r>
    </w:p>
    <w:p w:rsidR="009552CD" w:rsidRDefault="009552CD">
      <w:pPr>
        <w:pStyle w:val="ConsPlusNormal"/>
        <w:spacing w:before="220"/>
        <w:ind w:firstLine="540"/>
        <w:jc w:val="both"/>
      </w:pPr>
      <w:r>
        <w:t>в) копия акта ввода в эксплуатацию оборудования.</w:t>
      </w:r>
    </w:p>
    <w:p w:rsidR="009552CD" w:rsidRDefault="009552CD">
      <w:pPr>
        <w:pStyle w:val="ConsPlusNormal"/>
        <w:spacing w:before="220"/>
        <w:ind w:firstLine="540"/>
        <w:jc w:val="both"/>
      </w:pPr>
      <w:r>
        <w:t>3.2.3. Документы, подтверждающие осуществление затрат Заявителя на инженерную и транспортную инфраструктуру, связанных:</w:t>
      </w:r>
    </w:p>
    <w:p w:rsidR="009552CD" w:rsidRDefault="009552CD">
      <w:pPr>
        <w:pStyle w:val="ConsPlusNormal"/>
        <w:jc w:val="both"/>
      </w:pPr>
      <w:r>
        <w:t xml:space="preserve">(в ред. </w:t>
      </w:r>
      <w:hyperlink r:id="rId565"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3.2.3.1. С частичным возмещением затрат на электроснабжение:</w:t>
      </w:r>
    </w:p>
    <w:p w:rsidR="009552CD" w:rsidRDefault="009552CD">
      <w:pPr>
        <w:pStyle w:val="ConsPlusNormal"/>
        <w:spacing w:before="220"/>
        <w:ind w:firstLine="540"/>
        <w:jc w:val="both"/>
      </w:pPr>
      <w:bookmarkStart w:id="91" w:name="P9677"/>
      <w:bookmarkEnd w:id="91"/>
      <w:r>
        <w:t>а) копии договоров на инженерные изыскания, проектную документацию (включая разработку, экспертизу, авторский надзор), строительство объектов электроснабжения, подключение (технологическое присоединение) к электрическим сетям производственного объекта капитального строительства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трех предшествующих лет и документов, подтверждающих установление платы за технологическое присоединение;</w:t>
      </w:r>
    </w:p>
    <w:p w:rsidR="009552CD" w:rsidRDefault="009552CD">
      <w:pPr>
        <w:pStyle w:val="ConsPlusNormal"/>
        <w:jc w:val="both"/>
      </w:pPr>
      <w:r>
        <w:t xml:space="preserve">(подп. "а" в ред. </w:t>
      </w:r>
      <w:hyperlink r:id="rId566"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bookmarkStart w:id="92" w:name="P9679"/>
      <w:bookmarkEnd w:id="92"/>
      <w:r>
        <w:t>б) копии технических условий на технологическое присоединение к электрическим сетям производственного объекта капитального строительства за период года ввода в эксплуатацию производственного объекта капитального строительства и 3 (трех) предшествующих лет;</w:t>
      </w:r>
    </w:p>
    <w:p w:rsidR="009552CD" w:rsidRDefault="009552CD">
      <w:pPr>
        <w:pStyle w:val="ConsPlusNormal"/>
        <w:spacing w:before="220"/>
        <w:ind w:firstLine="540"/>
        <w:jc w:val="both"/>
      </w:pPr>
      <w:bookmarkStart w:id="93" w:name="P9680"/>
      <w:bookmarkEnd w:id="93"/>
      <w:r>
        <w:t>в) копии актов о технологическом присоединении производственного объекта капитального строительства к электрическим сетям или справка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rsidR="009552CD" w:rsidRDefault="009552CD">
      <w:pPr>
        <w:pStyle w:val="ConsPlusNormal"/>
        <w:jc w:val="both"/>
      </w:pPr>
      <w:r>
        <w:t xml:space="preserve">(в ред. </w:t>
      </w:r>
      <w:hyperlink r:id="rId567"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94" w:name="P9682"/>
      <w:bookmarkEnd w:id="94"/>
      <w:r>
        <w:t>г)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объектов электроснабжения, подключение (технологическое присоединение) к электрическим сетям,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производственного объекта капитального строительства и трех предшествующих лет.</w:t>
      </w:r>
    </w:p>
    <w:p w:rsidR="009552CD" w:rsidRDefault="009552CD">
      <w:pPr>
        <w:pStyle w:val="ConsPlusNormal"/>
        <w:jc w:val="both"/>
      </w:pPr>
      <w:r>
        <w:t xml:space="preserve">(подп. "г" в ред. </w:t>
      </w:r>
      <w:hyperlink r:id="rId568"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bookmarkStart w:id="95" w:name="P9684"/>
      <w:bookmarkEnd w:id="95"/>
      <w:r>
        <w:t>3.2.3.2. С частичным возмещением затрат Заявителя на газоснабжение:</w:t>
      </w:r>
    </w:p>
    <w:p w:rsidR="009552CD" w:rsidRDefault="009552CD">
      <w:pPr>
        <w:pStyle w:val="ConsPlusNormal"/>
        <w:spacing w:before="220"/>
        <w:ind w:firstLine="540"/>
        <w:jc w:val="both"/>
      </w:pPr>
      <w:r>
        <w:t>а) копии договоров на инженерные изыскания, проектную документацию (включая разработку, экспертизу, авторский надзор), строительство объектов газоснабжения, подключение (технологическое присоединение) производственного объекта капитального строительства к сетям газораспределения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трех предшествующих лет и документов, подтверждающих установление платы за технологическое присоединение;</w:t>
      </w:r>
    </w:p>
    <w:p w:rsidR="009552CD" w:rsidRDefault="009552CD">
      <w:pPr>
        <w:pStyle w:val="ConsPlusNormal"/>
        <w:jc w:val="both"/>
      </w:pPr>
      <w:r>
        <w:t xml:space="preserve">(подп. "а" в ред. </w:t>
      </w:r>
      <w:hyperlink r:id="rId569"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б) копии технических условий на технологическое присоединение производственного объекта капитального строительства к сетям газораспределения за период года ввода в эксплуатацию производственного объекта капитального строительства и 3 (трех) предшествующих лет;</w:t>
      </w:r>
    </w:p>
    <w:p w:rsidR="009552CD" w:rsidRDefault="009552CD">
      <w:pPr>
        <w:pStyle w:val="ConsPlusNormal"/>
        <w:spacing w:before="220"/>
        <w:ind w:firstLine="540"/>
        <w:jc w:val="both"/>
      </w:pPr>
      <w:r>
        <w:t>в) копии актов о технологическом присоединении производственного объекта капитального строительства к сетям газораспределения или справка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rsidR="009552CD" w:rsidRDefault="009552CD">
      <w:pPr>
        <w:pStyle w:val="ConsPlusNormal"/>
        <w:jc w:val="both"/>
      </w:pPr>
      <w:r>
        <w:t xml:space="preserve">(в ред. </w:t>
      </w:r>
      <w:hyperlink r:id="rId570"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г)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объектов газоснабжения, подключение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производственного объекта капитального строительства и трех предшествующих лет.</w:t>
      </w:r>
    </w:p>
    <w:p w:rsidR="009552CD" w:rsidRDefault="009552CD">
      <w:pPr>
        <w:pStyle w:val="ConsPlusNormal"/>
        <w:jc w:val="both"/>
      </w:pPr>
      <w:r>
        <w:t xml:space="preserve">(подп. "г" в ред. </w:t>
      </w:r>
      <w:hyperlink r:id="rId571"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bookmarkStart w:id="96" w:name="P9692"/>
      <w:bookmarkEnd w:id="96"/>
      <w:r>
        <w:t>3.2.3.3. С частичным возмещением затрат Заявителя на водоснабжение, водоотведение (в том числе канализацию):</w:t>
      </w:r>
    </w:p>
    <w:p w:rsidR="009552CD" w:rsidRDefault="009552CD">
      <w:pPr>
        <w:pStyle w:val="ConsPlusNormal"/>
        <w:spacing w:before="220"/>
        <w:ind w:firstLine="540"/>
        <w:jc w:val="both"/>
      </w:pPr>
      <w:r>
        <w:t>а) копии договоров на инженерные изыскания, проектную документацию (включая разработку, экспертизу, авторский надзор),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производственного объекта капитального строительства к сетям водоснабжения, водоотведения (в том числе канализацию) с приложением всех спецификаций и дополнительных соглашений за период года ввода в эксплуатацию производственного объекта капитального строительства и трех предшествующих лет и документов, подтверждающих установление платы за технологическое присоединение;</w:t>
      </w:r>
    </w:p>
    <w:p w:rsidR="009552CD" w:rsidRDefault="009552CD">
      <w:pPr>
        <w:pStyle w:val="ConsPlusNormal"/>
        <w:jc w:val="both"/>
      </w:pPr>
      <w:r>
        <w:t xml:space="preserve">(подп. "а" в ред. </w:t>
      </w:r>
      <w:hyperlink r:id="rId572"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б) копии технических условий на технологическое присоединение производственного объекта капитального строительства к сетям водоснабжения, водоотведения (в том числе канализацию) за период года ввода в эксплуатацию производственного объекта капитального строительства и 3 (трех) предшествующих лет;</w:t>
      </w:r>
    </w:p>
    <w:p w:rsidR="009552CD" w:rsidRDefault="009552CD">
      <w:pPr>
        <w:pStyle w:val="ConsPlusNormal"/>
        <w:spacing w:before="220"/>
        <w:ind w:firstLine="540"/>
        <w:jc w:val="both"/>
      </w:pPr>
      <w:r>
        <w:t>в) копии актов о технологическом присоединении производственного объекта капитального строительства к сетям водоснабжения, водоотведения (в том числе канализацию) или справка о выполнении технических условий за период года ввода в эксплуатацию производственного объекта капитального строительства и 3 (трех) предшествующих лет;</w:t>
      </w:r>
    </w:p>
    <w:p w:rsidR="009552CD" w:rsidRDefault="009552CD">
      <w:pPr>
        <w:pStyle w:val="ConsPlusNormal"/>
        <w:jc w:val="both"/>
      </w:pPr>
      <w:r>
        <w:t xml:space="preserve">(в ред. </w:t>
      </w:r>
      <w:hyperlink r:id="rId573"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г)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производственного объекта капитального строительства и трех предшествующих лет.</w:t>
      </w:r>
    </w:p>
    <w:p w:rsidR="009552CD" w:rsidRDefault="009552CD">
      <w:pPr>
        <w:pStyle w:val="ConsPlusNormal"/>
        <w:jc w:val="both"/>
      </w:pPr>
      <w:r>
        <w:t xml:space="preserve">(подп. "г" в ред. </w:t>
      </w:r>
      <w:hyperlink r:id="rId574"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3.2.3.4. С частичным возмещением затрат Заявителя на локальные очистные сооружения (далее - ЛОС):</w:t>
      </w:r>
    </w:p>
    <w:p w:rsidR="009552CD" w:rsidRDefault="009552CD">
      <w:pPr>
        <w:pStyle w:val="ConsPlusNormal"/>
        <w:spacing w:before="220"/>
        <w:ind w:firstLine="540"/>
        <w:jc w:val="both"/>
      </w:pPr>
      <w:r>
        <w:t>а) проектная документация, подтверждающая эксплуатационные характеристики построенных и (или) реконструированных объектов ЛОС;</w:t>
      </w:r>
    </w:p>
    <w:p w:rsidR="009552CD" w:rsidRDefault="009552CD">
      <w:pPr>
        <w:pStyle w:val="ConsPlusNormal"/>
        <w:spacing w:before="220"/>
        <w:ind w:firstLine="540"/>
        <w:jc w:val="both"/>
      </w:pPr>
      <w:r>
        <w:t>б) копии договоров о выполнении работ по инженерным изысканиям, проектной документации (включая разработку, экспертизу, авторский надзор), строительству и (или) реконструкции (в том числе модернизации) объектов ЛОС, включая копии договоров подряда, приобретения оборудования и материалов, на транспортные услуги и работу техники с приложением платежных документов;</w:t>
      </w:r>
    </w:p>
    <w:p w:rsidR="009552CD" w:rsidRDefault="009552CD">
      <w:pPr>
        <w:pStyle w:val="ConsPlusNormal"/>
        <w:jc w:val="both"/>
      </w:pPr>
      <w:r>
        <w:t xml:space="preserve">(подп. "б" в ред. </w:t>
      </w:r>
      <w:hyperlink r:id="rId575"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в)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года ввода производственного объекта капитального строительства в эксплуатацию и период трех лет до момента подачи Заявки;</w:t>
      </w:r>
    </w:p>
    <w:p w:rsidR="009552CD" w:rsidRDefault="009552CD">
      <w:pPr>
        <w:pStyle w:val="ConsPlusNormal"/>
        <w:jc w:val="both"/>
      </w:pPr>
      <w:r>
        <w:t xml:space="preserve">(подп. "в" в ред. </w:t>
      </w:r>
      <w:hyperlink r:id="rId576"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г) копии актов сдачи-приемки ЛОС;</w:t>
      </w:r>
    </w:p>
    <w:p w:rsidR="009552CD" w:rsidRDefault="009552CD">
      <w:pPr>
        <w:pStyle w:val="ConsPlusNormal"/>
        <w:spacing w:before="220"/>
        <w:ind w:firstLine="540"/>
        <w:jc w:val="both"/>
      </w:pPr>
      <w:r>
        <w:t>д)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w:t>
      </w:r>
    </w:p>
    <w:p w:rsidR="009552CD" w:rsidRDefault="009552CD">
      <w:pPr>
        <w:pStyle w:val="ConsPlusNormal"/>
        <w:spacing w:before="220"/>
        <w:ind w:firstLine="540"/>
        <w:jc w:val="both"/>
      </w:pPr>
      <w:r>
        <w:t>3.2.3.5. С частичным возмещением затрат юридического лица на строительство объектов транспортной инфраструктуры (железнодорожных путей необщего пользования, примыкающих к путям общего или необщего пользования) и (или) реконструкцией, подключением и (или) присоединением к транспортным сетям (железнодорожным путям общего/необщего пользования), предназначенных для функционирования объекта капитального строительства:</w:t>
      </w:r>
    </w:p>
    <w:p w:rsidR="009552CD" w:rsidRDefault="009552CD">
      <w:pPr>
        <w:pStyle w:val="ConsPlusNormal"/>
        <w:spacing w:before="220"/>
        <w:ind w:firstLine="540"/>
        <w:jc w:val="both"/>
      </w:pPr>
      <w:r>
        <w:t>а) проектная документация, подтверждающая эксплуатационные характеристики объектов транспортной инфраструктуры;</w:t>
      </w:r>
    </w:p>
    <w:p w:rsidR="009552CD" w:rsidRDefault="009552CD">
      <w:pPr>
        <w:pStyle w:val="ConsPlusNormal"/>
        <w:spacing w:before="220"/>
        <w:ind w:firstLine="540"/>
        <w:jc w:val="both"/>
      </w:pPr>
      <w:r>
        <w:t>б) копии технических условий (в том числе поэтапных) на создание и на технологическое присоединение производственного объекта капитального строительства к сетям транспортной инфраструктуры;</w:t>
      </w:r>
    </w:p>
    <w:p w:rsidR="009552CD" w:rsidRDefault="009552CD">
      <w:pPr>
        <w:pStyle w:val="ConsPlusNormal"/>
        <w:spacing w:before="220"/>
        <w:ind w:firstLine="540"/>
        <w:jc w:val="both"/>
      </w:pPr>
      <w:r>
        <w:t>в)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создание и на технологическое присоединение производственного объекта капитального строительства к сетям транспортной инфраструктуры (железнодорожным путям общего/необщего пользования),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 (при наличии печати), за период года ввода производственного объекта капитального строительства в эксплуатацию и трех лет до момента подачи Заявки;</w:t>
      </w:r>
    </w:p>
    <w:p w:rsidR="009552CD" w:rsidRDefault="009552CD">
      <w:pPr>
        <w:pStyle w:val="ConsPlusNormal"/>
        <w:jc w:val="both"/>
      </w:pPr>
      <w:r>
        <w:t xml:space="preserve">(подп. "в" в ред. </w:t>
      </w:r>
      <w:hyperlink r:id="rId577"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г) копии актов технологического присоединения (в том числе поэтапно) объектов транспортной инфраструктуры или справку о выполнении технических условий.</w:t>
      </w:r>
    </w:p>
    <w:p w:rsidR="009552CD" w:rsidRDefault="009552CD">
      <w:pPr>
        <w:pStyle w:val="ConsPlusNormal"/>
        <w:jc w:val="both"/>
      </w:pPr>
      <w:r>
        <w:t xml:space="preserve">(подп. 3.2.3.5 введен </w:t>
      </w:r>
      <w:hyperlink r:id="rId578"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3.2.3.6. С частичным возмещением затрат юридического лица на строительство объектов дорожной инфраструктуры (автомобильные дороги) и (или) реконструкцией, подключением и (или) присоединением к транспортным сетям, предназначенных для функционирования объекта капитального строительства:</w:t>
      </w:r>
    </w:p>
    <w:p w:rsidR="009552CD" w:rsidRDefault="009552CD">
      <w:pPr>
        <w:pStyle w:val="ConsPlusNormal"/>
        <w:spacing w:before="220"/>
        <w:ind w:firstLine="540"/>
        <w:jc w:val="both"/>
      </w:pPr>
      <w:r>
        <w:t>а) документ, подтверждающий право использования земельного участка, на котором создана автомобильная дорога (в том числе все права третьих лиц);</w:t>
      </w:r>
    </w:p>
    <w:p w:rsidR="009552CD" w:rsidRDefault="009552CD">
      <w:pPr>
        <w:pStyle w:val="ConsPlusNormal"/>
        <w:spacing w:before="220"/>
        <w:ind w:firstLine="540"/>
        <w:jc w:val="both"/>
      </w:pPr>
      <w:r>
        <w:t>на имущество (в том числе сервитут, право залога);</w:t>
      </w:r>
    </w:p>
    <w:p w:rsidR="009552CD" w:rsidRDefault="009552CD">
      <w:pPr>
        <w:pStyle w:val="ConsPlusNormal"/>
        <w:spacing w:before="220"/>
        <w:ind w:firstLine="540"/>
        <w:jc w:val="both"/>
      </w:pPr>
      <w:r>
        <w:t>б) копии договоров на инженерные изыскания, проектную документацию (включая разработку, экспертизу, авторский надзор), строительство автомобильных дорог с приложением всех спецификаций и дополнительных соглашений за период года ввода производственного объекта капитального строительства в эксплуатацию и трех лет до момента подачи Заявки (до кадастровых границ земельного участка организации);</w:t>
      </w:r>
    </w:p>
    <w:p w:rsidR="009552CD" w:rsidRDefault="009552CD">
      <w:pPr>
        <w:pStyle w:val="ConsPlusNormal"/>
        <w:jc w:val="both"/>
      </w:pPr>
      <w:r>
        <w:t xml:space="preserve">(подп. "б" в ред. </w:t>
      </w:r>
      <w:hyperlink r:id="rId579"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в) копия разрешения на строительство автомобильной дороги за период года ввода производственного объекта капитального строительства в эксплуатацию и 3 (трех) лет до момента подачи Заявки;</w:t>
      </w:r>
    </w:p>
    <w:p w:rsidR="009552CD" w:rsidRDefault="009552CD">
      <w:pPr>
        <w:pStyle w:val="ConsPlusNormal"/>
        <w:spacing w:before="220"/>
        <w:ind w:firstLine="540"/>
        <w:jc w:val="both"/>
      </w:pPr>
      <w:r>
        <w:t>г) копия акта ввода в эксплуатацию автомобильной дороги за период года ввода производственного объекта капитального строительства в эксплуатацию и 3 (трех) лет до момента подачи Заявки;</w:t>
      </w:r>
    </w:p>
    <w:p w:rsidR="009552CD" w:rsidRDefault="009552CD">
      <w:pPr>
        <w:pStyle w:val="ConsPlusNormal"/>
        <w:spacing w:before="220"/>
        <w:ind w:firstLine="540"/>
        <w:jc w:val="both"/>
      </w:pPr>
      <w:r>
        <w:t>д) копии технических условий на строительство автомобильных дорог за период года ввода производственного объекта капитального строительства в эксплуатацию и 3 (трех) лет до момента подачи Заявки;</w:t>
      </w:r>
    </w:p>
    <w:p w:rsidR="009552CD" w:rsidRDefault="00955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52CD">
        <w:trPr>
          <w:jc w:val="center"/>
        </w:trPr>
        <w:tc>
          <w:tcPr>
            <w:tcW w:w="9294" w:type="dxa"/>
            <w:tcBorders>
              <w:top w:val="nil"/>
              <w:left w:val="single" w:sz="24" w:space="0" w:color="CED3F1"/>
              <w:bottom w:val="nil"/>
              <w:right w:val="single" w:sz="24" w:space="0" w:color="F4F3F8"/>
            </w:tcBorders>
            <w:shd w:val="clear" w:color="auto" w:fill="F4F3F8"/>
          </w:tcPr>
          <w:p w:rsidR="009552CD" w:rsidRDefault="009552CD">
            <w:pPr>
              <w:pStyle w:val="ConsPlusNormal"/>
              <w:jc w:val="both"/>
            </w:pPr>
            <w:r>
              <w:rPr>
                <w:color w:val="392C69"/>
              </w:rPr>
              <w:t>КонсультантПлюс: примечание.</w:t>
            </w:r>
          </w:p>
          <w:p w:rsidR="009552CD" w:rsidRDefault="009552CD">
            <w:pPr>
              <w:pStyle w:val="ConsPlusNormal"/>
              <w:jc w:val="both"/>
            </w:pPr>
            <w:r>
              <w:rPr>
                <w:color w:val="392C69"/>
              </w:rPr>
              <w:t>Литерация пунктов дана в соответствии с официальным текстом документа.</w:t>
            </w:r>
          </w:p>
        </w:tc>
      </w:tr>
    </w:tbl>
    <w:p w:rsidR="009552CD" w:rsidRDefault="009552CD">
      <w:pPr>
        <w:pStyle w:val="ConsPlusNormal"/>
        <w:spacing w:before="220"/>
        <w:ind w:firstLine="540"/>
        <w:jc w:val="both"/>
      </w:pPr>
      <w:r>
        <w:t>ж) схема расположения автомобильной дороги с привязкой к кадастровым границам земельного участка организации;</w:t>
      </w:r>
    </w:p>
    <w:p w:rsidR="009552CD" w:rsidRDefault="009552CD">
      <w:pPr>
        <w:pStyle w:val="ConsPlusNormal"/>
        <w:spacing w:before="220"/>
        <w:ind w:firstLine="540"/>
        <w:jc w:val="both"/>
      </w:pPr>
      <w:r>
        <w:t>з) копия экспертного заключения по проектной документации строительства автомобильной дороги;</w:t>
      </w:r>
    </w:p>
    <w:p w:rsidR="009552CD" w:rsidRDefault="009552CD">
      <w:pPr>
        <w:pStyle w:val="ConsPlusNormal"/>
        <w:spacing w:before="220"/>
        <w:ind w:firstLine="540"/>
        <w:jc w:val="both"/>
      </w:pPr>
      <w:r>
        <w:t>и) копии платежных поручений, подтверждающих оплату по договорам на инженерные изыскания, проектную документацию (включая разработку, экспертизу, авторский надзор), прокладку (строительство) автомобильных дорог,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производственного объекта капитального строительства в эксплуатацию и трех лет до момента подачи Заявки.</w:t>
      </w:r>
    </w:p>
    <w:p w:rsidR="009552CD" w:rsidRDefault="009552CD">
      <w:pPr>
        <w:pStyle w:val="ConsPlusNormal"/>
        <w:jc w:val="both"/>
      </w:pPr>
      <w:r>
        <w:t xml:space="preserve">(подп. "и" в ред. </w:t>
      </w:r>
      <w:hyperlink r:id="rId580" w:history="1">
        <w:r>
          <w:rPr>
            <w:color w:val="0000FF"/>
          </w:rPr>
          <w:t>постановления</w:t>
        </w:r>
      </w:hyperlink>
      <w:r>
        <w:t xml:space="preserve"> Правительства МО от 26.09.2017 N 783/35)</w:t>
      </w:r>
    </w:p>
    <w:p w:rsidR="009552CD" w:rsidRDefault="009552CD">
      <w:pPr>
        <w:pStyle w:val="ConsPlusNormal"/>
        <w:jc w:val="both"/>
      </w:pPr>
      <w:r>
        <w:t xml:space="preserve">(подп. 3.2.3.6 введен </w:t>
      </w:r>
      <w:hyperlink r:id="rId581"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3.3. Документы, подтверждающие переход прав и обязанностей от одного юридического лица к другому (при необходимости):</w:t>
      </w:r>
    </w:p>
    <w:p w:rsidR="009552CD" w:rsidRDefault="009552CD">
      <w:pPr>
        <w:pStyle w:val="ConsPlusNormal"/>
        <w:spacing w:before="220"/>
        <w:ind w:firstLine="540"/>
        <w:jc w:val="both"/>
      </w:pPr>
      <w:r>
        <w:t>3.3.1. Копия договора о реорганизации в форме присоединения или слияния (при наличии) с приложением соответствующего акта приема-передачи.</w:t>
      </w:r>
    </w:p>
    <w:p w:rsidR="009552CD" w:rsidRDefault="009552CD">
      <w:pPr>
        <w:pStyle w:val="ConsPlusNormal"/>
        <w:spacing w:before="220"/>
        <w:ind w:firstLine="540"/>
        <w:jc w:val="both"/>
      </w:pPr>
      <w:r>
        <w:t xml:space="preserve">3.3.2. Лист записи Единого государственного реестра юридических лиц по </w:t>
      </w:r>
      <w:hyperlink r:id="rId582" w:history="1">
        <w:r>
          <w:rPr>
            <w:color w:val="0000FF"/>
          </w:rPr>
          <w:t>форме N Р50007</w:t>
        </w:r>
      </w:hyperlink>
      <w:r>
        <w:t>, утвержденной приказом ФНС России от 13.11.2012 N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rsidR="009552CD" w:rsidRDefault="009552CD">
      <w:pPr>
        <w:pStyle w:val="ConsPlusNormal"/>
        <w:spacing w:before="220"/>
        <w:ind w:firstLine="540"/>
        <w:jc w:val="both"/>
      </w:pPr>
      <w:r>
        <w:t>3.4. Копии документов должны быть заверены подписью руководителя либо уполномоченного на основании доверенности лица и оттиском печати юридического лица (при наличии печати).</w:t>
      </w:r>
    </w:p>
    <w:p w:rsidR="009552CD" w:rsidRDefault="009552CD">
      <w:pPr>
        <w:pStyle w:val="ConsPlusNormal"/>
        <w:spacing w:before="220"/>
        <w:ind w:firstLine="540"/>
        <w:jc w:val="both"/>
      </w:pPr>
      <w:r>
        <w:t xml:space="preserve">3.5. Заявитель помимо Заявки и документов на бумажном носителе прикладывает электронный носитель с отсканированными в формате PDF документами, указанными в </w:t>
      </w:r>
      <w:hyperlink w:anchor="P9623" w:history="1">
        <w:r>
          <w:rPr>
            <w:color w:val="0000FF"/>
          </w:rPr>
          <w:t>пунктах 3.1</w:t>
        </w:r>
      </w:hyperlink>
      <w:r>
        <w:t>-</w:t>
      </w:r>
      <w:hyperlink w:anchor="P9658" w:history="1">
        <w:r>
          <w:rPr>
            <w:color w:val="0000FF"/>
          </w:rPr>
          <w:t>3.2</w:t>
        </w:r>
      </w:hyperlink>
      <w:r>
        <w:t xml:space="preserve"> Порядка.</w:t>
      </w:r>
    </w:p>
    <w:p w:rsidR="009552CD" w:rsidRDefault="009552CD">
      <w:pPr>
        <w:pStyle w:val="ConsPlusNormal"/>
        <w:spacing w:before="220"/>
        <w:ind w:firstLine="540"/>
        <w:jc w:val="both"/>
      </w:pPr>
      <w:r>
        <w:t>3.6. При необходимости Мининвест Московской области запрашивает у Заявителя дополнительные документы, подтверждающие сведения и информацию, предоставленную в Заявке.</w:t>
      </w:r>
    </w:p>
    <w:p w:rsidR="009552CD" w:rsidRDefault="009552CD">
      <w:pPr>
        <w:pStyle w:val="ConsPlusNormal"/>
        <w:spacing w:before="220"/>
        <w:ind w:firstLine="540"/>
        <w:jc w:val="both"/>
      </w:pPr>
      <w:r>
        <w:t>Запрос дополнительных документов должен быть мотивированным и не нарушать принцип обеспечения равного доступа Заявителей к получению поддержки в соответствии с условиями ее предоставления, установленными настоящим Порядком.</w:t>
      </w:r>
    </w:p>
    <w:p w:rsidR="009552CD" w:rsidRDefault="009552CD">
      <w:pPr>
        <w:pStyle w:val="ConsPlusNormal"/>
        <w:spacing w:before="220"/>
        <w:ind w:firstLine="540"/>
        <w:jc w:val="both"/>
      </w:pPr>
      <w:r>
        <w:t xml:space="preserve">3.7. В случае если промышленное предприятие, понесшее затраты на строительство объектов инженерной и транспортной инфраструктуры, является резидентом индустриального парка, расположенного на территории Московской области, то представление документов в части подключения (технологического присоединения) по </w:t>
      </w:r>
      <w:hyperlink w:anchor="P9677" w:history="1">
        <w:r>
          <w:rPr>
            <w:color w:val="0000FF"/>
          </w:rPr>
          <w:t>подпунктам "а"</w:t>
        </w:r>
      </w:hyperlink>
      <w:r>
        <w:t xml:space="preserve">, </w:t>
      </w:r>
      <w:hyperlink w:anchor="P9679" w:history="1">
        <w:r>
          <w:rPr>
            <w:color w:val="0000FF"/>
          </w:rPr>
          <w:t>"б"</w:t>
        </w:r>
      </w:hyperlink>
      <w:r>
        <w:t xml:space="preserve">, </w:t>
      </w:r>
      <w:hyperlink w:anchor="P9680" w:history="1">
        <w:r>
          <w:rPr>
            <w:color w:val="0000FF"/>
          </w:rPr>
          <w:t>"в"</w:t>
        </w:r>
      </w:hyperlink>
      <w:r>
        <w:t xml:space="preserve">, </w:t>
      </w:r>
      <w:hyperlink w:anchor="P9682" w:history="1">
        <w:r>
          <w:rPr>
            <w:color w:val="0000FF"/>
          </w:rPr>
          <w:t>"г" подпунктов 3.2.3.1</w:t>
        </w:r>
      </w:hyperlink>
      <w:r>
        <w:t xml:space="preserve">, </w:t>
      </w:r>
      <w:hyperlink w:anchor="P9684" w:history="1">
        <w:r>
          <w:rPr>
            <w:color w:val="0000FF"/>
          </w:rPr>
          <w:t>3.2.3.2</w:t>
        </w:r>
      </w:hyperlink>
      <w:r>
        <w:t xml:space="preserve">, </w:t>
      </w:r>
      <w:hyperlink w:anchor="P9692" w:history="1">
        <w:r>
          <w:rPr>
            <w:color w:val="0000FF"/>
          </w:rPr>
          <w:t>3.2.3.3</w:t>
        </w:r>
      </w:hyperlink>
      <w:r>
        <w:t xml:space="preserve"> Порядка является необязательным критерием при условии, если право подключения к инфраструктурным сетям наступило посредством заключения иных видов гражданско-правовых договоров, в том числе купли-продажи земельного участка.</w:t>
      </w:r>
    </w:p>
    <w:p w:rsidR="009552CD" w:rsidRDefault="009552CD">
      <w:pPr>
        <w:pStyle w:val="ConsPlusNormal"/>
        <w:spacing w:before="220"/>
        <w:ind w:firstLine="540"/>
        <w:jc w:val="both"/>
      </w:pPr>
      <w:r>
        <w:t>В таком случае Заявитель представляет копии таких договоров и пояснительную записку за подписью, заверенной печатью Заявителя (при наличии печати), с подробным описанием механизма подключения со ссылками на пункты договора и представлением всей необходимой дополнительной документации, которая подтверждает легитимность подключения к инженерным и транспортным сетям.</w:t>
      </w:r>
    </w:p>
    <w:p w:rsidR="009552CD" w:rsidRDefault="009552CD">
      <w:pPr>
        <w:pStyle w:val="ConsPlusNormal"/>
        <w:spacing w:before="220"/>
        <w:ind w:firstLine="540"/>
        <w:jc w:val="both"/>
      </w:pPr>
      <w:r>
        <w:t>При наличии официального отказа в предоставлении энергоресурсов от ресурсоснабжающей организации резидентам индустриальных парков, расположенных на территории Московской области, допускается осуществление подключения (технологического присоединения) к сетям иных юридических лиц, осуществляющих услуги энергоснабжения, в объеме мощностей, требуемых для производственной деятельности.</w:t>
      </w:r>
    </w:p>
    <w:p w:rsidR="009552CD" w:rsidRDefault="009552CD">
      <w:pPr>
        <w:pStyle w:val="ConsPlusNormal"/>
        <w:jc w:val="both"/>
      </w:pPr>
      <w:r>
        <w:t xml:space="preserve">(п. 3.7 в ред. </w:t>
      </w:r>
      <w:hyperlink r:id="rId583" w:history="1">
        <w:r>
          <w:rPr>
            <w:color w:val="0000FF"/>
          </w:rPr>
          <w:t>постановления</w:t>
        </w:r>
      </w:hyperlink>
      <w:r>
        <w:t xml:space="preserve"> Правительства МО от 26.09.2017 N 783/35)</w:t>
      </w:r>
    </w:p>
    <w:p w:rsidR="009552CD" w:rsidRDefault="009552CD">
      <w:pPr>
        <w:pStyle w:val="ConsPlusNormal"/>
        <w:jc w:val="both"/>
      </w:pPr>
    </w:p>
    <w:p w:rsidR="009552CD" w:rsidRDefault="009552CD">
      <w:pPr>
        <w:pStyle w:val="ConsPlusNormal"/>
        <w:jc w:val="center"/>
        <w:outlineLvl w:val="4"/>
      </w:pPr>
      <w:r>
        <w:t>IV. Требования к осуществлению контроля за соблюдением</w:t>
      </w:r>
    </w:p>
    <w:p w:rsidR="009552CD" w:rsidRDefault="009552CD">
      <w:pPr>
        <w:pStyle w:val="ConsPlusNormal"/>
        <w:jc w:val="center"/>
      </w:pPr>
      <w:r>
        <w:t>условий, целей и порядка предоставления субсидий</w:t>
      </w:r>
    </w:p>
    <w:p w:rsidR="009552CD" w:rsidRDefault="009552CD">
      <w:pPr>
        <w:pStyle w:val="ConsPlusNormal"/>
        <w:jc w:val="center"/>
      </w:pPr>
      <w:r>
        <w:t>и ответственности за их нарушение</w:t>
      </w:r>
    </w:p>
    <w:p w:rsidR="009552CD" w:rsidRDefault="009552CD">
      <w:pPr>
        <w:pStyle w:val="ConsPlusNormal"/>
        <w:jc w:val="both"/>
      </w:pPr>
    </w:p>
    <w:p w:rsidR="009552CD" w:rsidRDefault="009552CD">
      <w:pPr>
        <w:pStyle w:val="ConsPlusNormal"/>
        <w:ind w:firstLine="540"/>
        <w:jc w:val="both"/>
      </w:pPr>
      <w:r>
        <w:t xml:space="preserve">4.1. Получатель Субсидии представляет в Мининвест Московской области Отчет о достижении значений показателей результативности, с приложением копии бухгалтерской отчетности по состоянию на последнюю отчетную дату и расчетную ведомость по унифицированной </w:t>
      </w:r>
      <w:hyperlink r:id="rId584" w:history="1">
        <w:r>
          <w:rPr>
            <w:color w:val="0000FF"/>
          </w:rPr>
          <w:t>форме</w:t>
        </w:r>
      </w:hyperlink>
      <w:r>
        <w:t xml:space="preserve"> первичной учетной документации N Т-51 (ОКУД 0301010), утвержденной постановлением Государственного комитета Российской Федерации по статистике от 5 января 2004 г. N 1 "Об утверждении унифицированных форм первичной учетной документации по учету труда и его оплаты", за период с месяца проведения Конкурсного отбора по конец отчетного календарного года (в том числе с указанием Ф.И.О. работников и структурного подразделения) (далее - Отчетность).</w:t>
      </w:r>
    </w:p>
    <w:p w:rsidR="009552CD" w:rsidRDefault="009552CD">
      <w:pPr>
        <w:pStyle w:val="ConsPlusNormal"/>
        <w:jc w:val="both"/>
      </w:pPr>
      <w:r>
        <w:t xml:space="preserve">(в ред. </w:t>
      </w:r>
      <w:hyperlink r:id="rId585"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4.2. Отчетность представляется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rsidR="009552CD" w:rsidRDefault="009552CD">
      <w:pPr>
        <w:pStyle w:val="ConsPlusNormal"/>
        <w:spacing w:before="220"/>
        <w:ind w:firstLine="540"/>
        <w:jc w:val="both"/>
      </w:pPr>
      <w:r>
        <w:t>В случае компенсации затрат из средств Субсидии по фактически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Получатель Субсидии дополнительно представляет в Мининвест Московской области:</w:t>
      </w:r>
    </w:p>
    <w:p w:rsidR="009552CD" w:rsidRDefault="009552CD">
      <w:pPr>
        <w:pStyle w:val="ConsPlusNormal"/>
        <w:jc w:val="both"/>
      </w:pPr>
      <w:r>
        <w:t xml:space="preserve">(в ред. </w:t>
      </w:r>
      <w:hyperlink r:id="rId586"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копии бухгалтерского баланса с отметкой налоговой инспекции о принятии к учету;</w:t>
      </w:r>
    </w:p>
    <w:p w:rsidR="009552CD" w:rsidRDefault="009552CD">
      <w:pPr>
        <w:pStyle w:val="ConsPlusNormal"/>
        <w:spacing w:before="220"/>
        <w:ind w:firstLine="540"/>
        <w:jc w:val="both"/>
      </w:pPr>
      <w:r>
        <w:t>справку с расшифровкой основных средств.</w:t>
      </w:r>
    </w:p>
    <w:p w:rsidR="009552CD" w:rsidRDefault="009552CD">
      <w:pPr>
        <w:pStyle w:val="ConsPlusNormal"/>
        <w:spacing w:before="220"/>
        <w:ind w:firstLine="540"/>
        <w:jc w:val="both"/>
      </w:pPr>
      <w:r>
        <w:t>Отчетный период составляет календарный год.</w:t>
      </w:r>
    </w:p>
    <w:p w:rsidR="009552CD" w:rsidRDefault="009552CD">
      <w:pPr>
        <w:pStyle w:val="ConsPlusNormal"/>
        <w:spacing w:before="220"/>
        <w:ind w:firstLine="540"/>
        <w:jc w:val="both"/>
      </w:pPr>
      <w:r>
        <w:t>4.3. Соблюдение получателем Субсидии условий, целей и порядка предоставления субсидий подлежит обязательной проверке Мининвестом и органами государственного финансового контроля.</w:t>
      </w:r>
    </w:p>
    <w:p w:rsidR="009552CD" w:rsidRDefault="009552CD">
      <w:pPr>
        <w:pStyle w:val="ConsPlusNormal"/>
        <w:spacing w:before="220"/>
        <w:ind w:firstLine="540"/>
        <w:jc w:val="both"/>
      </w:pPr>
      <w:r>
        <w:t>4.4. Проверка соблюдения условий, целей и порядка предоставления субсидий получателями Субсидий осуществляется в том числе на основании полученной Отчетности.</w:t>
      </w:r>
    </w:p>
    <w:p w:rsidR="009552CD" w:rsidRDefault="009552CD">
      <w:pPr>
        <w:pStyle w:val="ConsPlusNormal"/>
        <w:spacing w:before="220"/>
        <w:ind w:firstLine="540"/>
        <w:jc w:val="both"/>
      </w:pPr>
      <w:bookmarkStart w:id="97" w:name="P9756"/>
      <w:bookmarkEnd w:id="97"/>
      <w:r>
        <w:t>4.5. Субсидия подлежит возврату в случае:</w:t>
      </w:r>
    </w:p>
    <w:p w:rsidR="009552CD" w:rsidRDefault="009552CD">
      <w:pPr>
        <w:pStyle w:val="ConsPlusNormal"/>
        <w:spacing w:before="220"/>
        <w:ind w:firstLine="540"/>
        <w:jc w:val="both"/>
      </w:pPr>
      <w:bookmarkStart w:id="98" w:name="P9757"/>
      <w:bookmarkEnd w:id="98"/>
      <w:r>
        <w:t>непредставления получателем Субсидии Отчетности согласно настоящему Порядку и заключенному соглашению;</w:t>
      </w:r>
    </w:p>
    <w:p w:rsidR="009552CD" w:rsidRDefault="009552CD">
      <w:pPr>
        <w:pStyle w:val="ConsPlusNormal"/>
        <w:spacing w:before="220"/>
        <w:ind w:firstLine="540"/>
        <w:jc w:val="both"/>
      </w:pPr>
      <w:bookmarkStart w:id="99" w:name="P9758"/>
      <w:bookmarkEnd w:id="99"/>
      <w:r>
        <w:t>выявления факта недостоверности сведений, содержащихся в представленных для получения Субсидии документах, установленных настоящим Порядком;</w:t>
      </w:r>
    </w:p>
    <w:p w:rsidR="009552CD" w:rsidRDefault="009552CD">
      <w:pPr>
        <w:pStyle w:val="ConsPlusNormal"/>
        <w:spacing w:before="220"/>
        <w:ind w:firstLine="540"/>
        <w:jc w:val="both"/>
      </w:pPr>
      <w:r>
        <w:t>снижения количества созданных высокопроизводительных рабочих мест ниже уровня 30 работников у получателя Субсидии или производственного предприятия (если применимо) или снижения количества созданных рабочих мест ниже уровня 45 работников у получателя Субсидии или производственного предприятия (если применимо);</w:t>
      </w:r>
    </w:p>
    <w:p w:rsidR="009552CD" w:rsidRDefault="009552CD">
      <w:pPr>
        <w:pStyle w:val="ConsPlusNormal"/>
        <w:jc w:val="both"/>
      </w:pPr>
      <w:r>
        <w:t xml:space="preserve">(в ред. </w:t>
      </w:r>
      <w:hyperlink r:id="rId587"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несоблюдения получателем Субсидии или производственным предприятием (если применимо) среднего уровня оплаты труда у 30 созданных высокопроизводительных рабочих мест и невозможности его удержания ниже уровня 3,4-кратного размера величины прожиточного минимума трудоспособного населения Московской области, установленного в соответствии с постановлением Правительства Московской области об установлении величины прожиточного минимума на душу населения и по основным социально-демографическим группам населения в Московской области, или несоблюдения получателем Субсидии или производственным предприятием (если применимо) среднего уровня оплаты труда у 45 созданных рабочих мест и невозможности его удержания ниже уровня 37 тыс. руб. за период первого отчетного года, следующего за годом предоставления субсидии, с обеспечением планомерного роста среднего уровня оплаты труда до 39 тыс. руб. за период второго отчетного года, следующего за годом предоставления субсидии, и дальнейшим увеличением среднего уровня оплаты труда до 41 тыс. руб. за период третьего отчетного года, следующего за годом предоставления субсидии;</w:t>
      </w:r>
    </w:p>
    <w:p w:rsidR="009552CD" w:rsidRDefault="009552CD">
      <w:pPr>
        <w:pStyle w:val="ConsPlusNormal"/>
        <w:jc w:val="both"/>
      </w:pPr>
      <w:r>
        <w:t xml:space="preserve">(в ред. </w:t>
      </w:r>
      <w:hyperlink r:id="rId588"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 xml:space="preserve">несоответствия получателя Субсидии условию, установленному в </w:t>
      </w:r>
      <w:hyperlink w:anchor="P9497" w:history="1">
        <w:r>
          <w:rPr>
            <w:color w:val="0000FF"/>
          </w:rPr>
          <w:t>подпункте 6</w:t>
        </w:r>
      </w:hyperlink>
      <w:r>
        <w:t xml:space="preserve"> или </w:t>
      </w:r>
      <w:hyperlink w:anchor="P9500" w:history="1">
        <w:r>
          <w:rPr>
            <w:color w:val="0000FF"/>
          </w:rPr>
          <w:t>6.1 пункта 2.2</w:t>
        </w:r>
      </w:hyperlink>
      <w:r>
        <w:t xml:space="preserve"> Порядка;</w:t>
      </w:r>
    </w:p>
    <w:p w:rsidR="009552CD" w:rsidRDefault="009552CD">
      <w:pPr>
        <w:pStyle w:val="ConsPlusNormal"/>
        <w:jc w:val="both"/>
      </w:pPr>
      <w:r>
        <w:t xml:space="preserve">(в ред. </w:t>
      </w:r>
      <w:hyperlink r:id="rId589"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bookmarkStart w:id="100" w:name="P9765"/>
      <w:bookmarkEnd w:id="100"/>
      <w:r>
        <w:t>объявления о несостоятельности (банкротстве) или ликвидации получателя Субсидии или производственного предприятия (если применимо) и в иных случаях, установленных законодательством Российской Федерации и Московской области;</w:t>
      </w:r>
    </w:p>
    <w:p w:rsidR="009552CD" w:rsidRDefault="009552CD">
      <w:pPr>
        <w:pStyle w:val="ConsPlusNormal"/>
        <w:jc w:val="both"/>
      </w:pPr>
      <w:r>
        <w:t xml:space="preserve">(в ред. </w:t>
      </w:r>
      <w:hyperlink r:id="rId590"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недостижения получателем Субсидии показателей результативности;</w:t>
      </w:r>
    </w:p>
    <w:p w:rsidR="009552CD" w:rsidRDefault="009552CD">
      <w:pPr>
        <w:pStyle w:val="ConsPlusNormal"/>
        <w:jc w:val="both"/>
      </w:pPr>
      <w:r>
        <w:t xml:space="preserve">(абзац введен </w:t>
      </w:r>
      <w:hyperlink r:id="rId591"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неисполнения условий и обязательств, установленных настоящим Порядком.</w:t>
      </w:r>
    </w:p>
    <w:p w:rsidR="009552CD" w:rsidRDefault="009552CD">
      <w:pPr>
        <w:pStyle w:val="ConsPlusNormal"/>
        <w:jc w:val="both"/>
      </w:pPr>
      <w:r>
        <w:t xml:space="preserve">(абзац введен </w:t>
      </w:r>
      <w:hyperlink r:id="rId592"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 xml:space="preserve">4.6. При наличии оснований, установленных </w:t>
      </w:r>
      <w:hyperlink w:anchor="P9756" w:history="1">
        <w:r>
          <w:rPr>
            <w:color w:val="0000FF"/>
          </w:rPr>
          <w:t>пунктом 4.5</w:t>
        </w:r>
      </w:hyperlink>
      <w:r>
        <w:t xml:space="preserve"> Порядка, Мининвест Московской области в течение 10 (десяти)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552CD" w:rsidRDefault="009552CD">
      <w:pPr>
        <w:pStyle w:val="ConsPlusNormal"/>
        <w:spacing w:before="220"/>
        <w:ind w:firstLine="540"/>
        <w:jc w:val="both"/>
      </w:pPr>
      <w:r>
        <w:t xml:space="preserve">4.7. В случае неустранения нарушений согласно </w:t>
      </w:r>
      <w:hyperlink w:anchor="P9757" w:history="1">
        <w:r>
          <w:rPr>
            <w:color w:val="0000FF"/>
          </w:rPr>
          <w:t>абзацу 2 пункта 4.5</w:t>
        </w:r>
      </w:hyperlink>
      <w:r>
        <w:t xml:space="preserve">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9552CD" w:rsidRDefault="009552CD">
      <w:pPr>
        <w:pStyle w:val="ConsPlusNormal"/>
        <w:spacing w:before="220"/>
        <w:ind w:firstLine="540"/>
        <w:jc w:val="both"/>
      </w:pPr>
      <w:r>
        <w:t xml:space="preserve">4.8. В случае установления нарушений согласно </w:t>
      </w:r>
      <w:hyperlink w:anchor="P9758" w:history="1">
        <w:r>
          <w:rPr>
            <w:color w:val="0000FF"/>
          </w:rPr>
          <w:t>абзацам 3</w:t>
        </w:r>
      </w:hyperlink>
      <w:r>
        <w:t>-</w:t>
      </w:r>
      <w:hyperlink w:anchor="P9765" w:history="1">
        <w:r>
          <w:rPr>
            <w:color w:val="0000FF"/>
          </w:rPr>
          <w:t>7 пункта 4.5</w:t>
        </w:r>
      </w:hyperlink>
      <w:r>
        <w:t xml:space="preserve">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rsidR="009552CD" w:rsidRDefault="009552CD">
      <w:pPr>
        <w:pStyle w:val="ConsPlusNormal"/>
        <w:spacing w:before="220"/>
        <w:ind w:firstLine="540"/>
        <w:jc w:val="both"/>
      </w:pPr>
      <w:r>
        <w:t>4.9. В течение 5 (пяти) календарных дней с даты подписания требование направляется получателю Субсидии.</w:t>
      </w:r>
    </w:p>
    <w:p w:rsidR="009552CD" w:rsidRDefault="009552CD">
      <w:pPr>
        <w:pStyle w:val="ConsPlusNormal"/>
        <w:spacing w:before="220"/>
        <w:ind w:firstLine="540"/>
        <w:jc w:val="both"/>
      </w:pPr>
      <w:r>
        <w:t>4.10.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r>
        <w:t xml:space="preserve">&lt;1&gt; Сноска утратила силу. - </w:t>
      </w:r>
      <w:hyperlink r:id="rId593" w:history="1">
        <w:r>
          <w:rPr>
            <w:color w:val="0000FF"/>
          </w:rPr>
          <w:t>Постановление</w:t>
        </w:r>
      </w:hyperlink>
      <w:r>
        <w:t xml:space="preserve"> Правительства МО от 26.09.2017 N 783/35.</w:t>
      </w:r>
    </w:p>
    <w:p w:rsidR="009552CD" w:rsidRDefault="009552CD">
      <w:pPr>
        <w:pStyle w:val="ConsPlusNormal"/>
        <w:jc w:val="both"/>
      </w:pPr>
    </w:p>
    <w:p w:rsidR="009552CD" w:rsidRDefault="009552CD">
      <w:pPr>
        <w:pStyle w:val="ConsPlusNormal"/>
        <w:jc w:val="center"/>
        <w:outlineLvl w:val="3"/>
      </w:pPr>
      <w:r>
        <w:t>11.10.5. Порядок предоставления компенсаций юридическим</w:t>
      </w:r>
    </w:p>
    <w:p w:rsidR="009552CD" w:rsidRDefault="009552CD">
      <w:pPr>
        <w:pStyle w:val="ConsPlusNormal"/>
        <w:jc w:val="center"/>
      </w:pPr>
      <w:r>
        <w:t>лицам в целях возмещения затрат на создание инженерной</w:t>
      </w:r>
    </w:p>
    <w:p w:rsidR="009552CD" w:rsidRDefault="009552CD">
      <w:pPr>
        <w:pStyle w:val="ConsPlusNormal"/>
        <w:jc w:val="center"/>
      </w:pPr>
      <w:r>
        <w:t>и дорожной инфраструктуры при создании гостиничных</w:t>
      </w:r>
    </w:p>
    <w:p w:rsidR="009552CD" w:rsidRDefault="009552CD">
      <w:pPr>
        <w:pStyle w:val="ConsPlusNormal"/>
        <w:jc w:val="center"/>
      </w:pPr>
      <w:r>
        <w:t>комплексов на территории Московской области в соответствии</w:t>
      </w:r>
    </w:p>
    <w:p w:rsidR="009552CD" w:rsidRDefault="009552CD">
      <w:pPr>
        <w:pStyle w:val="ConsPlusNormal"/>
        <w:jc w:val="center"/>
      </w:pPr>
      <w:r>
        <w:t xml:space="preserve">с </w:t>
      </w:r>
      <w:hyperlink w:anchor="P7129" w:history="1">
        <w:r>
          <w:rPr>
            <w:color w:val="0000FF"/>
          </w:rPr>
          <w:t>мероприятием 4.1</w:t>
        </w:r>
      </w:hyperlink>
      <w:r>
        <w:t xml:space="preserve"> "Основное мероприятие 8. Предоставление</w:t>
      </w:r>
    </w:p>
    <w:p w:rsidR="009552CD" w:rsidRDefault="009552CD">
      <w:pPr>
        <w:pStyle w:val="ConsPlusNormal"/>
        <w:jc w:val="center"/>
      </w:pPr>
      <w:r>
        <w:t>компенсаций юридическим лицам в целях возмещения затрат</w:t>
      </w:r>
    </w:p>
    <w:p w:rsidR="009552CD" w:rsidRDefault="009552CD">
      <w:pPr>
        <w:pStyle w:val="ConsPlusNormal"/>
        <w:jc w:val="center"/>
      </w:pPr>
      <w:r>
        <w:t>на создание инженерной и дорожной инфраструктуры</w:t>
      </w:r>
    </w:p>
    <w:p w:rsidR="009552CD" w:rsidRDefault="009552CD">
      <w:pPr>
        <w:pStyle w:val="ConsPlusNormal"/>
        <w:jc w:val="center"/>
      </w:pPr>
      <w:r>
        <w:t>при создании гостиничных комплексов на территории Московской</w:t>
      </w:r>
    </w:p>
    <w:p w:rsidR="009552CD" w:rsidRDefault="009552CD">
      <w:pPr>
        <w:pStyle w:val="ConsPlusNormal"/>
        <w:jc w:val="center"/>
      </w:pPr>
      <w:r>
        <w:t>области" Подпрограммы I Государственной программы</w:t>
      </w:r>
    </w:p>
    <w:p w:rsidR="009552CD" w:rsidRDefault="009552CD">
      <w:pPr>
        <w:pStyle w:val="ConsPlusNormal"/>
        <w:jc w:val="center"/>
      </w:pPr>
      <w:r>
        <w:t xml:space="preserve">(введен </w:t>
      </w:r>
      <w:hyperlink r:id="rId594" w:history="1">
        <w:r>
          <w:rPr>
            <w:color w:val="0000FF"/>
          </w:rPr>
          <w:t>постановлением</w:t>
        </w:r>
      </w:hyperlink>
      <w:r>
        <w:t xml:space="preserve"> Правительства МО</w:t>
      </w:r>
    </w:p>
    <w:p w:rsidR="009552CD" w:rsidRDefault="009552CD">
      <w:pPr>
        <w:pStyle w:val="ConsPlusNormal"/>
        <w:jc w:val="center"/>
      </w:pPr>
      <w:r>
        <w:t>от 07.07.2017 N 581/19)</w:t>
      </w:r>
    </w:p>
    <w:p w:rsidR="009552CD" w:rsidRDefault="009552CD">
      <w:pPr>
        <w:pStyle w:val="ConsPlusNormal"/>
        <w:jc w:val="both"/>
      </w:pPr>
    </w:p>
    <w:p w:rsidR="009552CD" w:rsidRDefault="009552CD">
      <w:pPr>
        <w:pStyle w:val="ConsPlusNormal"/>
        <w:jc w:val="center"/>
        <w:outlineLvl w:val="4"/>
      </w:pPr>
      <w:r>
        <w:t>I. Общие положения</w:t>
      </w:r>
    </w:p>
    <w:p w:rsidR="009552CD" w:rsidRDefault="009552CD">
      <w:pPr>
        <w:pStyle w:val="ConsPlusNormal"/>
        <w:jc w:val="both"/>
      </w:pPr>
    </w:p>
    <w:p w:rsidR="009552CD" w:rsidRDefault="009552CD">
      <w:pPr>
        <w:pStyle w:val="ConsPlusNormal"/>
        <w:ind w:firstLine="540"/>
        <w:jc w:val="both"/>
      </w:pPr>
      <w:r>
        <w:t xml:space="preserve">1.1. Порядок предоставления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в соответствии с </w:t>
      </w:r>
      <w:hyperlink w:anchor="P7129" w:history="1">
        <w:r>
          <w:rPr>
            <w:color w:val="0000FF"/>
          </w:rPr>
          <w:t>мероприятием 4.1</w:t>
        </w:r>
      </w:hyperlink>
      <w:r>
        <w:t xml:space="preserve"> "Основное мероприятие 8.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 определяет цели, условия и порядок предоставления субсидий юридическим лицам (за исключением субсидий государственным (муниципальным) учреждениям) на возмещение затрат на создание объектов инженерной и дорожной инфраструктуры для вновь созданных гостиничных комплексов на территории Московской области (далее - Порядок, Субсидия, юридическое лицо).</w:t>
      </w:r>
    </w:p>
    <w:p w:rsidR="009552CD" w:rsidRDefault="009552CD">
      <w:pPr>
        <w:pStyle w:val="ConsPlusNormal"/>
        <w:spacing w:before="220"/>
        <w:ind w:firstLine="540"/>
        <w:jc w:val="both"/>
      </w:pPr>
      <w:r>
        <w:t xml:space="preserve">1.2. Субсидии предоставляются в пределах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w:t>
      </w:r>
      <w:hyperlink w:anchor="P7129" w:history="1">
        <w:r>
          <w:rPr>
            <w:color w:val="0000FF"/>
          </w:rPr>
          <w:t>мероприятия 4.1</w:t>
        </w:r>
      </w:hyperlink>
      <w:r>
        <w:t xml:space="preserve"> "Основное мероприятие 8.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w:t>
      </w:r>
    </w:p>
    <w:p w:rsidR="009552CD" w:rsidRDefault="009552CD">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552CD" w:rsidRDefault="009552CD">
      <w:pPr>
        <w:pStyle w:val="ConsPlusNormal"/>
        <w:spacing w:before="220"/>
        <w:ind w:firstLine="540"/>
        <w:jc w:val="both"/>
      </w:pPr>
      <w:bookmarkStart w:id="101" w:name="P9797"/>
      <w:bookmarkEnd w:id="101"/>
      <w:r>
        <w:t>1.3. Целью предоставления Субсидий является развитие туризма в Московской области путем возмещения следующих, произведенных не ранее 1 января 2014 года документально подтвержденных затрат на:</w:t>
      </w:r>
    </w:p>
    <w:p w:rsidR="009552CD" w:rsidRDefault="009552CD">
      <w:pPr>
        <w:pStyle w:val="ConsPlusNormal"/>
        <w:spacing w:before="220"/>
        <w:ind w:firstLine="540"/>
        <w:jc w:val="both"/>
      </w:pPr>
      <w:r>
        <w:t>создание объектов инженерной инфраструктуры;</w:t>
      </w:r>
    </w:p>
    <w:p w:rsidR="009552CD" w:rsidRDefault="009552CD">
      <w:pPr>
        <w:pStyle w:val="ConsPlusNormal"/>
        <w:spacing w:before="220"/>
        <w:ind w:firstLine="540"/>
        <w:jc w:val="both"/>
      </w:pPr>
      <w:r>
        <w:t>подключение (технологическое присоединение) к инженерным сетям вновь созданных гостиничных комплексов;</w:t>
      </w:r>
    </w:p>
    <w:p w:rsidR="009552CD" w:rsidRDefault="009552CD">
      <w:pPr>
        <w:pStyle w:val="ConsPlusNormal"/>
        <w:spacing w:before="220"/>
        <w:ind w:firstLine="540"/>
        <w:jc w:val="both"/>
      </w:pPr>
      <w:r>
        <w:t>создание объектов дорожной инфраструктуры.</w:t>
      </w:r>
    </w:p>
    <w:p w:rsidR="009552CD" w:rsidRDefault="009552CD">
      <w:pPr>
        <w:pStyle w:val="ConsPlusNormal"/>
        <w:spacing w:before="220"/>
        <w:ind w:firstLine="540"/>
        <w:jc w:val="both"/>
      </w:pPr>
      <w:r>
        <w:t>1.4. Для целей настоящего Порядка:</w:t>
      </w:r>
    </w:p>
    <w:p w:rsidR="009552CD" w:rsidRDefault="009552CD">
      <w:pPr>
        <w:pStyle w:val="ConsPlusNormal"/>
        <w:spacing w:before="220"/>
        <w:ind w:firstLine="540"/>
        <w:jc w:val="both"/>
      </w:pPr>
      <w:r>
        <w:t>под гостиничными комплексами понимаются вновь построенные или реконструированные объекты недвижимого имущества (здание, часть здания), включая оборудование, необходимое для оказания гостиничных услуг (далее - оборудование), предназначенные для оказания гостиничных услуг и введенные в эксплуатацию не ранее 1 января 2017 года;</w:t>
      </w:r>
    </w:p>
    <w:p w:rsidR="009552CD" w:rsidRDefault="009552CD">
      <w:pPr>
        <w:pStyle w:val="ConsPlusNormal"/>
        <w:spacing w:before="220"/>
        <w:ind w:firstLine="540"/>
        <w:jc w:val="both"/>
      </w:pPr>
      <w:r>
        <w:t xml:space="preserve">под эксплуатантом гостиничного комплекса понимается юридическое лицо - обладатель права временного владения и пользования или временного пользования недвижимым имуществом гостиничного комплекса, осуществляющий с использованием указанного недвижимого имущества предоставление гостиничных услуг на территории Московской области в соответствии с </w:t>
      </w:r>
      <w:hyperlink r:id="rId595" w:history="1">
        <w:r>
          <w:rPr>
            <w:color w:val="0000FF"/>
          </w:rPr>
          <w:t>подразделом 55.1</w:t>
        </w:r>
      </w:hyperlink>
      <w:r>
        <w:t xml:space="preserve"> "Деятельность гостиниц и прочих мест для временного проживания" раздела I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 (далее - деятельность гостиниц);</w:t>
      </w:r>
    </w:p>
    <w:p w:rsidR="009552CD" w:rsidRDefault="009552CD">
      <w:pPr>
        <w:pStyle w:val="ConsPlusNormal"/>
        <w:spacing w:before="220"/>
        <w:ind w:firstLine="540"/>
        <w:jc w:val="both"/>
      </w:pPr>
      <w:r>
        <w:t>под объектами инженерной инфраструктуры понимаются объекты газо-, электро-, тепло-, водоснабжения, водоотведения (в том числе канализации), а также локальные очистные сооружения, созданные для нужд гостиничных комплексов;</w:t>
      </w:r>
    </w:p>
    <w:p w:rsidR="009552CD" w:rsidRDefault="009552CD">
      <w:pPr>
        <w:pStyle w:val="ConsPlusNormal"/>
        <w:jc w:val="both"/>
      </w:pPr>
      <w:r>
        <w:t xml:space="preserve">(в ред. </w:t>
      </w:r>
      <w:hyperlink r:id="rId596"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под объектами дорожной инфраструктуры понимаются объекты,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путепроводы (в том числе пешеходные) в целях обеспечения транспортной доступности к гостиничным комплексам.</w:t>
      </w:r>
    </w:p>
    <w:p w:rsidR="009552CD" w:rsidRDefault="009552CD">
      <w:pPr>
        <w:pStyle w:val="ConsPlusNormal"/>
        <w:jc w:val="both"/>
      </w:pPr>
      <w:r>
        <w:t xml:space="preserve">(в ред. </w:t>
      </w:r>
      <w:hyperlink r:id="rId597" w:history="1">
        <w:r>
          <w:rPr>
            <w:color w:val="0000FF"/>
          </w:rPr>
          <w:t>постановления</w:t>
        </w:r>
      </w:hyperlink>
      <w:r>
        <w:t xml:space="preserve"> Правительства МО от 26.09.2017 N 783/35)</w:t>
      </w:r>
    </w:p>
    <w:p w:rsidR="009552CD" w:rsidRDefault="009552CD">
      <w:pPr>
        <w:pStyle w:val="ConsPlusNormal"/>
        <w:jc w:val="both"/>
      </w:pPr>
    </w:p>
    <w:p w:rsidR="009552CD" w:rsidRDefault="009552CD">
      <w:pPr>
        <w:pStyle w:val="ConsPlusNormal"/>
        <w:jc w:val="center"/>
        <w:outlineLvl w:val="4"/>
      </w:pPr>
      <w:r>
        <w:t>II. Условия и порядок предоставления Субсидий</w:t>
      </w:r>
    </w:p>
    <w:p w:rsidR="009552CD" w:rsidRDefault="009552CD">
      <w:pPr>
        <w:pStyle w:val="ConsPlusNormal"/>
        <w:jc w:val="both"/>
      </w:pPr>
    </w:p>
    <w:p w:rsidR="009552CD" w:rsidRDefault="009552CD">
      <w:pPr>
        <w:pStyle w:val="ConsPlusNormal"/>
        <w:ind w:firstLine="540"/>
        <w:jc w:val="both"/>
      </w:pPr>
      <w:bookmarkStart w:id="102" w:name="P9811"/>
      <w:bookmarkEnd w:id="102"/>
      <w:r>
        <w:t>2.1. Категории лиц, имеющих право на получение Субсидии:</w:t>
      </w:r>
    </w:p>
    <w:p w:rsidR="009552CD" w:rsidRDefault="009552CD">
      <w:pPr>
        <w:pStyle w:val="ConsPlusNormal"/>
        <w:spacing w:before="220"/>
        <w:ind w:firstLine="540"/>
        <w:jc w:val="both"/>
      </w:pPr>
      <w:bookmarkStart w:id="103" w:name="P9812"/>
      <w:bookmarkEnd w:id="103"/>
      <w:r>
        <w:t>1) юридические лица (за исключением государственных (муниципальных) учреждений) - субъекты деятельности в сфере оказания гостиничных услуг, понесшие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w:t>
      </w:r>
    </w:p>
    <w:p w:rsidR="009552CD" w:rsidRDefault="009552CD">
      <w:pPr>
        <w:pStyle w:val="ConsPlusNormal"/>
        <w:spacing w:before="220"/>
        <w:ind w:firstLine="540"/>
        <w:jc w:val="both"/>
      </w:pPr>
      <w:bookmarkStart w:id="104" w:name="P9813"/>
      <w:bookmarkEnd w:id="104"/>
      <w:r>
        <w:t>2) юридические лица (за исключением государственных (муниципальных) учреждений), понесшие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и оказывающие услуги по предоставлению права временного владения и пользования или временного пользования на гостиничные комплексы, в отношении которых были произведены указанные затраты, эксплуатантам гостиничных комплексов.</w:t>
      </w:r>
    </w:p>
    <w:p w:rsidR="009552CD" w:rsidRDefault="009552CD">
      <w:pPr>
        <w:pStyle w:val="ConsPlusNormal"/>
        <w:jc w:val="both"/>
      </w:pPr>
      <w:r>
        <w:t xml:space="preserve">(в ред. </w:t>
      </w:r>
      <w:hyperlink r:id="rId598"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bookmarkStart w:id="105" w:name="P9815"/>
      <w:bookmarkEnd w:id="105"/>
      <w:r>
        <w:t>2.2. Критерии отбора юридических лиц, претендующих на получение Субсидии:</w:t>
      </w:r>
    </w:p>
    <w:p w:rsidR="009552CD" w:rsidRDefault="009552CD">
      <w:pPr>
        <w:pStyle w:val="ConsPlusNormal"/>
        <w:spacing w:before="220"/>
        <w:ind w:firstLine="540"/>
        <w:jc w:val="both"/>
      </w:pPr>
      <w:r>
        <w:t>1) регистрация на территории Московской области в качестве юридического лица, осуществляющего деятельность гостиниц на территории Московской области, или постановка на учет в налоговых органах на территории Московской области в качестве обособленного подразделения организации, осуществляющей деятельность гостиниц на территории Московской области посредством указанного обособленного подразделения, 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гостиничного комплекса эксплуатанту гостиничного комплекса, зарегистрированному и осуществляющему деятельность гостиниц на территории Московской области, в том числе посредством обособленного подразделения, зарегистрированного на территории Московской области;</w:t>
      </w:r>
    </w:p>
    <w:p w:rsidR="009552CD" w:rsidRDefault="009552CD">
      <w:pPr>
        <w:pStyle w:val="ConsPlusNormal"/>
        <w:spacing w:before="220"/>
        <w:ind w:firstLine="540"/>
        <w:jc w:val="both"/>
      </w:pPr>
      <w:bookmarkStart w:id="106" w:name="P9817"/>
      <w:bookmarkEnd w:id="106"/>
      <w:r>
        <w:t>2) общий объем инвестиций на создание гостиничного комплекса составляет не менее 50 млн. рублей и включает в себя:</w:t>
      </w:r>
    </w:p>
    <w:p w:rsidR="009552CD" w:rsidRDefault="009552CD">
      <w:pPr>
        <w:pStyle w:val="ConsPlusNormal"/>
        <w:spacing w:before="220"/>
        <w:ind w:firstLine="540"/>
        <w:jc w:val="both"/>
      </w:pPr>
      <w:r>
        <w:t>затраты на строительство гостиничного комплекса;</w:t>
      </w:r>
    </w:p>
    <w:p w:rsidR="009552CD" w:rsidRDefault="009552CD">
      <w:pPr>
        <w:pStyle w:val="ConsPlusNormal"/>
        <w:spacing w:before="220"/>
        <w:ind w:firstLine="540"/>
        <w:jc w:val="both"/>
      </w:pPr>
      <w:r>
        <w:t xml:space="preserve">затраты на приобретение и реконструкцию объекта капитального строительства с целью создания гостиничного комплекса (при этом учитываются только затраты на реконструкцию объекта капитального строительства при условии наличия разрешения на строительство, выданного в установленном законодательством Российской Федерации порядке, за исключением отсутствия необходимости наличия разрешения на строительство, установленного </w:t>
      </w:r>
      <w:hyperlink r:id="rId599" w:history="1">
        <w:r>
          <w:rPr>
            <w:color w:val="0000FF"/>
          </w:rPr>
          <w:t>пунктами 3</w:t>
        </w:r>
      </w:hyperlink>
      <w:r>
        <w:t xml:space="preserve"> и </w:t>
      </w:r>
      <w:hyperlink r:id="rId600" w:history="1">
        <w:r>
          <w:rPr>
            <w:color w:val="0000FF"/>
          </w:rPr>
          <w:t>4 части 17 статьи 51</w:t>
        </w:r>
      </w:hyperlink>
      <w:r>
        <w:t xml:space="preserve"> Градостроительного кодекса Российской Федерации);</w:t>
      </w:r>
    </w:p>
    <w:p w:rsidR="009552CD" w:rsidRDefault="009552CD">
      <w:pPr>
        <w:pStyle w:val="ConsPlusNormal"/>
        <w:spacing w:before="220"/>
        <w:ind w:firstLine="540"/>
        <w:jc w:val="both"/>
      </w:pPr>
      <w:r>
        <w:t>затраты на закупку оборудования для функционирования гостиничного комплекса;</w:t>
      </w:r>
    </w:p>
    <w:p w:rsidR="009552CD" w:rsidRDefault="009552CD">
      <w:pPr>
        <w:pStyle w:val="ConsPlusNormal"/>
        <w:spacing w:before="220"/>
        <w:ind w:firstLine="540"/>
        <w:jc w:val="both"/>
      </w:pPr>
      <w:r>
        <w:t>фактически осуществленные платежи в рамках договора возвратного лизинга при условии сохранения на балансе юридического лица размера основных средств не менее размера запрашиваемой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построенного или реконструированного объекта и обратный выкуп имущества по окончании договора лизинга);</w:t>
      </w:r>
    </w:p>
    <w:p w:rsidR="009552CD" w:rsidRDefault="009552CD">
      <w:pPr>
        <w:pStyle w:val="ConsPlusNormal"/>
        <w:spacing w:before="220"/>
        <w:ind w:firstLine="540"/>
        <w:jc w:val="both"/>
      </w:pPr>
      <w:r>
        <w:t>3) ввод в эксплуатацию гостиничного комплекса не ранее 2017 года;</w:t>
      </w:r>
    </w:p>
    <w:p w:rsidR="009552CD" w:rsidRDefault="009552CD">
      <w:pPr>
        <w:pStyle w:val="ConsPlusNormal"/>
        <w:spacing w:before="220"/>
        <w:ind w:firstLine="540"/>
        <w:jc w:val="both"/>
      </w:pPr>
      <w:r>
        <w:t>4) ввод в эксплуатацию, техническое присоединение и (или) подключение к инженерным сетям (газоснабжения, теплоснабжения, водоснабжения, водоотведения (в том числе канализации), локальных очистных сооружений и электрических сетей) и ввод в эксплуатацию объектов дорожной инфраструктуры в период года ввода в эксплуатацию гостиничного комплекса и трех предшествующих календарных лет;</w:t>
      </w:r>
    </w:p>
    <w:p w:rsidR="009552CD" w:rsidRDefault="009552CD">
      <w:pPr>
        <w:pStyle w:val="ConsPlusNormal"/>
        <w:jc w:val="both"/>
      </w:pPr>
      <w:r>
        <w:t xml:space="preserve">(подп. 4 в ред. </w:t>
      </w:r>
      <w:hyperlink r:id="rId601"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bookmarkStart w:id="107" w:name="P9825"/>
      <w:bookmarkEnd w:id="107"/>
      <w:r>
        <w:t xml:space="preserve">5) для юридических лиц, указанных в </w:t>
      </w:r>
      <w:hyperlink w:anchor="P9812" w:history="1">
        <w:r>
          <w:rPr>
            <w:color w:val="0000FF"/>
          </w:rPr>
          <w:t>подпункте 1 пункта 2.1</w:t>
        </w:r>
      </w:hyperlink>
      <w:r>
        <w:t xml:space="preserve"> Порядка:</w:t>
      </w:r>
    </w:p>
    <w:p w:rsidR="009552CD" w:rsidRDefault="009552CD">
      <w:pPr>
        <w:pStyle w:val="ConsPlusNormal"/>
        <w:spacing w:before="220"/>
        <w:ind w:firstLine="540"/>
        <w:jc w:val="both"/>
      </w:pPr>
      <w:r>
        <w:t xml:space="preserve">ведение основного вида деятельности в соответствии с </w:t>
      </w:r>
      <w:hyperlink r:id="rId602" w:history="1">
        <w:r>
          <w:rPr>
            <w:color w:val="0000FF"/>
          </w:rPr>
          <w:t>подразделом 55.1</w:t>
        </w:r>
      </w:hyperlink>
      <w:r>
        <w:t xml:space="preserve"> "Деятельность гостиниц и прочих мест для временного проживания" раздела I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w:t>
      </w:r>
    </w:p>
    <w:p w:rsidR="009552CD" w:rsidRDefault="009552CD">
      <w:pPr>
        <w:pStyle w:val="ConsPlusNormal"/>
        <w:jc w:val="both"/>
      </w:pPr>
      <w:r>
        <w:t xml:space="preserve">(подп. 5 в ред. </w:t>
      </w:r>
      <w:hyperlink r:id="rId603"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bookmarkStart w:id="108" w:name="P9828"/>
      <w:bookmarkEnd w:id="108"/>
      <w:r>
        <w:t xml:space="preserve">5.1) для юридических лиц, указанных в </w:t>
      </w:r>
      <w:hyperlink w:anchor="P9813" w:history="1">
        <w:r>
          <w:rPr>
            <w:color w:val="0000FF"/>
          </w:rPr>
          <w:t>подпункте 2 пункта 2.1</w:t>
        </w:r>
      </w:hyperlink>
      <w:r>
        <w:t xml:space="preserve"> Порядка:</w:t>
      </w:r>
    </w:p>
    <w:p w:rsidR="009552CD" w:rsidRDefault="009552CD">
      <w:pPr>
        <w:pStyle w:val="ConsPlusNormal"/>
        <w:spacing w:before="220"/>
        <w:ind w:firstLine="540"/>
        <w:jc w:val="both"/>
      </w:pPr>
      <w:r>
        <w:t xml:space="preserve">ведение основного вида деятельности в соответствии с пунктом 70.20 "Сдача внаем собственного недвижимого имущества" раздела K "Операции с недвижимым имуществом, аренда и предоставление услуг" раздела K Общероссийского </w:t>
      </w:r>
      <w:hyperlink r:id="rId604" w:history="1">
        <w:r>
          <w:rPr>
            <w:color w:val="0000FF"/>
          </w:rPr>
          <w:t>классификатора</w:t>
        </w:r>
      </w:hyperlink>
      <w:r>
        <w:t xml:space="preserve">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"О принятии и введении в действие ОКВЭД", и (или) ведение основного вида деятельности в соответствии с </w:t>
      </w:r>
      <w:hyperlink r:id="rId605" w:history="1">
        <w:r>
          <w:rPr>
            <w:color w:val="0000FF"/>
          </w:rPr>
          <w:t>пунктом 68.20</w:t>
        </w:r>
      </w:hyperlink>
      <w:r>
        <w:t xml:space="preserve"> "Аренда и управление собственным или арендованным недвижимым имуществом" раздела L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N 14-ст;</w:t>
      </w:r>
    </w:p>
    <w:p w:rsidR="009552CD" w:rsidRDefault="009552CD">
      <w:pPr>
        <w:pStyle w:val="ConsPlusNormal"/>
        <w:jc w:val="both"/>
      </w:pPr>
      <w:r>
        <w:t xml:space="preserve">(подп. 5.1 в ред. </w:t>
      </w:r>
      <w:hyperlink r:id="rId606"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bookmarkStart w:id="109" w:name="P9831"/>
      <w:bookmarkEnd w:id="109"/>
      <w:r>
        <w:t>6) величина номерного фонда гостиничного комплекса не менее 20 номеров;</w:t>
      </w:r>
    </w:p>
    <w:p w:rsidR="009552CD" w:rsidRDefault="009552CD">
      <w:pPr>
        <w:pStyle w:val="ConsPlusNormal"/>
        <w:spacing w:before="220"/>
        <w:ind w:firstLine="540"/>
        <w:jc w:val="both"/>
      </w:pPr>
      <w:bookmarkStart w:id="110" w:name="P9832"/>
      <w:bookmarkEnd w:id="110"/>
      <w:r>
        <w:t>7) расположение гостиничного комплекса в границах одного из следующих муниципальных образований Московской области:</w:t>
      </w:r>
    </w:p>
    <w:p w:rsidR="009552CD" w:rsidRDefault="009552CD">
      <w:pPr>
        <w:pStyle w:val="ConsPlusNormal"/>
        <w:jc w:val="both"/>
      </w:pPr>
      <w:r>
        <w:t xml:space="preserve">(в ред. </w:t>
      </w:r>
      <w:hyperlink r:id="rId607"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Дмитровский муниципальный район Московской области;</w:t>
      </w:r>
    </w:p>
    <w:p w:rsidR="009552CD" w:rsidRDefault="009552CD">
      <w:pPr>
        <w:pStyle w:val="ConsPlusNormal"/>
        <w:spacing w:before="220"/>
        <w:ind w:firstLine="540"/>
        <w:jc w:val="both"/>
      </w:pPr>
      <w:r>
        <w:t>городской округ Зарайск Московской области;</w:t>
      </w:r>
    </w:p>
    <w:p w:rsidR="009552CD" w:rsidRDefault="009552CD">
      <w:pPr>
        <w:pStyle w:val="ConsPlusNormal"/>
        <w:spacing w:before="220"/>
        <w:ind w:firstLine="540"/>
        <w:jc w:val="both"/>
      </w:pPr>
      <w:r>
        <w:t>городской округ Истра Московской области;</w:t>
      </w:r>
    </w:p>
    <w:p w:rsidR="009552CD" w:rsidRDefault="009552CD">
      <w:pPr>
        <w:pStyle w:val="ConsPlusNormal"/>
        <w:spacing w:before="220"/>
        <w:ind w:firstLine="540"/>
        <w:jc w:val="both"/>
      </w:pPr>
      <w:r>
        <w:t>Клинский муниципальный район Московской области;</w:t>
      </w:r>
    </w:p>
    <w:p w:rsidR="009552CD" w:rsidRDefault="009552CD">
      <w:pPr>
        <w:pStyle w:val="ConsPlusNormal"/>
        <w:spacing w:before="220"/>
        <w:ind w:firstLine="540"/>
        <w:jc w:val="both"/>
      </w:pPr>
      <w:r>
        <w:t>Коломенский городской округ Московской области;</w:t>
      </w:r>
    </w:p>
    <w:p w:rsidR="009552CD" w:rsidRDefault="009552CD">
      <w:pPr>
        <w:pStyle w:val="ConsPlusNormal"/>
        <w:spacing w:before="220"/>
        <w:ind w:firstLine="540"/>
        <w:jc w:val="both"/>
      </w:pPr>
      <w:r>
        <w:t>городской округ Красногорск Московской области;</w:t>
      </w:r>
    </w:p>
    <w:p w:rsidR="009552CD" w:rsidRDefault="009552CD">
      <w:pPr>
        <w:pStyle w:val="ConsPlusNormal"/>
        <w:spacing w:before="220"/>
        <w:ind w:firstLine="540"/>
        <w:jc w:val="both"/>
      </w:pPr>
      <w:r>
        <w:t>Одинцовский муниципальный район Московской области;</w:t>
      </w:r>
    </w:p>
    <w:p w:rsidR="009552CD" w:rsidRDefault="009552CD">
      <w:pPr>
        <w:pStyle w:val="ConsPlusNormal"/>
        <w:spacing w:before="220"/>
        <w:ind w:firstLine="540"/>
        <w:jc w:val="both"/>
      </w:pPr>
      <w:r>
        <w:t>городской округ Павловский Посад Московской области;</w:t>
      </w:r>
    </w:p>
    <w:p w:rsidR="009552CD" w:rsidRDefault="009552CD">
      <w:pPr>
        <w:pStyle w:val="ConsPlusNormal"/>
        <w:spacing w:before="220"/>
        <w:ind w:firstLine="540"/>
        <w:jc w:val="both"/>
      </w:pPr>
      <w:r>
        <w:t>Пушкинский муниципальный район Московской области;</w:t>
      </w:r>
    </w:p>
    <w:p w:rsidR="009552CD" w:rsidRDefault="009552CD">
      <w:pPr>
        <w:pStyle w:val="ConsPlusNormal"/>
        <w:spacing w:before="220"/>
        <w:ind w:firstLine="540"/>
        <w:jc w:val="both"/>
      </w:pPr>
      <w:r>
        <w:t>Сергиево-Посадский муниципальный район Московской области;</w:t>
      </w:r>
    </w:p>
    <w:p w:rsidR="009552CD" w:rsidRDefault="009552CD">
      <w:pPr>
        <w:pStyle w:val="ConsPlusNormal"/>
        <w:spacing w:before="220"/>
        <w:ind w:firstLine="540"/>
        <w:jc w:val="both"/>
      </w:pPr>
      <w:r>
        <w:t>Серпуховский муниципальный район Московской области;</w:t>
      </w:r>
    </w:p>
    <w:p w:rsidR="009552CD" w:rsidRDefault="009552CD">
      <w:pPr>
        <w:pStyle w:val="ConsPlusNormal"/>
        <w:spacing w:before="220"/>
        <w:ind w:firstLine="540"/>
        <w:jc w:val="both"/>
      </w:pPr>
      <w:r>
        <w:t>городской округ Серпухов Московской области;</w:t>
      </w:r>
    </w:p>
    <w:p w:rsidR="009552CD" w:rsidRDefault="009552CD">
      <w:pPr>
        <w:pStyle w:val="ConsPlusNormal"/>
        <w:spacing w:before="220"/>
        <w:ind w:firstLine="540"/>
        <w:jc w:val="both"/>
      </w:pPr>
      <w:r>
        <w:t>Солнечногорский муниципальный район Московской области;</w:t>
      </w:r>
    </w:p>
    <w:p w:rsidR="009552CD" w:rsidRDefault="009552CD">
      <w:pPr>
        <w:pStyle w:val="ConsPlusNormal"/>
        <w:spacing w:before="220"/>
        <w:ind w:firstLine="540"/>
        <w:jc w:val="both"/>
      </w:pPr>
      <w:r>
        <w:t>Талдомский муниципальный район Московской области;</w:t>
      </w:r>
    </w:p>
    <w:p w:rsidR="009552CD" w:rsidRDefault="009552CD">
      <w:pPr>
        <w:pStyle w:val="ConsPlusNormal"/>
        <w:spacing w:before="220"/>
        <w:ind w:firstLine="540"/>
        <w:jc w:val="both"/>
      </w:pPr>
      <w:r>
        <w:t>городской округ Чехов Московской области;</w:t>
      </w:r>
    </w:p>
    <w:p w:rsidR="009552CD" w:rsidRDefault="009552CD">
      <w:pPr>
        <w:pStyle w:val="ConsPlusNormal"/>
        <w:spacing w:before="220"/>
        <w:ind w:firstLine="540"/>
        <w:jc w:val="both"/>
      </w:pPr>
      <w:r>
        <w:t>8) гостиничный комплекс соответствует следующим требованиям:</w:t>
      </w:r>
    </w:p>
    <w:p w:rsidR="009552CD" w:rsidRDefault="009552CD">
      <w:pPr>
        <w:pStyle w:val="ConsPlusNormal"/>
        <w:spacing w:before="220"/>
        <w:ind w:firstLine="540"/>
        <w:jc w:val="both"/>
      </w:pPr>
      <w:r>
        <w:t>одно/двухместные, многокомнатные и соединенные номера составляют 100 процентов номерного фонда;</w:t>
      </w:r>
    </w:p>
    <w:p w:rsidR="009552CD" w:rsidRDefault="009552CD">
      <w:pPr>
        <w:pStyle w:val="ConsPlusNormal"/>
        <w:spacing w:before="220"/>
        <w:ind w:firstLine="540"/>
        <w:jc w:val="both"/>
      </w:pPr>
      <w:r>
        <w:t>все номера гостиничного комплекса оборудованы собственными санузлами;</w:t>
      </w:r>
    </w:p>
    <w:p w:rsidR="009552CD" w:rsidRDefault="009552CD">
      <w:pPr>
        <w:pStyle w:val="ConsPlusNormal"/>
        <w:spacing w:before="220"/>
        <w:ind w:firstLine="540"/>
        <w:jc w:val="both"/>
      </w:pPr>
      <w:r>
        <w:t>гостиничный комплекс имеет собственную площадку для парковки автотранспорта;</w:t>
      </w:r>
    </w:p>
    <w:p w:rsidR="009552CD" w:rsidRDefault="009552CD">
      <w:pPr>
        <w:pStyle w:val="ConsPlusNormal"/>
        <w:spacing w:before="220"/>
        <w:ind w:firstLine="540"/>
        <w:jc w:val="both"/>
      </w:pPr>
      <w:r>
        <w:t>на территории гостиничного комплекса расположен пункт питания (ресторан, кафе или другие типы предприятий питания);</w:t>
      </w:r>
    </w:p>
    <w:p w:rsidR="009552CD" w:rsidRDefault="009552CD">
      <w:pPr>
        <w:pStyle w:val="ConsPlusNormal"/>
        <w:spacing w:before="220"/>
        <w:ind w:firstLine="540"/>
        <w:jc w:val="both"/>
      </w:pPr>
      <w:r>
        <w:t>наличие в здании гостиничного комплекса лифта (для зданий этажностью свыше трехэтажного уровня);</w:t>
      </w:r>
    </w:p>
    <w:p w:rsidR="009552CD" w:rsidRDefault="009552CD">
      <w:pPr>
        <w:pStyle w:val="ConsPlusNormal"/>
        <w:spacing w:before="220"/>
        <w:ind w:firstLine="540"/>
        <w:jc w:val="both"/>
      </w:pPr>
      <w:r>
        <w:t>площадь одноместного/двухместного номеров не менее 12/15 м</w:t>
      </w:r>
      <w:r>
        <w:rPr>
          <w:vertAlign w:val="superscript"/>
        </w:rPr>
        <w:t>2</w:t>
      </w:r>
      <w:r>
        <w:t xml:space="preserve"> соответственно.</w:t>
      </w:r>
    </w:p>
    <w:p w:rsidR="009552CD" w:rsidRDefault="009552CD">
      <w:pPr>
        <w:pStyle w:val="ConsPlusNormal"/>
        <w:spacing w:before="220"/>
        <w:ind w:firstLine="540"/>
        <w:jc w:val="both"/>
      </w:pPr>
      <w:r>
        <w:t>2.3. Юридические лица, претендующие на получение Субсидии, на первое число месяца, предшествующего месяцу, в котором планируется заключение соглашения о предоставлении Субсидии (далее - Соглашение), должны соответствовать следующим требованиям (далее - Требования):</w:t>
      </w:r>
    </w:p>
    <w:p w:rsidR="009552CD" w:rsidRDefault="009552CD">
      <w:pPr>
        <w:pStyle w:val="ConsPlusNormal"/>
        <w:spacing w:before="220"/>
        <w:ind w:firstLine="540"/>
        <w:jc w:val="both"/>
      </w:pPr>
      <w:r>
        <w:t>1) отсутствие задолженности по налогам и иным обязательным платежам в бюджеты всех уровней и государственные внебюджетные фонды;</w:t>
      </w:r>
    </w:p>
    <w:p w:rsidR="009552CD" w:rsidRDefault="009552CD">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Московской области;</w:t>
      </w:r>
    </w:p>
    <w:p w:rsidR="009552CD" w:rsidRDefault="009552CD">
      <w:pPr>
        <w:pStyle w:val="ConsPlusNormal"/>
        <w:spacing w:before="220"/>
        <w:ind w:firstLine="540"/>
        <w:jc w:val="both"/>
      </w:pPr>
      <w:r>
        <w:t>3) наличие лицензии на осуществление деятельности, требующей лицензирования в соответствии с законодательством Российской Федерации;</w:t>
      </w:r>
    </w:p>
    <w:p w:rsidR="009552CD" w:rsidRDefault="009552CD">
      <w:pPr>
        <w:pStyle w:val="ConsPlusNormal"/>
        <w:spacing w:before="220"/>
        <w:ind w:firstLine="540"/>
        <w:jc w:val="both"/>
      </w:pPr>
      <w:r>
        <w:t>4) наличие полного пакета документов, представленного организацией с целью участия в конкурсном отборе (далее - Конкурсный отбор);</w:t>
      </w:r>
    </w:p>
    <w:p w:rsidR="009552CD" w:rsidRDefault="009552CD">
      <w:pPr>
        <w:pStyle w:val="ConsPlusNormal"/>
        <w:spacing w:before="220"/>
        <w:ind w:firstLine="540"/>
        <w:jc w:val="both"/>
      </w:pPr>
      <w:r>
        <w:t>5) отсутствие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9552CD" w:rsidRDefault="009552CD">
      <w:pPr>
        <w:pStyle w:val="ConsPlusNormal"/>
        <w:spacing w:before="220"/>
        <w:ind w:firstLine="540"/>
        <w:jc w:val="both"/>
      </w:pPr>
      <w:r>
        <w:t xml:space="preserve">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0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52CD" w:rsidRDefault="009552CD">
      <w:pPr>
        <w:pStyle w:val="ConsPlusNormal"/>
        <w:spacing w:before="220"/>
        <w:ind w:firstLine="540"/>
        <w:jc w:val="both"/>
      </w:pPr>
      <w:r>
        <w:t xml:space="preserve">7) не является получателем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9797" w:history="1">
        <w:r>
          <w:rPr>
            <w:color w:val="0000FF"/>
          </w:rPr>
          <w:t>пункте 1.3</w:t>
        </w:r>
      </w:hyperlink>
      <w:r>
        <w:t xml:space="preserve"> Порядка, по заявляемым к возмещению видам затрат в рамках создания одного и того же гостиничного комплекса.</w:t>
      </w:r>
    </w:p>
    <w:p w:rsidR="009552CD" w:rsidRDefault="009552CD">
      <w:pPr>
        <w:pStyle w:val="ConsPlusNormal"/>
        <w:spacing w:before="220"/>
        <w:ind w:firstLine="540"/>
        <w:jc w:val="both"/>
      </w:pPr>
      <w:bookmarkStart w:id="111" w:name="P9864"/>
      <w:bookmarkEnd w:id="111"/>
      <w:r>
        <w:t>2.4. Субсидия не предоставляется следующим юридическим лицам:</w:t>
      </w:r>
    </w:p>
    <w:p w:rsidR="009552CD" w:rsidRDefault="009552CD">
      <w:pPr>
        <w:pStyle w:val="ConsPlusNormal"/>
        <w:spacing w:before="220"/>
        <w:ind w:firstLine="540"/>
        <w:jc w:val="both"/>
      </w:pPr>
      <w:r>
        <w:t>государственным (муниципальным) учреждениям;</w:t>
      </w:r>
    </w:p>
    <w:p w:rsidR="009552CD" w:rsidRDefault="009552CD">
      <w:pPr>
        <w:pStyle w:val="ConsPlusNormal"/>
        <w:spacing w:before="22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9552CD" w:rsidRDefault="009552CD">
      <w:pPr>
        <w:pStyle w:val="ConsPlusNormal"/>
        <w:spacing w:before="220"/>
        <w:ind w:firstLine="540"/>
        <w:jc w:val="both"/>
      </w:pPr>
      <w:r>
        <w:t>осуществляющим предпринимательскую деятельность в сфере игорного бизнеса;</w:t>
      </w:r>
    </w:p>
    <w:p w:rsidR="009552CD" w:rsidRDefault="009552CD">
      <w:pPr>
        <w:pStyle w:val="ConsPlusNormal"/>
        <w:spacing w:before="220"/>
        <w:ind w:firstLine="540"/>
        <w:jc w:val="both"/>
      </w:pPr>
      <w:r>
        <w:t>ранее допустившим нарушения условий предоставленных субсидий, в том числе не обеспечившим их целевого использования, в случае, если с момента совершения указанных нарушений прошло менее трех лет;</w:t>
      </w:r>
    </w:p>
    <w:p w:rsidR="009552CD" w:rsidRDefault="009552CD">
      <w:pPr>
        <w:pStyle w:val="ConsPlusNormal"/>
        <w:spacing w:before="220"/>
        <w:ind w:firstLine="540"/>
        <w:jc w:val="both"/>
      </w:pPr>
      <w:r>
        <w:t>не являющимся в порядке, установленном законодательством Российской Федерации о валютном регулировании и валютном контроле, резидентами Российской Федерации;</w:t>
      </w:r>
    </w:p>
    <w:p w:rsidR="009552CD" w:rsidRDefault="009552CD">
      <w:pPr>
        <w:pStyle w:val="ConsPlusNormal"/>
        <w:spacing w:before="220"/>
        <w:ind w:firstLine="540"/>
        <w:jc w:val="both"/>
      </w:pPr>
      <w:r>
        <w:t>государственным корпорациям и их дочерним хозяйствующим субъектам;</w:t>
      </w:r>
    </w:p>
    <w:p w:rsidR="009552CD" w:rsidRDefault="009552CD">
      <w:pPr>
        <w:pStyle w:val="ConsPlusNormal"/>
        <w:spacing w:before="220"/>
        <w:ind w:firstLine="540"/>
        <w:jc w:val="both"/>
      </w:pPr>
      <w:r>
        <w:t>государственным компаниям и их дочерним хозяйствующим субъектам.</w:t>
      </w:r>
    </w:p>
    <w:p w:rsidR="009552CD" w:rsidRDefault="009552CD">
      <w:pPr>
        <w:pStyle w:val="ConsPlusNormal"/>
        <w:spacing w:before="220"/>
        <w:ind w:firstLine="540"/>
        <w:jc w:val="both"/>
      </w:pPr>
      <w:bookmarkStart w:id="112" w:name="P9872"/>
      <w:bookmarkEnd w:id="112"/>
      <w:r>
        <w:t>2.5. Предоставление Субсидии юридическим лицам, признанным победителями Конкурсного отбора, осуществляется с соблюдением следующих требований:</w:t>
      </w:r>
    </w:p>
    <w:p w:rsidR="009552CD" w:rsidRDefault="009552CD">
      <w:pPr>
        <w:pStyle w:val="ConsPlusNormal"/>
        <w:spacing w:before="220"/>
        <w:ind w:firstLine="540"/>
        <w:jc w:val="both"/>
      </w:pPr>
      <w:r>
        <w:t>размер Субсидии не может превышать затраты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w:t>
      </w:r>
    </w:p>
    <w:p w:rsidR="009552CD" w:rsidRDefault="009552CD">
      <w:pPr>
        <w:pStyle w:val="ConsPlusNormal"/>
        <w:spacing w:before="220"/>
        <w:ind w:firstLine="540"/>
        <w:jc w:val="both"/>
      </w:pPr>
      <w:r>
        <w:t>размер Субсидии не может быть более 80 млн. рублей для одного юридического лица;</w:t>
      </w:r>
    </w:p>
    <w:p w:rsidR="009552CD" w:rsidRDefault="009552CD">
      <w:pPr>
        <w:pStyle w:val="ConsPlusNormal"/>
        <w:jc w:val="both"/>
      </w:pPr>
      <w:r>
        <w:t xml:space="preserve">(в ред. </w:t>
      </w:r>
      <w:hyperlink r:id="rId609"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размер Субсидии не может превышать 15 процентов от общего объема инвестиций на создание гостиничного комплекса;</w:t>
      </w:r>
    </w:p>
    <w:p w:rsidR="009552CD" w:rsidRDefault="009552CD">
      <w:pPr>
        <w:pStyle w:val="ConsPlusNormal"/>
        <w:jc w:val="both"/>
      </w:pPr>
      <w:r>
        <w:t xml:space="preserve">(в ред. </w:t>
      </w:r>
      <w:hyperlink r:id="rId610"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Общий объем инвестиций составляют сумма затрат на создание гостиничного комплекса, профинансированных претендентом на получение Субсидии, и сумма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профинансированных претендентом на получение Субсидии.</w:t>
      </w:r>
    </w:p>
    <w:p w:rsidR="009552CD" w:rsidRDefault="009552CD">
      <w:pPr>
        <w:pStyle w:val="ConsPlusNormal"/>
        <w:spacing w:before="220"/>
        <w:ind w:firstLine="540"/>
        <w:jc w:val="both"/>
      </w:pPr>
      <w:r>
        <w:t xml:space="preserve">Превышение потребностей юридических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7129" w:history="1">
        <w:r>
          <w:rPr>
            <w:color w:val="0000FF"/>
          </w:rPr>
          <w:t>мероприятия 4.1</w:t>
        </w:r>
      </w:hyperlink>
      <w:r>
        <w:t xml:space="preserve">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 и лимитов бюджетных обязательств, утвержденных Мининвесту Московской области, может быть основанием для принятия конкурсной комиссией (далее - Конкурсная комиссия) решения о пропорциональном снижении установленного уровня возмещения затрат.</w:t>
      </w:r>
    </w:p>
    <w:p w:rsidR="009552CD" w:rsidRDefault="009552CD">
      <w:pPr>
        <w:pStyle w:val="ConsPlusNormal"/>
        <w:spacing w:before="220"/>
        <w:ind w:firstLine="540"/>
        <w:jc w:val="both"/>
      </w:pPr>
      <w:r>
        <w:t xml:space="preserve">Если в текущем финансовом году сумма Субсидий к предоставлению юридическим лицам, признанным победителями Конкурсного отбора, меньше величины бюджетных ассигнований,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w:t>
      </w:r>
      <w:hyperlink w:anchor="P7129" w:history="1">
        <w:r>
          <w:rPr>
            <w:color w:val="0000FF"/>
          </w:rPr>
          <w:t>мероприятия 4.1</w:t>
        </w:r>
      </w:hyperlink>
      <w:r>
        <w:t xml:space="preserve">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 то победителями Конкурсного отбора также могут быть признаны юридические лица, соответствующие всем критериям, установленным </w:t>
      </w:r>
      <w:hyperlink w:anchor="P9811" w:history="1">
        <w:r>
          <w:rPr>
            <w:color w:val="0000FF"/>
          </w:rPr>
          <w:t>пунктами 2.1</w:t>
        </w:r>
      </w:hyperlink>
      <w:r>
        <w:t>-</w:t>
      </w:r>
      <w:hyperlink w:anchor="P9864" w:history="1">
        <w:r>
          <w:rPr>
            <w:color w:val="0000FF"/>
          </w:rPr>
          <w:t>2.4</w:t>
        </w:r>
      </w:hyperlink>
      <w:r>
        <w:t xml:space="preserve">, за исключением </w:t>
      </w:r>
      <w:hyperlink w:anchor="P9832" w:history="1">
        <w:r>
          <w:rPr>
            <w:color w:val="0000FF"/>
          </w:rPr>
          <w:t>подпункта 7 пункта 2.2</w:t>
        </w:r>
      </w:hyperlink>
      <w:r>
        <w:t xml:space="preserve"> Порядка.</w:t>
      </w:r>
    </w:p>
    <w:p w:rsidR="009552CD" w:rsidRDefault="009552CD">
      <w:pPr>
        <w:pStyle w:val="ConsPlusNormal"/>
        <w:jc w:val="both"/>
      </w:pPr>
      <w:r>
        <w:t xml:space="preserve">(абзац введен </w:t>
      </w:r>
      <w:hyperlink r:id="rId611" w:history="1">
        <w:r>
          <w:rPr>
            <w:color w:val="0000FF"/>
          </w:rPr>
          <w:t>постановлением</w:t>
        </w:r>
      </w:hyperlink>
      <w:r>
        <w:t xml:space="preserve"> Правительства МО от 26.09.2017 N 783/35)</w:t>
      </w:r>
    </w:p>
    <w:p w:rsidR="009552CD" w:rsidRDefault="009552CD">
      <w:pPr>
        <w:pStyle w:val="ConsPlusNormal"/>
        <w:spacing w:before="220"/>
        <w:ind w:firstLine="540"/>
        <w:jc w:val="both"/>
      </w:pPr>
      <w:r>
        <w:t xml:space="preserve">В этом случае разница между величиной бюджетных ассигнований в текущем финансовом году, установленных Мининвесту Московской области законом Московской области о бюджете Московской области на текущий финансовый год и плановый период в рамках </w:t>
      </w:r>
      <w:hyperlink w:anchor="P7129" w:history="1">
        <w:r>
          <w:rPr>
            <w:color w:val="0000FF"/>
          </w:rPr>
          <w:t>мероприятия 4.1</w:t>
        </w:r>
      </w:hyperlink>
      <w:r>
        <w:t xml:space="preserve"> "Предоставление компенсаций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 Подпрограммы I Государственной программы, и суммой Субсидий к предоставлению победителям Конкурсного отбора, соответствующим всем критериям, установленным </w:t>
      </w:r>
      <w:hyperlink w:anchor="P9811" w:history="1">
        <w:r>
          <w:rPr>
            <w:color w:val="0000FF"/>
          </w:rPr>
          <w:t>пунктами 2.1</w:t>
        </w:r>
      </w:hyperlink>
      <w:r>
        <w:t>-</w:t>
      </w:r>
      <w:hyperlink w:anchor="P9864" w:history="1">
        <w:r>
          <w:rPr>
            <w:color w:val="0000FF"/>
          </w:rPr>
          <w:t>2.4</w:t>
        </w:r>
      </w:hyperlink>
      <w:r>
        <w:t xml:space="preserve"> Порядка, распределяется между победителями Конкурсного отбора, соответствующими всем критериям, установленным </w:t>
      </w:r>
      <w:hyperlink w:anchor="P9811" w:history="1">
        <w:r>
          <w:rPr>
            <w:color w:val="0000FF"/>
          </w:rPr>
          <w:t>пунктами 2.1</w:t>
        </w:r>
      </w:hyperlink>
      <w:r>
        <w:t>-</w:t>
      </w:r>
      <w:hyperlink w:anchor="P9864" w:history="1">
        <w:r>
          <w:rPr>
            <w:color w:val="0000FF"/>
          </w:rPr>
          <w:t>2.4</w:t>
        </w:r>
      </w:hyperlink>
      <w:r>
        <w:t xml:space="preserve">, за исключением </w:t>
      </w:r>
      <w:hyperlink w:anchor="P9832" w:history="1">
        <w:r>
          <w:rPr>
            <w:color w:val="0000FF"/>
          </w:rPr>
          <w:t>подпункта 7 пункта 2.2</w:t>
        </w:r>
      </w:hyperlink>
      <w:r>
        <w:t xml:space="preserve"> Порядка.</w:t>
      </w:r>
    </w:p>
    <w:p w:rsidR="009552CD" w:rsidRDefault="009552CD">
      <w:pPr>
        <w:pStyle w:val="ConsPlusNormal"/>
        <w:jc w:val="both"/>
      </w:pPr>
      <w:r>
        <w:t xml:space="preserve">(абзац введен </w:t>
      </w:r>
      <w:hyperlink r:id="rId612" w:history="1">
        <w:r>
          <w:rPr>
            <w:color w:val="0000FF"/>
          </w:rPr>
          <w:t>постановлением</w:t>
        </w:r>
      </w:hyperlink>
      <w:r>
        <w:t xml:space="preserve"> Правительства МО от 26.09.2017 N 783/35)</w:t>
      </w:r>
    </w:p>
    <w:p w:rsidR="009552CD" w:rsidRDefault="009552CD">
      <w:pPr>
        <w:pStyle w:val="ConsPlusNormal"/>
        <w:spacing w:before="220"/>
        <w:ind w:firstLine="540"/>
        <w:jc w:val="both"/>
      </w:pPr>
      <w:r>
        <w:t>2.6. Сумма затрат юридического лица на создание гостиничного комплекса включает:</w:t>
      </w:r>
    </w:p>
    <w:p w:rsidR="009552CD" w:rsidRDefault="009552CD">
      <w:pPr>
        <w:pStyle w:val="ConsPlusNormal"/>
        <w:spacing w:before="220"/>
        <w:ind w:firstLine="540"/>
        <w:jc w:val="both"/>
      </w:pPr>
      <w:r>
        <w:t>затраты на строительство гостиничного комплекса;</w:t>
      </w:r>
    </w:p>
    <w:p w:rsidR="009552CD" w:rsidRDefault="009552CD">
      <w:pPr>
        <w:pStyle w:val="ConsPlusNormal"/>
        <w:spacing w:before="220"/>
        <w:ind w:firstLine="540"/>
        <w:jc w:val="both"/>
      </w:pPr>
      <w:r>
        <w:t xml:space="preserve">затраты на приобретение и реконструкцию объекта капитального строительства с целью создания гостиничного комплекса (при этом учитываются только затраты на реконструкцию объекта капитального строительства при условии наличия разрешения на строительство, выданного в установленном законодательством Российской Федерации порядке, за исключением отсутствия необходимости наличия разрешения на строительство, установленного </w:t>
      </w:r>
      <w:hyperlink r:id="rId613" w:history="1">
        <w:r>
          <w:rPr>
            <w:color w:val="0000FF"/>
          </w:rPr>
          <w:t>пунктами 3</w:t>
        </w:r>
      </w:hyperlink>
      <w:r>
        <w:t xml:space="preserve"> и </w:t>
      </w:r>
      <w:hyperlink r:id="rId614" w:history="1">
        <w:r>
          <w:rPr>
            <w:color w:val="0000FF"/>
          </w:rPr>
          <w:t>4 части 17 статьи 51</w:t>
        </w:r>
      </w:hyperlink>
      <w:r>
        <w:t xml:space="preserve"> Градостроительного кодекса Российской Федерации);</w:t>
      </w:r>
    </w:p>
    <w:p w:rsidR="009552CD" w:rsidRDefault="009552CD">
      <w:pPr>
        <w:pStyle w:val="ConsPlusNormal"/>
        <w:spacing w:before="220"/>
        <w:ind w:firstLine="540"/>
        <w:jc w:val="both"/>
      </w:pPr>
      <w:r>
        <w:t>затраты на закупку оборудования для функционирования гостиничного комплекса;</w:t>
      </w:r>
    </w:p>
    <w:p w:rsidR="009552CD" w:rsidRDefault="009552CD">
      <w:pPr>
        <w:pStyle w:val="ConsPlusNormal"/>
        <w:spacing w:before="220"/>
        <w:ind w:firstLine="540"/>
        <w:jc w:val="both"/>
      </w:pPr>
      <w:r>
        <w:t>фактически осуществленные платежи в рамках договора возвратного лизинга при условии сохранения на балансе юридического лица размера основных средств не менее размера запрашиваемой Субсидии (для юридических лиц, заключивших в отношении возведенного или реконструированного ими объекта капитального строительства договор возвратного лизинга, предусматривающий использование юридическим лицом построенного или реконструированного объекта и обратный выкуп имущества по окончании договора лизинга).</w:t>
      </w:r>
    </w:p>
    <w:p w:rsidR="009552CD" w:rsidRDefault="009552CD">
      <w:pPr>
        <w:pStyle w:val="ConsPlusNormal"/>
        <w:spacing w:before="220"/>
        <w:ind w:firstLine="540"/>
        <w:jc w:val="both"/>
      </w:pPr>
      <w:r>
        <w:t>2.7. Сумма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учитывается за период года ввода в эксплуатацию гостиничного комплекса и трех предшествующих календарных лет и включает:</w:t>
      </w:r>
    </w:p>
    <w:p w:rsidR="009552CD" w:rsidRDefault="009552CD">
      <w:pPr>
        <w:pStyle w:val="ConsPlusNormal"/>
        <w:spacing w:before="220"/>
        <w:ind w:firstLine="540"/>
        <w:jc w:val="both"/>
      </w:pPr>
      <w:r>
        <w:t>1) затраты юридического лица на строительство и (или) реконструкцию (в том числе модернизацию) объектов электроснабжения, подключение (технологическое присоединение) к электрическим сетям;</w:t>
      </w:r>
    </w:p>
    <w:p w:rsidR="009552CD" w:rsidRDefault="009552CD">
      <w:pPr>
        <w:pStyle w:val="ConsPlusNormal"/>
        <w:spacing w:before="220"/>
        <w:ind w:firstLine="540"/>
        <w:jc w:val="both"/>
      </w:pPr>
      <w:r>
        <w:t>2) затраты юридического лица на строительство и (или) реконструкцию (в том числе модернизацию) объектов газоснабжения, подключение (технологическое присоединение) к сетям газоснабжения;</w:t>
      </w:r>
    </w:p>
    <w:p w:rsidR="009552CD" w:rsidRDefault="009552CD">
      <w:pPr>
        <w:pStyle w:val="ConsPlusNormal"/>
        <w:spacing w:before="220"/>
        <w:ind w:firstLine="540"/>
        <w:jc w:val="both"/>
      </w:pPr>
      <w:r>
        <w:t>3) затраты юридического лица на строительство и (или) реконструкцию (в том числе модернизацию) объектов теплоснабжения, подключение (технологическое присоединение) к сетям теплоснабжения;</w:t>
      </w:r>
    </w:p>
    <w:p w:rsidR="009552CD" w:rsidRDefault="009552CD">
      <w:pPr>
        <w:pStyle w:val="ConsPlusNormal"/>
        <w:spacing w:before="220"/>
        <w:ind w:firstLine="540"/>
        <w:jc w:val="both"/>
      </w:pPr>
      <w:r>
        <w:t>4) затраты юридического лица на строительство и (или) реконструкцию (в том числе модернизацию)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w:t>
      </w:r>
    </w:p>
    <w:p w:rsidR="009552CD" w:rsidRDefault="009552CD">
      <w:pPr>
        <w:pStyle w:val="ConsPlusNormal"/>
        <w:spacing w:before="220"/>
        <w:ind w:firstLine="540"/>
        <w:jc w:val="both"/>
      </w:pPr>
      <w:r>
        <w:t>5) затраты юридического лица на строительство и (или) реконструкцию (в том числе модернизацию) объектов локальных очистных сооружений и на подключение (технологическое присоединение) к ним объекта капитального строительства;</w:t>
      </w:r>
    </w:p>
    <w:p w:rsidR="009552CD" w:rsidRDefault="009552CD">
      <w:pPr>
        <w:pStyle w:val="ConsPlusNormal"/>
        <w:spacing w:before="220"/>
        <w:ind w:firstLine="540"/>
        <w:jc w:val="both"/>
      </w:pPr>
      <w:r>
        <w:t>6) затраты юридического лица на создание объектов дорожной инфраструктуры.</w:t>
      </w:r>
    </w:p>
    <w:p w:rsidR="009552CD" w:rsidRDefault="009552CD">
      <w:pPr>
        <w:pStyle w:val="ConsPlusNormal"/>
        <w:spacing w:before="220"/>
        <w:ind w:firstLine="540"/>
        <w:jc w:val="both"/>
      </w:pPr>
      <w:r>
        <w:t>Конкурсная комиссия рассматривает Заявки в соответствии с настоящим Порядком и определяет (далее - Конкурсная комиссия):</w:t>
      </w:r>
    </w:p>
    <w:p w:rsidR="009552CD" w:rsidRDefault="009552CD">
      <w:pPr>
        <w:pStyle w:val="ConsPlusNormal"/>
        <w:spacing w:before="220"/>
        <w:ind w:firstLine="540"/>
        <w:jc w:val="both"/>
      </w:pPr>
      <w:r>
        <w:t>а) сумму затрат на создание объектов инженерной инфраструктуры, подключение (технологическое присоединение) к инженерным сетям гостиничных комплексов, создание объектов дорожной инфраструктуры по формуле:</w:t>
      </w:r>
    </w:p>
    <w:p w:rsidR="009552CD" w:rsidRDefault="009552CD">
      <w:pPr>
        <w:pStyle w:val="ConsPlusNormal"/>
        <w:jc w:val="both"/>
      </w:pPr>
    </w:p>
    <w:p w:rsidR="009552CD" w:rsidRDefault="009552CD">
      <w:pPr>
        <w:pStyle w:val="ConsPlusNormal"/>
        <w:ind w:firstLine="540"/>
        <w:jc w:val="both"/>
      </w:pPr>
      <w:r>
        <w:t>Оi = Z1 + Z2 + Z3 + Z4 + Z5 + Z6, где:</w:t>
      </w:r>
    </w:p>
    <w:p w:rsidR="009552CD" w:rsidRDefault="009552CD">
      <w:pPr>
        <w:pStyle w:val="ConsPlusNormal"/>
        <w:jc w:val="both"/>
      </w:pPr>
    </w:p>
    <w:p w:rsidR="009552CD" w:rsidRDefault="009552CD">
      <w:pPr>
        <w:pStyle w:val="ConsPlusNormal"/>
        <w:ind w:firstLine="540"/>
        <w:jc w:val="both"/>
      </w:pPr>
      <w:r>
        <w:t>Оi - суммарный объем затрат юридического лица на созданные объекты инженерной инфраструктуры, подключение (технологическое присоединение) к инженерным сетям гостиничных комплексов, созданные объекты дорожной инфраструктуры, участвующего в Конкурсном отборе;</w:t>
      </w:r>
    </w:p>
    <w:p w:rsidR="009552CD" w:rsidRDefault="009552CD">
      <w:pPr>
        <w:pStyle w:val="ConsPlusNormal"/>
        <w:spacing w:before="220"/>
        <w:ind w:firstLine="540"/>
        <w:jc w:val="both"/>
      </w:pPr>
      <w:r>
        <w:t>Z1 - затраты юридического лица на газоснабжение объекта капитального строительства;</w:t>
      </w:r>
    </w:p>
    <w:p w:rsidR="009552CD" w:rsidRDefault="009552CD">
      <w:pPr>
        <w:pStyle w:val="ConsPlusNormal"/>
        <w:spacing w:before="220"/>
        <w:ind w:firstLine="540"/>
        <w:jc w:val="both"/>
      </w:pPr>
      <w:r>
        <w:t>Z2 - затраты юридического лица на электроснабжение объекта капитального строительства;</w:t>
      </w:r>
    </w:p>
    <w:p w:rsidR="009552CD" w:rsidRDefault="009552CD">
      <w:pPr>
        <w:pStyle w:val="ConsPlusNormal"/>
        <w:spacing w:before="220"/>
        <w:ind w:firstLine="540"/>
        <w:jc w:val="both"/>
      </w:pPr>
      <w:r>
        <w:t>Z3 - затраты юридического лица на теплоснабжение объекта капитального строительства;</w:t>
      </w:r>
    </w:p>
    <w:p w:rsidR="009552CD" w:rsidRDefault="009552CD">
      <w:pPr>
        <w:pStyle w:val="ConsPlusNormal"/>
        <w:spacing w:before="220"/>
        <w:ind w:firstLine="540"/>
        <w:jc w:val="both"/>
      </w:pPr>
      <w:r>
        <w:t>Z4 - затраты юридического лица на водоснабжение, водоотведение (в том числе канализацию) объекта капитального строительства;</w:t>
      </w:r>
    </w:p>
    <w:p w:rsidR="009552CD" w:rsidRDefault="009552CD">
      <w:pPr>
        <w:pStyle w:val="ConsPlusNormal"/>
        <w:spacing w:before="220"/>
        <w:ind w:firstLine="540"/>
        <w:jc w:val="both"/>
      </w:pPr>
      <w:r>
        <w:t>Z5 - затраты юридического лица, связанные со строительством и (или) реконструкцией (в том числе модернизацией) локальных очистных сооружений, подключением и (или) присоединением к локальным очистным сооружениям, предназначенных для функционирования объекта капитального строительства;</w:t>
      </w:r>
    </w:p>
    <w:p w:rsidR="009552CD" w:rsidRDefault="009552CD">
      <w:pPr>
        <w:pStyle w:val="ConsPlusNormal"/>
        <w:spacing w:before="220"/>
        <w:ind w:firstLine="540"/>
        <w:jc w:val="both"/>
      </w:pPr>
      <w:r>
        <w:t>Z6 - затраты юридического лица, связанные с созданием объектов дорожной инфраструктуры;</w:t>
      </w:r>
    </w:p>
    <w:p w:rsidR="009552CD" w:rsidRDefault="009552CD">
      <w:pPr>
        <w:pStyle w:val="ConsPlusNormal"/>
        <w:spacing w:before="220"/>
        <w:ind w:firstLine="540"/>
        <w:jc w:val="both"/>
      </w:pPr>
      <w:r>
        <w:t xml:space="preserve">б) сумму Субсидии в соответствии с </w:t>
      </w:r>
      <w:hyperlink w:anchor="P9872" w:history="1">
        <w:r>
          <w:rPr>
            <w:color w:val="0000FF"/>
          </w:rPr>
          <w:t>пунктом 2.5</w:t>
        </w:r>
      </w:hyperlink>
      <w:r>
        <w:t xml:space="preserve"> Порядка.</w:t>
      </w:r>
    </w:p>
    <w:p w:rsidR="009552CD" w:rsidRDefault="009552CD">
      <w:pPr>
        <w:pStyle w:val="ConsPlusNormal"/>
        <w:jc w:val="both"/>
      </w:pPr>
      <w:r>
        <w:t xml:space="preserve">(п. 2.7 в ред. </w:t>
      </w:r>
      <w:hyperlink r:id="rId615"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 xml:space="preserve">2.8. Предоставление Субсидий осуществляется на основании решения Конкурсной комиссии и по факту заключения Соглашения между Мининвестом Московской области и юридическими лицами по результатам Конкурсного отбора, проводимого Мининвестом Московской области. Для участия в Конкурсном отборе юридическое лицо представляет заявление на предоставление Субсидии и пакет документов, предусмотренный </w:t>
      </w:r>
      <w:hyperlink w:anchor="P9960" w:history="1">
        <w:r>
          <w:rPr>
            <w:color w:val="0000FF"/>
          </w:rPr>
          <w:t>разделом III</w:t>
        </w:r>
      </w:hyperlink>
      <w:r>
        <w:t xml:space="preserve"> Порядка (далее соответственно - Заявитель, Заявка).</w:t>
      </w:r>
    </w:p>
    <w:p w:rsidR="009552CD" w:rsidRDefault="009552CD">
      <w:pPr>
        <w:pStyle w:val="ConsPlusNormal"/>
        <w:spacing w:before="220"/>
        <w:ind w:firstLine="540"/>
        <w:jc w:val="both"/>
      </w:pPr>
      <w:r>
        <w:t>2.9. Мининвест Московской области обеспечивает размещение на своем официальном сайте извещения о проведении Конкурсного отбора (далее - Извещение), содержащего:</w:t>
      </w:r>
    </w:p>
    <w:p w:rsidR="009552CD" w:rsidRDefault="009552CD">
      <w:pPr>
        <w:pStyle w:val="ConsPlusNormal"/>
        <w:spacing w:before="220"/>
        <w:ind w:firstLine="540"/>
        <w:jc w:val="both"/>
      </w:pPr>
      <w:r>
        <w:t>дату начала и окончания приема Заявок на участие в Конкурсном отборе;</w:t>
      </w:r>
    </w:p>
    <w:p w:rsidR="009552CD" w:rsidRDefault="009552CD">
      <w:pPr>
        <w:pStyle w:val="ConsPlusNormal"/>
        <w:spacing w:before="220"/>
        <w:ind w:firstLine="540"/>
        <w:jc w:val="both"/>
      </w:pPr>
      <w:r>
        <w:t>время и место приема Заявок на участие в Конкурсном отборе;</w:t>
      </w:r>
    </w:p>
    <w:p w:rsidR="009552CD" w:rsidRDefault="009552CD">
      <w:pPr>
        <w:pStyle w:val="ConsPlusNormal"/>
        <w:spacing w:before="220"/>
        <w:ind w:firstLine="540"/>
        <w:jc w:val="both"/>
      </w:pPr>
      <w:r>
        <w:t>номер телефона и адрес электронной почты для получения разъяснений по вопросам подготовки Заявок на участие в Конкурсном отборе.</w:t>
      </w:r>
    </w:p>
    <w:p w:rsidR="009552CD" w:rsidRDefault="009552CD">
      <w:pPr>
        <w:pStyle w:val="ConsPlusNormal"/>
        <w:spacing w:before="220"/>
        <w:ind w:firstLine="540"/>
        <w:jc w:val="both"/>
      </w:pPr>
      <w:r>
        <w:t>Вместе с Извещением на официальном сайте Мининвеста Московской области размещается форма Заявления на предоставление Субсидии, утвержденная Мининвестом Московской области (далее - Заявление).</w:t>
      </w:r>
    </w:p>
    <w:p w:rsidR="009552CD" w:rsidRDefault="009552CD">
      <w:pPr>
        <w:pStyle w:val="ConsPlusNormal"/>
        <w:jc w:val="both"/>
      </w:pPr>
      <w:r>
        <w:t xml:space="preserve">(абзац введен </w:t>
      </w:r>
      <w:hyperlink r:id="rId616" w:history="1">
        <w:r>
          <w:rPr>
            <w:color w:val="0000FF"/>
          </w:rPr>
          <w:t>постановлением</w:t>
        </w:r>
      </w:hyperlink>
      <w:r>
        <w:t xml:space="preserve"> Правительства МО от 26.09.2017 N 783/35)</w:t>
      </w:r>
    </w:p>
    <w:p w:rsidR="009552CD" w:rsidRDefault="009552CD">
      <w:pPr>
        <w:pStyle w:val="ConsPlusNormal"/>
        <w:spacing w:before="220"/>
        <w:ind w:firstLine="540"/>
        <w:jc w:val="both"/>
      </w:pPr>
      <w:r>
        <w:t>2.10. Прием Заявок осуществляется Мининвестом Московской области со дня, указанного в Извещении. Срок приема Заявок составляет не менее 10 (десяти) рабочих дней.</w:t>
      </w:r>
    </w:p>
    <w:p w:rsidR="009552CD" w:rsidRDefault="009552CD">
      <w:pPr>
        <w:pStyle w:val="ConsPlusNormal"/>
        <w:spacing w:before="220"/>
        <w:ind w:firstLine="540"/>
        <w:jc w:val="both"/>
      </w:pPr>
      <w:r>
        <w:t>Осуществляющий прием Заявок уполномоченный представитель Мининвеста Московской области проверяет комплектность Заявки и отсутствие в ее составе нечитаемых документов. В случае обнаружения неполного комплекта документов или нечитаемых документов Заявка возвращается Заявителю с составлением соответствующего сопроводительного письма с указанием причины возврата документов.</w:t>
      </w:r>
    </w:p>
    <w:p w:rsidR="009552CD" w:rsidRDefault="009552CD">
      <w:pPr>
        <w:pStyle w:val="ConsPlusNormal"/>
        <w:spacing w:before="220"/>
        <w:ind w:firstLine="540"/>
        <w:jc w:val="both"/>
      </w:pPr>
      <w:r>
        <w:t>Заявитель вправе повторно представить Заявку после устранения недостатков в установленные Извещением сроки.</w:t>
      </w:r>
    </w:p>
    <w:p w:rsidR="009552CD" w:rsidRDefault="009552CD">
      <w:pPr>
        <w:pStyle w:val="ConsPlusNormal"/>
        <w:spacing w:before="220"/>
        <w:ind w:firstLine="540"/>
        <w:jc w:val="both"/>
      </w:pPr>
      <w:r>
        <w:t>Заявка, принятая Мининвестом Московской области, не возвращается.</w:t>
      </w:r>
    </w:p>
    <w:p w:rsidR="009552CD" w:rsidRDefault="009552CD">
      <w:pPr>
        <w:pStyle w:val="ConsPlusNormal"/>
        <w:spacing w:before="220"/>
        <w:ind w:firstLine="540"/>
        <w:jc w:val="both"/>
      </w:pPr>
      <w:bookmarkStart w:id="113" w:name="P9921"/>
      <w:bookmarkEnd w:id="113"/>
      <w:r>
        <w:t>2.11. В срок не более 20 календарных дней с даты окончания приема Заявок, указанной в Извещении, Мининвест Московской области осуществляет проверку полноты и достоверности сведений, содержащихся в Заявке, любым разрешенным законодательством Российской Федерации способом.</w:t>
      </w:r>
    </w:p>
    <w:p w:rsidR="009552CD" w:rsidRDefault="009552CD">
      <w:pPr>
        <w:pStyle w:val="ConsPlusNormal"/>
        <w:spacing w:before="220"/>
        <w:ind w:firstLine="540"/>
        <w:jc w:val="both"/>
      </w:pPr>
      <w:r>
        <w:t>2.11.1. В случае обнаружения неполного комплекта документов после даты окончания приема Заявок Мининвест Московской области вправе запросить у Заявителя недостающие документы на любом этапе проведения Конкурсного отбора до даты заседания Конкурсной комиссии и приобщить их для рассмотрения Заявки в полном объеме.</w:t>
      </w:r>
    </w:p>
    <w:p w:rsidR="009552CD" w:rsidRDefault="009552CD">
      <w:pPr>
        <w:pStyle w:val="ConsPlusNormal"/>
        <w:spacing w:before="220"/>
        <w:ind w:firstLine="540"/>
        <w:jc w:val="both"/>
      </w:pPr>
      <w:r>
        <w:t xml:space="preserve">2.12. По результатам проверки полноты представленных Заявителем сведений согласно условиям настоящего Порядка, а также указанной в </w:t>
      </w:r>
      <w:hyperlink w:anchor="P9921" w:history="1">
        <w:r>
          <w:rPr>
            <w:color w:val="0000FF"/>
          </w:rPr>
          <w:t>пункте 2.11</w:t>
        </w:r>
      </w:hyperlink>
      <w:r>
        <w:t xml:space="preserve"> Порядка проверки достоверности сведений Мининвест Московской области осуществляет подготовку предварительного заключения по итогам рассмотрения Заявки, утверждаемого заместителем руководителя Мининвеста Московской области, координирующим вопросы реализации инвестиционных проектов (далее - Предварительное заключение), в срок не более 20 (двадцати) календарных дней с даты окончания приема Заявок.</w:t>
      </w:r>
    </w:p>
    <w:p w:rsidR="009552CD" w:rsidRDefault="009552CD">
      <w:pPr>
        <w:pStyle w:val="ConsPlusNormal"/>
        <w:jc w:val="both"/>
      </w:pPr>
      <w:r>
        <w:t xml:space="preserve">(в ред. </w:t>
      </w:r>
      <w:hyperlink r:id="rId617"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Предварительное заключение носит рекомендательный характер.</w:t>
      </w:r>
    </w:p>
    <w:p w:rsidR="009552CD" w:rsidRDefault="009552CD">
      <w:pPr>
        <w:pStyle w:val="ConsPlusNormal"/>
        <w:spacing w:before="220"/>
        <w:ind w:firstLine="540"/>
        <w:jc w:val="both"/>
      </w:pPr>
      <w:r>
        <w:t>Мининвест Московской области вправе направить Предварительное заключение с приложением копий документов, в том числе документацию, поданную в электронном виде, в Министерство энергетики Московской области, Министерство транспорта и дорожной инфраструктуры Московской области, Министерство культуры Московской области, Министерство строительного комплекса Московской области, Министерство жилищно-коммунального хозяйства Московской области, Министерство экологии и природопользования Московской области для получения квалифицированного мнения в части касающейся. Указанные центральные исполнительные органы государственной власти Московской области представляют квалифицированное мнение в срок не позднее 5 (пяти) рабочих дней с даты получения соответствующего запроса.</w:t>
      </w:r>
    </w:p>
    <w:p w:rsidR="009552CD" w:rsidRDefault="009552CD">
      <w:pPr>
        <w:pStyle w:val="ConsPlusNormal"/>
        <w:spacing w:before="220"/>
        <w:ind w:firstLine="540"/>
        <w:jc w:val="both"/>
      </w:pPr>
      <w:r>
        <w:t>По результатам получения квалифицированных мнений Мининвест Московской области осуществляет подготовку итогового заключения по заявке (далее - Итоговое заключение).</w:t>
      </w:r>
    </w:p>
    <w:p w:rsidR="009552CD" w:rsidRDefault="009552CD">
      <w:pPr>
        <w:pStyle w:val="ConsPlusNormal"/>
        <w:spacing w:before="220"/>
        <w:ind w:firstLine="540"/>
        <w:jc w:val="both"/>
      </w:pPr>
      <w:r>
        <w:t>Итоговое заключение с учетом квалифицированных мнений (при наличии) и приложением копии Заявки на предоставление Субсидии передаются на рассмотрение Конкурсной комиссии не менее чем за 5 (пять) рабочих дней до даты заседания Конкурсной комиссии. Членам Конкурсной комиссии предоставляется право ознакомления с полным комплектом документов в Мининвесте Московской области.</w:t>
      </w:r>
    </w:p>
    <w:p w:rsidR="009552CD" w:rsidRDefault="009552CD">
      <w:pPr>
        <w:pStyle w:val="ConsPlusNormal"/>
        <w:spacing w:before="220"/>
        <w:ind w:firstLine="540"/>
        <w:jc w:val="both"/>
      </w:pPr>
      <w:bookmarkStart w:id="114" w:name="P9929"/>
      <w:bookmarkEnd w:id="114"/>
      <w:r>
        <w:t>2.12.1. Основаниями для подготовки положительного заключения являются:</w:t>
      </w:r>
    </w:p>
    <w:p w:rsidR="009552CD" w:rsidRDefault="009552CD">
      <w:pPr>
        <w:pStyle w:val="ConsPlusNormal"/>
        <w:spacing w:before="220"/>
        <w:ind w:firstLine="540"/>
        <w:jc w:val="both"/>
      </w:pPr>
      <w:r>
        <w:t>представление полного пакета документов с достоверными данными;</w:t>
      </w:r>
    </w:p>
    <w:p w:rsidR="009552CD" w:rsidRDefault="009552CD">
      <w:pPr>
        <w:pStyle w:val="ConsPlusNormal"/>
        <w:spacing w:before="220"/>
        <w:ind w:firstLine="540"/>
        <w:jc w:val="both"/>
      </w:pPr>
      <w:r>
        <w:t>отсутствие нечитаемых исправлений в документах;</w:t>
      </w:r>
    </w:p>
    <w:p w:rsidR="009552CD" w:rsidRDefault="009552CD">
      <w:pPr>
        <w:pStyle w:val="ConsPlusNormal"/>
        <w:spacing w:before="220"/>
        <w:ind w:firstLine="540"/>
        <w:jc w:val="both"/>
      </w:pPr>
      <w:r>
        <w:t xml:space="preserve">соответствие критериям, установленным </w:t>
      </w:r>
      <w:hyperlink w:anchor="P9815" w:history="1">
        <w:r>
          <w:rPr>
            <w:color w:val="0000FF"/>
          </w:rPr>
          <w:t>пунктом 2.2</w:t>
        </w:r>
      </w:hyperlink>
      <w:r>
        <w:t xml:space="preserve"> Порядка;</w:t>
      </w:r>
    </w:p>
    <w:p w:rsidR="009552CD" w:rsidRDefault="009552CD">
      <w:pPr>
        <w:pStyle w:val="ConsPlusNormal"/>
        <w:spacing w:before="220"/>
        <w:ind w:firstLine="540"/>
        <w:jc w:val="both"/>
      </w:pPr>
      <w:r>
        <w:t>соответствие Заявителя Требованиям.</w:t>
      </w:r>
    </w:p>
    <w:p w:rsidR="009552CD" w:rsidRDefault="009552CD">
      <w:pPr>
        <w:pStyle w:val="ConsPlusNormal"/>
        <w:spacing w:before="220"/>
        <w:ind w:firstLine="540"/>
        <w:jc w:val="both"/>
      </w:pPr>
      <w:r>
        <w:t xml:space="preserve">2.12.2. Основанием для подготовки отрицательного заключения является несоответствие Заявки и представленного пакета документов указанным в </w:t>
      </w:r>
      <w:hyperlink w:anchor="P9929" w:history="1">
        <w:r>
          <w:rPr>
            <w:color w:val="0000FF"/>
          </w:rPr>
          <w:t>пункте 2.12.1</w:t>
        </w:r>
      </w:hyperlink>
      <w:r>
        <w:t xml:space="preserve"> Порядка критериям.</w:t>
      </w:r>
    </w:p>
    <w:p w:rsidR="009552CD" w:rsidRDefault="009552CD">
      <w:pPr>
        <w:pStyle w:val="ConsPlusNormal"/>
        <w:spacing w:before="220"/>
        <w:ind w:firstLine="540"/>
        <w:jc w:val="both"/>
      </w:pPr>
      <w:r>
        <w:t>2.13. Решение о предоставлении Субсидии принимает Конкурсная комиссия с учетом заключения по следующим видам понесенных затрат:</w:t>
      </w:r>
    </w:p>
    <w:p w:rsidR="009552CD" w:rsidRDefault="009552CD">
      <w:pPr>
        <w:pStyle w:val="ConsPlusNormal"/>
        <w:spacing w:before="220"/>
        <w:ind w:firstLine="540"/>
        <w:jc w:val="both"/>
      </w:pPr>
      <w:r>
        <w:t>создание объектов инженерной инфраструктуры;</w:t>
      </w:r>
    </w:p>
    <w:p w:rsidR="009552CD" w:rsidRDefault="009552CD">
      <w:pPr>
        <w:pStyle w:val="ConsPlusNormal"/>
        <w:spacing w:before="220"/>
        <w:ind w:firstLine="540"/>
        <w:jc w:val="both"/>
      </w:pPr>
      <w:r>
        <w:t>подключение (технологическое присоединение) к инженерным сетям гостиничных комплексов;</w:t>
      </w:r>
    </w:p>
    <w:p w:rsidR="009552CD" w:rsidRDefault="009552CD">
      <w:pPr>
        <w:pStyle w:val="ConsPlusNormal"/>
        <w:spacing w:before="220"/>
        <w:ind w:firstLine="540"/>
        <w:jc w:val="both"/>
      </w:pPr>
      <w:r>
        <w:t>создание объектов дорожной инфраструктуры.</w:t>
      </w:r>
    </w:p>
    <w:p w:rsidR="009552CD" w:rsidRDefault="009552CD">
      <w:pPr>
        <w:pStyle w:val="ConsPlusNormal"/>
        <w:spacing w:before="220"/>
        <w:ind w:firstLine="540"/>
        <w:jc w:val="both"/>
      </w:pPr>
      <w:r>
        <w:t>2.14. Положение о Конкурсной комиссии и ее состав утверждается Мининвестом Московской области.</w:t>
      </w:r>
    </w:p>
    <w:p w:rsidR="009552CD" w:rsidRDefault="009552CD">
      <w:pPr>
        <w:pStyle w:val="ConsPlusNormal"/>
        <w:spacing w:before="220"/>
        <w:ind w:firstLine="540"/>
        <w:jc w:val="both"/>
      </w:pPr>
      <w:r>
        <w:t>2.15. Мининвест Московской области в течение 5 (пяти)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отбора в целях предоставления Субсидий (протокол, подписанный членами Конкурсной комиссии, в котором отражены победители, отклоненные участники и причины отклонения).</w:t>
      </w:r>
    </w:p>
    <w:p w:rsidR="009552CD" w:rsidRDefault="009552CD">
      <w:pPr>
        <w:pStyle w:val="ConsPlusNormal"/>
        <w:spacing w:before="220"/>
        <w:ind w:firstLine="540"/>
        <w:jc w:val="both"/>
      </w:pPr>
      <w:r>
        <w:t>Соглашение заключается в соответствии с типовой формой, утвержденной Министерством экономики и финансов Московской области, в срок не позднее 10 рабочих дней со дня утверждения результатов Конкурсного отбора.</w:t>
      </w:r>
    </w:p>
    <w:p w:rsidR="009552CD" w:rsidRDefault="009552CD">
      <w:pPr>
        <w:pStyle w:val="ConsPlusNormal"/>
        <w:spacing w:before="220"/>
        <w:ind w:firstLine="540"/>
        <w:jc w:val="both"/>
      </w:pPr>
      <w:r>
        <w:t>Субсидия перечисляется в течение 10 рабочих дней с даты представления копии акта ввода в эксплуатацию гостиничного комплекса на расчетный счет получателя Субсидии, указанный в Соглашении и открытый в учреждениях Центрального банка Российской Федерации или кредитных организациях.</w:t>
      </w:r>
    </w:p>
    <w:p w:rsidR="009552CD" w:rsidRDefault="009552CD">
      <w:pPr>
        <w:pStyle w:val="ConsPlusNormal"/>
        <w:jc w:val="both"/>
      </w:pPr>
      <w:r>
        <w:t xml:space="preserve">(в ред. </w:t>
      </w:r>
      <w:hyperlink r:id="rId618"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2.16. Соглашение о предоставлении Субсидии должно содержать следующие положения:</w:t>
      </w:r>
    </w:p>
    <w:p w:rsidR="009552CD" w:rsidRDefault="009552CD">
      <w:pPr>
        <w:pStyle w:val="ConsPlusNormal"/>
        <w:spacing w:before="220"/>
        <w:ind w:firstLine="540"/>
        <w:jc w:val="both"/>
      </w:pPr>
      <w:r>
        <w:t>размер Субсидии, сроки и условия ее перечисления и расходования;</w:t>
      </w:r>
    </w:p>
    <w:p w:rsidR="009552CD" w:rsidRDefault="009552CD">
      <w:pPr>
        <w:pStyle w:val="ConsPlusNormal"/>
        <w:spacing w:before="220"/>
        <w:ind w:firstLine="540"/>
        <w:jc w:val="both"/>
      </w:pPr>
      <w:r>
        <w:t>показатели результативности;</w:t>
      </w:r>
    </w:p>
    <w:p w:rsidR="009552CD" w:rsidRDefault="009552CD">
      <w:pPr>
        <w:pStyle w:val="ConsPlusNormal"/>
        <w:spacing w:before="220"/>
        <w:ind w:firstLine="540"/>
        <w:jc w:val="both"/>
      </w:pPr>
      <w:r>
        <w:t xml:space="preserve">форму отчета о достижении значений показателей результативности (под показателями результативности понимается достижение показателей, указанных в </w:t>
      </w:r>
      <w:hyperlink w:anchor="P9817" w:history="1">
        <w:r>
          <w:rPr>
            <w:color w:val="0000FF"/>
          </w:rPr>
          <w:t>подпунктах 2</w:t>
        </w:r>
      </w:hyperlink>
      <w:r>
        <w:t xml:space="preserve"> и </w:t>
      </w:r>
      <w:hyperlink w:anchor="P9831" w:history="1">
        <w:r>
          <w:rPr>
            <w:color w:val="0000FF"/>
          </w:rPr>
          <w:t>6 пункта 2.2</w:t>
        </w:r>
      </w:hyperlink>
      <w:r>
        <w:t xml:space="preserve"> Порядка);</w:t>
      </w:r>
    </w:p>
    <w:p w:rsidR="009552CD" w:rsidRDefault="009552CD">
      <w:pPr>
        <w:pStyle w:val="ConsPlusNormal"/>
        <w:spacing w:before="220"/>
        <w:ind w:firstLine="540"/>
        <w:jc w:val="both"/>
      </w:pPr>
      <w:r>
        <w:t>согласие получателя Субсидии 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Субсидии;</w:t>
      </w:r>
    </w:p>
    <w:p w:rsidR="009552CD" w:rsidRDefault="009552CD">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9552CD" w:rsidRDefault="009552CD">
      <w:pPr>
        <w:pStyle w:val="ConsPlusNormal"/>
        <w:spacing w:before="220"/>
        <w:ind w:firstLine="540"/>
        <w:jc w:val="both"/>
      </w:pPr>
      <w:r>
        <w:t>порядок осуществления контроля за соблюдением условий получения Субсидии и сроков предоставления отчетности;</w:t>
      </w:r>
    </w:p>
    <w:p w:rsidR="009552CD" w:rsidRDefault="009552CD">
      <w:pPr>
        <w:pStyle w:val="ConsPlusNormal"/>
        <w:spacing w:before="220"/>
        <w:ind w:firstLine="540"/>
        <w:jc w:val="both"/>
      </w:pPr>
      <w:r>
        <w:t>порядок возврата Субсидии;</w:t>
      </w:r>
    </w:p>
    <w:p w:rsidR="009552CD" w:rsidRDefault="009552CD">
      <w:pPr>
        <w:pStyle w:val="ConsPlusNormal"/>
        <w:spacing w:before="220"/>
        <w:ind w:firstLine="540"/>
        <w:jc w:val="both"/>
      </w:pPr>
      <w:r>
        <w:t xml:space="preserve">обязательства получателя Субсидии о соответствии юридического лица условиям, указанным в </w:t>
      </w:r>
      <w:hyperlink w:anchor="P9825" w:history="1">
        <w:r>
          <w:rPr>
            <w:color w:val="0000FF"/>
          </w:rPr>
          <w:t>подпункте 5</w:t>
        </w:r>
      </w:hyperlink>
      <w:r>
        <w:t xml:space="preserve"> </w:t>
      </w:r>
      <w:hyperlink w:anchor="P9828" w:history="1">
        <w:r>
          <w:rPr>
            <w:color w:val="0000FF"/>
          </w:rPr>
          <w:t>(подпункте 5.1)</w:t>
        </w:r>
      </w:hyperlink>
      <w:r>
        <w:t xml:space="preserve"> пункта 2.2 Порядка, в период 3 (трех) лет после года получения Субсидии;</w:t>
      </w:r>
    </w:p>
    <w:p w:rsidR="009552CD" w:rsidRDefault="009552CD">
      <w:pPr>
        <w:pStyle w:val="ConsPlusNormal"/>
        <w:spacing w:before="220"/>
        <w:ind w:firstLine="540"/>
        <w:jc w:val="both"/>
      </w:pPr>
      <w:r>
        <w:t>обязательства получателя Субсидии о представлении акта ввода в эксплуатацию гостиничного комплекса до 12 декабря года получения Субсидии;</w:t>
      </w:r>
    </w:p>
    <w:p w:rsidR="009552CD" w:rsidRDefault="009552CD">
      <w:pPr>
        <w:pStyle w:val="ConsPlusNormal"/>
        <w:jc w:val="both"/>
      </w:pPr>
      <w:r>
        <w:t xml:space="preserve">(абзац введен </w:t>
      </w:r>
      <w:hyperlink r:id="rId619" w:history="1">
        <w:r>
          <w:rPr>
            <w:color w:val="0000FF"/>
          </w:rPr>
          <w:t>постановлением</w:t>
        </w:r>
      </w:hyperlink>
      <w:r>
        <w:t xml:space="preserve"> Правительства МО от 26.09.2017 N 783/35)</w:t>
      </w:r>
    </w:p>
    <w:p w:rsidR="009552CD" w:rsidRDefault="009552CD">
      <w:pPr>
        <w:pStyle w:val="ConsPlusNormal"/>
        <w:spacing w:before="220"/>
        <w:ind w:firstLine="540"/>
        <w:jc w:val="both"/>
      </w:pPr>
      <w:r>
        <w:t>обязательства получателя Субсидии о представлении выписки из единого государственного реестра недвижимости в отношении гостиничного комплекса до 1 сентября за годом предоставления Субсидии;</w:t>
      </w:r>
    </w:p>
    <w:p w:rsidR="009552CD" w:rsidRDefault="009552CD">
      <w:pPr>
        <w:pStyle w:val="ConsPlusNormal"/>
        <w:jc w:val="both"/>
      </w:pPr>
      <w:r>
        <w:t xml:space="preserve">(абзац введен </w:t>
      </w:r>
      <w:hyperlink r:id="rId620" w:history="1">
        <w:r>
          <w:rPr>
            <w:color w:val="0000FF"/>
          </w:rPr>
          <w:t>постановлением</w:t>
        </w:r>
      </w:hyperlink>
      <w:r>
        <w:t xml:space="preserve"> Правительства МО от 26.09.2017 N 783/35)</w:t>
      </w:r>
    </w:p>
    <w:p w:rsidR="009552CD" w:rsidRDefault="009552CD">
      <w:pPr>
        <w:pStyle w:val="ConsPlusNormal"/>
        <w:spacing w:before="220"/>
        <w:ind w:firstLine="540"/>
        <w:jc w:val="both"/>
      </w:pPr>
      <w:r>
        <w:t>право Мининвеста Московской области на одностороннее расторжение Соглашения в случае непредставления копии акта ввода в эксплуатацию гостиничного комплекса до 12 декабря года получения Субсидии.</w:t>
      </w:r>
    </w:p>
    <w:p w:rsidR="009552CD" w:rsidRDefault="009552CD">
      <w:pPr>
        <w:pStyle w:val="ConsPlusNormal"/>
        <w:jc w:val="both"/>
      </w:pPr>
      <w:r>
        <w:t xml:space="preserve">(абзац введен </w:t>
      </w:r>
      <w:hyperlink r:id="rId621" w:history="1">
        <w:r>
          <w:rPr>
            <w:color w:val="0000FF"/>
          </w:rPr>
          <w:t>постановлением</w:t>
        </w:r>
      </w:hyperlink>
      <w:r>
        <w:t xml:space="preserve"> Правительства МО от 26.09.2017 N 783/35)</w:t>
      </w:r>
    </w:p>
    <w:p w:rsidR="009552CD" w:rsidRDefault="009552CD">
      <w:pPr>
        <w:pStyle w:val="ConsPlusNormal"/>
        <w:jc w:val="both"/>
      </w:pPr>
    </w:p>
    <w:p w:rsidR="009552CD" w:rsidRDefault="009552CD">
      <w:pPr>
        <w:pStyle w:val="ConsPlusNormal"/>
        <w:jc w:val="center"/>
        <w:outlineLvl w:val="4"/>
      </w:pPr>
      <w:bookmarkStart w:id="115" w:name="P9960"/>
      <w:bookmarkEnd w:id="115"/>
      <w:r>
        <w:t>III. Перечень документов, представляемых юридическим лицом</w:t>
      </w:r>
    </w:p>
    <w:p w:rsidR="009552CD" w:rsidRDefault="009552CD">
      <w:pPr>
        <w:pStyle w:val="ConsPlusNormal"/>
        <w:jc w:val="center"/>
      </w:pPr>
      <w:r>
        <w:t>в целях получения Субсидии</w:t>
      </w:r>
    </w:p>
    <w:p w:rsidR="009552CD" w:rsidRDefault="009552CD">
      <w:pPr>
        <w:pStyle w:val="ConsPlusNormal"/>
        <w:jc w:val="both"/>
      </w:pPr>
    </w:p>
    <w:p w:rsidR="009552CD" w:rsidRDefault="009552CD">
      <w:pPr>
        <w:pStyle w:val="ConsPlusNormal"/>
        <w:ind w:firstLine="540"/>
        <w:jc w:val="both"/>
      </w:pPr>
      <w:bookmarkStart w:id="116" w:name="P9963"/>
      <w:bookmarkEnd w:id="116"/>
      <w:r>
        <w:t>3.1. Для получения Субсидии Заявитель представляет в Мининвест Московской области Заявку, содержащую:</w:t>
      </w:r>
    </w:p>
    <w:p w:rsidR="009552CD" w:rsidRDefault="009552CD">
      <w:pPr>
        <w:pStyle w:val="ConsPlusNormal"/>
        <w:spacing w:before="220"/>
        <w:ind w:firstLine="540"/>
        <w:jc w:val="both"/>
      </w:pPr>
      <w:r>
        <w:t>заявление на предоставление Субсидии по форме, утвержденной Мининвестом Московской области, с указанием предполагаемого размера Субсидии и его предварительного расчета, а также реквизитов счета, на который перечисляется Субсидия в случае принятия решения о ее предоставлении;</w:t>
      </w:r>
    </w:p>
    <w:p w:rsidR="009552CD" w:rsidRDefault="009552CD">
      <w:pPr>
        <w:pStyle w:val="ConsPlusNormal"/>
        <w:spacing w:before="220"/>
        <w:ind w:firstLine="540"/>
        <w:jc w:val="both"/>
      </w:pPr>
      <w:r>
        <w:t>опись представленных документов с указанием количества листов;</w:t>
      </w:r>
    </w:p>
    <w:p w:rsidR="009552CD" w:rsidRDefault="009552CD">
      <w:pPr>
        <w:pStyle w:val="ConsPlusNormal"/>
        <w:spacing w:before="220"/>
        <w:ind w:firstLine="540"/>
        <w:jc w:val="both"/>
      </w:pPr>
      <w:r>
        <w:t>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rsidR="009552CD" w:rsidRDefault="009552CD">
      <w:pPr>
        <w:pStyle w:val="ConsPlusNormal"/>
        <w:spacing w:before="220"/>
        <w:ind w:firstLine="540"/>
        <w:jc w:val="both"/>
      </w:pPr>
      <w:r>
        <w:t>копию свидетельства о постановке на учет в налоговых органах, заверенную подписью руководителя Заявителя и печатью (при наличии печати);</w:t>
      </w:r>
    </w:p>
    <w:p w:rsidR="009552CD" w:rsidRDefault="009552CD">
      <w:pPr>
        <w:pStyle w:val="ConsPlusNormal"/>
        <w:spacing w:before="220"/>
        <w:ind w:firstLine="540"/>
        <w:jc w:val="both"/>
      </w:pPr>
      <w:r>
        <w:t>выписку из реестра акционеров общества (для акционерных обществ), полученную не ранее одного месяца до даты подачи Заявки на предоставление Субсидии, заверенную подписью руководителя и печатью (при наличии печати);</w:t>
      </w:r>
    </w:p>
    <w:p w:rsidR="009552CD" w:rsidRDefault="009552CD">
      <w:pPr>
        <w:pStyle w:val="ConsPlusNormal"/>
        <w:spacing w:before="220"/>
        <w:ind w:firstLine="540"/>
        <w:jc w:val="both"/>
      </w:pPr>
      <w:r>
        <w:t>копию документа, подтверждающего назначение на должность (избрание) руководителя, заверенную подписью руководителя и печатью (копия протокола общего собрания участников юридического лица об избрании руководителя юридического лица) (при наличии печати);</w:t>
      </w:r>
    </w:p>
    <w:p w:rsidR="009552CD" w:rsidRDefault="009552CD">
      <w:pPr>
        <w:pStyle w:val="ConsPlusNormal"/>
        <w:spacing w:before="220"/>
        <w:ind w:firstLine="540"/>
        <w:jc w:val="both"/>
      </w:pPr>
      <w:r>
        <w:t>копию документа о назначении на должность главного бухгалтера, заверенную подписью руководителя и печатью (при наличии печати);</w:t>
      </w:r>
    </w:p>
    <w:p w:rsidR="009552CD" w:rsidRDefault="009552CD">
      <w:pPr>
        <w:pStyle w:val="ConsPlusNormal"/>
        <w:spacing w:before="220"/>
        <w:ind w:firstLine="540"/>
        <w:jc w:val="both"/>
      </w:pPr>
      <w:r>
        <w:t>копию бухгалтерской отчетности по состоянию на последнюю отчетную дату;</w:t>
      </w:r>
    </w:p>
    <w:p w:rsidR="009552CD" w:rsidRDefault="009552CD">
      <w:pPr>
        <w:pStyle w:val="ConsPlusNormal"/>
        <w:spacing w:before="220"/>
        <w:ind w:firstLine="540"/>
        <w:jc w:val="both"/>
      </w:pPr>
      <w:hyperlink r:id="rId622" w:history="1">
        <w:r>
          <w:rPr>
            <w:color w:val="0000FF"/>
          </w:rPr>
          <w:t>справку</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России от 21.07.2014 N ММВ-7-8/378@, выданную в течение одного месяца до даты подачи Заявки;</w:t>
      </w:r>
    </w:p>
    <w:p w:rsidR="009552CD" w:rsidRDefault="009552CD">
      <w:pPr>
        <w:pStyle w:val="ConsPlusNormal"/>
        <w:spacing w:before="220"/>
        <w:ind w:firstLine="540"/>
        <w:jc w:val="both"/>
      </w:pPr>
      <w:r>
        <w:t>справку, подтверждающую отсутствие иных бюджетных ассигнований, полученных юридическим лицом на возмещение заявляемых затрат, заверенную подписью руководителя Заявителя и печатью (при наличии печати) (представляется в свободной форме);</w:t>
      </w:r>
    </w:p>
    <w:p w:rsidR="009552CD" w:rsidRDefault="009552CD">
      <w:pPr>
        <w:pStyle w:val="ConsPlusNormal"/>
        <w:spacing w:before="220"/>
        <w:ind w:firstLine="540"/>
        <w:jc w:val="both"/>
      </w:pPr>
      <w:r>
        <w:t xml:space="preserve">письмо-справку, подтверждающее,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2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552CD" w:rsidRDefault="009552CD">
      <w:pPr>
        <w:pStyle w:val="ConsPlusNormal"/>
        <w:spacing w:before="220"/>
        <w:ind w:firstLine="540"/>
        <w:jc w:val="both"/>
      </w:pPr>
      <w:r>
        <w:t>выписку (выписки) из Единого государственного реестра недвижимости в отношении земельного участка, на котором (которых) созданы объекты инженерной и дорожной инфраструктуры;</w:t>
      </w:r>
    </w:p>
    <w:p w:rsidR="009552CD" w:rsidRDefault="009552CD">
      <w:pPr>
        <w:pStyle w:val="ConsPlusNormal"/>
        <w:spacing w:before="220"/>
        <w:ind w:firstLine="540"/>
        <w:jc w:val="both"/>
      </w:pPr>
      <w:r>
        <w:t xml:space="preserve">проектную документацию объекта капитального строительства и иную документацию, подтверждающую соответствие требованиям </w:t>
      </w:r>
      <w:hyperlink r:id="rId624" w:history="1">
        <w:r>
          <w:rPr>
            <w:color w:val="0000FF"/>
          </w:rPr>
          <w:t>Порядка</w:t>
        </w:r>
      </w:hyperlink>
      <w:r>
        <w:t xml:space="preserve">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утвержденного приказом Министерства культуры Российской Федерации от 11.07.2014 N 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9552CD" w:rsidRDefault="009552CD">
      <w:pPr>
        <w:pStyle w:val="ConsPlusNormal"/>
        <w:spacing w:before="220"/>
        <w:ind w:firstLine="540"/>
        <w:jc w:val="both"/>
      </w:pPr>
      <w:r>
        <w:t>разрешительная документация для организации общественного питания (ресторана, кафе или других типов предприятий питания) (при наличии);</w:t>
      </w:r>
    </w:p>
    <w:p w:rsidR="009552CD" w:rsidRDefault="009552CD">
      <w:pPr>
        <w:pStyle w:val="ConsPlusNormal"/>
        <w:jc w:val="both"/>
      </w:pPr>
      <w:r>
        <w:t xml:space="preserve">(в ред. </w:t>
      </w:r>
      <w:hyperlink r:id="rId625"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документы, подтверждающие оказание услуг по предоставлению права временного владения и пользования или временного пользования на созданные гостиничные комплексы, в отношении которых были произведены затраты, эксплуатантам гостиничных комплексов (если применимо);</w:t>
      </w:r>
    </w:p>
    <w:p w:rsidR="009552CD" w:rsidRDefault="009552CD">
      <w:pPr>
        <w:pStyle w:val="ConsPlusNormal"/>
        <w:spacing w:before="220"/>
        <w:ind w:firstLine="540"/>
        <w:jc w:val="both"/>
      </w:pPr>
      <w:r>
        <w:t>копию разрешения на строительство/реконструкцию объекта капитального строительства, в случае, если такое разрешение требуется в соответствии с нормативными правовыми актами Российской Федерации и Московской области;</w:t>
      </w:r>
    </w:p>
    <w:p w:rsidR="009552CD" w:rsidRDefault="009552CD">
      <w:pPr>
        <w:pStyle w:val="ConsPlusNormal"/>
        <w:spacing w:before="220"/>
        <w:ind w:firstLine="540"/>
        <w:jc w:val="both"/>
      </w:pPr>
      <w:r>
        <w:t xml:space="preserve">абзац утратил силу. - </w:t>
      </w:r>
      <w:hyperlink r:id="rId626" w:history="1">
        <w:r>
          <w:rPr>
            <w:color w:val="0000FF"/>
          </w:rPr>
          <w:t>Постановление</w:t>
        </w:r>
      </w:hyperlink>
      <w:r>
        <w:t xml:space="preserve"> Правительства МО от 26.09.2017 N 783/35.</w:t>
      </w:r>
    </w:p>
    <w:p w:rsidR="009552CD" w:rsidRDefault="009552CD">
      <w:pPr>
        <w:pStyle w:val="ConsPlusNormal"/>
        <w:spacing w:before="220"/>
        <w:ind w:firstLine="540"/>
        <w:jc w:val="both"/>
      </w:pPr>
      <w:r>
        <w:t>3.2. В случае если Заявитель претендует на получение Субсидии в случае оказания гостиничных услуг эксплуатантом гостиничного комплекса, то представляются также в отношении эксплуатанта гостиничного комплекса следующие документы:</w:t>
      </w:r>
    </w:p>
    <w:p w:rsidR="009552CD" w:rsidRDefault="009552CD">
      <w:pPr>
        <w:pStyle w:val="ConsPlusNormal"/>
        <w:spacing w:before="220"/>
        <w:ind w:firstLine="540"/>
        <w:jc w:val="both"/>
      </w:pPr>
      <w:r>
        <w:t>копии учредительных документов и лицензий на осуществление деятельности (при наличии), заверенные подписью руководителя Заявителя и печатью (при наличии печати);</w:t>
      </w:r>
    </w:p>
    <w:p w:rsidR="009552CD" w:rsidRDefault="009552CD">
      <w:pPr>
        <w:pStyle w:val="ConsPlusNormal"/>
        <w:spacing w:before="220"/>
        <w:ind w:firstLine="540"/>
        <w:jc w:val="both"/>
      </w:pPr>
      <w:r>
        <w:t>копия свидетельства о постановке на учет в налоговых органах, заверенная подписью руководителя Заявителя и печатью (при наличии печати);</w:t>
      </w:r>
    </w:p>
    <w:p w:rsidR="009552CD" w:rsidRDefault="009552CD">
      <w:pPr>
        <w:pStyle w:val="ConsPlusNormal"/>
        <w:spacing w:before="220"/>
        <w:ind w:firstLine="540"/>
        <w:jc w:val="both"/>
      </w:pPr>
      <w:r>
        <w:t>выписка из реестра акционеров общества (для акционерных обществ), полученная не ранее одного месяца до даты подачи Заявки на предоставление Субсидии, заверенная подписью руководителя и печатью (при наличии печати);</w:t>
      </w:r>
    </w:p>
    <w:p w:rsidR="009552CD" w:rsidRDefault="009552CD">
      <w:pPr>
        <w:pStyle w:val="ConsPlusNormal"/>
        <w:spacing w:before="220"/>
        <w:ind w:firstLine="540"/>
        <w:jc w:val="both"/>
      </w:pPr>
      <w:r>
        <w:t>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об избрании руководителя юридического лица) (при наличии печати);</w:t>
      </w:r>
    </w:p>
    <w:p w:rsidR="009552CD" w:rsidRDefault="009552CD">
      <w:pPr>
        <w:pStyle w:val="ConsPlusNormal"/>
        <w:spacing w:before="220"/>
        <w:ind w:firstLine="540"/>
        <w:jc w:val="both"/>
      </w:pPr>
      <w:r>
        <w:t>копия документа о назначении на должность главного бухгалтера, заверенная подписью руководителя и печатью (при наличии печати);</w:t>
      </w:r>
    </w:p>
    <w:p w:rsidR="009552CD" w:rsidRDefault="009552CD">
      <w:pPr>
        <w:pStyle w:val="ConsPlusNormal"/>
        <w:spacing w:before="220"/>
        <w:ind w:firstLine="540"/>
        <w:jc w:val="both"/>
      </w:pPr>
      <w:r>
        <w:t>копия бухгалтерской отчетности по состоянию на последнюю отчетную дату;</w:t>
      </w:r>
    </w:p>
    <w:p w:rsidR="009552CD" w:rsidRDefault="009552CD">
      <w:pPr>
        <w:pStyle w:val="ConsPlusNormal"/>
        <w:spacing w:before="220"/>
        <w:ind w:firstLine="540"/>
        <w:jc w:val="both"/>
      </w:pPr>
      <w:hyperlink r:id="rId627" w:history="1">
        <w:r>
          <w:rPr>
            <w:color w:val="0000FF"/>
          </w:rPr>
          <w:t>справка</w:t>
        </w:r>
      </w:hyperlink>
      <w: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России от 21.07.2014 N ММВ-7-8/378@, выданная в течение одного месяца до даты подачи Заявки;</w:t>
      </w:r>
    </w:p>
    <w:p w:rsidR="009552CD" w:rsidRDefault="009552CD">
      <w:pPr>
        <w:pStyle w:val="ConsPlusNormal"/>
        <w:spacing w:before="220"/>
        <w:ind w:firstLine="540"/>
        <w:jc w:val="both"/>
      </w:pPr>
      <w:r>
        <w:t>справка, подтверждающая отсутствие иных бюджетных ассигнований, полученных юридическим лицом на возмещение заявляемых затрат, заверенная подписью руководителя Заявителя и печатью (при наличии печати) (представляется в свободной форме);</w:t>
      </w:r>
    </w:p>
    <w:p w:rsidR="009552CD" w:rsidRDefault="009552CD">
      <w:pPr>
        <w:pStyle w:val="ConsPlusNormal"/>
        <w:spacing w:before="220"/>
        <w:ind w:firstLine="540"/>
        <w:jc w:val="both"/>
      </w:pPr>
      <w:r>
        <w:t xml:space="preserve">письмо-справка, подтверждающее,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2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552CD" w:rsidRDefault="009552CD">
      <w:pPr>
        <w:pStyle w:val="ConsPlusNormal"/>
        <w:spacing w:before="220"/>
        <w:ind w:firstLine="540"/>
        <w:jc w:val="both"/>
      </w:pPr>
      <w:r>
        <w:t>разрешительная документация для организации общественного питания (ресторана, кафе или других типов предприятий питания) (при наличии);</w:t>
      </w:r>
    </w:p>
    <w:p w:rsidR="009552CD" w:rsidRDefault="009552CD">
      <w:pPr>
        <w:pStyle w:val="ConsPlusNormal"/>
        <w:jc w:val="both"/>
      </w:pPr>
      <w:r>
        <w:t xml:space="preserve">(в ред. </w:t>
      </w:r>
      <w:hyperlink r:id="rId629"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письмо-согласие эксплуатанта гостиничного комплекса, составленное в свободной форме, на предоставление данных Заявителю, необходимых для предоставления Заявителем отчетности, предусмотренной Порядком.</w:t>
      </w:r>
    </w:p>
    <w:p w:rsidR="009552CD" w:rsidRDefault="009552CD">
      <w:pPr>
        <w:pStyle w:val="ConsPlusNormal"/>
        <w:spacing w:before="220"/>
        <w:ind w:firstLine="540"/>
        <w:jc w:val="both"/>
      </w:pPr>
      <w:bookmarkStart w:id="117" w:name="P9995"/>
      <w:bookmarkEnd w:id="117"/>
      <w:r>
        <w:t>3.3. Документы, подтверждающие осуществление инвестиций Заявителем на создание гостиничного комплекса, связанных:</w:t>
      </w:r>
    </w:p>
    <w:p w:rsidR="009552CD" w:rsidRDefault="009552CD">
      <w:pPr>
        <w:pStyle w:val="ConsPlusNormal"/>
        <w:spacing w:before="220"/>
        <w:ind w:firstLine="540"/>
        <w:jc w:val="both"/>
      </w:pPr>
      <w:r>
        <w:t>3.3.1. Со строительством или реконструкцией объекта капитального строительства, а также строительством объектов инженерной и дорожной инфраструктуры:</w:t>
      </w:r>
    </w:p>
    <w:p w:rsidR="009552CD" w:rsidRDefault="009552CD">
      <w:pPr>
        <w:pStyle w:val="ConsPlusNormal"/>
        <w:spacing w:before="220"/>
        <w:ind w:firstLine="540"/>
        <w:jc w:val="both"/>
      </w:pPr>
      <w:r>
        <w:t>а) копии договоров на строительство или реконструкцию объекта капитального строительства, договоров на приобретение и доставку материалов, работу техники в рамках создания гостиничного комплекса;</w:t>
      </w:r>
    </w:p>
    <w:p w:rsidR="009552CD" w:rsidRDefault="009552CD">
      <w:pPr>
        <w:pStyle w:val="ConsPlusNormal"/>
        <w:spacing w:before="220"/>
        <w:ind w:firstLine="540"/>
        <w:jc w:val="both"/>
      </w:pPr>
      <w:r>
        <w:t>б) копии актов, подтверждающих затраты на строительство или реконструкцию помещений в рамках создания гостиничного комплекса:</w:t>
      </w:r>
    </w:p>
    <w:p w:rsidR="009552CD" w:rsidRDefault="009552CD">
      <w:pPr>
        <w:pStyle w:val="ConsPlusNormal"/>
        <w:spacing w:before="220"/>
        <w:ind w:firstLine="540"/>
        <w:jc w:val="both"/>
      </w:pPr>
      <w:r>
        <w:t xml:space="preserve">в случае проведения работ подрядным способом - акты </w:t>
      </w:r>
      <w:hyperlink r:id="rId630" w:history="1">
        <w:r>
          <w:rPr>
            <w:color w:val="0000FF"/>
          </w:rPr>
          <w:t>КС-2</w:t>
        </w:r>
      </w:hyperlink>
      <w:r>
        <w:t xml:space="preserve">, </w:t>
      </w:r>
      <w:hyperlink r:id="rId631" w:history="1">
        <w:r>
          <w:rPr>
            <w:color w:val="0000FF"/>
          </w:rPr>
          <w:t>форма ОС-1</w:t>
        </w:r>
      </w:hyperlink>
      <w:r>
        <w:t xml:space="preserve"> и (или) </w:t>
      </w:r>
      <w:hyperlink r:id="rId632" w:history="1">
        <w:r>
          <w:rPr>
            <w:color w:val="0000FF"/>
          </w:rPr>
          <w:t>форма ОС-3</w:t>
        </w:r>
      </w:hyperlink>
      <w:r>
        <w:t>, накладные на приобретение строительных материалов;</w:t>
      </w:r>
    </w:p>
    <w:p w:rsidR="009552CD" w:rsidRDefault="009552CD">
      <w:pPr>
        <w:pStyle w:val="ConsPlusNormal"/>
        <w:spacing w:before="220"/>
        <w:ind w:firstLine="540"/>
        <w:jc w:val="both"/>
      </w:pPr>
      <w:r>
        <w:t xml:space="preserve">в случае ведения работ хозяйственным способом - </w:t>
      </w:r>
      <w:hyperlink r:id="rId633" w:history="1">
        <w:r>
          <w:rPr>
            <w:color w:val="0000FF"/>
          </w:rPr>
          <w:t>форма ОС-1</w:t>
        </w:r>
      </w:hyperlink>
      <w:r>
        <w:t xml:space="preserve"> и (или) </w:t>
      </w:r>
      <w:hyperlink r:id="rId634" w:history="1">
        <w:r>
          <w:rPr>
            <w:color w:val="0000FF"/>
          </w:rPr>
          <w:t>форма ОС-3</w:t>
        </w:r>
      </w:hyperlink>
      <w:r>
        <w:t>, приказ организации о назначении сотрудников на строительно-монтажные работы, расчетные ведомости и табели учета отработанного времени, наряды на сдельную работу, выписка из оборотной ведомости по счету 08, копия лицензии на осуществление строительства зданий и сооружений, копия свидетельства саморегулируемой организации (далее - СРО) на допуск к работам, оказывающим влияние на безопасность объектов капитального строительства при проведении Заявителем строительно-монтажных работ хозяйственным способом (при наличии);</w:t>
      </w:r>
    </w:p>
    <w:p w:rsidR="009552CD" w:rsidRDefault="009552CD">
      <w:pPr>
        <w:pStyle w:val="ConsPlusNormal"/>
        <w:spacing w:before="220"/>
        <w:ind w:firstLine="540"/>
        <w:jc w:val="both"/>
      </w:pPr>
      <w:r>
        <w:t>в) платежные документы, подтверждающие оплату договоров на строительство или реконструкцию объекта капитального строительства в рамках создания гостиничного комплекса;</w:t>
      </w:r>
    </w:p>
    <w:p w:rsidR="009552CD" w:rsidRDefault="009552CD">
      <w:pPr>
        <w:pStyle w:val="ConsPlusNormal"/>
        <w:spacing w:before="220"/>
        <w:ind w:firstLine="540"/>
        <w:jc w:val="both"/>
      </w:pPr>
      <w:r>
        <w:t xml:space="preserve">г) копии документов, заверенные подписью и печатью (при наличии печати) Заявителя, подтверждающие затраты на создание или реконструкцию объекта капитального строительства, и копии договора (договоров) купли-продажи предмета лизинга и копии договоров лизинга для Заявителя, создавшего или реконструировавшего объект капитального строительства в рамках создания гостиничного комплекса и (или) заключившего на него договор возвратного лизинга (указанные документы представляются в дополнение к документам, перечисленным в </w:t>
      </w:r>
      <w:hyperlink w:anchor="P9963" w:history="1">
        <w:r>
          <w:rPr>
            <w:color w:val="0000FF"/>
          </w:rPr>
          <w:t>пунктах 3.1</w:t>
        </w:r>
      </w:hyperlink>
      <w:r>
        <w:t>-3.3 настоящего раздела) (при наличии).</w:t>
      </w:r>
    </w:p>
    <w:p w:rsidR="009552CD" w:rsidRDefault="009552CD">
      <w:pPr>
        <w:pStyle w:val="ConsPlusNormal"/>
        <w:spacing w:before="220"/>
        <w:ind w:firstLine="540"/>
        <w:jc w:val="both"/>
      </w:pPr>
      <w:r>
        <w:t>3.3.2. С приобретением оборудования в рамках создания гостиничных комплексов:</w:t>
      </w:r>
    </w:p>
    <w:p w:rsidR="009552CD" w:rsidRDefault="009552CD">
      <w:pPr>
        <w:pStyle w:val="ConsPlusNormal"/>
        <w:spacing w:before="220"/>
        <w:ind w:firstLine="540"/>
        <w:jc w:val="both"/>
      </w:pPr>
      <w:r>
        <w:t>а) копии договоров на приобретение в собственность оборудования, включая затраты на монтаж и доставку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9552CD" w:rsidRDefault="009552CD">
      <w:pPr>
        <w:pStyle w:val="ConsPlusNormal"/>
        <w:spacing w:before="220"/>
        <w:ind w:firstLine="540"/>
        <w:jc w:val="both"/>
      </w:pPr>
      <w:r>
        <w:t xml:space="preserve">б) копии документов о постановке основных средств на баланс юридического лица (акт о приеме-передаче объекта основных средств (кроме зданий, сооружений) (по унифицированной </w:t>
      </w:r>
      <w:hyperlink r:id="rId635" w:history="1">
        <w:r>
          <w:rPr>
            <w:color w:val="0000FF"/>
          </w:rPr>
          <w:t>форме N ОС-1</w:t>
        </w:r>
      </w:hyperlink>
      <w:r>
        <w:t>, утвержденной постановлением Госкомстата России от 21.01.2003 N 7 "Об утверждении унифицированных форм первичной учетной документации по учету основных средств");</w:t>
      </w:r>
    </w:p>
    <w:p w:rsidR="009552CD" w:rsidRDefault="009552CD">
      <w:pPr>
        <w:pStyle w:val="ConsPlusNormal"/>
        <w:spacing w:before="220"/>
        <w:ind w:firstLine="540"/>
        <w:jc w:val="both"/>
      </w:pPr>
      <w:r>
        <w:t>в) копия акта ввода в эксплуатацию оборудования.</w:t>
      </w:r>
    </w:p>
    <w:p w:rsidR="009552CD" w:rsidRDefault="009552CD">
      <w:pPr>
        <w:pStyle w:val="ConsPlusNormal"/>
        <w:spacing w:before="220"/>
        <w:ind w:firstLine="540"/>
        <w:jc w:val="both"/>
      </w:pPr>
      <w:r>
        <w:t>3.3.3. Документы, подтверждающие осуществление инвестиций Заявителем на создание гостиничного комплекса, связанных:</w:t>
      </w:r>
    </w:p>
    <w:p w:rsidR="009552CD" w:rsidRDefault="009552CD">
      <w:pPr>
        <w:pStyle w:val="ConsPlusNormal"/>
        <w:spacing w:before="220"/>
        <w:ind w:firstLine="540"/>
        <w:jc w:val="both"/>
      </w:pPr>
      <w:r>
        <w:t>с созданием объектов электроснабжения:</w:t>
      </w:r>
    </w:p>
    <w:p w:rsidR="009552CD" w:rsidRDefault="009552CD">
      <w:pPr>
        <w:pStyle w:val="ConsPlusNormal"/>
        <w:spacing w:before="220"/>
        <w:ind w:firstLine="540"/>
        <w:jc w:val="both"/>
      </w:pPr>
      <w:r>
        <w:t>а) копии договоров на строительство объектов электроснабжения, подключение (технологическое присоединение) к электрическим сетям гостиничного комплекса с приложением всех спецификаций и дополнительных соглашений за период года ввода в эксплуатацию гостиничного комплекса и трех предшествующих лет и документов, подтверждающих установление платы за технологическое присоединение;</w:t>
      </w:r>
    </w:p>
    <w:p w:rsidR="009552CD" w:rsidRDefault="009552CD">
      <w:pPr>
        <w:pStyle w:val="ConsPlusNormal"/>
        <w:spacing w:before="220"/>
        <w:ind w:firstLine="540"/>
        <w:jc w:val="both"/>
      </w:pPr>
      <w:r>
        <w:t>б) копии технических условий на технологическое присоединение к электрическим сетям гостиничного комплекса за период года ввода в эксплуатацию гостиничного комплекса и трех предшествующих лет;</w:t>
      </w:r>
    </w:p>
    <w:p w:rsidR="009552CD" w:rsidRDefault="009552CD">
      <w:pPr>
        <w:pStyle w:val="ConsPlusNormal"/>
        <w:spacing w:before="220"/>
        <w:ind w:firstLine="540"/>
        <w:jc w:val="both"/>
      </w:pPr>
      <w:r>
        <w:t>в) копии актов о технологическом присоединении гостиничного комплекса к электрическим сетям или справку о выполнении технических условий за период года ввода в эксплуатацию гостиничного комплекса и трех предшествующих лет;</w:t>
      </w:r>
    </w:p>
    <w:p w:rsidR="009552CD" w:rsidRDefault="009552CD">
      <w:pPr>
        <w:pStyle w:val="ConsPlusNormal"/>
        <w:spacing w:before="220"/>
        <w:ind w:firstLine="540"/>
        <w:jc w:val="both"/>
      </w:pPr>
      <w:r>
        <w:t>г) копии платежных поручений, подтверждающих оплату по договорам на технологическое присоединение объекта капитального строительства к электрическим сетям,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трех предшествующих лет;</w:t>
      </w:r>
    </w:p>
    <w:p w:rsidR="009552CD" w:rsidRDefault="009552CD">
      <w:pPr>
        <w:pStyle w:val="ConsPlusNormal"/>
        <w:spacing w:before="220"/>
        <w:ind w:firstLine="540"/>
        <w:jc w:val="both"/>
      </w:pPr>
      <w:r>
        <w:t>с созданием объектов газоснабжения:</w:t>
      </w:r>
    </w:p>
    <w:p w:rsidR="009552CD" w:rsidRDefault="009552CD">
      <w:pPr>
        <w:pStyle w:val="ConsPlusNormal"/>
        <w:spacing w:before="220"/>
        <w:ind w:firstLine="540"/>
        <w:jc w:val="both"/>
      </w:pPr>
      <w:r>
        <w:t>а) копии договоров на строительство объектов газоснабжения, подключение (технологическое присоединение) гостиничного комплекса к сетям газораспределения с приложением всех спецификаций и дополнительных соглашений за период года ввода в эксплуатацию гостиничного комплекса и трех предшествующих лет и документов, подтверждающих установление платы за технологическое присоединение;</w:t>
      </w:r>
    </w:p>
    <w:p w:rsidR="009552CD" w:rsidRDefault="009552CD">
      <w:pPr>
        <w:pStyle w:val="ConsPlusNormal"/>
        <w:spacing w:before="220"/>
        <w:ind w:firstLine="540"/>
        <w:jc w:val="both"/>
      </w:pPr>
      <w:r>
        <w:t>б) копии технических условий на технологическое присоединение гостиничного комплекса к сетям газораспределения за период года ввода в эксплуатацию гостиничного комплекса и трех предшествующих лет;</w:t>
      </w:r>
    </w:p>
    <w:p w:rsidR="009552CD" w:rsidRDefault="009552CD">
      <w:pPr>
        <w:pStyle w:val="ConsPlusNormal"/>
        <w:spacing w:before="220"/>
        <w:ind w:firstLine="540"/>
        <w:jc w:val="both"/>
      </w:pPr>
      <w:r>
        <w:t>в) копии актов о технологическом присоединении гостиничного комплекса к сетям газораспределения или справку о выполнении технических условий за период года ввода в эксплуатацию гостиничного комплекса и трех предшествующих лет;</w:t>
      </w:r>
    </w:p>
    <w:p w:rsidR="009552CD" w:rsidRDefault="009552CD">
      <w:pPr>
        <w:pStyle w:val="ConsPlusNormal"/>
        <w:spacing w:before="220"/>
        <w:ind w:firstLine="540"/>
        <w:jc w:val="both"/>
      </w:pPr>
      <w:r>
        <w:t>г) копии платежных поручений, подтверждающих оплату по договорам на технологическое присоединение к сетям газораспределения,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трех предшествующих лет;</w:t>
      </w:r>
    </w:p>
    <w:p w:rsidR="009552CD" w:rsidRDefault="009552CD">
      <w:pPr>
        <w:pStyle w:val="ConsPlusNormal"/>
        <w:spacing w:before="220"/>
        <w:ind w:firstLine="540"/>
        <w:jc w:val="both"/>
      </w:pPr>
      <w:r>
        <w:t>с созданием объектов теплоснабжения:</w:t>
      </w:r>
    </w:p>
    <w:p w:rsidR="009552CD" w:rsidRDefault="009552CD">
      <w:pPr>
        <w:pStyle w:val="ConsPlusNormal"/>
        <w:spacing w:before="220"/>
        <w:ind w:firstLine="540"/>
        <w:jc w:val="both"/>
      </w:pPr>
      <w:r>
        <w:t>а) копии договоров на строительство объектов теплоснабжения, подключение (технологическое присоединение) гостиничного комплекса к сетям теплоснабжения с приложением всех спецификаций и дополнительных соглашений за период года ввода в эксплуатацию гостиничного комплекса и трех предшествующих лет и документов, подтверждающих установление платы за технологическое присоединение и выполнение технических условий;</w:t>
      </w:r>
    </w:p>
    <w:p w:rsidR="009552CD" w:rsidRDefault="009552CD">
      <w:pPr>
        <w:pStyle w:val="ConsPlusNormal"/>
        <w:spacing w:before="220"/>
        <w:ind w:firstLine="540"/>
        <w:jc w:val="both"/>
      </w:pPr>
      <w:r>
        <w:t>б) копии технических условий на технологическое присоединение гостиничного комплекса к сетям теплоснабжения за период года ввода в эксплуатацию гостиничного комплекса и трех предшествующих лет;</w:t>
      </w:r>
    </w:p>
    <w:p w:rsidR="009552CD" w:rsidRDefault="009552CD">
      <w:pPr>
        <w:pStyle w:val="ConsPlusNormal"/>
        <w:spacing w:before="220"/>
        <w:ind w:firstLine="540"/>
        <w:jc w:val="both"/>
      </w:pPr>
      <w:r>
        <w:t>в) копии актов о технологическом присоединении гостиничного комплекса к сетям теплоснабжения или справку о выполнении технических условий за период года ввода в эксплуатацию гостиничного комплекса и трех предшествующих лет;</w:t>
      </w:r>
    </w:p>
    <w:p w:rsidR="009552CD" w:rsidRDefault="009552CD">
      <w:pPr>
        <w:pStyle w:val="ConsPlusNormal"/>
        <w:spacing w:before="220"/>
        <w:ind w:firstLine="540"/>
        <w:jc w:val="both"/>
      </w:pPr>
      <w:r>
        <w:t>г) копии платежных поручений, подтверждающих оплату по договорам на технологическое присоединение к сетям теплоснабжения,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трех предшествующих лет;</w:t>
      </w:r>
    </w:p>
    <w:p w:rsidR="009552CD" w:rsidRDefault="009552CD">
      <w:pPr>
        <w:pStyle w:val="ConsPlusNormal"/>
        <w:spacing w:before="220"/>
        <w:ind w:firstLine="540"/>
        <w:jc w:val="both"/>
      </w:pPr>
      <w:r>
        <w:t>с созданием объектов водоснабжения, водоотведения (в том числе канализации):</w:t>
      </w:r>
    </w:p>
    <w:p w:rsidR="009552CD" w:rsidRDefault="009552CD">
      <w:pPr>
        <w:pStyle w:val="ConsPlusNormal"/>
        <w:spacing w:before="220"/>
        <w:ind w:firstLine="540"/>
        <w:jc w:val="both"/>
      </w:pPr>
      <w:r>
        <w:t>а) копии договоров на строительство объектов водоснабжения, водоотведения (в том числе канализации), подключение (технологическое присоединение) к сетям водоснабжения, водоотведения (в том числе канализации) гостиничного комплекса к сетям водоснабжения, водоотведения (в том числе канализации) с приложением всех спецификаций и дополнительных соглашений за период года ввода в эксплуатацию гостиничного комплекса и трех предшествующих лет и документов, подтверждающих установление платы за технологическое присоединение;</w:t>
      </w:r>
    </w:p>
    <w:p w:rsidR="009552CD" w:rsidRDefault="009552CD">
      <w:pPr>
        <w:pStyle w:val="ConsPlusNormal"/>
        <w:spacing w:before="220"/>
        <w:ind w:firstLine="540"/>
        <w:jc w:val="both"/>
      </w:pPr>
      <w:r>
        <w:t>б) копии технических условий на технологическое присоединение гостиничного комплекса к сетям водоснабжения, водоотведения (в том числе канализации) за период года ввода в эксплуатацию гостиничного комплекса и трех предшествующих лет;</w:t>
      </w:r>
    </w:p>
    <w:p w:rsidR="009552CD" w:rsidRDefault="009552CD">
      <w:pPr>
        <w:pStyle w:val="ConsPlusNormal"/>
        <w:spacing w:before="220"/>
        <w:ind w:firstLine="540"/>
        <w:jc w:val="both"/>
      </w:pPr>
      <w:r>
        <w:t>в) копии актов о технологическом присоединении гостиничного комплекса к сетям водоснабжения, водоотведения (в том числе канализации) или справку о выполнении технических условий за период года ввода в эксплуатацию гостиничного комплекса и трех предшествующих лет;</w:t>
      </w:r>
    </w:p>
    <w:p w:rsidR="009552CD" w:rsidRDefault="009552CD">
      <w:pPr>
        <w:pStyle w:val="ConsPlusNormal"/>
        <w:spacing w:before="220"/>
        <w:ind w:firstLine="540"/>
        <w:jc w:val="both"/>
      </w:pPr>
      <w:r>
        <w:t>г) копии платежных поручений, подтверждающих оплату по договорам на технологическое присоединение к сетям водоснабжения, водоотведения (в том числе канализации),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в эксплуатацию гостиничного комплекса и трех предшествующих лет;</w:t>
      </w:r>
    </w:p>
    <w:p w:rsidR="009552CD" w:rsidRDefault="009552CD">
      <w:pPr>
        <w:pStyle w:val="ConsPlusNormal"/>
        <w:spacing w:before="220"/>
        <w:ind w:firstLine="540"/>
        <w:jc w:val="both"/>
      </w:pPr>
      <w:r>
        <w:t>с созданием объектов локальных очистных сооружений (далее - ЛОС):</w:t>
      </w:r>
    </w:p>
    <w:p w:rsidR="009552CD" w:rsidRDefault="009552CD">
      <w:pPr>
        <w:pStyle w:val="ConsPlusNormal"/>
        <w:spacing w:before="220"/>
        <w:ind w:firstLine="540"/>
        <w:jc w:val="both"/>
      </w:pPr>
      <w:r>
        <w:t>а) проектная документация, подтверждающая эксплуатационные характеристики построенных и (или) реконструированных объектов ЛОС;</w:t>
      </w:r>
    </w:p>
    <w:p w:rsidR="009552CD" w:rsidRDefault="009552CD">
      <w:pPr>
        <w:pStyle w:val="ConsPlusNormal"/>
        <w:spacing w:before="220"/>
        <w:ind w:firstLine="540"/>
        <w:jc w:val="both"/>
      </w:pPr>
      <w:r>
        <w:t>б) копии договоров на выполнение работ по строительству, реконструкции (в том числе модернизации) объектов ЛОС, включая копии договоров подряда, приобретения оборудования и материалов, на транспортные услуги и работу техники с приложением платежных документов;</w:t>
      </w:r>
    </w:p>
    <w:p w:rsidR="009552CD" w:rsidRDefault="009552CD">
      <w:pPr>
        <w:pStyle w:val="ConsPlusNormal"/>
        <w:spacing w:before="220"/>
        <w:ind w:firstLine="540"/>
        <w:jc w:val="both"/>
      </w:pPr>
      <w:r>
        <w:t>в) копии платежных поручений, подтверждающих оплату по договорам на строительство и (или) реконструкцию (в том числе модернизацию) объектов ЛОС, а также на работы по подключению и (или) присоединению к объектам ЛОС,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года ввода гостиничного комплекса в эксплуатацию и период трех лет до момента подачи Заявки;</w:t>
      </w:r>
    </w:p>
    <w:p w:rsidR="009552CD" w:rsidRDefault="009552CD">
      <w:pPr>
        <w:pStyle w:val="ConsPlusNormal"/>
        <w:spacing w:before="220"/>
        <w:ind w:firstLine="540"/>
        <w:jc w:val="both"/>
      </w:pPr>
      <w:r>
        <w:t>г) копии актов сдачи-приемки ЛОС;</w:t>
      </w:r>
    </w:p>
    <w:p w:rsidR="009552CD" w:rsidRDefault="009552CD">
      <w:pPr>
        <w:pStyle w:val="ConsPlusNormal"/>
        <w:spacing w:before="220"/>
        <w:ind w:firstLine="540"/>
        <w:jc w:val="both"/>
      </w:pPr>
      <w:r>
        <w:t>д) копии актов ввода ЛОС в эксплуатацию или разрешения на ввод в эксплуатацию ЛОС (в том числе в составе общего акта ввода или разрешения на ввод в эксплуатацию объектов капитального строительства);</w:t>
      </w:r>
    </w:p>
    <w:p w:rsidR="009552CD" w:rsidRDefault="009552CD">
      <w:pPr>
        <w:pStyle w:val="ConsPlusNormal"/>
        <w:spacing w:before="220"/>
        <w:ind w:firstLine="540"/>
        <w:jc w:val="both"/>
      </w:pPr>
      <w:r>
        <w:t>с созданием объектов дорожной инфраструктуры:</w:t>
      </w:r>
    </w:p>
    <w:p w:rsidR="009552CD" w:rsidRDefault="009552CD">
      <w:pPr>
        <w:pStyle w:val="ConsPlusNormal"/>
        <w:spacing w:before="220"/>
        <w:ind w:firstLine="540"/>
        <w:jc w:val="both"/>
      </w:pPr>
      <w:r>
        <w:t>а) документ, подтверждающий право использования земельного участка, на котором создан объект дорожной инфраструктуры (в том числе все правах третьих лиц на имущество (в том числе сервитут, право залога);</w:t>
      </w:r>
    </w:p>
    <w:p w:rsidR="009552CD" w:rsidRDefault="009552CD">
      <w:pPr>
        <w:pStyle w:val="ConsPlusNormal"/>
        <w:spacing w:before="220"/>
        <w:ind w:firstLine="540"/>
        <w:jc w:val="both"/>
      </w:pPr>
      <w:r>
        <w:t>б) копии договоров на строительство объектов дорожной инфраструктуры с приложением всех спецификаций и дополнительных соглашений за период года ввода гостиничного комплекса в эксплуатацию и трех лет до момента подачи Заявки (до кадастровых границ земельного участка организации);</w:t>
      </w:r>
    </w:p>
    <w:p w:rsidR="009552CD" w:rsidRDefault="009552CD">
      <w:pPr>
        <w:pStyle w:val="ConsPlusNormal"/>
        <w:spacing w:before="220"/>
        <w:ind w:firstLine="540"/>
        <w:jc w:val="both"/>
      </w:pPr>
      <w:r>
        <w:t>в) копия разрешения на строительство объекта дорожной инфраструктуры за период года ввода гостиничного комплекса в эксплуатацию и трех лет до момента подачи Заявки;</w:t>
      </w:r>
    </w:p>
    <w:p w:rsidR="009552CD" w:rsidRDefault="009552CD">
      <w:pPr>
        <w:pStyle w:val="ConsPlusNormal"/>
        <w:spacing w:before="220"/>
        <w:ind w:firstLine="540"/>
        <w:jc w:val="both"/>
      </w:pPr>
      <w:r>
        <w:t>г) копия акта ввода в эксплуатацию объекта дорожной инфраструктуры за период года ввода гостиничного комплекса в эксплуатацию и трех лет до момента подачи Заявки (в том числе в составе общего акта ввода или разрешения на ввод в эксплуатацию объектов капитального строительства);</w:t>
      </w:r>
    </w:p>
    <w:p w:rsidR="009552CD" w:rsidRDefault="009552CD">
      <w:pPr>
        <w:pStyle w:val="ConsPlusNormal"/>
        <w:spacing w:before="220"/>
        <w:ind w:firstLine="540"/>
        <w:jc w:val="both"/>
      </w:pPr>
      <w:r>
        <w:t>д) копии технических условий на строительство объекта дорожной инфраструктуры за период года ввода гостиничного комплекса в эксплуатацию и трех лет до момента подачи Заявки;</w:t>
      </w:r>
    </w:p>
    <w:p w:rsidR="009552CD" w:rsidRDefault="009552CD">
      <w:pPr>
        <w:pStyle w:val="ConsPlusNormal"/>
        <w:spacing w:before="220"/>
        <w:ind w:firstLine="540"/>
        <w:jc w:val="both"/>
      </w:pPr>
      <w:r>
        <w:t>е) схема расположения объекта дорожной инфраструктуры с привязкой к кадастровым границам земельного участка организации;</w:t>
      </w:r>
    </w:p>
    <w:p w:rsidR="009552CD" w:rsidRDefault="009552CD">
      <w:pPr>
        <w:pStyle w:val="ConsPlusNormal"/>
        <w:spacing w:before="220"/>
        <w:ind w:firstLine="540"/>
        <w:jc w:val="both"/>
      </w:pPr>
      <w:r>
        <w:t>ж) копия экспертного заключения по проектной документации строительства объекта дорожной инфраструктуры;</w:t>
      </w:r>
    </w:p>
    <w:p w:rsidR="009552CD" w:rsidRDefault="009552CD">
      <w:pPr>
        <w:pStyle w:val="ConsPlusNormal"/>
        <w:spacing w:before="220"/>
        <w:ind w:firstLine="540"/>
        <w:jc w:val="both"/>
      </w:pPr>
      <w:r>
        <w:t>з) копии платежных поручений, подтверждающих оплату по договорам на прокладку объектов дорожной инфраструктуры, заверенные печатью банка или имеющие оригинальный оттиск штампа и подпись операциониста банка либо имеющие отметку "клиент - банк" и заверенные подписью руководителя Заявителя и печатью (при наличии печати), за период года ввода гостиничного комплекса в эксплуатацию и трех лет до момента подачи Заявки.</w:t>
      </w:r>
    </w:p>
    <w:p w:rsidR="009552CD" w:rsidRDefault="009552CD">
      <w:pPr>
        <w:pStyle w:val="ConsPlusNormal"/>
        <w:jc w:val="both"/>
      </w:pPr>
      <w:r>
        <w:t xml:space="preserve">(подп. 3.3.3 в ред. </w:t>
      </w:r>
      <w:hyperlink r:id="rId636"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3.4. Документы, подтверждающие переход прав и обязанностей от одного юридического лица к другому (при необходимости):</w:t>
      </w:r>
    </w:p>
    <w:p w:rsidR="009552CD" w:rsidRDefault="009552CD">
      <w:pPr>
        <w:pStyle w:val="ConsPlusNormal"/>
        <w:spacing w:before="220"/>
        <w:ind w:firstLine="540"/>
        <w:jc w:val="both"/>
      </w:pPr>
      <w:r>
        <w:t>1) копия договора о реорганизации в форме присоединения или слияния (при наличии) с приложением соответствующего акта приема-передачи;</w:t>
      </w:r>
    </w:p>
    <w:p w:rsidR="009552CD" w:rsidRDefault="009552CD">
      <w:pPr>
        <w:pStyle w:val="ConsPlusNormal"/>
        <w:spacing w:before="220"/>
        <w:ind w:firstLine="540"/>
        <w:jc w:val="both"/>
      </w:pPr>
      <w:r>
        <w:t xml:space="preserve">2) лист записи Единого государственного реестра юридических лиц по </w:t>
      </w:r>
      <w:hyperlink r:id="rId637" w:history="1">
        <w:r>
          <w:rPr>
            <w:color w:val="0000FF"/>
          </w:rPr>
          <w:t>форме N Р50007</w:t>
        </w:r>
      </w:hyperlink>
      <w:r>
        <w:t>, утвержденной приказом ФНС России от 13.11.2012 N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p w:rsidR="009552CD" w:rsidRDefault="009552CD">
      <w:pPr>
        <w:pStyle w:val="ConsPlusNormal"/>
        <w:spacing w:before="220"/>
        <w:ind w:firstLine="540"/>
        <w:jc w:val="both"/>
      </w:pPr>
      <w:r>
        <w:t>3.5. Копии документов должны быть заверены подписью руководителя либо уполномоченного на основании доверенности юридического лица и оттиском печати юридического лица (при наличии печати).</w:t>
      </w:r>
    </w:p>
    <w:p w:rsidR="009552CD" w:rsidRDefault="009552CD">
      <w:pPr>
        <w:pStyle w:val="ConsPlusNormal"/>
        <w:spacing w:before="220"/>
        <w:ind w:firstLine="540"/>
        <w:jc w:val="both"/>
      </w:pPr>
      <w:r>
        <w:t xml:space="preserve">3.6. Заявитель помимо Заявки и документов на бумажном носителе прикладывает электронный носитель с отсканированными в формате PDF документами, указанными в </w:t>
      </w:r>
      <w:hyperlink w:anchor="P9963" w:history="1">
        <w:r>
          <w:rPr>
            <w:color w:val="0000FF"/>
          </w:rPr>
          <w:t>пунктах 3.1</w:t>
        </w:r>
      </w:hyperlink>
      <w:r>
        <w:t>-</w:t>
      </w:r>
      <w:hyperlink w:anchor="P9995" w:history="1">
        <w:r>
          <w:rPr>
            <w:color w:val="0000FF"/>
          </w:rPr>
          <w:t>3.3</w:t>
        </w:r>
      </w:hyperlink>
      <w:r>
        <w:t xml:space="preserve"> Порядка.</w:t>
      </w:r>
    </w:p>
    <w:p w:rsidR="009552CD" w:rsidRDefault="009552CD">
      <w:pPr>
        <w:pStyle w:val="ConsPlusNormal"/>
        <w:jc w:val="both"/>
      </w:pPr>
    </w:p>
    <w:p w:rsidR="009552CD" w:rsidRDefault="009552CD">
      <w:pPr>
        <w:pStyle w:val="ConsPlusNormal"/>
        <w:jc w:val="center"/>
        <w:outlineLvl w:val="4"/>
      </w:pPr>
      <w:r>
        <w:t>IV. Требования к осуществлению контроля за соблюдением</w:t>
      </w:r>
    </w:p>
    <w:p w:rsidR="009552CD" w:rsidRDefault="009552CD">
      <w:pPr>
        <w:pStyle w:val="ConsPlusNormal"/>
        <w:jc w:val="center"/>
      </w:pPr>
      <w:r>
        <w:t>условий, целей и порядка предоставления субсидий,</w:t>
      </w:r>
    </w:p>
    <w:p w:rsidR="009552CD" w:rsidRDefault="009552CD">
      <w:pPr>
        <w:pStyle w:val="ConsPlusNormal"/>
        <w:jc w:val="center"/>
      </w:pPr>
      <w:r>
        <w:t>ответственности за их нарушение</w:t>
      </w:r>
    </w:p>
    <w:p w:rsidR="009552CD" w:rsidRDefault="009552CD">
      <w:pPr>
        <w:pStyle w:val="ConsPlusNormal"/>
        <w:jc w:val="both"/>
      </w:pPr>
    </w:p>
    <w:p w:rsidR="009552CD" w:rsidRDefault="009552CD">
      <w:pPr>
        <w:pStyle w:val="ConsPlusNormal"/>
        <w:ind w:firstLine="540"/>
        <w:jc w:val="both"/>
      </w:pPr>
      <w:r>
        <w:t>4.1. Получатель Субсидии представляет в Мининвест Московской области отчет о достижении значений показателей результативности по форме, утвержденной Мининвестом Московской области (далее - Отчетность).</w:t>
      </w:r>
    </w:p>
    <w:p w:rsidR="009552CD" w:rsidRDefault="009552CD">
      <w:pPr>
        <w:pStyle w:val="ConsPlusNormal"/>
        <w:spacing w:before="220"/>
        <w:ind w:firstLine="540"/>
        <w:jc w:val="both"/>
      </w:pPr>
      <w:r>
        <w:t>4.2. Отчетность представляется ежегодно в течение трех лет после года предоставления Субсидии не позднее 1 февраля года, следующего за отчетным периодом, начиная с года, следующего за годом получения Субсидии.</w:t>
      </w:r>
    </w:p>
    <w:p w:rsidR="009552CD" w:rsidRDefault="009552CD">
      <w:pPr>
        <w:pStyle w:val="ConsPlusNormal"/>
        <w:spacing w:before="220"/>
        <w:ind w:firstLine="540"/>
        <w:jc w:val="both"/>
      </w:pPr>
      <w:r>
        <w:t>В случае компенсации затрат из средств Субсидии по фактически осуществленным платежам в рамках договора возвратного лизинга ежегодно, но не позднее 15 мая года, следующего за годом получения Субсидии, в течение действия заключенного Соглашения получатель Субсидии дополнительно представляет в Мининвест Московской области:</w:t>
      </w:r>
    </w:p>
    <w:p w:rsidR="009552CD" w:rsidRDefault="009552CD">
      <w:pPr>
        <w:pStyle w:val="ConsPlusNormal"/>
        <w:spacing w:before="220"/>
        <w:ind w:firstLine="540"/>
        <w:jc w:val="both"/>
      </w:pPr>
      <w:r>
        <w:t>копии бухгалтерского баланса с отметкой налоговой инспекции о принятии к учету;</w:t>
      </w:r>
    </w:p>
    <w:p w:rsidR="009552CD" w:rsidRDefault="009552CD">
      <w:pPr>
        <w:pStyle w:val="ConsPlusNormal"/>
        <w:spacing w:before="220"/>
        <w:ind w:firstLine="540"/>
        <w:jc w:val="both"/>
      </w:pPr>
      <w:r>
        <w:t>справку с расшифровкой основных средств.</w:t>
      </w:r>
    </w:p>
    <w:p w:rsidR="009552CD" w:rsidRDefault="009552CD">
      <w:pPr>
        <w:pStyle w:val="ConsPlusNormal"/>
        <w:spacing w:before="220"/>
        <w:ind w:firstLine="540"/>
        <w:jc w:val="both"/>
      </w:pPr>
      <w:r>
        <w:t>Отчетный период составляет календарный год.</w:t>
      </w:r>
    </w:p>
    <w:p w:rsidR="009552CD" w:rsidRDefault="009552CD">
      <w:pPr>
        <w:pStyle w:val="ConsPlusNormal"/>
        <w:spacing w:before="220"/>
        <w:ind w:firstLine="540"/>
        <w:jc w:val="both"/>
      </w:pPr>
      <w:r>
        <w:t>4.3. Соблюдение получателем Субсидии условий и целей предоставления Субсидии подлежит обязательной проверке Мининвестом Московской области и органами государственного финансового контроля.</w:t>
      </w:r>
    </w:p>
    <w:p w:rsidR="009552CD" w:rsidRDefault="009552CD">
      <w:pPr>
        <w:pStyle w:val="ConsPlusNormal"/>
        <w:spacing w:before="220"/>
        <w:ind w:firstLine="540"/>
        <w:jc w:val="both"/>
      </w:pPr>
      <w:r>
        <w:t>Проверка соблюдения условий и целей предоставления Субсидий получателями Субсидий осуществляется в том числе на основании полученной Отчетности.</w:t>
      </w:r>
    </w:p>
    <w:p w:rsidR="009552CD" w:rsidRDefault="009552CD">
      <w:pPr>
        <w:pStyle w:val="ConsPlusNormal"/>
        <w:spacing w:before="220"/>
        <w:ind w:firstLine="540"/>
        <w:jc w:val="both"/>
      </w:pPr>
      <w:bookmarkStart w:id="118" w:name="P10062"/>
      <w:bookmarkEnd w:id="118"/>
      <w:r>
        <w:t>4.4. Субсидия подлежит возврату в случае:</w:t>
      </w:r>
    </w:p>
    <w:p w:rsidR="009552CD" w:rsidRDefault="009552CD">
      <w:pPr>
        <w:pStyle w:val="ConsPlusNormal"/>
        <w:spacing w:before="220"/>
        <w:ind w:firstLine="540"/>
        <w:jc w:val="both"/>
      </w:pPr>
      <w:bookmarkStart w:id="119" w:name="P10063"/>
      <w:bookmarkEnd w:id="119"/>
      <w:r>
        <w:t>непредставления получателем Субсидии Отчетности согласно настоящему Порядку и заключенному Соглашению;</w:t>
      </w:r>
    </w:p>
    <w:p w:rsidR="009552CD" w:rsidRDefault="009552CD">
      <w:pPr>
        <w:pStyle w:val="ConsPlusNormal"/>
        <w:spacing w:before="220"/>
        <w:ind w:firstLine="540"/>
        <w:jc w:val="both"/>
      </w:pPr>
      <w:bookmarkStart w:id="120" w:name="P10064"/>
      <w:bookmarkEnd w:id="120"/>
      <w:r>
        <w:t>выявления факта недостоверности сведений, содержащихся в представленных для получения Субсидии документах, установленных Порядком;</w:t>
      </w:r>
    </w:p>
    <w:p w:rsidR="009552CD" w:rsidRDefault="009552CD">
      <w:pPr>
        <w:pStyle w:val="ConsPlusNormal"/>
        <w:spacing w:before="220"/>
        <w:ind w:firstLine="540"/>
        <w:jc w:val="both"/>
      </w:pPr>
      <w:r>
        <w:t>несвоевременного представления отчета о соблюдении условий предоставления Субсидии, достижении целевых показателей результативности деятельности гостиниц и выполнении иных условий Соглашения;</w:t>
      </w:r>
    </w:p>
    <w:p w:rsidR="009552CD" w:rsidRDefault="009552CD">
      <w:pPr>
        <w:pStyle w:val="ConsPlusNormal"/>
        <w:spacing w:before="220"/>
        <w:ind w:firstLine="540"/>
        <w:jc w:val="both"/>
      </w:pPr>
      <w:r>
        <w:t>выявления факта несоблюдения условий предоставления Субсидии;</w:t>
      </w:r>
    </w:p>
    <w:p w:rsidR="009552CD" w:rsidRDefault="009552CD">
      <w:pPr>
        <w:pStyle w:val="ConsPlusNormal"/>
        <w:spacing w:before="220"/>
        <w:ind w:firstLine="540"/>
        <w:jc w:val="both"/>
      </w:pPr>
      <w:r>
        <w:t>недостижения получателем Субсидии целевых показателей результативности;</w:t>
      </w:r>
    </w:p>
    <w:p w:rsidR="009552CD" w:rsidRDefault="009552CD">
      <w:pPr>
        <w:pStyle w:val="ConsPlusNormal"/>
        <w:spacing w:before="220"/>
        <w:ind w:firstLine="540"/>
        <w:jc w:val="both"/>
      </w:pPr>
      <w:bookmarkStart w:id="121" w:name="P10068"/>
      <w:bookmarkEnd w:id="121"/>
      <w:r>
        <w:t xml:space="preserve">несоответствия получателя Субсидии критерию, установленному в </w:t>
      </w:r>
      <w:hyperlink w:anchor="P9825" w:history="1">
        <w:r>
          <w:rPr>
            <w:color w:val="0000FF"/>
          </w:rPr>
          <w:t>подпункте 5</w:t>
        </w:r>
      </w:hyperlink>
      <w:r>
        <w:t xml:space="preserve"> </w:t>
      </w:r>
      <w:hyperlink w:anchor="P9828" w:history="1">
        <w:r>
          <w:rPr>
            <w:color w:val="0000FF"/>
          </w:rPr>
          <w:t>(подпункте 5.1)</w:t>
        </w:r>
      </w:hyperlink>
      <w:r>
        <w:t xml:space="preserve"> пункта 2.2 Порядка;</w:t>
      </w:r>
    </w:p>
    <w:p w:rsidR="009552CD" w:rsidRDefault="009552CD">
      <w:pPr>
        <w:pStyle w:val="ConsPlusNormal"/>
        <w:spacing w:before="220"/>
        <w:ind w:firstLine="540"/>
        <w:jc w:val="both"/>
      </w:pPr>
      <w:r>
        <w:t>объявления о несостоятельности (банкротстве) или ликвидации получателя Субсидии или эксплуатанта гостиничного комплекса (если применимо) и в иных случаях, установленных федеральным законодательством и законодательством Московской области;</w:t>
      </w:r>
    </w:p>
    <w:p w:rsidR="009552CD" w:rsidRDefault="009552CD">
      <w:pPr>
        <w:pStyle w:val="ConsPlusNormal"/>
        <w:spacing w:before="220"/>
        <w:ind w:firstLine="540"/>
        <w:jc w:val="both"/>
      </w:pPr>
      <w:r>
        <w:t>неисполнения условий и обязательств, предусмотренных Порядком;</w:t>
      </w:r>
    </w:p>
    <w:p w:rsidR="009552CD" w:rsidRDefault="009552CD">
      <w:pPr>
        <w:pStyle w:val="ConsPlusNormal"/>
        <w:spacing w:before="220"/>
        <w:ind w:firstLine="540"/>
        <w:jc w:val="both"/>
      </w:pPr>
      <w:r>
        <w:t>нарушения других требований и условий, установленных Соглашением и Порядком.</w:t>
      </w:r>
    </w:p>
    <w:p w:rsidR="009552CD" w:rsidRDefault="009552CD">
      <w:pPr>
        <w:pStyle w:val="ConsPlusNormal"/>
        <w:spacing w:before="220"/>
        <w:ind w:firstLine="540"/>
        <w:jc w:val="both"/>
      </w:pPr>
      <w:r>
        <w:t xml:space="preserve">4.5. При наличии оснований, установленных </w:t>
      </w:r>
      <w:hyperlink w:anchor="P10062" w:history="1">
        <w:r>
          <w:rPr>
            <w:color w:val="0000FF"/>
          </w:rPr>
          <w:t>пунктом 4.4</w:t>
        </w:r>
      </w:hyperlink>
      <w:r>
        <w:t xml:space="preserve"> Порядка, Мининвест Московской области в течение 10 календарных дней со дня их обнаружения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552CD" w:rsidRDefault="009552CD">
      <w:pPr>
        <w:pStyle w:val="ConsPlusNormal"/>
        <w:spacing w:before="220"/>
        <w:ind w:firstLine="540"/>
        <w:jc w:val="both"/>
      </w:pPr>
      <w:r>
        <w:t xml:space="preserve">4.6. В случае неустранения нарушений согласно </w:t>
      </w:r>
      <w:hyperlink w:anchor="P10063" w:history="1">
        <w:r>
          <w:rPr>
            <w:color w:val="0000FF"/>
          </w:rPr>
          <w:t>абзацу 2 пункта 4.4</w:t>
        </w:r>
      </w:hyperlink>
      <w:r>
        <w:t xml:space="preserve"> Порядка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9552CD" w:rsidRDefault="009552CD">
      <w:pPr>
        <w:pStyle w:val="ConsPlusNormal"/>
        <w:spacing w:before="220"/>
        <w:ind w:firstLine="540"/>
        <w:jc w:val="both"/>
      </w:pPr>
      <w:r>
        <w:t xml:space="preserve">4.7. В случае установления нарушений согласно </w:t>
      </w:r>
      <w:hyperlink w:anchor="P10064" w:history="1">
        <w:r>
          <w:rPr>
            <w:color w:val="0000FF"/>
          </w:rPr>
          <w:t>абзацам 3</w:t>
        </w:r>
      </w:hyperlink>
      <w:r>
        <w:t>-</w:t>
      </w:r>
      <w:hyperlink w:anchor="P10068" w:history="1">
        <w:r>
          <w:rPr>
            <w:color w:val="0000FF"/>
          </w:rPr>
          <w:t>7 пункта 4.4</w:t>
        </w:r>
      </w:hyperlink>
      <w:r>
        <w:t xml:space="preserve"> Порядка Мининвест Московской области принимает решение о возврате в бюджет Московской области предоставленной Субсидии, оформленное в виде требования.</w:t>
      </w:r>
    </w:p>
    <w:p w:rsidR="009552CD" w:rsidRDefault="009552CD">
      <w:pPr>
        <w:pStyle w:val="ConsPlusNormal"/>
        <w:spacing w:before="220"/>
        <w:ind w:firstLine="540"/>
        <w:jc w:val="both"/>
      </w:pPr>
      <w:r>
        <w:t>4.8. В течение 5 (пяти) календарных дней с даты подписания требование направляется получателю Субсидии.</w:t>
      </w:r>
    </w:p>
    <w:p w:rsidR="009552CD" w:rsidRDefault="009552CD">
      <w:pPr>
        <w:pStyle w:val="ConsPlusNormal"/>
        <w:spacing w:before="220"/>
        <w:ind w:firstLine="540"/>
        <w:jc w:val="both"/>
      </w:pPr>
      <w:r>
        <w:t>4.9.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9552CD" w:rsidRDefault="009552CD">
      <w:pPr>
        <w:pStyle w:val="ConsPlusNormal"/>
        <w:jc w:val="both"/>
      </w:pPr>
    </w:p>
    <w:p w:rsidR="009552CD" w:rsidRDefault="009552CD">
      <w:pPr>
        <w:pStyle w:val="ConsPlusNormal"/>
        <w:jc w:val="center"/>
        <w:outlineLvl w:val="2"/>
      </w:pPr>
      <w:r>
        <w:t>11.11. Порядок предоставления субсидий из бюджета</w:t>
      </w:r>
    </w:p>
    <w:p w:rsidR="009552CD" w:rsidRDefault="009552CD">
      <w:pPr>
        <w:pStyle w:val="ConsPlusNormal"/>
        <w:jc w:val="center"/>
      </w:pPr>
      <w:r>
        <w:t>Московской области бюджетам муниципальных образований</w:t>
      </w:r>
    </w:p>
    <w:p w:rsidR="009552CD" w:rsidRDefault="009552CD">
      <w:pPr>
        <w:pStyle w:val="ConsPlusNormal"/>
        <w:jc w:val="center"/>
      </w:pPr>
      <w:r>
        <w:t>Московской области на осуществление мероприятий</w:t>
      </w:r>
    </w:p>
    <w:p w:rsidR="009552CD" w:rsidRDefault="009552CD">
      <w:pPr>
        <w:pStyle w:val="ConsPlusNormal"/>
        <w:jc w:val="center"/>
      </w:pPr>
      <w:r>
        <w:t>по реализации стратегий социально-экономического развития</w:t>
      </w:r>
    </w:p>
    <w:p w:rsidR="009552CD" w:rsidRDefault="009552CD">
      <w:pPr>
        <w:pStyle w:val="ConsPlusNormal"/>
        <w:jc w:val="center"/>
      </w:pPr>
      <w:r>
        <w:t>наукоградов Российской Федерации, способствующих развитию</w:t>
      </w:r>
    </w:p>
    <w:p w:rsidR="009552CD" w:rsidRDefault="009552CD">
      <w:pPr>
        <w:pStyle w:val="ConsPlusNormal"/>
        <w:jc w:val="center"/>
      </w:pPr>
      <w:r>
        <w:t>научно-производственного комплекса наукоградов Российской</w:t>
      </w:r>
    </w:p>
    <w:p w:rsidR="009552CD" w:rsidRDefault="009552CD">
      <w:pPr>
        <w:pStyle w:val="ConsPlusNormal"/>
        <w:jc w:val="center"/>
      </w:pPr>
      <w:r>
        <w:t>Федерации, а также сохранению и развитию инфраструктуры</w:t>
      </w:r>
    </w:p>
    <w:p w:rsidR="009552CD" w:rsidRDefault="009552CD">
      <w:pPr>
        <w:pStyle w:val="ConsPlusNormal"/>
        <w:jc w:val="center"/>
      </w:pPr>
      <w:r>
        <w:t>наукоградов Российской Федерации</w:t>
      </w:r>
    </w:p>
    <w:p w:rsidR="009552CD" w:rsidRDefault="009552CD">
      <w:pPr>
        <w:pStyle w:val="ConsPlusNormal"/>
        <w:jc w:val="both"/>
      </w:pPr>
    </w:p>
    <w:p w:rsidR="009552CD" w:rsidRDefault="009552CD">
      <w:pPr>
        <w:pStyle w:val="ConsPlusNormal"/>
        <w:jc w:val="center"/>
      </w:pPr>
      <w:r>
        <w:t xml:space="preserve">Утратил силу. - </w:t>
      </w:r>
      <w:hyperlink r:id="rId638" w:history="1">
        <w:r>
          <w:rPr>
            <w:color w:val="0000FF"/>
          </w:rPr>
          <w:t>Постановление</w:t>
        </w:r>
      </w:hyperlink>
      <w:r>
        <w:t xml:space="preserve"> Правительства МО</w:t>
      </w:r>
    </w:p>
    <w:p w:rsidR="009552CD" w:rsidRDefault="009552CD">
      <w:pPr>
        <w:pStyle w:val="ConsPlusNormal"/>
        <w:jc w:val="center"/>
      </w:pPr>
      <w:r>
        <w:t>от 21.03.2017 N 186/9.</w:t>
      </w:r>
    </w:p>
    <w:p w:rsidR="009552CD" w:rsidRDefault="009552CD">
      <w:pPr>
        <w:pStyle w:val="ConsPlusNormal"/>
        <w:jc w:val="both"/>
      </w:pPr>
    </w:p>
    <w:p w:rsidR="009552CD" w:rsidRDefault="009552CD">
      <w:pPr>
        <w:pStyle w:val="ConsPlusNormal"/>
        <w:jc w:val="center"/>
        <w:outlineLvl w:val="2"/>
      </w:pPr>
      <w:r>
        <w:t>11.12. Распределение субсидий муниципальным образованиям</w:t>
      </w:r>
    </w:p>
    <w:p w:rsidR="009552CD" w:rsidRDefault="009552CD">
      <w:pPr>
        <w:pStyle w:val="ConsPlusNormal"/>
        <w:jc w:val="center"/>
      </w:pPr>
      <w:r>
        <w:t>Московской области и адресный перечень капитального ремонта</w:t>
      </w:r>
    </w:p>
    <w:p w:rsidR="009552CD" w:rsidRDefault="009552CD">
      <w:pPr>
        <w:pStyle w:val="ConsPlusNormal"/>
        <w:jc w:val="center"/>
      </w:pPr>
      <w:r>
        <w:t>(ремонта) муниципальной собственности, финансирование</w:t>
      </w:r>
    </w:p>
    <w:p w:rsidR="009552CD" w:rsidRDefault="009552CD">
      <w:pPr>
        <w:pStyle w:val="ConsPlusNormal"/>
        <w:jc w:val="center"/>
      </w:pPr>
      <w:r>
        <w:t xml:space="preserve">которого предусмотрено </w:t>
      </w:r>
      <w:hyperlink w:anchor="P5716" w:history="1">
        <w:r>
          <w:rPr>
            <w:color w:val="0000FF"/>
          </w:rPr>
          <w:t>мероприятием 2.1.3</w:t>
        </w:r>
      </w:hyperlink>
      <w:r>
        <w:t xml:space="preserve"> "Осуществление</w:t>
      </w:r>
    </w:p>
    <w:p w:rsidR="009552CD" w:rsidRDefault="009552CD">
      <w:pPr>
        <w:pStyle w:val="ConsPlusNormal"/>
        <w:jc w:val="center"/>
      </w:pPr>
      <w:r>
        <w:t>мероприятий по реализации стратегий социально-экономического</w:t>
      </w:r>
    </w:p>
    <w:p w:rsidR="009552CD" w:rsidRDefault="009552CD">
      <w:pPr>
        <w:pStyle w:val="ConsPlusNormal"/>
        <w:jc w:val="center"/>
      </w:pPr>
      <w:r>
        <w:t>развития наукоградов Российской Федерации, способствующих</w:t>
      </w:r>
    </w:p>
    <w:p w:rsidR="009552CD" w:rsidRDefault="009552CD">
      <w:pPr>
        <w:pStyle w:val="ConsPlusNormal"/>
        <w:jc w:val="center"/>
      </w:pPr>
      <w:r>
        <w:t>развитию научно-производственного комплекса наукоградов</w:t>
      </w:r>
    </w:p>
    <w:p w:rsidR="009552CD" w:rsidRDefault="009552CD">
      <w:pPr>
        <w:pStyle w:val="ConsPlusNormal"/>
        <w:jc w:val="center"/>
      </w:pPr>
      <w:r>
        <w:t>Российской Федерации, а также сохранению и развитию</w:t>
      </w:r>
    </w:p>
    <w:p w:rsidR="009552CD" w:rsidRDefault="009552CD">
      <w:pPr>
        <w:pStyle w:val="ConsPlusNormal"/>
        <w:jc w:val="center"/>
      </w:pPr>
      <w:r>
        <w:t>инфраструктуры наукоградов Российской Федерации"</w:t>
      </w:r>
    </w:p>
    <w:p w:rsidR="009552CD" w:rsidRDefault="009552CD">
      <w:pPr>
        <w:pStyle w:val="ConsPlusNormal"/>
        <w:jc w:val="center"/>
      </w:pPr>
      <w:r>
        <w:t>Подпрограммы I Государственной программы</w:t>
      </w:r>
    </w:p>
    <w:p w:rsidR="009552CD" w:rsidRDefault="009552CD">
      <w:pPr>
        <w:pStyle w:val="ConsPlusNormal"/>
        <w:jc w:val="both"/>
      </w:pPr>
    </w:p>
    <w:p w:rsidR="009552CD" w:rsidRDefault="009552CD">
      <w:pPr>
        <w:pStyle w:val="ConsPlusNormal"/>
        <w:jc w:val="center"/>
      </w:pPr>
      <w:r>
        <w:t xml:space="preserve">Утратил силу. - </w:t>
      </w:r>
      <w:hyperlink r:id="rId639" w:history="1">
        <w:r>
          <w:rPr>
            <w:color w:val="0000FF"/>
          </w:rPr>
          <w:t>Постановление</w:t>
        </w:r>
      </w:hyperlink>
      <w:r>
        <w:t xml:space="preserve"> Правительства МО</w:t>
      </w:r>
    </w:p>
    <w:p w:rsidR="009552CD" w:rsidRDefault="009552CD">
      <w:pPr>
        <w:pStyle w:val="ConsPlusNormal"/>
        <w:jc w:val="center"/>
      </w:pPr>
      <w:r>
        <w:t>от 21.03.2017 N 186/9.</w:t>
      </w:r>
    </w:p>
    <w:p w:rsidR="009552CD" w:rsidRDefault="009552CD">
      <w:pPr>
        <w:pStyle w:val="ConsPlusNormal"/>
        <w:jc w:val="both"/>
      </w:pPr>
    </w:p>
    <w:p w:rsidR="009552CD" w:rsidRDefault="009552CD">
      <w:pPr>
        <w:pStyle w:val="ConsPlusNormal"/>
        <w:jc w:val="center"/>
        <w:outlineLvl w:val="1"/>
      </w:pPr>
      <w:bookmarkStart w:id="122" w:name="P10104"/>
      <w:bookmarkEnd w:id="122"/>
      <w:r>
        <w:t>12. Подпрограмма II "Развитие конкуренции</w:t>
      </w:r>
    </w:p>
    <w:p w:rsidR="009552CD" w:rsidRDefault="009552CD">
      <w:pPr>
        <w:pStyle w:val="ConsPlusNormal"/>
        <w:jc w:val="center"/>
      </w:pPr>
      <w:r>
        <w:t>в Московской области"</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center"/>
        <w:outlineLvl w:val="2"/>
      </w:pPr>
      <w:r>
        <w:t>12.1. Паспорт подпрограммы II "Развитие конкуренции</w:t>
      </w:r>
    </w:p>
    <w:p w:rsidR="009552CD" w:rsidRDefault="009552CD">
      <w:pPr>
        <w:pStyle w:val="ConsPlusNormal"/>
        <w:jc w:val="center"/>
      </w:pPr>
      <w:r>
        <w:t>в Московской области"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5"/>
        <w:gridCol w:w="1458"/>
        <w:gridCol w:w="1804"/>
        <w:gridCol w:w="2182"/>
        <w:gridCol w:w="1238"/>
        <w:gridCol w:w="763"/>
        <w:gridCol w:w="511"/>
        <w:gridCol w:w="1266"/>
        <w:gridCol w:w="1298"/>
        <w:gridCol w:w="366"/>
        <w:gridCol w:w="757"/>
        <w:gridCol w:w="1304"/>
      </w:tblGrid>
      <w:tr w:rsidR="009552CD">
        <w:tc>
          <w:tcPr>
            <w:tcW w:w="3383" w:type="dxa"/>
            <w:gridSpan w:val="2"/>
          </w:tcPr>
          <w:p w:rsidR="009552CD" w:rsidRDefault="009552CD">
            <w:pPr>
              <w:pStyle w:val="ConsPlusNormal"/>
            </w:pPr>
            <w:r>
              <w:t>Государственный заказчик подпрограммы</w:t>
            </w:r>
          </w:p>
        </w:tc>
        <w:tc>
          <w:tcPr>
            <w:tcW w:w="11489" w:type="dxa"/>
            <w:gridSpan w:val="10"/>
          </w:tcPr>
          <w:p w:rsidR="009552CD" w:rsidRDefault="009552CD">
            <w:pPr>
              <w:pStyle w:val="ConsPlusNormal"/>
            </w:pPr>
            <w:r>
              <w:t>Комитет по конкурентной политике Московской области</w:t>
            </w:r>
          </w:p>
        </w:tc>
      </w:tr>
      <w:tr w:rsidR="009552CD">
        <w:tc>
          <w:tcPr>
            <w:tcW w:w="3383" w:type="dxa"/>
            <w:gridSpan w:val="2"/>
          </w:tcPr>
          <w:p w:rsidR="009552CD" w:rsidRDefault="009552CD">
            <w:pPr>
              <w:pStyle w:val="ConsPlusNormal"/>
            </w:pPr>
          </w:p>
        </w:tc>
        <w:tc>
          <w:tcPr>
            <w:tcW w:w="1804" w:type="dxa"/>
          </w:tcPr>
          <w:p w:rsidR="009552CD" w:rsidRDefault="009552CD">
            <w:pPr>
              <w:pStyle w:val="ConsPlusNormal"/>
            </w:pPr>
            <w:r>
              <w:t xml:space="preserve">Отчетный (базовый) период </w:t>
            </w:r>
            <w:hyperlink w:anchor="P10219" w:history="1">
              <w:r>
                <w:rPr>
                  <w:color w:val="0000FF"/>
                </w:rPr>
                <w:t>&lt;1&gt;</w:t>
              </w:r>
            </w:hyperlink>
          </w:p>
        </w:tc>
        <w:tc>
          <w:tcPr>
            <w:tcW w:w="2182" w:type="dxa"/>
          </w:tcPr>
          <w:p w:rsidR="009552CD" w:rsidRDefault="009552CD">
            <w:pPr>
              <w:pStyle w:val="ConsPlusNormal"/>
            </w:pPr>
            <w:r>
              <w:t>2017 год</w:t>
            </w:r>
          </w:p>
        </w:tc>
        <w:tc>
          <w:tcPr>
            <w:tcW w:w="2001" w:type="dxa"/>
            <w:gridSpan w:val="2"/>
          </w:tcPr>
          <w:p w:rsidR="009552CD" w:rsidRDefault="009552CD">
            <w:pPr>
              <w:pStyle w:val="ConsPlusNormal"/>
            </w:pPr>
            <w:r>
              <w:t>2018 год</w:t>
            </w:r>
          </w:p>
        </w:tc>
        <w:tc>
          <w:tcPr>
            <w:tcW w:w="1777" w:type="dxa"/>
            <w:gridSpan w:val="2"/>
          </w:tcPr>
          <w:p w:rsidR="009552CD" w:rsidRDefault="009552CD">
            <w:pPr>
              <w:pStyle w:val="ConsPlusNormal"/>
            </w:pPr>
            <w:r>
              <w:t>2019 год</w:t>
            </w:r>
          </w:p>
        </w:tc>
        <w:tc>
          <w:tcPr>
            <w:tcW w:w="1664" w:type="dxa"/>
            <w:gridSpan w:val="2"/>
          </w:tcPr>
          <w:p w:rsidR="009552CD" w:rsidRDefault="009552CD">
            <w:pPr>
              <w:pStyle w:val="ConsPlusNormal"/>
            </w:pPr>
            <w:r>
              <w:t>2020 год</w:t>
            </w:r>
          </w:p>
        </w:tc>
        <w:tc>
          <w:tcPr>
            <w:tcW w:w="2061" w:type="dxa"/>
            <w:gridSpan w:val="2"/>
          </w:tcPr>
          <w:p w:rsidR="009552CD" w:rsidRDefault="009552CD">
            <w:pPr>
              <w:pStyle w:val="ConsPlusNormal"/>
            </w:pPr>
            <w:r>
              <w:t>2021 год</w:t>
            </w:r>
          </w:p>
        </w:tc>
      </w:tr>
      <w:tr w:rsidR="009552CD">
        <w:tc>
          <w:tcPr>
            <w:tcW w:w="3383" w:type="dxa"/>
            <w:gridSpan w:val="2"/>
          </w:tcPr>
          <w:p w:rsidR="009552CD" w:rsidRDefault="009552CD">
            <w:pPr>
              <w:pStyle w:val="ConsPlusNormal"/>
            </w:pPr>
            <w:r>
              <w:t xml:space="preserve">Задача 1. Увеличение доли проведенных конкурентных процедур от общего количества осуществленных закупок в соответствии с </w:t>
            </w:r>
            <w:hyperlink r:id="rId640" w:history="1">
              <w:r>
                <w:rPr>
                  <w:color w:val="0000FF"/>
                </w:rPr>
                <w:t>N 44-ФЗ</w:t>
              </w:r>
            </w:hyperlink>
            <w:r>
              <w:t>, процент</w:t>
            </w:r>
          </w:p>
        </w:tc>
        <w:tc>
          <w:tcPr>
            <w:tcW w:w="1804" w:type="dxa"/>
          </w:tcPr>
          <w:p w:rsidR="009552CD" w:rsidRDefault="009552CD">
            <w:pPr>
              <w:pStyle w:val="ConsPlusNormal"/>
            </w:pPr>
            <w:r>
              <w:t>30</w:t>
            </w:r>
          </w:p>
        </w:tc>
        <w:tc>
          <w:tcPr>
            <w:tcW w:w="2182" w:type="dxa"/>
          </w:tcPr>
          <w:p w:rsidR="009552CD" w:rsidRDefault="009552CD">
            <w:pPr>
              <w:pStyle w:val="ConsPlusNormal"/>
            </w:pPr>
            <w:r>
              <w:t>35</w:t>
            </w:r>
          </w:p>
        </w:tc>
        <w:tc>
          <w:tcPr>
            <w:tcW w:w="2001" w:type="dxa"/>
            <w:gridSpan w:val="2"/>
          </w:tcPr>
          <w:p w:rsidR="009552CD" w:rsidRDefault="009552CD">
            <w:pPr>
              <w:pStyle w:val="ConsPlusNormal"/>
            </w:pPr>
            <w:r>
              <w:t>40</w:t>
            </w:r>
          </w:p>
        </w:tc>
        <w:tc>
          <w:tcPr>
            <w:tcW w:w="1777" w:type="dxa"/>
            <w:gridSpan w:val="2"/>
          </w:tcPr>
          <w:p w:rsidR="009552CD" w:rsidRDefault="009552CD">
            <w:pPr>
              <w:pStyle w:val="ConsPlusNormal"/>
            </w:pPr>
            <w:r>
              <w:t>40</w:t>
            </w:r>
          </w:p>
        </w:tc>
        <w:tc>
          <w:tcPr>
            <w:tcW w:w="1664" w:type="dxa"/>
            <w:gridSpan w:val="2"/>
          </w:tcPr>
          <w:p w:rsidR="009552CD" w:rsidRDefault="009552CD">
            <w:pPr>
              <w:pStyle w:val="ConsPlusNormal"/>
            </w:pPr>
            <w:r>
              <w:t>40</w:t>
            </w:r>
          </w:p>
        </w:tc>
        <w:tc>
          <w:tcPr>
            <w:tcW w:w="2061" w:type="dxa"/>
            <w:gridSpan w:val="2"/>
          </w:tcPr>
          <w:p w:rsidR="009552CD" w:rsidRDefault="009552CD">
            <w:pPr>
              <w:pStyle w:val="ConsPlusNormal"/>
            </w:pPr>
            <w:r>
              <w:t>40</w:t>
            </w:r>
          </w:p>
        </w:tc>
      </w:tr>
      <w:tr w:rsidR="009552CD">
        <w:tc>
          <w:tcPr>
            <w:tcW w:w="3383" w:type="dxa"/>
            <w:gridSpan w:val="2"/>
          </w:tcPr>
          <w:p w:rsidR="009552CD" w:rsidRDefault="009552CD">
            <w:pPr>
              <w:pStyle w:val="ConsPlusNormal"/>
            </w:pPr>
            <w:r>
              <w:t xml:space="preserve">Задача 2. Увеличение доли проведенных конкурентных процедур от общего количества осуществленных закупок в соответствии с </w:t>
            </w:r>
            <w:hyperlink r:id="rId641" w:history="1">
              <w:r>
                <w:rPr>
                  <w:color w:val="0000FF"/>
                </w:rPr>
                <w:t>N 223-ФЗ</w:t>
              </w:r>
            </w:hyperlink>
            <w:r>
              <w:t>, процент</w:t>
            </w:r>
          </w:p>
        </w:tc>
        <w:tc>
          <w:tcPr>
            <w:tcW w:w="1804" w:type="dxa"/>
          </w:tcPr>
          <w:p w:rsidR="009552CD" w:rsidRDefault="009552CD">
            <w:pPr>
              <w:pStyle w:val="ConsPlusNormal"/>
            </w:pPr>
            <w:r>
              <w:t>28</w:t>
            </w:r>
          </w:p>
        </w:tc>
        <w:tc>
          <w:tcPr>
            <w:tcW w:w="2182" w:type="dxa"/>
          </w:tcPr>
          <w:p w:rsidR="009552CD" w:rsidRDefault="009552CD">
            <w:pPr>
              <w:pStyle w:val="ConsPlusNormal"/>
            </w:pPr>
            <w:r>
              <w:t>31</w:t>
            </w:r>
          </w:p>
        </w:tc>
        <w:tc>
          <w:tcPr>
            <w:tcW w:w="2001" w:type="dxa"/>
            <w:gridSpan w:val="2"/>
          </w:tcPr>
          <w:p w:rsidR="009552CD" w:rsidRDefault="009552CD">
            <w:pPr>
              <w:pStyle w:val="ConsPlusNormal"/>
            </w:pPr>
            <w:r>
              <w:t>34</w:t>
            </w:r>
          </w:p>
        </w:tc>
        <w:tc>
          <w:tcPr>
            <w:tcW w:w="1777" w:type="dxa"/>
            <w:gridSpan w:val="2"/>
          </w:tcPr>
          <w:p w:rsidR="009552CD" w:rsidRDefault="009552CD">
            <w:pPr>
              <w:pStyle w:val="ConsPlusNormal"/>
            </w:pPr>
            <w:r>
              <w:t>34</w:t>
            </w:r>
          </w:p>
        </w:tc>
        <w:tc>
          <w:tcPr>
            <w:tcW w:w="1664" w:type="dxa"/>
            <w:gridSpan w:val="2"/>
          </w:tcPr>
          <w:p w:rsidR="009552CD" w:rsidRDefault="009552CD">
            <w:pPr>
              <w:pStyle w:val="ConsPlusNormal"/>
            </w:pPr>
            <w:r>
              <w:t>34</w:t>
            </w:r>
          </w:p>
        </w:tc>
        <w:tc>
          <w:tcPr>
            <w:tcW w:w="2061" w:type="dxa"/>
            <w:gridSpan w:val="2"/>
          </w:tcPr>
          <w:p w:rsidR="009552CD" w:rsidRDefault="009552CD">
            <w:pPr>
              <w:pStyle w:val="ConsPlusNormal"/>
            </w:pPr>
            <w:r>
              <w:t>34</w:t>
            </w:r>
          </w:p>
        </w:tc>
      </w:tr>
      <w:tr w:rsidR="009552CD">
        <w:tc>
          <w:tcPr>
            <w:tcW w:w="3383" w:type="dxa"/>
            <w:gridSpan w:val="2"/>
          </w:tcPr>
          <w:p w:rsidR="009552CD" w:rsidRDefault="009552CD">
            <w:pPr>
              <w:pStyle w:val="ConsPlusNormal"/>
            </w:pPr>
            <w:r>
              <w:t>Задача 3. Внедрение Стандарта развития конкуренции в Московской области, процент</w:t>
            </w:r>
          </w:p>
        </w:tc>
        <w:tc>
          <w:tcPr>
            <w:tcW w:w="1804" w:type="dxa"/>
          </w:tcPr>
          <w:p w:rsidR="009552CD" w:rsidRDefault="009552CD">
            <w:pPr>
              <w:pStyle w:val="ConsPlusNormal"/>
            </w:pPr>
            <w:r>
              <w:t>71,45</w:t>
            </w:r>
          </w:p>
        </w:tc>
        <w:tc>
          <w:tcPr>
            <w:tcW w:w="2182" w:type="dxa"/>
          </w:tcPr>
          <w:p w:rsidR="009552CD" w:rsidRDefault="009552CD">
            <w:pPr>
              <w:pStyle w:val="ConsPlusNormal"/>
            </w:pPr>
            <w:r>
              <w:t>85,74</w:t>
            </w:r>
          </w:p>
        </w:tc>
        <w:tc>
          <w:tcPr>
            <w:tcW w:w="2001" w:type="dxa"/>
            <w:gridSpan w:val="2"/>
          </w:tcPr>
          <w:p w:rsidR="009552CD" w:rsidRDefault="009552CD">
            <w:pPr>
              <w:pStyle w:val="ConsPlusNormal"/>
            </w:pPr>
            <w:r>
              <w:t>100</w:t>
            </w:r>
          </w:p>
        </w:tc>
        <w:tc>
          <w:tcPr>
            <w:tcW w:w="1777" w:type="dxa"/>
            <w:gridSpan w:val="2"/>
          </w:tcPr>
          <w:p w:rsidR="009552CD" w:rsidRDefault="009552CD">
            <w:pPr>
              <w:pStyle w:val="ConsPlusNormal"/>
            </w:pPr>
            <w:r>
              <w:t>100</w:t>
            </w:r>
          </w:p>
        </w:tc>
        <w:tc>
          <w:tcPr>
            <w:tcW w:w="1664" w:type="dxa"/>
            <w:gridSpan w:val="2"/>
          </w:tcPr>
          <w:p w:rsidR="009552CD" w:rsidRDefault="009552CD">
            <w:pPr>
              <w:pStyle w:val="ConsPlusNormal"/>
            </w:pPr>
            <w:r>
              <w:t>100</w:t>
            </w:r>
          </w:p>
        </w:tc>
        <w:tc>
          <w:tcPr>
            <w:tcW w:w="2061" w:type="dxa"/>
            <w:gridSpan w:val="2"/>
          </w:tcPr>
          <w:p w:rsidR="009552CD" w:rsidRDefault="009552CD">
            <w:pPr>
              <w:pStyle w:val="ConsPlusNormal"/>
            </w:pPr>
            <w:r>
              <w:t>100</w:t>
            </w:r>
          </w:p>
        </w:tc>
      </w:tr>
      <w:tr w:rsidR="009552CD">
        <w:tc>
          <w:tcPr>
            <w:tcW w:w="1925" w:type="dxa"/>
            <w:vMerge w:val="restart"/>
          </w:tcPr>
          <w:p w:rsidR="009552CD" w:rsidRDefault="009552CD">
            <w:pPr>
              <w:pStyle w:val="ConsPlusNormal"/>
            </w:pPr>
            <w:r>
              <w:t>Источники финансирования подпрограммы по годам реализации и главным распорядителям бюджетных средств,</w:t>
            </w:r>
          </w:p>
          <w:p w:rsidR="009552CD" w:rsidRDefault="009552CD">
            <w:pPr>
              <w:pStyle w:val="ConsPlusNormal"/>
            </w:pPr>
            <w:r>
              <w:t>в том числе по годам:</w:t>
            </w:r>
          </w:p>
        </w:tc>
        <w:tc>
          <w:tcPr>
            <w:tcW w:w="1458" w:type="dxa"/>
            <w:vMerge w:val="restart"/>
          </w:tcPr>
          <w:p w:rsidR="009552CD" w:rsidRDefault="009552CD">
            <w:pPr>
              <w:pStyle w:val="ConsPlusNormal"/>
            </w:pPr>
            <w:r>
              <w:t>Наименование подпрограммы</w:t>
            </w:r>
          </w:p>
        </w:tc>
        <w:tc>
          <w:tcPr>
            <w:tcW w:w="1804" w:type="dxa"/>
            <w:vMerge w:val="restart"/>
          </w:tcPr>
          <w:p w:rsidR="009552CD" w:rsidRDefault="009552CD">
            <w:pPr>
              <w:pStyle w:val="ConsPlusNormal"/>
            </w:pPr>
            <w:r>
              <w:t>Главный распорядитель бюджетных средств</w:t>
            </w:r>
          </w:p>
        </w:tc>
        <w:tc>
          <w:tcPr>
            <w:tcW w:w="2182" w:type="dxa"/>
            <w:vMerge w:val="restart"/>
          </w:tcPr>
          <w:p w:rsidR="009552CD" w:rsidRDefault="009552CD">
            <w:pPr>
              <w:pStyle w:val="ConsPlusNormal"/>
            </w:pPr>
            <w:r>
              <w:t>Источник финансирования</w:t>
            </w:r>
          </w:p>
        </w:tc>
        <w:tc>
          <w:tcPr>
            <w:tcW w:w="7503" w:type="dxa"/>
            <w:gridSpan w:val="8"/>
          </w:tcPr>
          <w:p w:rsidR="009552CD" w:rsidRDefault="009552CD">
            <w:pPr>
              <w:pStyle w:val="ConsPlusNormal"/>
            </w:pPr>
            <w:r>
              <w:t>Расходы (тыс. рублей)</w:t>
            </w:r>
          </w:p>
        </w:tc>
      </w:tr>
      <w:tr w:rsidR="009552CD">
        <w:tc>
          <w:tcPr>
            <w:tcW w:w="1925" w:type="dxa"/>
            <w:vMerge/>
          </w:tcPr>
          <w:p w:rsidR="009552CD" w:rsidRDefault="009552CD"/>
        </w:tc>
        <w:tc>
          <w:tcPr>
            <w:tcW w:w="1458" w:type="dxa"/>
            <w:vMerge/>
          </w:tcPr>
          <w:p w:rsidR="009552CD" w:rsidRDefault="009552CD"/>
        </w:tc>
        <w:tc>
          <w:tcPr>
            <w:tcW w:w="1804" w:type="dxa"/>
            <w:vMerge/>
          </w:tcPr>
          <w:p w:rsidR="009552CD" w:rsidRDefault="009552CD"/>
        </w:tc>
        <w:tc>
          <w:tcPr>
            <w:tcW w:w="2182" w:type="dxa"/>
            <w:vMerge/>
          </w:tcPr>
          <w:p w:rsidR="009552CD" w:rsidRDefault="009552CD"/>
        </w:tc>
        <w:tc>
          <w:tcPr>
            <w:tcW w:w="1238" w:type="dxa"/>
          </w:tcPr>
          <w:p w:rsidR="009552CD" w:rsidRDefault="009552CD">
            <w:pPr>
              <w:pStyle w:val="ConsPlusNormal"/>
            </w:pPr>
            <w:r>
              <w:t>2017 год</w:t>
            </w:r>
          </w:p>
        </w:tc>
        <w:tc>
          <w:tcPr>
            <w:tcW w:w="1274" w:type="dxa"/>
            <w:gridSpan w:val="2"/>
          </w:tcPr>
          <w:p w:rsidR="009552CD" w:rsidRDefault="009552CD">
            <w:pPr>
              <w:pStyle w:val="ConsPlusNormal"/>
            </w:pPr>
            <w:r>
              <w:t>2018 год</w:t>
            </w:r>
          </w:p>
        </w:tc>
        <w:tc>
          <w:tcPr>
            <w:tcW w:w="1266" w:type="dxa"/>
          </w:tcPr>
          <w:p w:rsidR="009552CD" w:rsidRDefault="009552CD">
            <w:pPr>
              <w:pStyle w:val="ConsPlusNormal"/>
            </w:pPr>
            <w:r>
              <w:t>2019 год</w:t>
            </w:r>
          </w:p>
        </w:tc>
        <w:tc>
          <w:tcPr>
            <w:tcW w:w="1298" w:type="dxa"/>
          </w:tcPr>
          <w:p w:rsidR="009552CD" w:rsidRDefault="009552CD">
            <w:pPr>
              <w:pStyle w:val="ConsPlusNormal"/>
            </w:pPr>
            <w:r>
              <w:t>2020 год</w:t>
            </w:r>
          </w:p>
        </w:tc>
        <w:tc>
          <w:tcPr>
            <w:tcW w:w="1123" w:type="dxa"/>
            <w:gridSpan w:val="2"/>
          </w:tcPr>
          <w:p w:rsidR="009552CD" w:rsidRDefault="009552CD">
            <w:pPr>
              <w:pStyle w:val="ConsPlusNormal"/>
            </w:pPr>
            <w:r>
              <w:t>2021 год</w:t>
            </w:r>
          </w:p>
        </w:tc>
        <w:tc>
          <w:tcPr>
            <w:tcW w:w="1304" w:type="dxa"/>
          </w:tcPr>
          <w:p w:rsidR="009552CD" w:rsidRDefault="009552CD">
            <w:pPr>
              <w:pStyle w:val="ConsPlusNormal"/>
            </w:pPr>
            <w:r>
              <w:t>Итого</w:t>
            </w:r>
          </w:p>
        </w:tc>
      </w:tr>
      <w:tr w:rsidR="009552CD">
        <w:tc>
          <w:tcPr>
            <w:tcW w:w="1925" w:type="dxa"/>
            <w:vMerge/>
          </w:tcPr>
          <w:p w:rsidR="009552CD" w:rsidRDefault="009552CD"/>
        </w:tc>
        <w:tc>
          <w:tcPr>
            <w:tcW w:w="1458" w:type="dxa"/>
            <w:vMerge w:val="restart"/>
          </w:tcPr>
          <w:p w:rsidR="009552CD" w:rsidRDefault="009552CD">
            <w:pPr>
              <w:pStyle w:val="ConsPlusNormal"/>
            </w:pPr>
            <w:r>
              <w:t>Развитие конкуренции в Московской области</w:t>
            </w:r>
          </w:p>
        </w:tc>
        <w:tc>
          <w:tcPr>
            <w:tcW w:w="1804" w:type="dxa"/>
            <w:vMerge w:val="restart"/>
          </w:tcPr>
          <w:p w:rsidR="009552CD" w:rsidRDefault="009552CD">
            <w:pPr>
              <w:pStyle w:val="ConsPlusNormal"/>
            </w:pPr>
            <w:r>
              <w:t>Комитет по конкурентной политике Московской области</w:t>
            </w:r>
          </w:p>
        </w:tc>
        <w:tc>
          <w:tcPr>
            <w:tcW w:w="2182" w:type="dxa"/>
          </w:tcPr>
          <w:p w:rsidR="009552CD" w:rsidRDefault="009552CD">
            <w:pPr>
              <w:pStyle w:val="ConsPlusNormal"/>
            </w:pPr>
            <w:r>
              <w:t>Всего:</w:t>
            </w:r>
          </w:p>
          <w:p w:rsidR="009552CD" w:rsidRDefault="009552CD">
            <w:pPr>
              <w:pStyle w:val="ConsPlusNormal"/>
            </w:pPr>
            <w:r>
              <w:t>в том числе:</w:t>
            </w:r>
          </w:p>
        </w:tc>
        <w:tc>
          <w:tcPr>
            <w:tcW w:w="1238" w:type="dxa"/>
          </w:tcPr>
          <w:p w:rsidR="009552CD" w:rsidRDefault="009552CD">
            <w:pPr>
              <w:pStyle w:val="ConsPlusNormal"/>
            </w:pPr>
            <w:r>
              <w:t>16800,00</w:t>
            </w:r>
          </w:p>
        </w:tc>
        <w:tc>
          <w:tcPr>
            <w:tcW w:w="1274" w:type="dxa"/>
            <w:gridSpan w:val="2"/>
          </w:tcPr>
          <w:p w:rsidR="009552CD" w:rsidRDefault="009552CD">
            <w:pPr>
              <w:pStyle w:val="ConsPlusNormal"/>
            </w:pPr>
            <w:r>
              <w:t>16800,00</w:t>
            </w:r>
          </w:p>
        </w:tc>
        <w:tc>
          <w:tcPr>
            <w:tcW w:w="1266" w:type="dxa"/>
          </w:tcPr>
          <w:p w:rsidR="009552CD" w:rsidRDefault="009552CD">
            <w:pPr>
              <w:pStyle w:val="ConsPlusNormal"/>
            </w:pPr>
            <w:r>
              <w:t>16800,00</w:t>
            </w:r>
          </w:p>
        </w:tc>
        <w:tc>
          <w:tcPr>
            <w:tcW w:w="1298" w:type="dxa"/>
          </w:tcPr>
          <w:p w:rsidR="009552CD" w:rsidRDefault="009552CD">
            <w:pPr>
              <w:pStyle w:val="ConsPlusNormal"/>
            </w:pPr>
            <w:r>
              <w:t>16800,00</w:t>
            </w:r>
          </w:p>
        </w:tc>
        <w:tc>
          <w:tcPr>
            <w:tcW w:w="1123" w:type="dxa"/>
            <w:gridSpan w:val="2"/>
          </w:tcPr>
          <w:p w:rsidR="009552CD" w:rsidRDefault="009552CD">
            <w:pPr>
              <w:pStyle w:val="ConsPlusNormal"/>
            </w:pPr>
            <w:r>
              <w:t>16800,00</w:t>
            </w:r>
          </w:p>
        </w:tc>
        <w:tc>
          <w:tcPr>
            <w:tcW w:w="1304" w:type="dxa"/>
          </w:tcPr>
          <w:p w:rsidR="009552CD" w:rsidRDefault="009552CD">
            <w:pPr>
              <w:pStyle w:val="ConsPlusNormal"/>
            </w:pPr>
            <w:r>
              <w:t>84000,00</w:t>
            </w:r>
          </w:p>
        </w:tc>
      </w:tr>
      <w:tr w:rsidR="009552CD">
        <w:tc>
          <w:tcPr>
            <w:tcW w:w="1925" w:type="dxa"/>
            <w:vMerge/>
          </w:tcPr>
          <w:p w:rsidR="009552CD" w:rsidRDefault="009552CD"/>
        </w:tc>
        <w:tc>
          <w:tcPr>
            <w:tcW w:w="1458" w:type="dxa"/>
            <w:vMerge/>
          </w:tcPr>
          <w:p w:rsidR="009552CD" w:rsidRDefault="009552CD"/>
        </w:tc>
        <w:tc>
          <w:tcPr>
            <w:tcW w:w="1804" w:type="dxa"/>
            <w:vMerge/>
          </w:tcPr>
          <w:p w:rsidR="009552CD" w:rsidRDefault="009552CD"/>
        </w:tc>
        <w:tc>
          <w:tcPr>
            <w:tcW w:w="2182" w:type="dxa"/>
          </w:tcPr>
          <w:p w:rsidR="009552CD" w:rsidRDefault="009552CD">
            <w:pPr>
              <w:pStyle w:val="ConsPlusNormal"/>
            </w:pPr>
            <w:r>
              <w:t>Средства бюджета Московской области</w:t>
            </w:r>
          </w:p>
        </w:tc>
        <w:tc>
          <w:tcPr>
            <w:tcW w:w="1238" w:type="dxa"/>
          </w:tcPr>
          <w:p w:rsidR="009552CD" w:rsidRDefault="009552CD">
            <w:pPr>
              <w:pStyle w:val="ConsPlusNormal"/>
            </w:pPr>
            <w:r>
              <w:t>16800,00</w:t>
            </w:r>
          </w:p>
        </w:tc>
        <w:tc>
          <w:tcPr>
            <w:tcW w:w="1274" w:type="dxa"/>
            <w:gridSpan w:val="2"/>
          </w:tcPr>
          <w:p w:rsidR="009552CD" w:rsidRDefault="009552CD">
            <w:pPr>
              <w:pStyle w:val="ConsPlusNormal"/>
            </w:pPr>
            <w:r>
              <w:t>16800,00</w:t>
            </w:r>
          </w:p>
        </w:tc>
        <w:tc>
          <w:tcPr>
            <w:tcW w:w="1266" w:type="dxa"/>
          </w:tcPr>
          <w:p w:rsidR="009552CD" w:rsidRDefault="009552CD">
            <w:pPr>
              <w:pStyle w:val="ConsPlusNormal"/>
            </w:pPr>
            <w:r>
              <w:t>16800,00</w:t>
            </w:r>
          </w:p>
        </w:tc>
        <w:tc>
          <w:tcPr>
            <w:tcW w:w="1298" w:type="dxa"/>
          </w:tcPr>
          <w:p w:rsidR="009552CD" w:rsidRDefault="009552CD">
            <w:pPr>
              <w:pStyle w:val="ConsPlusNormal"/>
            </w:pPr>
            <w:r>
              <w:t>16800,00</w:t>
            </w:r>
          </w:p>
        </w:tc>
        <w:tc>
          <w:tcPr>
            <w:tcW w:w="1123" w:type="dxa"/>
            <w:gridSpan w:val="2"/>
          </w:tcPr>
          <w:p w:rsidR="009552CD" w:rsidRDefault="009552CD">
            <w:pPr>
              <w:pStyle w:val="ConsPlusNormal"/>
            </w:pPr>
            <w:r>
              <w:t>16800,00</w:t>
            </w:r>
          </w:p>
        </w:tc>
        <w:tc>
          <w:tcPr>
            <w:tcW w:w="1304" w:type="dxa"/>
          </w:tcPr>
          <w:p w:rsidR="009552CD" w:rsidRDefault="009552CD">
            <w:pPr>
              <w:pStyle w:val="ConsPlusNormal"/>
            </w:pPr>
            <w:r>
              <w:t>84000,00</w:t>
            </w:r>
          </w:p>
        </w:tc>
      </w:tr>
      <w:tr w:rsidR="009552CD">
        <w:tc>
          <w:tcPr>
            <w:tcW w:w="7369" w:type="dxa"/>
            <w:gridSpan w:val="4"/>
          </w:tcPr>
          <w:p w:rsidR="009552CD" w:rsidRDefault="009552CD">
            <w:pPr>
              <w:pStyle w:val="ConsPlusNormal"/>
            </w:pPr>
            <w:r>
              <w:t>Основные показатели реализации мероприятий подпрограммы</w:t>
            </w:r>
          </w:p>
        </w:tc>
        <w:tc>
          <w:tcPr>
            <w:tcW w:w="1238" w:type="dxa"/>
          </w:tcPr>
          <w:p w:rsidR="009552CD" w:rsidRDefault="009552CD">
            <w:pPr>
              <w:pStyle w:val="ConsPlusNormal"/>
            </w:pPr>
            <w:r>
              <w:t>2017 год</w:t>
            </w:r>
          </w:p>
        </w:tc>
        <w:tc>
          <w:tcPr>
            <w:tcW w:w="1274" w:type="dxa"/>
            <w:gridSpan w:val="2"/>
          </w:tcPr>
          <w:p w:rsidR="009552CD" w:rsidRDefault="009552CD">
            <w:pPr>
              <w:pStyle w:val="ConsPlusNormal"/>
            </w:pPr>
            <w:r>
              <w:t>2018 год</w:t>
            </w:r>
          </w:p>
        </w:tc>
        <w:tc>
          <w:tcPr>
            <w:tcW w:w="1266" w:type="dxa"/>
          </w:tcPr>
          <w:p w:rsidR="009552CD" w:rsidRDefault="009552CD">
            <w:pPr>
              <w:pStyle w:val="ConsPlusNormal"/>
            </w:pPr>
            <w:r>
              <w:t>2019 год</w:t>
            </w:r>
          </w:p>
        </w:tc>
        <w:tc>
          <w:tcPr>
            <w:tcW w:w="1298" w:type="dxa"/>
          </w:tcPr>
          <w:p w:rsidR="009552CD" w:rsidRDefault="009552CD">
            <w:pPr>
              <w:pStyle w:val="ConsPlusNormal"/>
            </w:pPr>
            <w:r>
              <w:t>2020 год</w:t>
            </w:r>
          </w:p>
        </w:tc>
        <w:tc>
          <w:tcPr>
            <w:tcW w:w="2427" w:type="dxa"/>
            <w:gridSpan w:val="3"/>
          </w:tcPr>
          <w:p w:rsidR="009552CD" w:rsidRDefault="009552CD">
            <w:pPr>
              <w:pStyle w:val="ConsPlusNormal"/>
            </w:pPr>
            <w:r>
              <w:t>2021 год</w:t>
            </w:r>
          </w:p>
        </w:tc>
      </w:tr>
      <w:tr w:rsidR="009552CD">
        <w:tc>
          <w:tcPr>
            <w:tcW w:w="7369" w:type="dxa"/>
            <w:gridSpan w:val="4"/>
          </w:tcPr>
          <w:p w:rsidR="009552CD" w:rsidRDefault="009552CD">
            <w:pPr>
              <w:pStyle w:val="ConsPlusNormal"/>
            </w:pPr>
            <w:r>
              <w:t>Доля обоснованных, частично обоснованных жалоб в Федеральную антимонопольную службу (от общего количества опубликованных торгов), процент</w:t>
            </w:r>
          </w:p>
        </w:tc>
        <w:tc>
          <w:tcPr>
            <w:tcW w:w="1238" w:type="dxa"/>
          </w:tcPr>
          <w:p w:rsidR="009552CD" w:rsidRDefault="009552CD">
            <w:pPr>
              <w:pStyle w:val="ConsPlusNormal"/>
            </w:pPr>
            <w:r>
              <w:t>1,2</w:t>
            </w:r>
          </w:p>
        </w:tc>
        <w:tc>
          <w:tcPr>
            <w:tcW w:w="1274" w:type="dxa"/>
            <w:gridSpan w:val="2"/>
          </w:tcPr>
          <w:p w:rsidR="009552CD" w:rsidRDefault="009552CD">
            <w:pPr>
              <w:pStyle w:val="ConsPlusNormal"/>
            </w:pPr>
            <w:r>
              <w:t>1,2</w:t>
            </w:r>
          </w:p>
        </w:tc>
        <w:tc>
          <w:tcPr>
            <w:tcW w:w="1266" w:type="dxa"/>
          </w:tcPr>
          <w:p w:rsidR="009552CD" w:rsidRDefault="009552CD">
            <w:pPr>
              <w:pStyle w:val="ConsPlusNormal"/>
            </w:pPr>
            <w:r>
              <w:t>1,2</w:t>
            </w:r>
          </w:p>
        </w:tc>
        <w:tc>
          <w:tcPr>
            <w:tcW w:w="1298" w:type="dxa"/>
          </w:tcPr>
          <w:p w:rsidR="009552CD" w:rsidRDefault="009552CD">
            <w:pPr>
              <w:pStyle w:val="ConsPlusNormal"/>
            </w:pPr>
            <w:r>
              <w:t>1,2</w:t>
            </w:r>
          </w:p>
        </w:tc>
        <w:tc>
          <w:tcPr>
            <w:tcW w:w="2427" w:type="dxa"/>
            <w:gridSpan w:val="3"/>
          </w:tcPr>
          <w:p w:rsidR="009552CD" w:rsidRDefault="009552CD">
            <w:pPr>
              <w:pStyle w:val="ConsPlusNormal"/>
            </w:pPr>
            <w:bookmarkStart w:id="123" w:name="P10180"/>
            <w:bookmarkEnd w:id="123"/>
            <w:r>
              <w:t>1,2</w:t>
            </w:r>
          </w:p>
        </w:tc>
      </w:tr>
      <w:tr w:rsidR="009552CD">
        <w:tc>
          <w:tcPr>
            <w:tcW w:w="7369" w:type="dxa"/>
            <w:gridSpan w:val="4"/>
          </w:tcPr>
          <w:p w:rsidR="009552CD" w:rsidRDefault="009552CD">
            <w:pPr>
              <w:pStyle w:val="ConsPlusNormal"/>
            </w:pPr>
            <w:r>
              <w:t>Доля несостоявшихся торгов от общего количества объявленных торгов, процент</w:t>
            </w:r>
          </w:p>
        </w:tc>
        <w:tc>
          <w:tcPr>
            <w:tcW w:w="1238" w:type="dxa"/>
          </w:tcPr>
          <w:p w:rsidR="009552CD" w:rsidRDefault="009552CD">
            <w:pPr>
              <w:pStyle w:val="ConsPlusNormal"/>
            </w:pPr>
            <w:r>
              <w:t>18</w:t>
            </w:r>
          </w:p>
        </w:tc>
        <w:tc>
          <w:tcPr>
            <w:tcW w:w="1274" w:type="dxa"/>
            <w:gridSpan w:val="2"/>
          </w:tcPr>
          <w:p w:rsidR="009552CD" w:rsidRDefault="009552CD">
            <w:pPr>
              <w:pStyle w:val="ConsPlusNormal"/>
            </w:pPr>
            <w:r>
              <w:t>16</w:t>
            </w:r>
          </w:p>
        </w:tc>
        <w:tc>
          <w:tcPr>
            <w:tcW w:w="1266" w:type="dxa"/>
          </w:tcPr>
          <w:p w:rsidR="009552CD" w:rsidRDefault="009552CD">
            <w:pPr>
              <w:pStyle w:val="ConsPlusNormal"/>
            </w:pPr>
            <w:r>
              <w:t>16</w:t>
            </w:r>
          </w:p>
        </w:tc>
        <w:tc>
          <w:tcPr>
            <w:tcW w:w="1298" w:type="dxa"/>
          </w:tcPr>
          <w:p w:rsidR="009552CD" w:rsidRDefault="009552CD">
            <w:pPr>
              <w:pStyle w:val="ConsPlusNormal"/>
            </w:pPr>
            <w:r>
              <w:t>16</w:t>
            </w:r>
          </w:p>
        </w:tc>
        <w:tc>
          <w:tcPr>
            <w:tcW w:w="2427" w:type="dxa"/>
            <w:gridSpan w:val="3"/>
          </w:tcPr>
          <w:p w:rsidR="009552CD" w:rsidRDefault="009552CD">
            <w:pPr>
              <w:pStyle w:val="ConsPlusNormal"/>
            </w:pPr>
            <w:r>
              <w:t>16</w:t>
            </w:r>
          </w:p>
        </w:tc>
      </w:tr>
      <w:tr w:rsidR="009552CD">
        <w:tc>
          <w:tcPr>
            <w:tcW w:w="7369" w:type="dxa"/>
            <w:gridSpan w:val="4"/>
          </w:tcPr>
          <w:p w:rsidR="009552CD" w:rsidRDefault="009552CD">
            <w:pPr>
              <w:pStyle w:val="ConsPlusNormal"/>
            </w:pPr>
            <w:r>
              <w:t>Среднее количество участников на торгах, количество участников в одной процедуре</w:t>
            </w:r>
          </w:p>
        </w:tc>
        <w:tc>
          <w:tcPr>
            <w:tcW w:w="1238" w:type="dxa"/>
          </w:tcPr>
          <w:p w:rsidR="009552CD" w:rsidRDefault="009552CD">
            <w:pPr>
              <w:pStyle w:val="ConsPlusNormal"/>
            </w:pPr>
            <w:r>
              <w:t>4,3</w:t>
            </w:r>
          </w:p>
        </w:tc>
        <w:tc>
          <w:tcPr>
            <w:tcW w:w="1274" w:type="dxa"/>
            <w:gridSpan w:val="2"/>
          </w:tcPr>
          <w:p w:rsidR="009552CD" w:rsidRDefault="009552CD">
            <w:pPr>
              <w:pStyle w:val="ConsPlusNormal"/>
            </w:pPr>
            <w:r>
              <w:t>4,4</w:t>
            </w:r>
          </w:p>
        </w:tc>
        <w:tc>
          <w:tcPr>
            <w:tcW w:w="1266" w:type="dxa"/>
          </w:tcPr>
          <w:p w:rsidR="009552CD" w:rsidRDefault="009552CD">
            <w:pPr>
              <w:pStyle w:val="ConsPlusNormal"/>
            </w:pPr>
            <w:r>
              <w:t>4,4</w:t>
            </w:r>
          </w:p>
        </w:tc>
        <w:tc>
          <w:tcPr>
            <w:tcW w:w="1298" w:type="dxa"/>
          </w:tcPr>
          <w:p w:rsidR="009552CD" w:rsidRDefault="009552CD">
            <w:pPr>
              <w:pStyle w:val="ConsPlusNormal"/>
            </w:pPr>
            <w:r>
              <w:t>4,4</w:t>
            </w:r>
          </w:p>
        </w:tc>
        <w:tc>
          <w:tcPr>
            <w:tcW w:w="2427" w:type="dxa"/>
            <w:gridSpan w:val="3"/>
          </w:tcPr>
          <w:p w:rsidR="009552CD" w:rsidRDefault="009552CD">
            <w:pPr>
              <w:pStyle w:val="ConsPlusNormal"/>
            </w:pPr>
            <w:r>
              <w:t>4,4</w:t>
            </w:r>
          </w:p>
        </w:tc>
      </w:tr>
      <w:tr w:rsidR="009552CD">
        <w:tc>
          <w:tcPr>
            <w:tcW w:w="7369" w:type="dxa"/>
            <w:gridSpan w:val="4"/>
          </w:tcPr>
          <w:p w:rsidR="009552CD" w:rsidRDefault="009552CD">
            <w:pPr>
              <w:pStyle w:val="ConsPlusNormal"/>
            </w:pPr>
            <w:r>
              <w:t>Доля общей экономии денежных средств от общей суммы объявленных торгов, процент</w:t>
            </w:r>
          </w:p>
        </w:tc>
        <w:tc>
          <w:tcPr>
            <w:tcW w:w="1238" w:type="dxa"/>
          </w:tcPr>
          <w:p w:rsidR="009552CD" w:rsidRDefault="009552CD">
            <w:pPr>
              <w:pStyle w:val="ConsPlusNormal"/>
            </w:pPr>
            <w:r>
              <w:t>10</w:t>
            </w:r>
          </w:p>
        </w:tc>
        <w:tc>
          <w:tcPr>
            <w:tcW w:w="1274" w:type="dxa"/>
            <w:gridSpan w:val="2"/>
          </w:tcPr>
          <w:p w:rsidR="009552CD" w:rsidRDefault="009552CD">
            <w:pPr>
              <w:pStyle w:val="ConsPlusNormal"/>
            </w:pPr>
            <w:r>
              <w:t>11</w:t>
            </w:r>
          </w:p>
        </w:tc>
        <w:tc>
          <w:tcPr>
            <w:tcW w:w="1266" w:type="dxa"/>
          </w:tcPr>
          <w:p w:rsidR="009552CD" w:rsidRDefault="009552CD">
            <w:pPr>
              <w:pStyle w:val="ConsPlusNormal"/>
            </w:pPr>
            <w:r>
              <w:t>11</w:t>
            </w:r>
          </w:p>
        </w:tc>
        <w:tc>
          <w:tcPr>
            <w:tcW w:w="1298" w:type="dxa"/>
          </w:tcPr>
          <w:p w:rsidR="009552CD" w:rsidRDefault="009552CD">
            <w:pPr>
              <w:pStyle w:val="ConsPlusNormal"/>
            </w:pPr>
            <w:r>
              <w:t>11</w:t>
            </w:r>
          </w:p>
        </w:tc>
        <w:tc>
          <w:tcPr>
            <w:tcW w:w="2427" w:type="dxa"/>
            <w:gridSpan w:val="3"/>
          </w:tcPr>
          <w:p w:rsidR="009552CD" w:rsidRDefault="009552CD">
            <w:pPr>
              <w:pStyle w:val="ConsPlusNormal"/>
            </w:pPr>
            <w:r>
              <w:t>11</w:t>
            </w:r>
          </w:p>
        </w:tc>
      </w:tr>
      <w:tr w:rsidR="009552CD">
        <w:tc>
          <w:tcPr>
            <w:tcW w:w="7369" w:type="dxa"/>
            <w:gridSpan w:val="4"/>
          </w:tcPr>
          <w:p w:rsidR="009552CD" w:rsidRDefault="009552CD">
            <w:pPr>
              <w:pStyle w:val="ConsPlusNormal"/>
            </w:pPr>
            <w: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64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процент</w:t>
            </w:r>
          </w:p>
        </w:tc>
        <w:tc>
          <w:tcPr>
            <w:tcW w:w="1238" w:type="dxa"/>
          </w:tcPr>
          <w:p w:rsidR="009552CD" w:rsidRDefault="009552CD">
            <w:pPr>
              <w:pStyle w:val="ConsPlusNormal"/>
            </w:pPr>
            <w:r>
              <w:t>25</w:t>
            </w:r>
          </w:p>
        </w:tc>
        <w:tc>
          <w:tcPr>
            <w:tcW w:w="1274" w:type="dxa"/>
            <w:gridSpan w:val="2"/>
          </w:tcPr>
          <w:p w:rsidR="009552CD" w:rsidRDefault="009552CD">
            <w:pPr>
              <w:pStyle w:val="ConsPlusNormal"/>
            </w:pPr>
            <w:r>
              <w:t>25</w:t>
            </w:r>
          </w:p>
        </w:tc>
        <w:tc>
          <w:tcPr>
            <w:tcW w:w="1266" w:type="dxa"/>
          </w:tcPr>
          <w:p w:rsidR="009552CD" w:rsidRDefault="009552CD">
            <w:pPr>
              <w:pStyle w:val="ConsPlusNormal"/>
            </w:pPr>
            <w:r>
              <w:t>25</w:t>
            </w:r>
          </w:p>
        </w:tc>
        <w:tc>
          <w:tcPr>
            <w:tcW w:w="1298" w:type="dxa"/>
          </w:tcPr>
          <w:p w:rsidR="009552CD" w:rsidRDefault="009552CD">
            <w:pPr>
              <w:pStyle w:val="ConsPlusNormal"/>
            </w:pPr>
            <w:r>
              <w:t>25</w:t>
            </w:r>
          </w:p>
        </w:tc>
        <w:tc>
          <w:tcPr>
            <w:tcW w:w="2427" w:type="dxa"/>
            <w:gridSpan w:val="3"/>
          </w:tcPr>
          <w:p w:rsidR="009552CD" w:rsidRDefault="009552CD">
            <w:pPr>
              <w:pStyle w:val="ConsPlusNormal"/>
            </w:pPr>
            <w:r>
              <w:t>25</w:t>
            </w:r>
          </w:p>
        </w:tc>
      </w:tr>
      <w:tr w:rsidR="009552CD">
        <w:tc>
          <w:tcPr>
            <w:tcW w:w="7369" w:type="dxa"/>
            <w:gridSpan w:val="4"/>
          </w:tcPr>
          <w:p w:rsidR="009552CD" w:rsidRDefault="009552CD">
            <w:pPr>
              <w:pStyle w:val="ConsPlusNormal"/>
            </w:pPr>
            <w:r>
              <w:t xml:space="preserve">Доля закупок у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643"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644" w:history="1">
              <w:r>
                <w:rPr>
                  <w:color w:val="0000FF"/>
                </w:rPr>
                <w:t>распоряжением</w:t>
              </w:r>
            </w:hyperlink>
            <w:r>
              <w:t xml:space="preserve"> Правительства Российской Федерации от 19.04.2016 N 717-р, процент</w:t>
            </w:r>
          </w:p>
        </w:tc>
        <w:tc>
          <w:tcPr>
            <w:tcW w:w="1238" w:type="dxa"/>
          </w:tcPr>
          <w:p w:rsidR="009552CD" w:rsidRDefault="009552CD">
            <w:pPr>
              <w:pStyle w:val="ConsPlusNormal"/>
            </w:pPr>
            <w:r>
              <w:t>18</w:t>
            </w:r>
          </w:p>
        </w:tc>
        <w:tc>
          <w:tcPr>
            <w:tcW w:w="1274" w:type="dxa"/>
            <w:gridSpan w:val="2"/>
          </w:tcPr>
          <w:p w:rsidR="009552CD" w:rsidRDefault="009552CD">
            <w:pPr>
              <w:pStyle w:val="ConsPlusNormal"/>
            </w:pPr>
            <w:r>
              <w:t>18</w:t>
            </w:r>
          </w:p>
        </w:tc>
        <w:tc>
          <w:tcPr>
            <w:tcW w:w="1266" w:type="dxa"/>
          </w:tcPr>
          <w:p w:rsidR="009552CD" w:rsidRDefault="009552CD">
            <w:pPr>
              <w:pStyle w:val="ConsPlusNormal"/>
            </w:pPr>
            <w:r>
              <w:t>18</w:t>
            </w:r>
          </w:p>
        </w:tc>
        <w:tc>
          <w:tcPr>
            <w:tcW w:w="1298" w:type="dxa"/>
          </w:tcPr>
          <w:p w:rsidR="009552CD" w:rsidRDefault="009552CD">
            <w:pPr>
              <w:pStyle w:val="ConsPlusNormal"/>
            </w:pPr>
            <w:r>
              <w:t>18</w:t>
            </w:r>
          </w:p>
        </w:tc>
        <w:tc>
          <w:tcPr>
            <w:tcW w:w="2427" w:type="dxa"/>
            <w:gridSpan w:val="3"/>
          </w:tcPr>
          <w:p w:rsidR="009552CD" w:rsidRDefault="009552CD">
            <w:pPr>
              <w:pStyle w:val="ConsPlusNormal"/>
            </w:pPr>
            <w:r>
              <w:t>18</w:t>
            </w:r>
          </w:p>
        </w:tc>
      </w:tr>
      <w:tr w:rsidR="009552CD">
        <w:tc>
          <w:tcPr>
            <w:tcW w:w="7369" w:type="dxa"/>
            <w:gridSpan w:val="4"/>
          </w:tcPr>
          <w:p w:rsidR="009552CD" w:rsidRDefault="009552CD">
            <w:pPr>
              <w:pStyle w:val="ConsPlusNormal"/>
            </w:pPr>
            <w:r>
              <w:t>Количество реализованных требований Стандарта развития конкуренции в Московской области, единица</w:t>
            </w:r>
          </w:p>
        </w:tc>
        <w:tc>
          <w:tcPr>
            <w:tcW w:w="1238" w:type="dxa"/>
          </w:tcPr>
          <w:p w:rsidR="009552CD" w:rsidRDefault="009552CD">
            <w:pPr>
              <w:pStyle w:val="ConsPlusNormal"/>
            </w:pPr>
            <w:r>
              <w:t>6</w:t>
            </w:r>
          </w:p>
        </w:tc>
        <w:tc>
          <w:tcPr>
            <w:tcW w:w="1274" w:type="dxa"/>
            <w:gridSpan w:val="2"/>
          </w:tcPr>
          <w:p w:rsidR="009552CD" w:rsidRDefault="009552CD">
            <w:pPr>
              <w:pStyle w:val="ConsPlusNormal"/>
            </w:pPr>
            <w:r>
              <w:t>7</w:t>
            </w:r>
          </w:p>
        </w:tc>
        <w:tc>
          <w:tcPr>
            <w:tcW w:w="1266" w:type="dxa"/>
          </w:tcPr>
          <w:p w:rsidR="009552CD" w:rsidRDefault="009552CD">
            <w:pPr>
              <w:pStyle w:val="ConsPlusNormal"/>
            </w:pPr>
            <w:r>
              <w:t>7</w:t>
            </w:r>
          </w:p>
        </w:tc>
        <w:tc>
          <w:tcPr>
            <w:tcW w:w="1298" w:type="dxa"/>
          </w:tcPr>
          <w:p w:rsidR="009552CD" w:rsidRDefault="009552CD">
            <w:pPr>
              <w:pStyle w:val="ConsPlusNormal"/>
            </w:pPr>
            <w:r>
              <w:t>7</w:t>
            </w:r>
          </w:p>
        </w:tc>
        <w:tc>
          <w:tcPr>
            <w:tcW w:w="2427" w:type="dxa"/>
            <w:gridSpan w:val="3"/>
          </w:tcPr>
          <w:p w:rsidR="009552CD" w:rsidRDefault="009552CD">
            <w:pPr>
              <w:pStyle w:val="ConsPlusNormal"/>
            </w:pPr>
            <w:r>
              <w:t>7</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124" w:name="P10219"/>
      <w:bookmarkEnd w:id="124"/>
      <w:r>
        <w:t>&lt;1&gt; Считать отчетным (базовым) периодом 2016 год.</w:t>
      </w:r>
    </w:p>
    <w:p w:rsidR="009552CD" w:rsidRDefault="009552CD">
      <w:pPr>
        <w:pStyle w:val="ConsPlusNormal"/>
        <w:jc w:val="both"/>
      </w:pPr>
    </w:p>
    <w:p w:rsidR="009552CD" w:rsidRDefault="009552CD">
      <w:pPr>
        <w:pStyle w:val="ConsPlusNormal"/>
        <w:jc w:val="center"/>
        <w:outlineLvl w:val="2"/>
      </w:pPr>
      <w:r>
        <w:t>12.2. Описание задач Подпрограммы II</w:t>
      </w:r>
    </w:p>
    <w:p w:rsidR="009552CD" w:rsidRDefault="009552CD">
      <w:pPr>
        <w:pStyle w:val="ConsPlusNormal"/>
        <w:jc w:val="both"/>
      </w:pPr>
    </w:p>
    <w:p w:rsidR="009552CD" w:rsidRDefault="009552CD">
      <w:pPr>
        <w:pStyle w:val="ConsPlusNormal"/>
        <w:ind w:firstLine="540"/>
        <w:jc w:val="both"/>
      </w:pPr>
      <w:r>
        <w:t>Подпрограмма II ориентирована на решение следующих задач:</w:t>
      </w:r>
    </w:p>
    <w:p w:rsidR="009552CD" w:rsidRDefault="009552CD">
      <w:pPr>
        <w:pStyle w:val="ConsPlusNormal"/>
        <w:spacing w:before="220"/>
        <w:ind w:firstLine="540"/>
        <w:jc w:val="both"/>
      </w:pPr>
      <w:hyperlink w:anchor="P10286" w:history="1">
        <w:r>
          <w:rPr>
            <w:color w:val="0000FF"/>
          </w:rPr>
          <w:t>увеличение</w:t>
        </w:r>
      </w:hyperlink>
      <w:r>
        <w:t xml:space="preserve"> доли проведенных конкурентных процедур от общего количества осуществленных закупок в соответствии с Федеральным </w:t>
      </w:r>
      <w:hyperlink r:id="rId64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задача 1 Подпрограммы II, Федеральный закон N 44-ФЗ);</w:t>
      </w:r>
    </w:p>
    <w:p w:rsidR="009552CD" w:rsidRDefault="009552CD">
      <w:pPr>
        <w:pStyle w:val="ConsPlusNormal"/>
        <w:spacing w:before="220"/>
        <w:ind w:firstLine="540"/>
        <w:jc w:val="both"/>
      </w:pPr>
      <w:hyperlink w:anchor="P10303" w:history="1">
        <w:r>
          <w:rPr>
            <w:color w:val="0000FF"/>
          </w:rPr>
          <w:t>увеличение</w:t>
        </w:r>
      </w:hyperlink>
      <w:r>
        <w:t xml:space="preserve"> доли проведенных конкурентных процедур от общего количества осуществленных закупок в соответствии с Федеральным </w:t>
      </w:r>
      <w:hyperlink r:id="rId646" w:history="1">
        <w:r>
          <w:rPr>
            <w:color w:val="0000FF"/>
          </w:rPr>
          <w:t>законом</w:t>
        </w:r>
      </w:hyperlink>
      <w:r>
        <w:t xml:space="preserve"> от 18.07.2011 N 223-ФЗ "О закупках товаров, работ, услуг отдельными видами юридических лиц" (далее - задача 2 Подпрограммы II, Федеральный закон N 223-ФЗ);</w:t>
      </w:r>
    </w:p>
    <w:p w:rsidR="009552CD" w:rsidRDefault="009552CD">
      <w:pPr>
        <w:pStyle w:val="ConsPlusNormal"/>
        <w:spacing w:before="220"/>
        <w:ind w:firstLine="540"/>
        <w:jc w:val="both"/>
      </w:pPr>
      <w:hyperlink w:anchor="P10344" w:history="1">
        <w:r>
          <w:rPr>
            <w:color w:val="0000FF"/>
          </w:rPr>
          <w:t>внедрение</w:t>
        </w:r>
      </w:hyperlink>
      <w:r>
        <w:t xml:space="preserve"> Стандарта развития конкуренции в Московской области (далее - задача 3 Подпрограммы II).</w:t>
      </w:r>
    </w:p>
    <w:p w:rsidR="009552CD" w:rsidRDefault="009552CD">
      <w:pPr>
        <w:pStyle w:val="ConsPlusNormal"/>
        <w:spacing w:before="220"/>
        <w:ind w:firstLine="540"/>
        <w:jc w:val="both"/>
      </w:pPr>
      <w:r>
        <w:t>Выполнение этих задач базируется на следующих документах:</w:t>
      </w:r>
    </w:p>
    <w:p w:rsidR="009552CD" w:rsidRDefault="009552CD">
      <w:pPr>
        <w:pStyle w:val="ConsPlusNormal"/>
        <w:spacing w:before="220"/>
        <w:ind w:firstLine="540"/>
        <w:jc w:val="both"/>
      </w:pPr>
      <w:r>
        <w:t xml:space="preserve">Федеральный </w:t>
      </w:r>
      <w:hyperlink r:id="rId647"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552CD" w:rsidRDefault="009552CD">
      <w:pPr>
        <w:pStyle w:val="ConsPlusNormal"/>
        <w:spacing w:before="220"/>
        <w:ind w:firstLine="540"/>
        <w:jc w:val="both"/>
      </w:pPr>
      <w:hyperlink r:id="rId648" w:history="1">
        <w:r>
          <w:rPr>
            <w:color w:val="0000FF"/>
          </w:rPr>
          <w:t>постановление</w:t>
        </w:r>
      </w:hyperlink>
      <w:r>
        <w:t xml:space="preserve"> Правительства Российской Федерации от 05.06.2015 N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9552CD" w:rsidRDefault="009552CD">
      <w:pPr>
        <w:pStyle w:val="ConsPlusNormal"/>
        <w:spacing w:before="220"/>
        <w:ind w:firstLine="540"/>
        <w:jc w:val="both"/>
      </w:pPr>
      <w:hyperlink r:id="rId649" w:history="1">
        <w:r>
          <w:rPr>
            <w:color w:val="0000FF"/>
          </w:rPr>
          <w:t>постановление</w:t>
        </w:r>
      </w:hyperlink>
      <w: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9552CD" w:rsidRDefault="009552CD">
      <w:pPr>
        <w:pStyle w:val="ConsPlusNormal"/>
        <w:spacing w:before="220"/>
        <w:ind w:firstLine="540"/>
        <w:jc w:val="both"/>
      </w:pPr>
      <w:hyperlink r:id="rId650" w:history="1">
        <w:r>
          <w:rPr>
            <w:color w:val="0000FF"/>
          </w:rPr>
          <w:t>постановление</w:t>
        </w:r>
      </w:hyperlink>
      <w:r>
        <w:t xml:space="preserve"> Правительства Российской Федерации от 05.06.2015 N 554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9552CD" w:rsidRDefault="009552CD">
      <w:pPr>
        <w:pStyle w:val="ConsPlusNormal"/>
        <w:spacing w:before="220"/>
        <w:ind w:firstLine="540"/>
        <w:jc w:val="both"/>
      </w:pPr>
      <w:hyperlink r:id="rId651" w:history="1">
        <w:r>
          <w:rPr>
            <w:color w:val="0000FF"/>
          </w:rPr>
          <w:t>постановление</w:t>
        </w:r>
      </w:hyperlink>
      <w:r>
        <w:t xml:space="preserve"> Правительства Российской Федерации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w:t>
      </w:r>
    </w:p>
    <w:p w:rsidR="009552CD" w:rsidRDefault="009552CD">
      <w:pPr>
        <w:pStyle w:val="ConsPlusNormal"/>
        <w:spacing w:before="220"/>
        <w:ind w:firstLine="540"/>
        <w:jc w:val="both"/>
      </w:pPr>
      <w:hyperlink r:id="rId652" w:history="1">
        <w:r>
          <w:rPr>
            <w:color w:val="0000FF"/>
          </w:rPr>
          <w:t>постановление</w:t>
        </w:r>
      </w:hyperlink>
      <w:r>
        <w:t xml:space="preserve"> Правительства Московской области от 11.05.2016 N 352/15 "Об организации оценки соответствия и мониторинга соответствия планов закупки товаров, работ, услуг, проектов таких планов,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9552CD" w:rsidRDefault="009552CD">
      <w:pPr>
        <w:pStyle w:val="ConsPlusNormal"/>
        <w:spacing w:before="220"/>
        <w:ind w:firstLine="540"/>
        <w:jc w:val="both"/>
      </w:pPr>
      <w:hyperlink r:id="rId653" w:history="1">
        <w:r>
          <w:rPr>
            <w:color w:val="0000FF"/>
          </w:rPr>
          <w:t>распоряжение</w:t>
        </w:r>
      </w:hyperlink>
      <w:r>
        <w:t xml:space="preserve"> Правительства Российской Федерации от 21.03.2016 N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9552CD" w:rsidRDefault="009552CD">
      <w:pPr>
        <w:pStyle w:val="ConsPlusNormal"/>
        <w:spacing w:before="220"/>
        <w:ind w:firstLine="540"/>
        <w:jc w:val="both"/>
      </w:pPr>
      <w:hyperlink r:id="rId654" w:history="1">
        <w:r>
          <w:rPr>
            <w:color w:val="0000FF"/>
          </w:rPr>
          <w:t>постановление</w:t>
        </w:r>
      </w:hyperlink>
      <w:r>
        <w:t xml:space="preserve"> Правительства Российской Федерации от 29.10.2015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9552CD" w:rsidRDefault="009552CD">
      <w:pPr>
        <w:pStyle w:val="ConsPlusNormal"/>
        <w:spacing w:before="220"/>
        <w:ind w:firstLine="540"/>
        <w:jc w:val="both"/>
      </w:pPr>
      <w:r>
        <w:t xml:space="preserve">Федеральный </w:t>
      </w:r>
      <w:hyperlink r:id="rId655" w:history="1">
        <w:r>
          <w:rPr>
            <w:color w:val="0000FF"/>
          </w:rPr>
          <w:t>закон</w:t>
        </w:r>
      </w:hyperlink>
      <w:r>
        <w:t xml:space="preserve"> от 18.07.2011 N 223-ФЗ "О закупках товаров, работ, услуг отдельными видами юридических лиц";</w:t>
      </w:r>
    </w:p>
    <w:p w:rsidR="009552CD" w:rsidRDefault="009552CD">
      <w:pPr>
        <w:pStyle w:val="ConsPlusNormal"/>
        <w:spacing w:before="220"/>
        <w:ind w:firstLine="540"/>
        <w:jc w:val="both"/>
      </w:pPr>
      <w:hyperlink r:id="rId656" w:history="1">
        <w:r>
          <w:rPr>
            <w:color w:val="0000FF"/>
          </w:rPr>
          <w:t>постановление</w:t>
        </w:r>
      </w:hyperlink>
      <w:r>
        <w:t xml:space="preserve"> Правительства Российской Федерации от 17.09.2012 N 932 "Об утверждении Правил формирования плана закупки товаров (работ, услуг) и требований к форме такого плана";</w:t>
      </w:r>
    </w:p>
    <w:p w:rsidR="009552CD" w:rsidRDefault="009552CD">
      <w:pPr>
        <w:pStyle w:val="ConsPlusNormal"/>
        <w:spacing w:before="220"/>
        <w:ind w:firstLine="540"/>
        <w:jc w:val="both"/>
      </w:pPr>
      <w:hyperlink r:id="rId657" w:history="1">
        <w:r>
          <w:rPr>
            <w:color w:val="0000FF"/>
          </w:rPr>
          <w:t>постановление</w:t>
        </w:r>
      </w:hyperlink>
      <w:r>
        <w:t xml:space="preserve"> Правительства Российской Федерации от 21.06.2012 N 616 "Об утверждении перечня товаров, работ и услуг, закупка которых осуществляется в электронной форме";</w:t>
      </w:r>
    </w:p>
    <w:p w:rsidR="009552CD" w:rsidRDefault="009552CD">
      <w:pPr>
        <w:pStyle w:val="ConsPlusNormal"/>
        <w:spacing w:before="220"/>
        <w:ind w:firstLine="540"/>
        <w:jc w:val="both"/>
      </w:pPr>
      <w:hyperlink r:id="rId658" w:history="1">
        <w:r>
          <w:rPr>
            <w:color w:val="0000FF"/>
          </w:rPr>
          <w:t>постановление</w:t>
        </w:r>
      </w:hyperlink>
      <w:r>
        <w:t xml:space="preserve"> Правительства Российской Федерации от 21.11.2015 N 1255 "О порядке проведения акционерным обществом "Федеральная корпорация по развитию малого и среднего предпринимательства"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"О закупках товаров, работ, услуг отдельными видами юридических лиц";</w:t>
      </w:r>
    </w:p>
    <w:p w:rsidR="009552CD" w:rsidRDefault="009552CD">
      <w:pPr>
        <w:pStyle w:val="ConsPlusNormal"/>
        <w:spacing w:before="220"/>
        <w:ind w:firstLine="540"/>
        <w:jc w:val="both"/>
      </w:pPr>
      <w:hyperlink r:id="rId659" w:history="1">
        <w:r>
          <w:rPr>
            <w:color w:val="0000FF"/>
          </w:rPr>
          <w:t>постановление</w:t>
        </w:r>
      </w:hyperlink>
      <w:r>
        <w:t xml:space="preserve"> Правительства Российской Федерации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552CD" w:rsidRDefault="009552CD">
      <w:pPr>
        <w:pStyle w:val="ConsPlusNormal"/>
        <w:spacing w:before="220"/>
        <w:ind w:firstLine="540"/>
        <w:jc w:val="both"/>
      </w:pPr>
      <w:hyperlink r:id="rId660" w:history="1">
        <w:r>
          <w:rPr>
            <w:color w:val="0000FF"/>
          </w:rPr>
          <w:t>постановление</w:t>
        </w:r>
      </w:hyperlink>
      <w:r>
        <w:t xml:space="preserve"> Правительства Российской Федерации от 10.09.2012 N 908 "Об утверждении Положения о размещении в единой информационной системе информации о закупке";</w:t>
      </w:r>
    </w:p>
    <w:p w:rsidR="009552CD" w:rsidRDefault="009552CD">
      <w:pPr>
        <w:pStyle w:val="ConsPlusNormal"/>
        <w:spacing w:before="220"/>
        <w:ind w:firstLine="540"/>
        <w:jc w:val="both"/>
      </w:pPr>
      <w:hyperlink r:id="rId661" w:history="1">
        <w:r>
          <w:rPr>
            <w:color w:val="0000FF"/>
          </w:rPr>
          <w:t>постановление</w:t>
        </w:r>
      </w:hyperlink>
      <w:r>
        <w:t xml:space="preserve"> Правительства Российской Федерации от 29.10.2015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9552CD" w:rsidRDefault="009552CD">
      <w:pPr>
        <w:pStyle w:val="ConsPlusNormal"/>
        <w:spacing w:before="220"/>
        <w:ind w:firstLine="540"/>
        <w:jc w:val="both"/>
      </w:pPr>
      <w:hyperlink r:id="rId662" w:history="1">
        <w:r>
          <w:rPr>
            <w:color w:val="0000FF"/>
          </w:rPr>
          <w:t>постановление</w:t>
        </w:r>
      </w:hyperlink>
      <w: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552CD" w:rsidRDefault="009552CD">
      <w:pPr>
        <w:pStyle w:val="ConsPlusNormal"/>
        <w:spacing w:before="220"/>
        <w:ind w:firstLine="540"/>
        <w:jc w:val="both"/>
      </w:pPr>
      <w:hyperlink r:id="rId663" w:history="1">
        <w:r>
          <w:rPr>
            <w:color w:val="0000FF"/>
          </w:rPr>
          <w:t>постановление</w:t>
        </w:r>
      </w:hyperlink>
      <w:r>
        <w:t xml:space="preserve"> Правительства Российской Федерации от 25.12.2015 N 1442 "О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w:t>
      </w:r>
    </w:p>
    <w:p w:rsidR="009552CD" w:rsidRDefault="009552CD">
      <w:pPr>
        <w:pStyle w:val="ConsPlusNormal"/>
        <w:spacing w:before="220"/>
        <w:ind w:firstLine="540"/>
        <w:jc w:val="both"/>
      </w:pPr>
      <w:hyperlink r:id="rId664" w:history="1">
        <w:r>
          <w:rPr>
            <w:color w:val="0000FF"/>
          </w:rPr>
          <w:t>распоряжение</w:t>
        </w:r>
      </w:hyperlink>
      <w:r>
        <w:t xml:space="preserve"> Правительства Российской Федерации от 05.09.2015 N 1738-р;</w:t>
      </w:r>
    </w:p>
    <w:p w:rsidR="009552CD" w:rsidRDefault="009552CD">
      <w:pPr>
        <w:pStyle w:val="ConsPlusNormal"/>
        <w:spacing w:before="220"/>
        <w:ind w:firstLine="540"/>
        <w:jc w:val="both"/>
      </w:pPr>
      <w:hyperlink r:id="rId665" w:history="1">
        <w:r>
          <w:rPr>
            <w:color w:val="0000FF"/>
          </w:rPr>
          <w:t>постановление</w:t>
        </w:r>
      </w:hyperlink>
      <w:r>
        <w:t xml:space="preserve"> Правительства Московской области от 17.11.2015 N 1073/44 "Об утверждении комплекса мер по содействию развитию конкуренции в Московской области".</w:t>
      </w:r>
    </w:p>
    <w:p w:rsidR="009552CD" w:rsidRDefault="009552CD">
      <w:pPr>
        <w:pStyle w:val="ConsPlusNormal"/>
        <w:spacing w:before="220"/>
        <w:ind w:firstLine="540"/>
        <w:jc w:val="both"/>
      </w:pPr>
      <w:r>
        <w:t>Выполнение задач Подпрограммы II планируется реализовать как комплексную задачу по следующим основным направлениям:</w:t>
      </w:r>
    </w:p>
    <w:p w:rsidR="009552CD" w:rsidRDefault="009552CD">
      <w:pPr>
        <w:pStyle w:val="ConsPlusNormal"/>
        <w:spacing w:before="220"/>
        <w:ind w:firstLine="540"/>
        <w:jc w:val="both"/>
      </w:pPr>
      <w:r>
        <w:t xml:space="preserve">развитие сферы закупок в соответствии с Федеральным </w:t>
      </w:r>
      <w:hyperlink r:id="rId666" w:history="1">
        <w:r>
          <w:rPr>
            <w:color w:val="0000FF"/>
          </w:rPr>
          <w:t>законом</w:t>
        </w:r>
      </w:hyperlink>
      <w:r>
        <w:t xml:space="preserve"> N 44-ФЗ;</w:t>
      </w:r>
    </w:p>
    <w:p w:rsidR="009552CD" w:rsidRDefault="009552CD">
      <w:pPr>
        <w:pStyle w:val="ConsPlusNormal"/>
        <w:spacing w:before="220"/>
        <w:ind w:firstLine="540"/>
        <w:jc w:val="both"/>
      </w:pPr>
      <w:r>
        <w:t xml:space="preserve">развитие сферы закупок в соответствии с Федеральным </w:t>
      </w:r>
      <w:hyperlink r:id="rId667" w:history="1">
        <w:r>
          <w:rPr>
            <w:color w:val="0000FF"/>
          </w:rPr>
          <w:t>законом</w:t>
        </w:r>
      </w:hyperlink>
      <w:r>
        <w:t xml:space="preserve"> N 223-ФЗ;</w:t>
      </w:r>
    </w:p>
    <w:p w:rsidR="009552CD" w:rsidRDefault="009552CD">
      <w:pPr>
        <w:pStyle w:val="ConsPlusNormal"/>
        <w:spacing w:before="220"/>
        <w:ind w:firstLine="540"/>
        <w:jc w:val="both"/>
      </w:pPr>
      <w:r>
        <w:t>создание в Московской области условий для развития конкуренции;</w:t>
      </w:r>
    </w:p>
    <w:p w:rsidR="009552CD" w:rsidRDefault="009552CD">
      <w:pPr>
        <w:pStyle w:val="ConsPlusNormal"/>
        <w:spacing w:before="220"/>
        <w:ind w:firstLine="540"/>
        <w:jc w:val="both"/>
      </w:pPr>
      <w:r>
        <w:t>снижение административных барьеров.</w:t>
      </w:r>
    </w:p>
    <w:p w:rsidR="009552CD" w:rsidRDefault="009552CD">
      <w:pPr>
        <w:pStyle w:val="ConsPlusNormal"/>
        <w:spacing w:before="220"/>
        <w:ind w:firstLine="540"/>
        <w:jc w:val="both"/>
      </w:pPr>
      <w:r>
        <w:t xml:space="preserve">Эффективность реализации Подпрограммы II характеризуется показателями, представленными в </w:t>
      </w:r>
      <w:hyperlink w:anchor="P2163" w:history="1">
        <w:r>
          <w:rPr>
            <w:color w:val="0000FF"/>
          </w:rPr>
          <w:t>разделе 8</w:t>
        </w:r>
      </w:hyperlink>
      <w:r>
        <w:t xml:space="preserve"> "Методика расчета значений показателей оценки эффективности реализации Государственной программы (подпрограмм)":</w:t>
      </w:r>
    </w:p>
    <w:p w:rsidR="009552CD" w:rsidRDefault="009552CD">
      <w:pPr>
        <w:pStyle w:val="ConsPlusNormal"/>
        <w:spacing w:before="220"/>
        <w:ind w:firstLine="540"/>
        <w:jc w:val="both"/>
      </w:pPr>
      <w:r>
        <w:t>доля обоснованных, частично обоснованных жалоб в Федеральную антимонопольную службу (от общего количества опубликованных торгов);</w:t>
      </w:r>
    </w:p>
    <w:p w:rsidR="009552CD" w:rsidRDefault="009552CD">
      <w:pPr>
        <w:pStyle w:val="ConsPlusNormal"/>
        <w:spacing w:before="220"/>
        <w:ind w:firstLine="540"/>
        <w:jc w:val="both"/>
      </w:pPr>
      <w:r>
        <w:t>доля несостоявшихся торгов от общего количества объявленных торгов;</w:t>
      </w:r>
    </w:p>
    <w:p w:rsidR="009552CD" w:rsidRDefault="009552CD">
      <w:pPr>
        <w:pStyle w:val="ConsPlusNormal"/>
        <w:spacing w:before="220"/>
        <w:ind w:firstLine="540"/>
        <w:jc w:val="both"/>
      </w:pPr>
      <w:r>
        <w:t>среднее количество участников на торгах;</w:t>
      </w:r>
    </w:p>
    <w:p w:rsidR="009552CD" w:rsidRDefault="009552CD">
      <w:pPr>
        <w:pStyle w:val="ConsPlusNormal"/>
        <w:spacing w:before="220"/>
        <w:ind w:firstLine="540"/>
        <w:jc w:val="both"/>
      </w:pPr>
      <w:r>
        <w:t>доля общей экономии денежных средств от общей суммы объявленных торгов;</w:t>
      </w:r>
    </w:p>
    <w:p w:rsidR="009552CD" w:rsidRDefault="009552CD">
      <w:pPr>
        <w:pStyle w:val="ConsPlusNormal"/>
        <w:spacing w:before="220"/>
        <w:ind w:firstLine="540"/>
        <w:jc w:val="both"/>
      </w:pPr>
      <w:r>
        <w:t xml:space="preserve">доля закупок у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668"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669" w:history="1">
        <w:r>
          <w:rPr>
            <w:color w:val="0000FF"/>
          </w:rPr>
          <w:t>распоряжением</w:t>
        </w:r>
      </w:hyperlink>
      <w:r>
        <w:t xml:space="preserve"> Правительства Российской Федерации от 19.04.2016 N 717-р;</w:t>
      </w:r>
    </w:p>
    <w:p w:rsidR="009552CD" w:rsidRDefault="009552CD">
      <w:pPr>
        <w:pStyle w:val="ConsPlusNormal"/>
        <w:spacing w:before="220"/>
        <w:ind w:firstLine="540"/>
        <w:jc w:val="both"/>
      </w:pPr>
      <w:r>
        <w:t>количество реализованных требований Стандарта развития конкуренции в Московской области;</w:t>
      </w:r>
    </w:p>
    <w:p w:rsidR="009552CD" w:rsidRDefault="009552CD">
      <w:pPr>
        <w:pStyle w:val="ConsPlusNormal"/>
        <w:spacing w:before="220"/>
        <w:ind w:firstLine="540"/>
        <w:jc w:val="both"/>
      </w:pPr>
      <w: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w:t>
      </w:r>
      <w:hyperlink r:id="rId670" w:history="1">
        <w:r>
          <w:rPr>
            <w:color w:val="0000FF"/>
          </w:rPr>
          <w:t>N 44-ФЗ</w:t>
        </w:r>
      </w:hyperlink>
      <w:r>
        <w:t>.</w:t>
      </w:r>
    </w:p>
    <w:p w:rsidR="009552CD" w:rsidRDefault="009552CD">
      <w:pPr>
        <w:pStyle w:val="ConsPlusNormal"/>
        <w:spacing w:before="220"/>
        <w:ind w:firstLine="540"/>
        <w:jc w:val="both"/>
      </w:pPr>
      <w:r>
        <w:t xml:space="preserve">Состав мероприятий, направленных на выполнение </w:t>
      </w:r>
      <w:hyperlink w:anchor="P10286" w:history="1">
        <w:r>
          <w:rPr>
            <w:color w:val="0000FF"/>
          </w:rPr>
          <w:t>задачи 1</w:t>
        </w:r>
      </w:hyperlink>
      <w:r>
        <w:t xml:space="preserve"> Подпрограммы II, определяется рядом целевых государственных установок, к числу которых относятся:</w:t>
      </w:r>
    </w:p>
    <w:p w:rsidR="009552CD" w:rsidRDefault="009552CD">
      <w:pPr>
        <w:pStyle w:val="ConsPlusNormal"/>
        <w:spacing w:before="220"/>
        <w:ind w:firstLine="540"/>
        <w:jc w:val="both"/>
      </w:pPr>
      <w:r>
        <w:t>повышение эффективности, результативности осуществления закупок товаров, работ, услуг для государственных и муниципальных нужд;</w:t>
      </w:r>
    </w:p>
    <w:p w:rsidR="009552CD" w:rsidRDefault="009552CD">
      <w:pPr>
        <w:pStyle w:val="ConsPlusNormal"/>
        <w:spacing w:before="220"/>
        <w:ind w:firstLine="540"/>
        <w:jc w:val="both"/>
      </w:pPr>
      <w:r>
        <w:t>обеспечение гласности и прозрачности осуществления таких закупок;</w:t>
      </w:r>
    </w:p>
    <w:p w:rsidR="009552CD" w:rsidRDefault="009552CD">
      <w:pPr>
        <w:pStyle w:val="ConsPlusNormal"/>
        <w:spacing w:before="220"/>
        <w:ind w:firstLine="540"/>
        <w:jc w:val="both"/>
      </w:pPr>
      <w:r>
        <w:t>предотвращение коррупции и других злоупотреблений в сфере таких закупок.</w:t>
      </w:r>
    </w:p>
    <w:p w:rsidR="009552CD" w:rsidRDefault="009552CD">
      <w:pPr>
        <w:pStyle w:val="ConsPlusNormal"/>
        <w:spacing w:before="220"/>
        <w:ind w:firstLine="540"/>
        <w:jc w:val="both"/>
      </w:pPr>
      <w:r>
        <w:t xml:space="preserve">Состав мероприятий, направленных на выполнение </w:t>
      </w:r>
      <w:hyperlink w:anchor="P10303" w:history="1">
        <w:r>
          <w:rPr>
            <w:color w:val="0000FF"/>
          </w:rPr>
          <w:t>задачи 2</w:t>
        </w:r>
      </w:hyperlink>
      <w:r>
        <w:t xml:space="preserve"> Подпрограммы II, определяется рядом целевых государственных установок, к числу которых относятся:</w:t>
      </w:r>
    </w:p>
    <w:p w:rsidR="009552CD" w:rsidRDefault="009552CD">
      <w:pPr>
        <w:pStyle w:val="ConsPlusNormal"/>
        <w:spacing w:before="220"/>
        <w:ind w:firstLine="540"/>
        <w:jc w:val="both"/>
      </w:pPr>
      <w:r>
        <w:t xml:space="preserve">создание условий для своевременного и полного удовлетворения потребностей юридических лиц, являющихся заказчиками в соответствии с Федеральным </w:t>
      </w:r>
      <w:hyperlink r:id="rId671" w:history="1">
        <w:r>
          <w:rPr>
            <w:color w:val="0000FF"/>
          </w:rPr>
          <w:t>законом</w:t>
        </w:r>
      </w:hyperlink>
      <w:r>
        <w:t xml:space="preserve"> N 223-ФЗ в товарах, работах, услугах с необходимыми показателями цены, качества и надежности;</w:t>
      </w:r>
    </w:p>
    <w:p w:rsidR="009552CD" w:rsidRDefault="009552CD">
      <w:pPr>
        <w:pStyle w:val="ConsPlusNormal"/>
        <w:spacing w:before="220"/>
        <w:ind w:firstLine="540"/>
        <w:jc w:val="both"/>
      </w:pPr>
      <w:r>
        <w:t>эффективное использование денежных средств;</w:t>
      </w:r>
    </w:p>
    <w:p w:rsidR="009552CD" w:rsidRDefault="009552CD">
      <w:pPr>
        <w:pStyle w:val="ConsPlusNormal"/>
        <w:spacing w:before="220"/>
        <w:ind w:firstLine="540"/>
        <w:jc w:val="both"/>
      </w:pPr>
      <w:r>
        <w:t>расширение возможностей участия юридических и физических лиц в закупке товаров, работ, услуг для нужд заказчиков и стимулирование такого участия;</w:t>
      </w:r>
    </w:p>
    <w:p w:rsidR="009552CD" w:rsidRDefault="009552CD">
      <w:pPr>
        <w:pStyle w:val="ConsPlusNormal"/>
        <w:spacing w:before="220"/>
        <w:ind w:firstLine="540"/>
        <w:jc w:val="both"/>
      </w:pPr>
      <w:r>
        <w:t>развитие добросовестной конкуренции;</w:t>
      </w:r>
    </w:p>
    <w:p w:rsidR="009552CD" w:rsidRDefault="009552CD">
      <w:pPr>
        <w:pStyle w:val="ConsPlusNormal"/>
        <w:spacing w:before="220"/>
        <w:ind w:firstLine="540"/>
        <w:jc w:val="both"/>
      </w:pPr>
      <w:r>
        <w:t>обеспечение гласности и прозрачности закупок;</w:t>
      </w:r>
    </w:p>
    <w:p w:rsidR="009552CD" w:rsidRDefault="009552CD">
      <w:pPr>
        <w:pStyle w:val="ConsPlusNormal"/>
        <w:spacing w:before="220"/>
        <w:ind w:firstLine="540"/>
        <w:jc w:val="both"/>
      </w:pPr>
      <w:r>
        <w:t>предотвращение коррупции и других злоупотреблений.</w:t>
      </w:r>
    </w:p>
    <w:p w:rsidR="009552CD" w:rsidRDefault="009552CD">
      <w:pPr>
        <w:pStyle w:val="ConsPlusNormal"/>
        <w:spacing w:before="220"/>
        <w:ind w:firstLine="540"/>
        <w:jc w:val="both"/>
      </w:pPr>
      <w:r>
        <w:t xml:space="preserve">К числу основных программно-целевых инструментов выполнения </w:t>
      </w:r>
      <w:hyperlink w:anchor="P10303" w:history="1">
        <w:r>
          <w:rPr>
            <w:color w:val="0000FF"/>
          </w:rPr>
          <w:t>задачи 2</w:t>
        </w:r>
      </w:hyperlink>
      <w:r>
        <w:t xml:space="preserve"> в сфере развития конкуренции относятся муниципальные программы/подпрограммы по содействию развитию конкуренции муниципальных образований Московской области.</w:t>
      </w:r>
    </w:p>
    <w:p w:rsidR="009552CD" w:rsidRDefault="009552CD">
      <w:pPr>
        <w:pStyle w:val="ConsPlusNormal"/>
        <w:spacing w:before="220"/>
        <w:ind w:firstLine="540"/>
        <w:jc w:val="both"/>
      </w:pPr>
      <w:r>
        <w:t xml:space="preserve">Состав мероприятий, направленных на выполнение </w:t>
      </w:r>
      <w:hyperlink w:anchor="P10344" w:history="1">
        <w:r>
          <w:rPr>
            <w:color w:val="0000FF"/>
          </w:rPr>
          <w:t>задачи 3</w:t>
        </w:r>
      </w:hyperlink>
      <w:r>
        <w:t xml:space="preserve"> Подпрограммы II, определяется рядом целевых государственных установок, к числу которых относятся:</w:t>
      </w:r>
    </w:p>
    <w:p w:rsidR="009552CD" w:rsidRDefault="009552CD">
      <w:pPr>
        <w:pStyle w:val="ConsPlusNormal"/>
        <w:spacing w:before="220"/>
        <w:ind w:firstLine="540"/>
        <w:jc w:val="both"/>
      </w:pPr>
      <w:r>
        <w:t>установление системного и единообразного подхода к осуществлению деятельности ЦИОГВ МО, ОМСУ МО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9552CD" w:rsidRDefault="009552CD">
      <w:pPr>
        <w:pStyle w:val="ConsPlusNormal"/>
        <w:spacing w:before="220"/>
        <w:ind w:firstLine="540"/>
        <w:jc w:val="both"/>
      </w:pPr>
      <w:r>
        <w:t>содействие формированию прозрачной системы работы ЦИОГВ МО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9552CD" w:rsidRDefault="009552CD">
      <w:pPr>
        <w:pStyle w:val="ConsPlusNormal"/>
        <w:spacing w:before="220"/>
        <w:ind w:firstLine="540"/>
        <w:jc w:val="both"/>
      </w:pPr>
      <w:r>
        <w:t>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9552CD" w:rsidRDefault="009552CD">
      <w:pPr>
        <w:pStyle w:val="ConsPlusNormal"/>
        <w:spacing w:before="220"/>
        <w:ind w:firstLine="540"/>
        <w:jc w:val="both"/>
      </w:pPr>
      <w:r>
        <w:t xml:space="preserve">К числу основных программно-целевых инструментов выполнения </w:t>
      </w:r>
      <w:hyperlink w:anchor="P10344" w:history="1">
        <w:r>
          <w:rPr>
            <w:color w:val="0000FF"/>
          </w:rPr>
          <w:t>задачи 3</w:t>
        </w:r>
      </w:hyperlink>
      <w:r>
        <w:t xml:space="preserve"> в сфере развития конкуренции относятся муниципальные программы/подпрограммы по содействию развитию конкуренции муниципальных образований Московской области, а также:</w:t>
      </w:r>
    </w:p>
    <w:p w:rsidR="009552CD" w:rsidRDefault="009552CD">
      <w:pPr>
        <w:pStyle w:val="ConsPlusNormal"/>
        <w:spacing w:before="220"/>
        <w:ind w:firstLine="540"/>
        <w:jc w:val="both"/>
      </w:pPr>
      <w:r>
        <w:t xml:space="preserve">государственная </w:t>
      </w:r>
      <w:hyperlink r:id="rId672" w:history="1">
        <w:r>
          <w:rPr>
            <w:color w:val="0000FF"/>
          </w:rPr>
          <w:t>программа</w:t>
        </w:r>
      </w:hyperlink>
      <w:r>
        <w:t xml:space="preserve"> Московской области "Здравоохранение Подмосковья";</w:t>
      </w:r>
    </w:p>
    <w:p w:rsidR="009552CD" w:rsidRDefault="009552CD">
      <w:pPr>
        <w:pStyle w:val="ConsPlusNormal"/>
        <w:spacing w:before="220"/>
        <w:ind w:firstLine="540"/>
        <w:jc w:val="both"/>
      </w:pPr>
      <w:r>
        <w:t xml:space="preserve">государственная </w:t>
      </w:r>
      <w:hyperlink r:id="rId673" w:history="1">
        <w:r>
          <w:rPr>
            <w:color w:val="0000FF"/>
          </w:rPr>
          <w:t>программа</w:t>
        </w:r>
      </w:hyperlink>
      <w:r>
        <w:t xml:space="preserve"> Московской области "Культура Подмосковья";</w:t>
      </w:r>
    </w:p>
    <w:p w:rsidR="009552CD" w:rsidRDefault="009552CD">
      <w:pPr>
        <w:pStyle w:val="ConsPlusNormal"/>
        <w:spacing w:before="220"/>
        <w:ind w:firstLine="540"/>
        <w:jc w:val="both"/>
      </w:pPr>
      <w:r>
        <w:t xml:space="preserve">государственная </w:t>
      </w:r>
      <w:hyperlink r:id="rId674" w:history="1">
        <w:r>
          <w:rPr>
            <w:color w:val="0000FF"/>
          </w:rPr>
          <w:t>программа</w:t>
        </w:r>
      </w:hyperlink>
      <w:r>
        <w:t xml:space="preserve"> Московской области "Образование Подмосковья";</w:t>
      </w:r>
    </w:p>
    <w:p w:rsidR="009552CD" w:rsidRDefault="009552CD">
      <w:pPr>
        <w:pStyle w:val="ConsPlusNormal"/>
        <w:spacing w:before="220"/>
        <w:ind w:firstLine="540"/>
        <w:jc w:val="both"/>
      </w:pPr>
      <w:r>
        <w:t xml:space="preserve">государственная </w:t>
      </w:r>
      <w:hyperlink r:id="rId675" w:history="1">
        <w:r>
          <w:rPr>
            <w:color w:val="0000FF"/>
          </w:rPr>
          <w:t>программа</w:t>
        </w:r>
      </w:hyperlink>
      <w:r>
        <w:t xml:space="preserve"> Московской области "Развитие жилищно-коммунального хозяйства Московской области";</w:t>
      </w:r>
    </w:p>
    <w:p w:rsidR="009552CD" w:rsidRDefault="009552CD">
      <w:pPr>
        <w:pStyle w:val="ConsPlusNormal"/>
        <w:spacing w:before="220"/>
        <w:ind w:firstLine="540"/>
        <w:jc w:val="both"/>
      </w:pPr>
      <w:r>
        <w:t xml:space="preserve">государственная </w:t>
      </w:r>
      <w:hyperlink r:id="rId676" w:history="1">
        <w:r>
          <w:rPr>
            <w:color w:val="0000FF"/>
          </w:rPr>
          <w:t>программа</w:t>
        </w:r>
      </w:hyperlink>
      <w:r>
        <w:t xml:space="preserve"> Московской области "Сельское хозяйство Подмосковья";</w:t>
      </w:r>
    </w:p>
    <w:p w:rsidR="009552CD" w:rsidRDefault="009552CD">
      <w:pPr>
        <w:pStyle w:val="ConsPlusNormal"/>
        <w:spacing w:before="220"/>
        <w:ind w:firstLine="540"/>
        <w:jc w:val="both"/>
      </w:pPr>
      <w:r>
        <w:t xml:space="preserve">государственная </w:t>
      </w:r>
      <w:hyperlink r:id="rId677" w:history="1">
        <w:r>
          <w:rPr>
            <w:color w:val="0000FF"/>
          </w:rPr>
          <w:t>программа</w:t>
        </w:r>
      </w:hyperlink>
      <w:r>
        <w:t xml:space="preserve"> Московской области "Социальная защита населения Московской области".</w:t>
      </w:r>
    </w:p>
    <w:p w:rsidR="009552CD" w:rsidRDefault="009552CD">
      <w:pPr>
        <w:pStyle w:val="ConsPlusNormal"/>
        <w:jc w:val="both"/>
      </w:pPr>
    </w:p>
    <w:p w:rsidR="009552CD" w:rsidRDefault="009552CD">
      <w:pPr>
        <w:pStyle w:val="ConsPlusNormal"/>
        <w:jc w:val="center"/>
        <w:outlineLvl w:val="2"/>
      </w:pPr>
      <w:r>
        <w:t>12.3. Характеристика проблем и мероприятий Подпрограммы II</w:t>
      </w:r>
    </w:p>
    <w:p w:rsidR="009552CD" w:rsidRDefault="009552CD">
      <w:pPr>
        <w:pStyle w:val="ConsPlusNormal"/>
        <w:jc w:val="both"/>
      </w:pPr>
    </w:p>
    <w:p w:rsidR="009552CD" w:rsidRDefault="009552CD">
      <w:pPr>
        <w:pStyle w:val="ConsPlusNormal"/>
        <w:ind w:firstLine="540"/>
        <w:jc w:val="both"/>
      </w:pPr>
      <w:bookmarkStart w:id="125" w:name="P10286"/>
      <w:bookmarkEnd w:id="125"/>
      <w:r>
        <w:t xml:space="preserve">Задача 1. Увеличение доли проведенных конкурентных процедур от общего количества осуществленных закупок в соответствии с </w:t>
      </w:r>
      <w:hyperlink r:id="rId678" w:history="1">
        <w:r>
          <w:rPr>
            <w:color w:val="0000FF"/>
          </w:rPr>
          <w:t>N 44-ФЗ</w:t>
        </w:r>
      </w:hyperlink>
      <w:r>
        <w:t>.</w:t>
      </w:r>
    </w:p>
    <w:p w:rsidR="009552CD" w:rsidRDefault="009552CD">
      <w:pPr>
        <w:pStyle w:val="ConsPlusNormal"/>
        <w:spacing w:before="220"/>
        <w:ind w:firstLine="540"/>
        <w:jc w:val="both"/>
      </w:pPr>
      <w:r>
        <w:t>Одним из основополагающих принципов развития конкуренции является обеспечение равного доступа к информации о деятельности ЦИОГВ МО юридическим и физическим лицам. Возможность своевременного и оперативного получения информации о новых нормативных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9552CD" w:rsidRDefault="009552CD">
      <w:pPr>
        <w:pStyle w:val="ConsPlusNormal"/>
        <w:spacing w:before="220"/>
        <w:ind w:firstLine="540"/>
        <w:jc w:val="both"/>
      </w:pPr>
      <w:r>
        <w:t>В целях развития конкурентной среды в Московской области, повышения открытости деятельности Градостроительного совета Московской области, устранения разрозненности действий по размещению исполнительными органами государственной власти Московской области и органами местного самоуправления муниципальных образований Московской области информации о проведении конкурентных процедур Правительством Московской области в качестве единого портала торгов Московской области (далее - Портал) для размещения информации о проведении конкурентных процедур в Московской области в информационно-телекоммуникационной сети Интернет определен сайт www.torgi.mosreg.ru.</w:t>
      </w:r>
    </w:p>
    <w:p w:rsidR="009552CD" w:rsidRDefault="009552CD">
      <w:pPr>
        <w:pStyle w:val="ConsPlusNormal"/>
        <w:spacing w:before="220"/>
        <w:ind w:firstLine="540"/>
        <w:jc w:val="both"/>
      </w:pPr>
      <w:r>
        <w:t>Информация о проведении конкурентных процедур в Московской области размещается на Портале одновременно с ее размещением на иных официальных сайтах в порядке, предусмотренном федеральным законодательством и законодательством Московской области.</w:t>
      </w:r>
    </w:p>
    <w:p w:rsidR="009552CD" w:rsidRDefault="009552CD">
      <w:pPr>
        <w:pStyle w:val="ConsPlusNormal"/>
        <w:spacing w:before="220"/>
        <w:ind w:firstLine="540"/>
        <w:jc w:val="both"/>
      </w:pPr>
      <w:r>
        <w:t>Портал интегрирован с федеральными официальными сайтами о торгах www.torgi.gov.ru и www.zakupki.gov.ru, электронными площадками, а также с Единой автоматизированной системой управления закупками Московской области, информационными системами по инвестициям, государственным программам.</w:t>
      </w:r>
    </w:p>
    <w:p w:rsidR="009552CD" w:rsidRDefault="009552CD">
      <w:pPr>
        <w:pStyle w:val="ConsPlusNormal"/>
        <w:spacing w:before="220"/>
        <w:ind w:firstLine="540"/>
        <w:jc w:val="both"/>
      </w:pPr>
      <w:r>
        <w:t>На Портале размещаются решения Градостроительного совета Московской области, на основании которых будут проводиться торги, в том числе связанные с продажей земельных участков или права на заключение договоров аренды земельных участков, права на заключение договоров о развитии застроенных территорий. Портал объединяет информацию для бизнес-сообщества и потенциальных инвесторов о торгах Московской области и их результатах, а также увеличивает число потенциальных участников торгов, обеспечивает доступность осуществления общественного контроля при проведении торгов.</w:t>
      </w:r>
    </w:p>
    <w:p w:rsidR="009552CD" w:rsidRDefault="009552CD">
      <w:pPr>
        <w:pStyle w:val="ConsPlusNormal"/>
        <w:spacing w:before="220"/>
        <w:ind w:firstLine="540"/>
        <w:jc w:val="both"/>
      </w:pPr>
      <w:r>
        <w:t>Развитие конкурентной среды является приоритетным направлением развития экономики Московской области. Осуществление закупок для нужд государственных и муниципальных заказчиков за счет средств бюджета области составляет значительный сегмент областной экономики, воздействие на который позволяет способствовать развитию конкуренции в отраслях.</w:t>
      </w:r>
    </w:p>
    <w:p w:rsidR="009552CD" w:rsidRDefault="009552CD">
      <w:pPr>
        <w:pStyle w:val="ConsPlusNormal"/>
        <w:spacing w:before="220"/>
        <w:ind w:firstLine="540"/>
        <w:jc w:val="both"/>
      </w:pPr>
      <w:r>
        <w:t>Торги являются наиболее объективным способом осуществления закупок.</w:t>
      </w:r>
    </w:p>
    <w:p w:rsidR="009552CD" w:rsidRDefault="009552CD">
      <w:pPr>
        <w:pStyle w:val="ConsPlusNormal"/>
        <w:spacing w:before="220"/>
        <w:ind w:firstLine="540"/>
        <w:jc w:val="both"/>
      </w:pPr>
      <w:r>
        <w:t>В целях повышения эффективности деятельности уполномоченного органа при подготовке и проведении конкурентных процедур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552CD" w:rsidRDefault="009552CD">
      <w:pPr>
        <w:pStyle w:val="ConsPlusNormal"/>
        <w:spacing w:before="220"/>
        <w:ind w:firstLine="540"/>
        <w:jc w:val="both"/>
      </w:pPr>
      <w:r>
        <w:t>Привлечение специализированной организации при правильном подходе и высокой квалификации существенно облегчает работу заказчиков при проведении закупок, а также исключает возможность нарушения законодательства Российской Федерации в сфере закупок.</w:t>
      </w:r>
    </w:p>
    <w:p w:rsidR="009552CD" w:rsidRDefault="009552CD">
      <w:pPr>
        <w:pStyle w:val="ConsPlusNormal"/>
        <w:spacing w:before="220"/>
        <w:ind w:firstLine="540"/>
        <w:jc w:val="both"/>
      </w:pPr>
      <w:r>
        <w:t>В целях унификации и индивидуализации объектов закупок, получения дополнительных аналитических данных для оценки ключевых показателей планирования закупок, определения поставщика (подрядчика, исполнителя), исполнения контрактов, а также развития конкурентной среды, повышения эффективности проведения контрольных мероприятий внедрен Классификатор объектов закупок для обеспечения государственных нужд Московской области и муниципальных нужд (далее - КОЗ).</w:t>
      </w:r>
    </w:p>
    <w:p w:rsidR="009552CD" w:rsidRDefault="009552CD">
      <w:pPr>
        <w:pStyle w:val="ConsPlusNormal"/>
        <w:spacing w:before="220"/>
        <w:ind w:firstLine="540"/>
        <w:jc w:val="both"/>
      </w:pPr>
      <w:r>
        <w:t>Классификатор объектов закупок для обеспечения государственных нужд Московской области и муниципальных нужд детализирует объекты закупок до уровня указания единицы товара (работы, услуги).</w:t>
      </w:r>
    </w:p>
    <w:p w:rsidR="009552CD" w:rsidRDefault="009552CD">
      <w:pPr>
        <w:pStyle w:val="ConsPlusNormal"/>
        <w:spacing w:before="220"/>
        <w:ind w:firstLine="540"/>
        <w:jc w:val="both"/>
      </w:pPr>
      <w:r>
        <w:t>Внедрение КОЗ позволит усовершенствовать практику выбора государственными заказчиками Московской области, муниципальными заказчиками, бюджетными учреждениями унифицированных объектов закупок при планировании государственных нужд Московской области и муниципальных нужд, а также повысить эффективность принятия управленческих решений для удовлетворения государственных и муниципальных нужд.</w:t>
      </w:r>
    </w:p>
    <w:p w:rsidR="009552CD" w:rsidRDefault="009552CD">
      <w:pPr>
        <w:pStyle w:val="ConsPlusNormal"/>
        <w:spacing w:before="220"/>
        <w:ind w:firstLine="540"/>
        <w:jc w:val="both"/>
      </w:pPr>
      <w:r>
        <w:t>КОЗ и сопутствующие справочники внедряются в Единую автоматизированную систему управления закупками Московской области.</w:t>
      </w:r>
    </w:p>
    <w:p w:rsidR="009552CD" w:rsidRDefault="009552CD">
      <w:pPr>
        <w:pStyle w:val="ConsPlusNormal"/>
        <w:spacing w:before="220"/>
        <w:ind w:firstLine="540"/>
        <w:jc w:val="both"/>
      </w:pPr>
      <w:r>
        <w:t>КОЗ обеспечивает связь кодов Общероссийского классификатора продукции по видам экономической деятельности (ОКПД) и Общероссийского классификатора видов экономической деятельности (ОКВЭД).</w:t>
      </w:r>
    </w:p>
    <w:p w:rsidR="009552CD" w:rsidRDefault="009552CD">
      <w:pPr>
        <w:pStyle w:val="ConsPlusNormal"/>
        <w:spacing w:before="220"/>
        <w:ind w:firstLine="540"/>
        <w:jc w:val="both"/>
      </w:pPr>
      <w:r>
        <w:t>КОЗ предназначен для применения на всех этапах формирования закупки продукции (товаров, работ, услуг), включая формирование обоснований изменений бюджетных ассигнований; предложений по изменению непрограммной части расходов в соответствии с установленным порядком; перечня потребностей в продукции на очередной финансовый год и на плановый период; формирования планов закупок, планов-графиков закупок; формирования отчетности по реализации целевых показателей государственных и муниципальных программ в установленном порядке.</w:t>
      </w:r>
    </w:p>
    <w:p w:rsidR="009552CD" w:rsidRDefault="009552CD">
      <w:pPr>
        <w:pStyle w:val="ConsPlusNormal"/>
        <w:spacing w:before="220"/>
        <w:ind w:firstLine="540"/>
        <w:jc w:val="both"/>
      </w:pPr>
      <w:r>
        <w:t>В 2017 году планируется проведение общественного обсуждения закупок с ценой свыше 500 млн. рублей. По результатам обязательного общественного обсуждения закупок заказчиком могут быть внесены изменения в документацию о закупках, в планы закупок и планы-графики, а также закупки могут быть отменены, что в конечном итоге приведет к оптимизации закупок товаров, работ, услуг.</w:t>
      </w:r>
    </w:p>
    <w:p w:rsidR="009552CD" w:rsidRDefault="009552CD">
      <w:pPr>
        <w:pStyle w:val="ConsPlusNormal"/>
        <w:spacing w:before="220"/>
        <w:ind w:firstLine="540"/>
        <w:jc w:val="both"/>
      </w:pPr>
      <w:bookmarkStart w:id="126" w:name="P10303"/>
      <w:bookmarkEnd w:id="126"/>
      <w:r>
        <w:t xml:space="preserve">Задача 2. Увеличение доли проведенных конкурентных процедур от общего количества осуществленных закупок в соответствии с </w:t>
      </w:r>
      <w:hyperlink r:id="rId679" w:history="1">
        <w:r>
          <w:rPr>
            <w:color w:val="0000FF"/>
          </w:rPr>
          <w:t>N 223-ФЗ</w:t>
        </w:r>
      </w:hyperlink>
      <w:r>
        <w:t>.</w:t>
      </w:r>
    </w:p>
    <w:p w:rsidR="009552CD" w:rsidRDefault="009552CD">
      <w:pPr>
        <w:pStyle w:val="ConsPlusNormal"/>
        <w:spacing w:before="220"/>
        <w:ind w:firstLine="540"/>
        <w:jc w:val="both"/>
      </w:pPr>
      <w:r>
        <w:t>На территории Московской области находится 68 муниципальных образований Московской области (29 - муниципальных районов, 34 - городских округа, в том числе 5 закрытых административно-территориальных образований).</w:t>
      </w:r>
    </w:p>
    <w:p w:rsidR="009552CD" w:rsidRDefault="009552CD">
      <w:pPr>
        <w:pStyle w:val="ConsPlusNormal"/>
        <w:spacing w:before="220"/>
        <w:ind w:firstLine="540"/>
        <w:jc w:val="both"/>
      </w:pPr>
      <w:r>
        <w:t xml:space="preserve">Закупочную деятельность в рамках Федерального </w:t>
      </w:r>
      <w:hyperlink r:id="rId680" w:history="1">
        <w:r>
          <w:rPr>
            <w:color w:val="0000FF"/>
          </w:rPr>
          <w:t>закона</w:t>
        </w:r>
      </w:hyperlink>
      <w:r>
        <w:t xml:space="preserve"> N 223-ФЗ осуществляют 1903 организации, доля участия муниципального образования в уставном капитале которых составляет более 50 процентов</w:t>
      </w:r>
    </w:p>
    <w:p w:rsidR="009552CD" w:rsidRDefault="009552CD">
      <w:pPr>
        <w:pStyle w:val="ConsPlusNormal"/>
        <w:spacing w:before="220"/>
        <w:ind w:firstLine="540"/>
        <w:jc w:val="both"/>
      </w:pPr>
      <w:r>
        <w:t>Из них:</w:t>
      </w:r>
    </w:p>
    <w:p w:rsidR="009552CD" w:rsidRDefault="009552CD">
      <w:pPr>
        <w:pStyle w:val="ConsPlusNormal"/>
        <w:spacing w:before="220"/>
        <w:ind w:firstLine="540"/>
        <w:jc w:val="both"/>
      </w:pPr>
      <w:r>
        <w:t>автономных учреждений - 702;</w:t>
      </w:r>
    </w:p>
    <w:p w:rsidR="009552CD" w:rsidRDefault="009552CD">
      <w:pPr>
        <w:pStyle w:val="ConsPlusNormal"/>
        <w:spacing w:before="220"/>
        <w:ind w:firstLine="540"/>
        <w:jc w:val="both"/>
      </w:pPr>
      <w:r>
        <w:t>бюджетных учреждений - 666;</w:t>
      </w:r>
    </w:p>
    <w:p w:rsidR="009552CD" w:rsidRDefault="009552CD">
      <w:pPr>
        <w:pStyle w:val="ConsPlusNormal"/>
        <w:spacing w:before="220"/>
        <w:ind w:firstLine="540"/>
        <w:jc w:val="both"/>
      </w:pPr>
      <w:r>
        <w:t>унитарных предприятий - 450;</w:t>
      </w:r>
    </w:p>
    <w:p w:rsidR="009552CD" w:rsidRDefault="009552CD">
      <w:pPr>
        <w:pStyle w:val="ConsPlusNormal"/>
        <w:spacing w:before="220"/>
        <w:ind w:firstLine="540"/>
        <w:jc w:val="both"/>
      </w:pPr>
      <w:r>
        <w:t>ООО, ОАО, ЗАО - 85.</w:t>
      </w:r>
    </w:p>
    <w:p w:rsidR="009552CD" w:rsidRDefault="009552CD">
      <w:pPr>
        <w:pStyle w:val="ConsPlusNormal"/>
        <w:spacing w:before="220"/>
        <w:ind w:firstLine="540"/>
        <w:jc w:val="both"/>
      </w:pPr>
      <w:r>
        <w:t>Количество организаций, доля участия Московской области в уставном капитале которых более 50 процентов, составляет 424.</w:t>
      </w:r>
    </w:p>
    <w:p w:rsidR="009552CD" w:rsidRDefault="009552CD">
      <w:pPr>
        <w:pStyle w:val="ConsPlusNormal"/>
        <w:spacing w:before="220"/>
        <w:ind w:firstLine="540"/>
        <w:jc w:val="both"/>
      </w:pPr>
      <w:r>
        <w:t>Их них:</w:t>
      </w:r>
    </w:p>
    <w:p w:rsidR="009552CD" w:rsidRDefault="009552CD">
      <w:pPr>
        <w:pStyle w:val="ConsPlusNormal"/>
        <w:spacing w:before="220"/>
        <w:ind w:firstLine="540"/>
        <w:jc w:val="both"/>
      </w:pPr>
      <w:r>
        <w:t>автономных учреждений - 160;</w:t>
      </w:r>
    </w:p>
    <w:p w:rsidR="009552CD" w:rsidRDefault="009552CD">
      <w:pPr>
        <w:pStyle w:val="ConsPlusNormal"/>
        <w:spacing w:before="220"/>
        <w:ind w:firstLine="540"/>
        <w:jc w:val="both"/>
      </w:pPr>
      <w:r>
        <w:t>бюджетных учреждений - 224;</w:t>
      </w:r>
    </w:p>
    <w:p w:rsidR="009552CD" w:rsidRDefault="009552CD">
      <w:pPr>
        <w:pStyle w:val="ConsPlusNormal"/>
        <w:spacing w:before="220"/>
        <w:ind w:firstLine="540"/>
        <w:jc w:val="both"/>
      </w:pPr>
      <w:r>
        <w:t>унитарных предприятий - 31;</w:t>
      </w:r>
    </w:p>
    <w:p w:rsidR="009552CD" w:rsidRDefault="009552CD">
      <w:pPr>
        <w:pStyle w:val="ConsPlusNormal"/>
        <w:spacing w:before="220"/>
        <w:ind w:firstLine="540"/>
        <w:jc w:val="both"/>
      </w:pPr>
      <w:r>
        <w:t>ОАО - 9.</w:t>
      </w:r>
    </w:p>
    <w:p w:rsidR="009552CD" w:rsidRDefault="009552CD">
      <w:pPr>
        <w:pStyle w:val="ConsPlusNormal"/>
        <w:spacing w:before="220"/>
        <w:ind w:firstLine="540"/>
        <w:jc w:val="both"/>
      </w:pPr>
      <w:r>
        <w:t>Основные сферы деятельности организаций:</w:t>
      </w:r>
    </w:p>
    <w:p w:rsidR="009552CD" w:rsidRDefault="009552CD">
      <w:pPr>
        <w:pStyle w:val="ConsPlusNormal"/>
        <w:spacing w:before="220"/>
        <w:ind w:firstLine="540"/>
        <w:jc w:val="both"/>
      </w:pPr>
      <w:r>
        <w:t>здравоохранение;</w:t>
      </w:r>
    </w:p>
    <w:p w:rsidR="009552CD" w:rsidRDefault="009552CD">
      <w:pPr>
        <w:pStyle w:val="ConsPlusNormal"/>
        <w:spacing w:before="220"/>
        <w:ind w:firstLine="540"/>
        <w:jc w:val="both"/>
      </w:pPr>
      <w:r>
        <w:t>образование;</w:t>
      </w:r>
    </w:p>
    <w:p w:rsidR="009552CD" w:rsidRDefault="009552CD">
      <w:pPr>
        <w:pStyle w:val="ConsPlusNormal"/>
        <w:spacing w:before="220"/>
        <w:ind w:firstLine="540"/>
        <w:jc w:val="both"/>
      </w:pPr>
      <w:r>
        <w:t>жилищно-коммунальные услуги;</w:t>
      </w:r>
    </w:p>
    <w:p w:rsidR="009552CD" w:rsidRDefault="009552CD">
      <w:pPr>
        <w:pStyle w:val="ConsPlusNormal"/>
        <w:spacing w:before="220"/>
        <w:ind w:firstLine="540"/>
        <w:jc w:val="both"/>
      </w:pPr>
      <w:r>
        <w:t>социальные услуги;</w:t>
      </w:r>
    </w:p>
    <w:p w:rsidR="009552CD" w:rsidRDefault="009552CD">
      <w:pPr>
        <w:pStyle w:val="ConsPlusNormal"/>
        <w:spacing w:before="220"/>
        <w:ind w:firstLine="540"/>
        <w:jc w:val="both"/>
      </w:pPr>
      <w:r>
        <w:t>транспортные услуги;</w:t>
      </w:r>
    </w:p>
    <w:p w:rsidR="009552CD" w:rsidRDefault="009552CD">
      <w:pPr>
        <w:pStyle w:val="ConsPlusNormal"/>
        <w:spacing w:before="220"/>
        <w:ind w:firstLine="540"/>
        <w:jc w:val="both"/>
      </w:pPr>
      <w:r>
        <w:t>деятельность в области спорта, туризма и работы с молодежью;</w:t>
      </w:r>
    </w:p>
    <w:p w:rsidR="009552CD" w:rsidRDefault="009552CD">
      <w:pPr>
        <w:pStyle w:val="ConsPlusNormal"/>
        <w:spacing w:before="220"/>
        <w:ind w:firstLine="540"/>
        <w:jc w:val="both"/>
      </w:pPr>
      <w:r>
        <w:t>деятельность в области искусства и культуры;</w:t>
      </w:r>
    </w:p>
    <w:p w:rsidR="009552CD" w:rsidRDefault="009552CD">
      <w:pPr>
        <w:pStyle w:val="ConsPlusNormal"/>
        <w:spacing w:before="220"/>
        <w:ind w:firstLine="540"/>
        <w:jc w:val="both"/>
      </w:pPr>
      <w:r>
        <w:t>розничная торговля;</w:t>
      </w:r>
    </w:p>
    <w:p w:rsidR="009552CD" w:rsidRDefault="009552CD">
      <w:pPr>
        <w:pStyle w:val="ConsPlusNormal"/>
        <w:spacing w:before="220"/>
        <w:ind w:firstLine="540"/>
        <w:jc w:val="both"/>
      </w:pPr>
      <w:r>
        <w:t>архитектурная деятельность;</w:t>
      </w:r>
    </w:p>
    <w:p w:rsidR="009552CD" w:rsidRDefault="009552CD">
      <w:pPr>
        <w:pStyle w:val="ConsPlusNormal"/>
        <w:spacing w:before="220"/>
        <w:ind w:firstLine="540"/>
        <w:jc w:val="both"/>
      </w:pPr>
      <w:r>
        <w:t>строительная деятельность;</w:t>
      </w:r>
    </w:p>
    <w:p w:rsidR="009552CD" w:rsidRDefault="009552CD">
      <w:pPr>
        <w:pStyle w:val="ConsPlusNormal"/>
        <w:spacing w:before="220"/>
        <w:ind w:firstLine="540"/>
        <w:jc w:val="both"/>
      </w:pPr>
      <w:r>
        <w:t>деятельность в области информационной политики;</w:t>
      </w:r>
    </w:p>
    <w:p w:rsidR="009552CD" w:rsidRDefault="009552CD">
      <w:pPr>
        <w:pStyle w:val="ConsPlusNormal"/>
        <w:spacing w:before="220"/>
        <w:ind w:firstLine="540"/>
        <w:jc w:val="both"/>
      </w:pPr>
      <w:r>
        <w:t>сфера обслуживания (столовые, МФЦ);</w:t>
      </w:r>
    </w:p>
    <w:p w:rsidR="009552CD" w:rsidRDefault="009552CD">
      <w:pPr>
        <w:pStyle w:val="ConsPlusNormal"/>
        <w:spacing w:before="220"/>
        <w:ind w:firstLine="540"/>
        <w:jc w:val="both"/>
      </w:pPr>
      <w:r>
        <w:t>ветеринарная деятельность.</w:t>
      </w:r>
    </w:p>
    <w:p w:rsidR="009552CD" w:rsidRDefault="009552CD">
      <w:pPr>
        <w:pStyle w:val="ConsPlusNormal"/>
        <w:spacing w:before="220"/>
        <w:ind w:firstLine="540"/>
        <w:jc w:val="both"/>
      </w:pPr>
      <w:r>
        <w:t xml:space="preserve">В рамках реализации </w:t>
      </w:r>
      <w:hyperlink r:id="rId681"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осуществлен комплекс мероприятий, направленных на выявление организаций,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предыдущий год, превышает 2 млрд. рублей.</w:t>
      </w:r>
    </w:p>
    <w:p w:rsidR="009552CD" w:rsidRDefault="009552CD">
      <w:pPr>
        <w:pStyle w:val="ConsPlusNormal"/>
        <w:spacing w:before="220"/>
        <w:ind w:firstLine="540"/>
        <w:jc w:val="both"/>
      </w:pPr>
      <w:r>
        <w:t xml:space="preserve">На основании полученной информации </w:t>
      </w:r>
      <w:hyperlink r:id="rId682" w:history="1">
        <w:r>
          <w:rPr>
            <w:color w:val="0000FF"/>
          </w:rPr>
          <w:t>распоряжением</w:t>
        </w:r>
      </w:hyperlink>
      <w:r>
        <w:t xml:space="preserve"> Правительства Российской Федерации от 19.04.2016 N 717-р определены конкретные заказчики,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w:t>
      </w:r>
    </w:p>
    <w:p w:rsidR="009552CD" w:rsidRDefault="009552CD">
      <w:pPr>
        <w:pStyle w:val="ConsPlusNormal"/>
        <w:spacing w:before="220"/>
        <w:ind w:firstLine="540"/>
        <w:jc w:val="both"/>
      </w:pPr>
      <w:r>
        <w:t>акционерное общество "Московская областная энергосетевая компания" (Ленинский муниципальный район, город Видное);</w:t>
      </w:r>
    </w:p>
    <w:p w:rsidR="009552CD" w:rsidRDefault="009552CD">
      <w:pPr>
        <w:pStyle w:val="ConsPlusNormal"/>
        <w:spacing w:before="220"/>
        <w:ind w:firstLine="540"/>
        <w:jc w:val="both"/>
      </w:pPr>
      <w:r>
        <w:t>открытое акционерное общество "Люберецкий городской жилищный трест" (город Люберцы);</w:t>
      </w:r>
    </w:p>
    <w:p w:rsidR="009552CD" w:rsidRDefault="009552CD">
      <w:pPr>
        <w:pStyle w:val="ConsPlusNormal"/>
        <w:spacing w:before="220"/>
        <w:ind w:firstLine="540"/>
        <w:jc w:val="both"/>
      </w:pPr>
      <w:r>
        <w:t>открытое акционерное общество "Раменская теплосеть" (город Раменское);</w:t>
      </w:r>
    </w:p>
    <w:p w:rsidR="009552CD" w:rsidRDefault="009552CD">
      <w:pPr>
        <w:pStyle w:val="ConsPlusNormal"/>
        <w:spacing w:before="220"/>
        <w:ind w:firstLine="540"/>
        <w:jc w:val="both"/>
      </w:pPr>
      <w:r>
        <w:t>открытое акционерное общество "Электросеть" (Мытищинский муниципальный район, город Мытищи);</w:t>
      </w:r>
    </w:p>
    <w:p w:rsidR="009552CD" w:rsidRDefault="009552CD">
      <w:pPr>
        <w:pStyle w:val="ConsPlusNormal"/>
        <w:spacing w:before="220"/>
        <w:ind w:firstLine="540"/>
        <w:jc w:val="both"/>
      </w:pPr>
      <w:r>
        <w:t>открытое акционерное общество "Теплосеть" (город Королев);</w:t>
      </w:r>
    </w:p>
    <w:p w:rsidR="009552CD" w:rsidRDefault="009552CD">
      <w:pPr>
        <w:pStyle w:val="ConsPlusNormal"/>
        <w:spacing w:before="220"/>
        <w:ind w:firstLine="540"/>
        <w:jc w:val="both"/>
      </w:pPr>
      <w:r>
        <w:t>общество с ограниченной ответственностью "Департамент городского хозяйства" (город Коломна);</w:t>
      </w:r>
    </w:p>
    <w:p w:rsidR="009552CD" w:rsidRDefault="009552CD">
      <w:pPr>
        <w:pStyle w:val="ConsPlusNormal"/>
        <w:spacing w:before="220"/>
        <w:ind w:firstLine="540"/>
        <w:jc w:val="both"/>
      </w:pPr>
      <w:r>
        <w:t>акционерное общество "Мытищинская теплосеть" (городской округ Мытищи, город Мытищи).</w:t>
      </w:r>
    </w:p>
    <w:p w:rsidR="009552CD" w:rsidRDefault="009552CD">
      <w:pPr>
        <w:pStyle w:val="ConsPlusNormal"/>
        <w:spacing w:before="220"/>
        <w:ind w:firstLine="540"/>
        <w:jc w:val="both"/>
      </w:pPr>
      <w:r>
        <w:t xml:space="preserve">В соответствии с этим проводится мониторинг выполнения требований </w:t>
      </w:r>
      <w:hyperlink r:id="rId683"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данными заказчиками, а именно:</w:t>
      </w:r>
    </w:p>
    <w:p w:rsidR="009552CD" w:rsidRDefault="009552CD">
      <w:pPr>
        <w:pStyle w:val="ConsPlusNormal"/>
        <w:spacing w:before="220"/>
        <w:ind w:firstLine="540"/>
        <w:jc w:val="both"/>
      </w:pPr>
      <w:r>
        <w:t xml:space="preserve">публикация в Положении о закупках товаров, работ, услуг пунктов, определяющих особенности участия субъектов малого и среднего предпринимательства в закупках с учетом требований </w:t>
      </w:r>
      <w:hyperlink r:id="rId684"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552CD" w:rsidRDefault="009552CD">
      <w:pPr>
        <w:pStyle w:val="ConsPlusNormal"/>
        <w:spacing w:before="220"/>
        <w:ind w:firstLine="540"/>
        <w:jc w:val="both"/>
      </w:pPr>
      <w:r>
        <w:t xml:space="preserve">размещение в Единой информационной системе в сфере закупок перечня товаров, работ, услуг, закупка которых осуществляется у субъектов малого и среднего предпринимательства (в кодах </w:t>
      </w:r>
      <w:hyperlink r:id="rId685" w:history="1">
        <w:r>
          <w:rPr>
            <w:color w:val="0000FF"/>
          </w:rPr>
          <w:t>ОКВЭД2</w:t>
        </w:r>
      </w:hyperlink>
      <w:r>
        <w:t xml:space="preserve"> и </w:t>
      </w:r>
      <w:hyperlink r:id="rId686" w:history="1">
        <w:r>
          <w:rPr>
            <w:color w:val="0000FF"/>
          </w:rPr>
          <w:t>ОКПД2</w:t>
        </w:r>
      </w:hyperlink>
      <w:r>
        <w:t>);</w:t>
      </w:r>
    </w:p>
    <w:p w:rsidR="009552CD" w:rsidRDefault="009552CD">
      <w:pPr>
        <w:pStyle w:val="ConsPlusNormal"/>
        <w:spacing w:before="220"/>
        <w:ind w:firstLine="540"/>
        <w:jc w:val="both"/>
      </w:pPr>
      <w:r>
        <w:t xml:space="preserve">размещение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w:t>
      </w:r>
      <w:hyperlink r:id="rId687" w:history="1">
        <w:r>
          <w:rPr>
            <w:color w:val="0000FF"/>
          </w:rPr>
          <w:t>постановлением</w:t>
        </w:r>
      </w:hyperlink>
      <w:r>
        <w:t xml:space="preserve">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w:t>
      </w:r>
      <w:hyperlink r:id="rId688" w:history="1">
        <w:r>
          <w:rPr>
            <w:color w:val="0000FF"/>
          </w:rPr>
          <w:t>ОКВЭД2</w:t>
        </w:r>
      </w:hyperlink>
      <w:r>
        <w:t xml:space="preserve"> и </w:t>
      </w:r>
      <w:hyperlink r:id="rId689" w:history="1">
        <w:r>
          <w:rPr>
            <w:color w:val="0000FF"/>
          </w:rPr>
          <w:t>ОКПД2</w:t>
        </w:r>
      </w:hyperlink>
      <w:r>
        <w:t>.</w:t>
      </w:r>
    </w:p>
    <w:p w:rsidR="009552CD" w:rsidRDefault="009552CD">
      <w:pPr>
        <w:pStyle w:val="ConsPlusNormal"/>
        <w:spacing w:before="220"/>
        <w:ind w:firstLine="540"/>
        <w:jc w:val="both"/>
      </w:pPr>
      <w:bookmarkStart w:id="127" w:name="P10344"/>
      <w:bookmarkEnd w:id="127"/>
      <w:r>
        <w:t>Задача 3. Внедрение Стандарта развития конкуренции в Московской области.</w:t>
      </w:r>
    </w:p>
    <w:p w:rsidR="009552CD" w:rsidRDefault="009552CD">
      <w:pPr>
        <w:pStyle w:val="ConsPlusNormal"/>
        <w:spacing w:before="220"/>
        <w:ind w:firstLine="540"/>
        <w:jc w:val="both"/>
      </w:pPr>
      <w:r>
        <w:t>Внедрение Стандарта развития конкуренции подразумевает выполнение следующих 7 требований:</w:t>
      </w:r>
    </w:p>
    <w:p w:rsidR="009552CD" w:rsidRDefault="009552CD">
      <w:pPr>
        <w:pStyle w:val="ConsPlusNormal"/>
        <w:spacing w:before="220"/>
        <w:ind w:firstLine="540"/>
        <w:jc w:val="both"/>
      </w:pPr>
      <w:r>
        <w:t>1. Определение уполномоченного органа по содействию развитию конкуренции в лице Комитета по конкурентной политике Московской области (далее - уполномоченный орган).</w:t>
      </w:r>
    </w:p>
    <w:p w:rsidR="009552CD" w:rsidRDefault="009552CD">
      <w:pPr>
        <w:pStyle w:val="ConsPlusNormal"/>
        <w:spacing w:before="220"/>
        <w:ind w:firstLine="540"/>
        <w:jc w:val="both"/>
      </w:pPr>
      <w:r>
        <w:t>2. Рассмотрение вопросов содействия развитию конкуренции на заседаниях коллегиального органа.</w:t>
      </w:r>
    </w:p>
    <w:p w:rsidR="009552CD" w:rsidRDefault="009552CD">
      <w:pPr>
        <w:pStyle w:val="ConsPlusNormal"/>
        <w:spacing w:before="220"/>
        <w:ind w:firstLine="540"/>
        <w:jc w:val="both"/>
      </w:pPr>
      <w:r>
        <w:t>2.1. Коллегиальный орган на своих заседаниях рассматривает подготавливаемые в целях стимулирования развития конкуренции:</w:t>
      </w:r>
    </w:p>
    <w:p w:rsidR="009552CD" w:rsidRDefault="009552CD">
      <w:pPr>
        <w:pStyle w:val="ConsPlusNormal"/>
        <w:spacing w:before="220"/>
        <w:ind w:firstLine="540"/>
        <w:jc w:val="both"/>
      </w:pPr>
      <w:r>
        <w:t>а) проект перечня приоритетных и социально значимых рынков по содействию развитию конкуренции в Московской области с аргументированным обоснованием выбора каждого рынка;</w:t>
      </w:r>
    </w:p>
    <w:p w:rsidR="009552CD" w:rsidRDefault="009552CD">
      <w:pPr>
        <w:pStyle w:val="ConsPlusNormal"/>
        <w:spacing w:before="220"/>
        <w:ind w:firstLine="540"/>
        <w:jc w:val="both"/>
      </w:pPr>
      <w:r>
        <w:t>б) проект "дорожной карты" по содействию развитию конкуренции в Московской области, включая информацию о разработке и выполнении мероприятий, предусмотренных "дорожной картой";</w:t>
      </w:r>
    </w:p>
    <w:p w:rsidR="009552CD" w:rsidRDefault="009552CD">
      <w:pPr>
        <w:pStyle w:val="ConsPlusNormal"/>
        <w:spacing w:before="220"/>
        <w:ind w:firstLine="540"/>
        <w:jc w:val="both"/>
      </w:pPr>
      <w:r>
        <w:t>в) иную информацию и проекты правовых актов Московской области в части их потенциального воздействия на состояние и развитие конкуренции;</w:t>
      </w:r>
    </w:p>
    <w:p w:rsidR="009552CD" w:rsidRDefault="009552CD">
      <w:pPr>
        <w:pStyle w:val="ConsPlusNormal"/>
        <w:spacing w:before="220"/>
        <w:ind w:firstLine="540"/>
        <w:jc w:val="both"/>
      </w:pPr>
      <w:r>
        <w:t>г) результаты и анализ результатов мониторинга состояния и развития конкурентной среды на рынках товаров, работ и услуг Московской области.</w:t>
      </w:r>
    </w:p>
    <w:p w:rsidR="009552CD" w:rsidRDefault="009552CD">
      <w:pPr>
        <w:pStyle w:val="ConsPlusNormal"/>
        <w:spacing w:before="220"/>
        <w:ind w:firstLine="540"/>
        <w:jc w:val="both"/>
      </w:pPr>
      <w:r>
        <w:t>2.2. В состав коллегиального органа (в том числе в рамках отдельных специализированных рабочих групп по направлениям) включаются:</w:t>
      </w:r>
    </w:p>
    <w:p w:rsidR="009552CD" w:rsidRDefault="009552CD">
      <w:pPr>
        <w:pStyle w:val="ConsPlusNormal"/>
        <w:spacing w:before="220"/>
        <w:ind w:firstLine="540"/>
        <w:jc w:val="both"/>
      </w:pPr>
      <w:r>
        <w:t>а) руководители или заместители руководителей уполномоченного органа, а также иных ЦИОГВ МО, в функции которых входит реализация мероприятий по содействию развитию конкуренции;</w:t>
      </w:r>
    </w:p>
    <w:p w:rsidR="009552CD" w:rsidRDefault="009552CD">
      <w:pPr>
        <w:pStyle w:val="ConsPlusNormal"/>
        <w:spacing w:before="220"/>
        <w:ind w:firstLine="540"/>
        <w:jc w:val="both"/>
      </w:pPr>
      <w:r>
        <w:t>б) представители совета муниципальных образований, и (или) иных объединений муниципальных образований, и (или) ОМСУ МО;</w:t>
      </w:r>
    </w:p>
    <w:p w:rsidR="009552CD" w:rsidRDefault="009552CD">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и услуг;</w:t>
      </w:r>
    </w:p>
    <w:p w:rsidR="009552CD" w:rsidRDefault="009552CD">
      <w:pPr>
        <w:pStyle w:val="ConsPlusNormal"/>
        <w:spacing w:before="220"/>
        <w:ind w:firstLine="540"/>
        <w:jc w:val="both"/>
      </w:pPr>
      <w:r>
        <w:t>г) представители региональной комиссии по проведению административной реформы;</w:t>
      </w:r>
    </w:p>
    <w:p w:rsidR="009552CD" w:rsidRDefault="009552CD">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w:t>
      </w:r>
    </w:p>
    <w:p w:rsidR="009552CD" w:rsidRDefault="009552CD">
      <w:pPr>
        <w:pStyle w:val="ConsPlusNormal"/>
        <w:spacing w:before="220"/>
        <w:ind w:firstLine="540"/>
        <w:jc w:val="both"/>
      </w:pPr>
      <w:r>
        <w:t>е) 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9552CD" w:rsidRDefault="009552CD">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9552CD" w:rsidRDefault="009552CD">
      <w:pPr>
        <w:pStyle w:val="ConsPlusNormal"/>
        <w:spacing w:before="22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9552CD" w:rsidRDefault="009552CD">
      <w:pPr>
        <w:pStyle w:val="ConsPlusNormal"/>
        <w:spacing w:before="220"/>
        <w:ind w:firstLine="540"/>
        <w:jc w:val="both"/>
      </w:pPr>
      <w:r>
        <w:t>и) 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p w:rsidR="009552CD" w:rsidRDefault="009552CD">
      <w:pPr>
        <w:pStyle w:val="ConsPlusNormal"/>
        <w:spacing w:before="220"/>
        <w:ind w:firstLine="540"/>
        <w:jc w:val="both"/>
      </w:pPr>
      <w:r>
        <w:t>к) представители организаций, действующих в интересах независимых директоров;</w:t>
      </w:r>
    </w:p>
    <w:p w:rsidR="009552CD" w:rsidRDefault="009552CD">
      <w:pPr>
        <w:pStyle w:val="ConsPlusNormal"/>
        <w:spacing w:before="220"/>
        <w:ind w:firstLine="540"/>
        <w:jc w:val="both"/>
      </w:pPr>
      <w:r>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9552CD" w:rsidRDefault="009552CD">
      <w:pPr>
        <w:pStyle w:val="ConsPlusNormal"/>
        <w:spacing w:before="220"/>
        <w:ind w:firstLine="540"/>
        <w:jc w:val="both"/>
      </w:pPr>
      <w:r>
        <w:t>2.3. В заседаниях коллегиального органа могут принимать участие, а также являться членами отдельных специализированных рабочих групп по направлениям:</w:t>
      </w:r>
    </w:p>
    <w:p w:rsidR="009552CD" w:rsidRDefault="009552CD">
      <w:pPr>
        <w:pStyle w:val="ConsPlusNormal"/>
        <w:spacing w:before="220"/>
        <w:ind w:firstLine="540"/>
        <w:jc w:val="both"/>
      </w:pPr>
      <w:r>
        <w:t>а) представители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p>
    <w:p w:rsidR="009552CD" w:rsidRDefault="009552CD">
      <w:pPr>
        <w:pStyle w:val="ConsPlusNormal"/>
        <w:spacing w:before="220"/>
        <w:ind w:firstLine="540"/>
        <w:jc w:val="both"/>
      </w:pPr>
      <w:r>
        <w:t>б) Уполномоченный по защите прав предпринимателей в Московской области;</w:t>
      </w:r>
    </w:p>
    <w:p w:rsidR="009552CD" w:rsidRDefault="009552CD">
      <w:pPr>
        <w:pStyle w:val="ConsPlusNormal"/>
        <w:spacing w:before="220"/>
        <w:ind w:firstLine="540"/>
        <w:jc w:val="both"/>
      </w:pPr>
      <w:r>
        <w:t>в) Уполномоченный по правам человека в Московской области.</w:t>
      </w:r>
    </w:p>
    <w:p w:rsidR="009552CD" w:rsidRDefault="009552CD">
      <w:pPr>
        <w:pStyle w:val="ConsPlusNormal"/>
        <w:spacing w:before="220"/>
        <w:ind w:firstLine="540"/>
        <w:jc w:val="both"/>
      </w:pPr>
      <w:r>
        <w:t>2.4. Материалы заседаний коллегиального органа являются открытыми и размещаются на официальном сайте уполномоченного органа в сети Интернет.</w:t>
      </w:r>
    </w:p>
    <w:p w:rsidR="009552CD" w:rsidRDefault="009552CD">
      <w:pPr>
        <w:pStyle w:val="ConsPlusNormal"/>
        <w:spacing w:before="220"/>
        <w:ind w:firstLine="540"/>
        <w:jc w:val="both"/>
      </w:pPr>
      <w:r>
        <w:t>3. Утверждение перечня социально значимых и приоритетных рынков по содействию развитию конкуренции в Московской области.</w:t>
      </w:r>
    </w:p>
    <w:p w:rsidR="009552CD" w:rsidRDefault="009552CD">
      <w:pPr>
        <w:pStyle w:val="ConsPlusNormal"/>
        <w:spacing w:before="220"/>
        <w:ind w:firstLine="540"/>
        <w:jc w:val="both"/>
      </w:pPr>
      <w:r>
        <w:t>3.1. Комитет разрабатывает проект перечня, состоящего из перечня приоритетных рынков и перечня социально значимых рынков, обосновывая выбор каждого рынка из приоритетных или социально значимых рынков, и устанавливает целевые показатели в отношении таких рынков.</w:t>
      </w:r>
    </w:p>
    <w:p w:rsidR="009552CD" w:rsidRDefault="009552CD">
      <w:pPr>
        <w:pStyle w:val="ConsPlusNormal"/>
        <w:spacing w:before="220"/>
        <w:ind w:firstLine="540"/>
        <w:jc w:val="both"/>
      </w:pPr>
      <w:r>
        <w:t>3.2. Перечень разрабатывается на основе анализа результатов мониторинга состояния и развития конкурентной среды на рынках товаров, работ и услуг Московской области. При этом в него ежегодно вносятся изменения с учетом результатов указанного анализа.</w:t>
      </w:r>
    </w:p>
    <w:p w:rsidR="009552CD" w:rsidRDefault="009552CD">
      <w:pPr>
        <w:pStyle w:val="ConsPlusNormal"/>
        <w:spacing w:before="220"/>
        <w:ind w:firstLine="540"/>
        <w:jc w:val="both"/>
      </w:pPr>
      <w:r>
        <w:t xml:space="preserve">3.3. При формировании перечня социально значимых рынков в первую очередь в него включается обязательный перечень рынков, предусмотренных приложением к </w:t>
      </w:r>
      <w:hyperlink r:id="rId690" w:history="1">
        <w:r>
          <w:rPr>
            <w:color w:val="0000FF"/>
          </w:rPr>
          <w:t>Стандарту</w:t>
        </w:r>
      </w:hyperlink>
      <w:r>
        <w:t xml:space="preserve"> развития конкуренции в субъектах Российской Федерации, утвержденному распоряжением Правительства Российской Федерации от 05.09.2015 N 1738-р,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w:t>
      </w:r>
    </w:p>
    <w:p w:rsidR="009552CD" w:rsidRDefault="009552CD">
      <w:pPr>
        <w:pStyle w:val="ConsPlusNormal"/>
        <w:spacing w:before="220"/>
        <w:ind w:firstLine="540"/>
        <w:jc w:val="both"/>
      </w:pPr>
      <w:r>
        <w:t>3.4. Формирование перечня осуществляется в том числе на основе следующих данных:</w:t>
      </w:r>
    </w:p>
    <w:p w:rsidR="009552CD" w:rsidRDefault="009552CD">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товарных рынков Московской области и в результате проведения антимонопольного контроля;</w:t>
      </w:r>
    </w:p>
    <w:p w:rsidR="009552CD" w:rsidRDefault="009552CD">
      <w:pPr>
        <w:pStyle w:val="ConsPlusNormal"/>
        <w:spacing w:before="220"/>
        <w:ind w:firstLine="540"/>
        <w:jc w:val="both"/>
      </w:pPr>
      <w:r>
        <w:t>б) показатели социально-экономического развития Московской области (включая показатели по каждому из отдельных муниципальных образований Московской области);</w:t>
      </w:r>
    </w:p>
    <w:p w:rsidR="009552CD" w:rsidRDefault="009552CD">
      <w:pPr>
        <w:pStyle w:val="ConsPlusNormal"/>
        <w:spacing w:before="220"/>
        <w:ind w:firstLine="540"/>
        <w:jc w:val="both"/>
      </w:pPr>
      <w:r>
        <w:t>в) инвестиционные приоритеты, определенные документом стратегического планирования в области инвестиционной деятельности (инвестиционной стратегии) Московской области;</w:t>
      </w:r>
    </w:p>
    <w:p w:rsidR="009552CD" w:rsidRDefault="009552CD">
      <w:pPr>
        <w:pStyle w:val="ConsPlusNormal"/>
        <w:spacing w:before="220"/>
        <w:ind w:firstLine="540"/>
        <w:jc w:val="both"/>
      </w:pPr>
      <w:r>
        <w:t>г) инвестиционные механизмы и приоритеты, определенные документом стратегического планирования в области инвестиционной деятельности муниципальных образований, при формировании которого предусматривается ознакомление органов местного самоуправления с разработанными автономной некоммерческой организацией "Агентство стратегических инициатив по продвижению новых проектов" информационными материалами, обобщающими лучшие муниципальные практики ("Атлас муниципальных практик"), и в случае необходимости использование их в работе;</w:t>
      </w:r>
    </w:p>
    <w:p w:rsidR="009552CD" w:rsidRDefault="009552CD">
      <w:pPr>
        <w:pStyle w:val="ConsPlusNormal"/>
        <w:spacing w:before="220"/>
        <w:ind w:firstLine="540"/>
        <w:jc w:val="both"/>
      </w:pPr>
      <w:r>
        <w:t>д) информация, содержащаяся в документах стратегического планирования Российской Федерации, Московской области и муниципальных образований Московской области (при наличии);</w:t>
      </w:r>
    </w:p>
    <w:p w:rsidR="009552CD" w:rsidRDefault="009552CD">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и услуг и общественных организаций, представляющих интересы потребителей, включая результаты мониторинга;</w:t>
      </w:r>
    </w:p>
    <w:p w:rsidR="009552CD" w:rsidRDefault="009552CD">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рынков и отраслей региональной экономики, а также данные хозяйствующих субъектов об их деятельности.</w:t>
      </w:r>
    </w:p>
    <w:p w:rsidR="009552CD" w:rsidRDefault="009552CD">
      <w:pPr>
        <w:pStyle w:val="ConsPlusNormal"/>
        <w:spacing w:before="220"/>
        <w:ind w:firstLine="540"/>
        <w:jc w:val="both"/>
      </w:pPr>
      <w:r>
        <w:t>3.5. Информация о разработке проекта перечня рынков и проект перечня рынков размещаются на официальном сайте уполномоченного органа в сети Интернет. Субъектам предпринимательской деятельности, потребителям товаров, работ и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w:t>
      </w:r>
    </w:p>
    <w:p w:rsidR="009552CD" w:rsidRDefault="009552CD">
      <w:pPr>
        <w:pStyle w:val="ConsPlusNormal"/>
        <w:spacing w:before="220"/>
        <w:ind w:firstLine="540"/>
        <w:jc w:val="both"/>
      </w:pPr>
      <w:r>
        <w:t>4. Разработка Плана мероприятий ("дорожной карты") по содействию развитию конкуренции.</w:t>
      </w:r>
    </w:p>
    <w:p w:rsidR="009552CD" w:rsidRDefault="009552CD">
      <w:pPr>
        <w:pStyle w:val="ConsPlusNormal"/>
        <w:spacing w:before="220"/>
        <w:ind w:firstLine="540"/>
        <w:jc w:val="both"/>
      </w:pPr>
      <w:r>
        <w:t>4.1. "Дорожная карта" разрабатывается на основе анализа результатов мониторинга состояния и развития конкурентной среды на рынках товаров, работ и услуг Московской области. При этом в "дорожную карту" ежегодно вносятся изменения с учетом результатов указанного анализа.</w:t>
      </w:r>
    </w:p>
    <w:p w:rsidR="009552CD" w:rsidRDefault="009552CD">
      <w:pPr>
        <w:pStyle w:val="ConsPlusNormal"/>
        <w:spacing w:before="220"/>
        <w:ind w:firstLine="540"/>
        <w:jc w:val="both"/>
      </w:pPr>
      <w:r>
        <w:t>4.2. "Дорожной картой" предусматриваются системные мероприятия, а также следующие выполняемые органами исполнительной власти Московской области мероприятия, в отношении которых органы местного самоуправления могут быть соисполнителями в рамках соглашения:</w:t>
      </w:r>
    </w:p>
    <w:p w:rsidR="009552CD" w:rsidRDefault="009552CD">
      <w:pPr>
        <w:pStyle w:val="ConsPlusNormal"/>
        <w:spacing w:before="220"/>
        <w:ind w:firstLine="540"/>
        <w:jc w:val="both"/>
      </w:pPr>
      <w:r>
        <w:t>а) содействие развитию конкуренции для каждого из предусмотренных "дорожной картой" социально значимых рынков Московской области;</w:t>
      </w:r>
    </w:p>
    <w:p w:rsidR="009552CD" w:rsidRDefault="009552CD">
      <w:pPr>
        <w:pStyle w:val="ConsPlusNormal"/>
        <w:spacing w:before="220"/>
        <w:ind w:firstLine="540"/>
        <w:jc w:val="both"/>
      </w:pPr>
      <w:r>
        <w:t>б) содействие развитию конкуренции для каждого из предусмотренных "дорожной картой" приоритетных рынков Московской области.</w:t>
      </w:r>
    </w:p>
    <w:p w:rsidR="009552CD" w:rsidRDefault="009552CD">
      <w:pPr>
        <w:pStyle w:val="ConsPlusNormal"/>
        <w:spacing w:before="220"/>
        <w:ind w:firstLine="540"/>
        <w:jc w:val="both"/>
      </w:pPr>
      <w:r>
        <w:t>5. Проведение мониторинга состояния и развития конкурентной среды на рынках товаров, работ и услуг Московской области.</w:t>
      </w:r>
    </w:p>
    <w:p w:rsidR="009552CD" w:rsidRDefault="009552CD">
      <w:pPr>
        <w:pStyle w:val="ConsPlusNormal"/>
        <w:spacing w:before="220"/>
        <w:ind w:firstLine="540"/>
        <w:jc w:val="both"/>
      </w:pPr>
      <w:r>
        <w:t>5.1. Мониторинг включает в себя:</w:t>
      </w:r>
    </w:p>
    <w:p w:rsidR="009552CD" w:rsidRDefault="009552CD">
      <w:pPr>
        <w:pStyle w:val="ConsPlusNormal"/>
        <w:spacing w:before="220"/>
        <w:ind w:firstLine="540"/>
        <w:jc w:val="both"/>
      </w:pPr>
      <w:r>
        <w:t>а) мониторинг наличия (отсутствия) административных барьеров и оценки состояния конкурентной среды субъектами предпринимательской деятельности, предусматривающий:</w:t>
      </w:r>
    </w:p>
    <w:p w:rsidR="009552CD" w:rsidRDefault="009552CD">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рынка, на котором субъект предпринимательской деятельности, приводящий свою оценку состояния конкурентной среды, осуществляет фактическую предпринимательскую деятельность);</w:t>
      </w:r>
    </w:p>
    <w:p w:rsidR="009552CD" w:rsidRDefault="009552CD">
      <w:pPr>
        <w:pStyle w:val="ConsPlusNormal"/>
        <w:spacing w:before="220"/>
        <w:ind w:firstLine="540"/>
        <w:jc w:val="both"/>
      </w:pPr>
      <w:r>
        <w:t>сбор данных о состоянии конкурентной среды и его изменении во времени, а также построение на основе указанных данных репрезентативных оценок в отношении Московской области и сегментов бизнеса;</w:t>
      </w:r>
    </w:p>
    <w:p w:rsidR="009552CD" w:rsidRDefault="009552CD">
      <w:pPr>
        <w:pStyle w:val="ConsPlusNormal"/>
        <w:spacing w:before="220"/>
        <w:ind w:firstLine="540"/>
        <w:jc w:val="both"/>
      </w:pPr>
      <w:r>
        <w:t>сбор данных о наличии и уровне административных барьеров во всех сферах регулирования и их динамике,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построение на основе указанных данных репрезентативных оценок в отношении Московской области и сегментов бизнеса;</w:t>
      </w:r>
    </w:p>
    <w:p w:rsidR="009552CD" w:rsidRDefault="009552CD">
      <w:pPr>
        <w:pStyle w:val="ConsPlusNormal"/>
        <w:spacing w:before="220"/>
        <w:ind w:firstLine="540"/>
        <w:jc w:val="both"/>
      </w:pPr>
      <w:r>
        <w:t>б) мониторинг удовлетворенности потребителей качеством товаров, работ и услуг на товарных рынках Московской области и состоянием ценовой конкуренции, предусматривающий:</w:t>
      </w:r>
    </w:p>
    <w:p w:rsidR="009552CD" w:rsidRDefault="009552CD">
      <w:pPr>
        <w:pStyle w:val="ConsPlusNormal"/>
        <w:spacing w:before="220"/>
        <w:ind w:firstLine="540"/>
        <w:jc w:val="both"/>
      </w:pPr>
      <w:r>
        <w:t>выделение групп потребителей товаров, работ и услуг в соответствии с их социальным статусом (учащиеся, пенсионеры и др.);</w:t>
      </w:r>
    </w:p>
    <w:p w:rsidR="009552CD" w:rsidRDefault="009552CD">
      <w:pPr>
        <w:pStyle w:val="ConsPlusNormal"/>
        <w:spacing w:before="220"/>
        <w:ind w:firstLine="540"/>
        <w:jc w:val="both"/>
      </w:pPr>
      <w:r>
        <w:t>сбор данных об удовлетворенности качеством товаров, работ и услуг потребителей, приобретавших товар, работу и услугу в определенный период,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9552CD" w:rsidRDefault="009552CD">
      <w:pPr>
        <w:pStyle w:val="ConsPlusNormal"/>
        <w:spacing w:before="220"/>
        <w:ind w:firstLine="540"/>
        <w:jc w:val="both"/>
      </w:pPr>
      <w:r>
        <w:t>сбор данных о восприятии и динамике оценки потребителями состояния конкуренции между продавцами товаров, работ и услуг в Московской области посредством ценообразования;</w:t>
      </w:r>
    </w:p>
    <w:p w:rsidR="009552CD" w:rsidRDefault="009552CD">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Московской области и деятельности по содействию развитию конкуренции, размещаемой уполномоченным органом и муниципальными образованиями Московской области;</w:t>
      </w:r>
    </w:p>
    <w:p w:rsidR="009552CD" w:rsidRDefault="009552CD">
      <w:pPr>
        <w:pStyle w:val="ConsPlusNormal"/>
        <w:spacing w:before="220"/>
        <w:ind w:firstLine="540"/>
        <w:jc w:val="both"/>
      </w:pPr>
      <w:r>
        <w:t>г) мониторинг деятельности субъектов естественных монополий на территории Московской области, предусматривающий:</w:t>
      </w:r>
    </w:p>
    <w:p w:rsidR="009552CD" w:rsidRDefault="009552CD">
      <w:pPr>
        <w:pStyle w:val="ConsPlusNormal"/>
        <w:spacing w:before="220"/>
        <w:ind w:firstLine="540"/>
        <w:jc w:val="both"/>
      </w:pPr>
      <w:r>
        <w:t>формирование перечня рынков, на которых присутствуют субъекты естественных монополий;</w:t>
      </w:r>
    </w:p>
    <w:p w:rsidR="009552CD" w:rsidRDefault="009552CD">
      <w:pPr>
        <w:pStyle w:val="ConsPlusNormal"/>
        <w:spacing w:before="220"/>
        <w:ind w:firstLine="540"/>
        <w:jc w:val="both"/>
      </w:pPr>
      <w:r>
        <w:t>сбор данных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9552CD" w:rsidRDefault="009552CD">
      <w:pPr>
        <w:pStyle w:val="ConsPlusNormal"/>
        <w:spacing w:before="220"/>
        <w:ind w:firstLine="540"/>
        <w:jc w:val="both"/>
      </w:pPr>
      <w:r>
        <w:t>сбор и анализ данных об уровнях тарифов (цен), установленных региональным органом по регулированию тарифов, за текущий и прошедший периоды;</w:t>
      </w:r>
    </w:p>
    <w:p w:rsidR="009552CD" w:rsidRDefault="009552CD">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9552CD" w:rsidRDefault="009552CD">
      <w:pPr>
        <w:pStyle w:val="ConsPlusNormal"/>
        <w:spacing w:before="220"/>
        <w:ind w:firstLine="540"/>
        <w:jc w:val="both"/>
      </w:pPr>
      <w:r>
        <w:t>д) мониторинг деятельности хозяйствующих субъектов, доля участия Московской области или муниципального образования в которых составляет 50 и более процентов, предусматривающий формирование реестра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указанных хозяйствующих субъектов, осуществляющих деятельность на территории Московской области, с обозначением рынка их присутствия, на котором осуществляется такая деятельность, а также с указанием 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 объем финансирования из бюджета Московской области и бюджетов муниципальных образований Московской области).</w:t>
      </w:r>
    </w:p>
    <w:p w:rsidR="009552CD" w:rsidRDefault="009552CD">
      <w:pPr>
        <w:pStyle w:val="ConsPlusNormal"/>
        <w:spacing w:before="220"/>
        <w:ind w:firstLine="540"/>
        <w:jc w:val="both"/>
      </w:pPr>
      <w:r>
        <w:t>5.2. При проведении мониторинга используются в том числе:</w:t>
      </w:r>
    </w:p>
    <w:p w:rsidR="009552CD" w:rsidRDefault="009552CD">
      <w:pPr>
        <w:pStyle w:val="ConsPlusNormal"/>
        <w:spacing w:before="220"/>
        <w:ind w:firstLine="540"/>
        <w:jc w:val="both"/>
      </w:pPr>
      <w:bookmarkStart w:id="128" w:name="P10406"/>
      <w:bookmarkEnd w:id="128"/>
      <w:r>
        <w:t>а) результаты опросов субъектов предпринимательской деятельности, экспертов, потребителей товаров, работ и услуг, проводимых уполномоченным органом, всероссийскими бизнес-ассоциациями и организациями, представляющими интересы потребителей;</w:t>
      </w:r>
    </w:p>
    <w:p w:rsidR="009552CD" w:rsidRDefault="009552CD">
      <w:pPr>
        <w:pStyle w:val="ConsPlusNormal"/>
        <w:spacing w:before="220"/>
        <w:ind w:firstLine="540"/>
        <w:jc w:val="both"/>
      </w:pPr>
      <w:r>
        <w:t>б) обращения субъектов предпринимательской деятельности, экспертов, потребителей товаров, работ и услуг, касающиеся качества конкурентной среды, в органы исполнительной власти Московской области,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w:t>
      </w:r>
    </w:p>
    <w:p w:rsidR="009552CD" w:rsidRDefault="009552CD">
      <w:pPr>
        <w:pStyle w:val="ConsPlusNormal"/>
        <w:spacing w:before="220"/>
        <w:ind w:firstLine="540"/>
        <w:jc w:val="both"/>
      </w:pPr>
      <w:r>
        <w:t>в) информация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9552CD" w:rsidRDefault="009552CD">
      <w:pPr>
        <w:pStyle w:val="ConsPlusNormal"/>
        <w:spacing w:before="220"/>
        <w:ind w:firstLine="540"/>
        <w:jc w:val="both"/>
      </w:pPr>
      <w:r>
        <w:t>г) информация научных, исследовательских, аналитических, проектных организаций, экспертные оценки состояния рынков и отраслей региональной экономики, информация хозяйствующих субъектов об их деятельности, а также иные данные, в том числе данные, опубликованные в средствах массовой информации;</w:t>
      </w:r>
    </w:p>
    <w:p w:rsidR="009552CD" w:rsidRDefault="009552CD">
      <w:pPr>
        <w:pStyle w:val="ConsPlusNormal"/>
        <w:spacing w:before="220"/>
        <w:ind w:firstLine="540"/>
        <w:jc w:val="both"/>
      </w:pPr>
      <w:r>
        <w:t>д) информация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 Московской области;</w:t>
      </w:r>
    </w:p>
    <w:p w:rsidR="009552CD" w:rsidRDefault="009552CD">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 Московской области;</w:t>
      </w:r>
    </w:p>
    <w:p w:rsidR="009552CD" w:rsidRDefault="009552CD">
      <w:pPr>
        <w:pStyle w:val="ConsPlusNormal"/>
        <w:spacing w:before="220"/>
        <w:ind w:firstLine="540"/>
        <w:jc w:val="both"/>
      </w:pPr>
      <w:r>
        <w:t>ж) информация о результатах общественного контроля за деятельностью субъектов естественных монополий;</w:t>
      </w:r>
    </w:p>
    <w:p w:rsidR="009552CD" w:rsidRDefault="009552CD">
      <w:pPr>
        <w:pStyle w:val="ConsPlusNormal"/>
        <w:spacing w:before="220"/>
        <w:ind w:firstLine="540"/>
        <w:jc w:val="both"/>
      </w:pPr>
      <w:r>
        <w:t>з) информация о результатах анализа правоприменительной практики территориальных органов Федеральной антимонопольной службы, которая предоставляется Службой, в том числе о доле (процентах) оспоренных в судах решений территориальных органов Службы, а также о доле (процентах) их решений, вступивших в законную силу, с разбивкой по направлениям деятельности.</w:t>
      </w:r>
    </w:p>
    <w:p w:rsidR="009552CD" w:rsidRDefault="009552CD">
      <w:pPr>
        <w:pStyle w:val="ConsPlusNormal"/>
        <w:spacing w:before="220"/>
        <w:ind w:firstLine="540"/>
        <w:jc w:val="both"/>
      </w:pPr>
      <w:r>
        <w:t>5.3. На основе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осуществляются формирование главных показателей (показатели первого уровня) для анализа деятельности и подготовка выводов и предложений по совершенствованию деятельности ЦИОГВ МО и ОМСУ МО, которые могут быть включены в показатели деятельности ЦИОГВ МО и (в рамках соглашения) ОМСУ МО.</w:t>
      </w:r>
    </w:p>
    <w:p w:rsidR="009552CD" w:rsidRDefault="009552CD">
      <w:pPr>
        <w:pStyle w:val="ConsPlusNormal"/>
        <w:spacing w:before="220"/>
        <w:ind w:firstLine="540"/>
        <w:jc w:val="both"/>
      </w:pPr>
      <w:r>
        <w:t>5.4. Результаты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9552CD" w:rsidRDefault="009552CD">
      <w:pPr>
        <w:pStyle w:val="ConsPlusNormal"/>
        <w:spacing w:before="220"/>
        <w:ind w:firstLine="540"/>
        <w:jc w:val="both"/>
      </w:pPr>
      <w:r>
        <w:t>5.5. По результатам проведенного мониторинга уполномоченный орган подготавливает доклад, содержащий в том числе:</w:t>
      </w:r>
    </w:p>
    <w:p w:rsidR="009552CD" w:rsidRDefault="009552CD">
      <w:pPr>
        <w:pStyle w:val="ConsPlusNormal"/>
        <w:spacing w:before="220"/>
        <w:ind w:firstLine="540"/>
        <w:jc w:val="both"/>
      </w:pPr>
      <w:r>
        <w:t>а) характеристику состояния конкуренции на рынках, включенных в перечень, а также анализ факторов, ограничивающих конкуренцию;</w:t>
      </w:r>
    </w:p>
    <w:p w:rsidR="009552CD" w:rsidRDefault="009552CD">
      <w:pPr>
        <w:pStyle w:val="ConsPlusNormal"/>
        <w:spacing w:before="220"/>
        <w:ind w:firstLine="540"/>
        <w:jc w:val="both"/>
      </w:pPr>
      <w:r>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Московской области;</w:t>
      </w:r>
    </w:p>
    <w:p w:rsidR="009552CD" w:rsidRDefault="009552CD">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w:t>
      </w:r>
    </w:p>
    <w:p w:rsidR="009552CD" w:rsidRDefault="009552CD">
      <w:pPr>
        <w:pStyle w:val="ConsPlusNormal"/>
        <w:spacing w:before="220"/>
        <w:ind w:firstLine="540"/>
        <w:jc w:val="both"/>
      </w:pPr>
      <w:r>
        <w:t>г) анализ результативности и эффективности деятельности ЦИОГВ МО и ОМСУ МО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Московской области;</w:t>
      </w:r>
    </w:p>
    <w:p w:rsidR="009552CD" w:rsidRDefault="009552CD">
      <w:pPr>
        <w:pStyle w:val="ConsPlusNormal"/>
        <w:spacing w:before="220"/>
        <w:ind w:firstLine="540"/>
        <w:jc w:val="both"/>
      </w:pPr>
      <w:r>
        <w:t>д) предложения об улучшении эффективности и результативности деятельности ЦИОГВ МО, ОМСУ МО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9552CD" w:rsidRDefault="009552CD">
      <w:pPr>
        <w:pStyle w:val="ConsPlusNormal"/>
        <w:spacing w:before="220"/>
        <w:ind w:firstLine="540"/>
        <w:jc w:val="both"/>
      </w:pPr>
      <w:r>
        <w:t>5.6. Доклад рассматривается и утверждается коллегиальным органом и размещается на официальном сайте уполномоченного органа в сети Интернет.</w:t>
      </w:r>
    </w:p>
    <w:p w:rsidR="009552CD" w:rsidRDefault="009552CD">
      <w:pPr>
        <w:pStyle w:val="ConsPlusNormal"/>
        <w:spacing w:before="220"/>
        <w:ind w:firstLine="540"/>
        <w:jc w:val="both"/>
      </w:pPr>
      <w:r>
        <w:t>5.7. Доклад ежегодно до 10 марта года, следующего за отчетным, направляется уполномоченным органом в Федеральную антимонопольную службу, Минэкономразвития России, автономную некоммерческую организацию "Аналитический центр при Правительстве Российской Федерации" и в автономную некоммерческую организацию "Агентство стратегических инициатив по продвижению новых проектов".</w:t>
      </w:r>
    </w:p>
    <w:p w:rsidR="009552CD" w:rsidRDefault="009552CD">
      <w:pPr>
        <w:pStyle w:val="ConsPlusNormal"/>
        <w:spacing w:before="220"/>
        <w:ind w:firstLine="540"/>
        <w:jc w:val="both"/>
      </w:pPr>
      <w:r>
        <w:t>6. Создание и реализация механизмов общественного контроля за деятельностью субъектов естественных монополий.</w:t>
      </w:r>
    </w:p>
    <w:p w:rsidR="009552CD" w:rsidRDefault="009552CD">
      <w:pPr>
        <w:pStyle w:val="ConsPlusNormal"/>
        <w:spacing w:before="220"/>
        <w:ind w:firstLine="540"/>
        <w:jc w:val="both"/>
      </w:pPr>
      <w:r>
        <w:t xml:space="preserve">Органами исполнительной власти Московской области обеспечивается создание и реализация механизмов общественного контроля за деятельностью субъектов естественных монополий в соответствии с </w:t>
      </w:r>
      <w:hyperlink r:id="rId691"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N 1689-р, внедрение механизма технологического и ценового аудита инвестиционных проектов субъектов естественных монополий.</w:t>
      </w:r>
    </w:p>
    <w:p w:rsidR="009552CD" w:rsidRDefault="009552CD">
      <w:pPr>
        <w:pStyle w:val="ConsPlusNormal"/>
        <w:spacing w:before="220"/>
        <w:ind w:firstLine="540"/>
        <w:jc w:val="both"/>
      </w:pPr>
      <w:r>
        <w:t>7.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9552CD" w:rsidRDefault="009552CD">
      <w:pPr>
        <w:pStyle w:val="ConsPlusNormal"/>
        <w:spacing w:before="220"/>
        <w:ind w:firstLine="540"/>
        <w:jc w:val="both"/>
      </w:pPr>
      <w:r>
        <w:t>На официальном сайте Комитета по конкурентной политике Московской области в сети "Интернет" размещается информация (включая разъяснения к ней) о выполнении требований стандарта и мероприятий, предусмотренных "дорожной картой", а также документы, принимаемые во исполнение стандарта и "дорожной карты" и в целях содействия развитию конкуренции. Информация о деятельности ЦИОГВ МО и ОМСУ МО (в рамках соглашения) по содействию развитию конкуренции также представляется для общего сведения в средствах массовой информации.</w:t>
      </w:r>
    </w:p>
    <w:p w:rsidR="009552CD" w:rsidRDefault="009552CD">
      <w:pPr>
        <w:pStyle w:val="ConsPlusNormal"/>
        <w:jc w:val="both"/>
      </w:pPr>
    </w:p>
    <w:p w:rsidR="009552CD" w:rsidRDefault="009552CD">
      <w:pPr>
        <w:pStyle w:val="ConsPlusNormal"/>
        <w:jc w:val="center"/>
        <w:outlineLvl w:val="2"/>
      </w:pPr>
      <w:r>
        <w:t>12.4. Концептуальные направления реформирования,</w:t>
      </w:r>
    </w:p>
    <w:p w:rsidR="009552CD" w:rsidRDefault="009552CD">
      <w:pPr>
        <w:pStyle w:val="ConsPlusNormal"/>
        <w:jc w:val="center"/>
      </w:pPr>
      <w:r>
        <w:t>модернизации, преобразования отдельных сфер</w:t>
      </w:r>
    </w:p>
    <w:p w:rsidR="009552CD" w:rsidRDefault="009552CD">
      <w:pPr>
        <w:pStyle w:val="ConsPlusNormal"/>
        <w:jc w:val="center"/>
      </w:pPr>
      <w:r>
        <w:t>социально-экономического развития Московской области,</w:t>
      </w:r>
    </w:p>
    <w:p w:rsidR="009552CD" w:rsidRDefault="009552CD">
      <w:pPr>
        <w:pStyle w:val="ConsPlusNormal"/>
        <w:jc w:val="center"/>
      </w:pPr>
      <w:r>
        <w:t>реализуемых в рамках Подпрограммы II</w:t>
      </w:r>
    </w:p>
    <w:p w:rsidR="009552CD" w:rsidRDefault="009552CD">
      <w:pPr>
        <w:pStyle w:val="ConsPlusNormal"/>
        <w:jc w:val="both"/>
      </w:pPr>
    </w:p>
    <w:p w:rsidR="009552CD" w:rsidRDefault="009552CD">
      <w:pPr>
        <w:pStyle w:val="ConsPlusNormal"/>
        <w:ind w:firstLine="540"/>
        <w:jc w:val="both"/>
      </w:pPr>
      <w:r>
        <w:t xml:space="preserve">В целях развития конкуренции распоряжением Правительства Российской Федерации от 05.09.2015 N 1738-р утвержден </w:t>
      </w:r>
      <w:hyperlink r:id="rId692" w:history="1">
        <w:r>
          <w:rPr>
            <w:color w:val="0000FF"/>
          </w:rPr>
          <w:t>Стандарт</w:t>
        </w:r>
      </w:hyperlink>
      <w:r>
        <w:t xml:space="preserve"> развития конкуренции в субъектах Российской Федерации (далее - Стандарт), основными целями которого являются:</w:t>
      </w:r>
    </w:p>
    <w:p w:rsidR="009552CD" w:rsidRDefault="009552CD">
      <w:pPr>
        <w:pStyle w:val="ConsPlusNormal"/>
        <w:spacing w:before="220"/>
        <w:ind w:firstLine="540"/>
        <w:jc w:val="both"/>
      </w:pPr>
      <w:r>
        <w:t>а) установление системного и единообразного подхода к осуществлению деятельности исполнительных органов государственной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9552CD" w:rsidRDefault="009552CD">
      <w:pPr>
        <w:pStyle w:val="ConsPlusNormal"/>
        <w:spacing w:before="220"/>
        <w:ind w:firstLine="540"/>
        <w:jc w:val="both"/>
      </w:pPr>
      <w:r>
        <w:t>б) содействие формированию прозрачной системы работы исполнительных органов государственной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9552CD" w:rsidRDefault="009552CD">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9552CD" w:rsidRDefault="009552CD">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9552CD" w:rsidRDefault="009552CD">
      <w:pPr>
        <w:pStyle w:val="ConsPlusNormal"/>
        <w:spacing w:before="220"/>
        <w:ind w:firstLine="540"/>
        <w:jc w:val="both"/>
      </w:pPr>
      <w:r>
        <w:t xml:space="preserve">В развитие положений </w:t>
      </w:r>
      <w:hyperlink r:id="rId693" w:history="1">
        <w:r>
          <w:rPr>
            <w:color w:val="0000FF"/>
          </w:rPr>
          <w:t>Стандарта</w:t>
        </w:r>
      </w:hyperlink>
      <w:r>
        <w:t xml:space="preserve"> принято </w:t>
      </w:r>
      <w:hyperlink r:id="rId694" w:history="1">
        <w:r>
          <w:rPr>
            <w:color w:val="0000FF"/>
          </w:rPr>
          <w:t>постановление</w:t>
        </w:r>
      </w:hyperlink>
      <w:r>
        <w:t xml:space="preserve"> Правительства Московской области от 17.11.2015 N 1073/44 "Об утверждении комплекса мер по содействию развитию конкуренции в Московской области" (далее - постановление N 1073/44).</w:t>
      </w:r>
    </w:p>
    <w:p w:rsidR="009552CD" w:rsidRDefault="009552CD">
      <w:pPr>
        <w:pStyle w:val="ConsPlusNormal"/>
        <w:spacing w:before="220"/>
        <w:ind w:firstLine="540"/>
        <w:jc w:val="both"/>
      </w:pPr>
      <w:r>
        <w:t xml:space="preserve">Постановлением N 1073/44 утвержден </w:t>
      </w:r>
      <w:hyperlink r:id="rId695" w:history="1">
        <w:r>
          <w:rPr>
            <w:color w:val="0000FF"/>
          </w:rPr>
          <w:t>перечень</w:t>
        </w:r>
      </w:hyperlink>
      <w:r>
        <w:t xml:space="preserve"> приоритетных и социально значимых рынков Московской области: рынок услуг дошкольного образования, рынок услуг детского отдыха и оздоровления, рынок услуг дополнительного образования, 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 рынок услуг жилищно-коммунального хозяйства, рынок розничной торговли, рынок услуг перевозок пассажиров наземным транспортом, рынок услуг связи, рынок услуг социального обслуживания населения, рынок наружной рекламы, рынок услуг туризма и отдыха, рынок сельского хозяйства, рынок ритуальных услуг.</w:t>
      </w:r>
    </w:p>
    <w:p w:rsidR="009552CD" w:rsidRDefault="009552CD">
      <w:pPr>
        <w:pStyle w:val="ConsPlusNormal"/>
        <w:spacing w:before="220"/>
        <w:ind w:firstLine="540"/>
        <w:jc w:val="both"/>
      </w:pPr>
      <w:r>
        <w:t>По каждому из указанных рынков определены целевые показатели до 2019 года.</w:t>
      </w:r>
    </w:p>
    <w:p w:rsidR="009552CD" w:rsidRDefault="009552CD">
      <w:pPr>
        <w:pStyle w:val="ConsPlusNormal"/>
        <w:spacing w:before="220"/>
        <w:ind w:firstLine="540"/>
        <w:jc w:val="both"/>
      </w:pPr>
      <w:r>
        <w:t xml:space="preserve">Также постановлением N 1073/44 утвержден </w:t>
      </w:r>
      <w:hyperlink r:id="rId696" w:history="1">
        <w:r>
          <w:rPr>
            <w:color w:val="0000FF"/>
          </w:rPr>
          <w:t>План</w:t>
        </w:r>
      </w:hyperlink>
      <w:r>
        <w:t xml:space="preserve"> мероприятий ("дорожная карта") по содействию развитию конкуренции в Московской области, которым предусмотрены мероприятия, необходимые для достижения целевых показателей перечня приоритетных и социально значимых рынков.</w:t>
      </w:r>
    </w:p>
    <w:p w:rsidR="009552CD" w:rsidRDefault="009552CD">
      <w:pPr>
        <w:pStyle w:val="ConsPlusNormal"/>
        <w:spacing w:before="220"/>
        <w:ind w:firstLine="540"/>
        <w:jc w:val="both"/>
      </w:pPr>
      <w:r>
        <w:t>По мере исполнения мероприятий и достижения целевых показателей в перечень приоритетных и социально значимых рынков и "дорожную карту" будут вноситься изменения.</w:t>
      </w:r>
    </w:p>
    <w:p w:rsidR="009552CD" w:rsidRDefault="009552CD">
      <w:pPr>
        <w:pStyle w:val="ConsPlusNormal"/>
        <w:spacing w:before="220"/>
        <w:ind w:firstLine="540"/>
        <w:jc w:val="both"/>
      </w:pPr>
      <w:r>
        <w:t xml:space="preserve">Реализация комплекса мер по содействию развитию конкуренции в Московской области, в том числе внедрение </w:t>
      </w:r>
      <w:hyperlink r:id="rId697" w:history="1">
        <w:r>
          <w:rPr>
            <w:color w:val="0000FF"/>
          </w:rPr>
          <w:t>Стандарта</w:t>
        </w:r>
      </w:hyperlink>
      <w:r>
        <w:t>, позволит: повысить качество и расширить ассортимент 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Московской области.</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center"/>
        <w:outlineLvl w:val="2"/>
      </w:pPr>
      <w:r>
        <w:t>12.5. Перечень мероприятий Подпрограммы II</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5"/>
        <w:gridCol w:w="1417"/>
        <w:gridCol w:w="1928"/>
        <w:gridCol w:w="1418"/>
        <w:gridCol w:w="1191"/>
        <w:gridCol w:w="1247"/>
        <w:gridCol w:w="1247"/>
        <w:gridCol w:w="1247"/>
        <w:gridCol w:w="1304"/>
        <w:gridCol w:w="1361"/>
        <w:gridCol w:w="2268"/>
        <w:gridCol w:w="2494"/>
      </w:tblGrid>
      <w:tr w:rsidR="009552CD">
        <w:tc>
          <w:tcPr>
            <w:tcW w:w="850" w:type="dxa"/>
            <w:vMerge w:val="restart"/>
          </w:tcPr>
          <w:p w:rsidR="009552CD" w:rsidRDefault="009552CD">
            <w:pPr>
              <w:pStyle w:val="ConsPlusNormal"/>
              <w:jc w:val="center"/>
            </w:pPr>
            <w:r>
              <w:t>N п/п</w:t>
            </w:r>
          </w:p>
        </w:tc>
        <w:tc>
          <w:tcPr>
            <w:tcW w:w="3175" w:type="dxa"/>
            <w:vMerge w:val="restart"/>
          </w:tcPr>
          <w:p w:rsidR="009552CD" w:rsidRDefault="009552CD">
            <w:pPr>
              <w:pStyle w:val="ConsPlusNormal"/>
              <w:jc w:val="center"/>
            </w:pPr>
            <w:r>
              <w:t>Мероприятия по реализации подпрограммы</w:t>
            </w:r>
          </w:p>
        </w:tc>
        <w:tc>
          <w:tcPr>
            <w:tcW w:w="1417" w:type="dxa"/>
            <w:vMerge w:val="restart"/>
          </w:tcPr>
          <w:p w:rsidR="009552CD" w:rsidRDefault="009552CD">
            <w:pPr>
              <w:pStyle w:val="ConsPlusNormal"/>
              <w:jc w:val="center"/>
            </w:pPr>
            <w:r>
              <w:t>Сроки исполнения мероприятий (годы)</w:t>
            </w:r>
          </w:p>
        </w:tc>
        <w:tc>
          <w:tcPr>
            <w:tcW w:w="1928" w:type="dxa"/>
            <w:vMerge w:val="restart"/>
          </w:tcPr>
          <w:p w:rsidR="009552CD" w:rsidRDefault="009552CD">
            <w:pPr>
              <w:pStyle w:val="ConsPlusNormal"/>
              <w:jc w:val="center"/>
            </w:pPr>
            <w:r>
              <w:t>Источники финансирования</w:t>
            </w:r>
          </w:p>
        </w:tc>
        <w:tc>
          <w:tcPr>
            <w:tcW w:w="1418" w:type="dxa"/>
            <w:vMerge w:val="restart"/>
          </w:tcPr>
          <w:p w:rsidR="009552CD" w:rsidRDefault="009552CD">
            <w:pPr>
              <w:pStyle w:val="ConsPlusNormal"/>
              <w:jc w:val="center"/>
            </w:pPr>
            <w:r>
              <w:t>Объем финансирования мероприятия в 2016 году (тыс. руб.)</w:t>
            </w:r>
          </w:p>
        </w:tc>
        <w:tc>
          <w:tcPr>
            <w:tcW w:w="1191" w:type="dxa"/>
            <w:vMerge w:val="restart"/>
          </w:tcPr>
          <w:p w:rsidR="009552CD" w:rsidRDefault="009552CD">
            <w:pPr>
              <w:pStyle w:val="ConsPlusNormal"/>
              <w:jc w:val="center"/>
            </w:pPr>
            <w:r>
              <w:t>Всего (тыс. руб.)</w:t>
            </w:r>
          </w:p>
        </w:tc>
        <w:tc>
          <w:tcPr>
            <w:tcW w:w="6406" w:type="dxa"/>
            <w:gridSpan w:val="5"/>
          </w:tcPr>
          <w:p w:rsidR="009552CD" w:rsidRDefault="009552CD">
            <w:pPr>
              <w:pStyle w:val="ConsPlusNormal"/>
              <w:jc w:val="center"/>
            </w:pPr>
            <w:r>
              <w:t>Объем финансирования по годам (тыс. руб.)</w:t>
            </w:r>
          </w:p>
        </w:tc>
        <w:tc>
          <w:tcPr>
            <w:tcW w:w="2268" w:type="dxa"/>
            <w:vMerge w:val="restart"/>
          </w:tcPr>
          <w:p w:rsidR="009552CD" w:rsidRDefault="009552CD">
            <w:pPr>
              <w:pStyle w:val="ConsPlusNormal"/>
              <w:jc w:val="center"/>
            </w:pPr>
            <w:r>
              <w:t>Ответственный за выполнение мероприятия подпрограммы</w:t>
            </w:r>
          </w:p>
        </w:tc>
        <w:tc>
          <w:tcPr>
            <w:tcW w:w="2494" w:type="dxa"/>
            <w:vMerge w:val="restart"/>
          </w:tcPr>
          <w:p w:rsidR="009552CD" w:rsidRDefault="009552CD">
            <w:pPr>
              <w:pStyle w:val="ConsPlusNormal"/>
              <w:jc w:val="center"/>
            </w:pPr>
            <w:r>
              <w:t>Результаты выполнения мероприятий подпрограммы</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vMerge/>
          </w:tcPr>
          <w:p w:rsidR="009552CD" w:rsidRDefault="009552CD"/>
        </w:tc>
        <w:tc>
          <w:tcPr>
            <w:tcW w:w="1418" w:type="dxa"/>
            <w:vMerge/>
          </w:tcPr>
          <w:p w:rsidR="009552CD" w:rsidRDefault="009552CD"/>
        </w:tc>
        <w:tc>
          <w:tcPr>
            <w:tcW w:w="1191" w:type="dxa"/>
            <w:vMerge/>
          </w:tcPr>
          <w:p w:rsidR="009552CD" w:rsidRDefault="009552CD"/>
        </w:tc>
        <w:tc>
          <w:tcPr>
            <w:tcW w:w="1247" w:type="dxa"/>
          </w:tcPr>
          <w:p w:rsidR="009552CD" w:rsidRDefault="009552CD">
            <w:pPr>
              <w:pStyle w:val="ConsPlusNormal"/>
              <w:jc w:val="center"/>
            </w:pPr>
            <w:r>
              <w:t>2017 год</w:t>
            </w:r>
          </w:p>
        </w:tc>
        <w:tc>
          <w:tcPr>
            <w:tcW w:w="1247" w:type="dxa"/>
          </w:tcPr>
          <w:p w:rsidR="009552CD" w:rsidRDefault="009552CD">
            <w:pPr>
              <w:pStyle w:val="ConsPlusNormal"/>
              <w:jc w:val="center"/>
            </w:pPr>
            <w:r>
              <w:t>2018 год</w:t>
            </w:r>
          </w:p>
        </w:tc>
        <w:tc>
          <w:tcPr>
            <w:tcW w:w="1247" w:type="dxa"/>
          </w:tcPr>
          <w:p w:rsidR="009552CD" w:rsidRDefault="009552CD">
            <w:pPr>
              <w:pStyle w:val="ConsPlusNormal"/>
              <w:jc w:val="center"/>
            </w:pPr>
            <w:r>
              <w:t>2019 год</w:t>
            </w:r>
          </w:p>
        </w:tc>
        <w:tc>
          <w:tcPr>
            <w:tcW w:w="1304" w:type="dxa"/>
          </w:tcPr>
          <w:p w:rsidR="009552CD" w:rsidRDefault="009552CD">
            <w:pPr>
              <w:pStyle w:val="ConsPlusNormal"/>
              <w:jc w:val="center"/>
            </w:pPr>
            <w:r>
              <w:t>2020 год</w:t>
            </w:r>
          </w:p>
        </w:tc>
        <w:tc>
          <w:tcPr>
            <w:tcW w:w="1361" w:type="dxa"/>
          </w:tcPr>
          <w:p w:rsidR="009552CD" w:rsidRDefault="009552CD">
            <w:pPr>
              <w:pStyle w:val="ConsPlusNormal"/>
              <w:jc w:val="center"/>
            </w:pPr>
            <w:r>
              <w:t>2021 год</w:t>
            </w:r>
          </w:p>
        </w:tc>
        <w:tc>
          <w:tcPr>
            <w:tcW w:w="2268" w:type="dxa"/>
            <w:vMerge/>
          </w:tcPr>
          <w:p w:rsidR="009552CD" w:rsidRDefault="009552CD"/>
        </w:tc>
        <w:tc>
          <w:tcPr>
            <w:tcW w:w="2494" w:type="dxa"/>
            <w:vMerge/>
          </w:tcPr>
          <w:p w:rsidR="009552CD" w:rsidRDefault="009552CD"/>
        </w:tc>
      </w:tr>
      <w:tr w:rsidR="009552CD">
        <w:tc>
          <w:tcPr>
            <w:tcW w:w="850" w:type="dxa"/>
          </w:tcPr>
          <w:p w:rsidR="009552CD" w:rsidRDefault="009552CD">
            <w:pPr>
              <w:pStyle w:val="ConsPlusNormal"/>
              <w:jc w:val="center"/>
            </w:pPr>
            <w:r>
              <w:t>1</w:t>
            </w:r>
          </w:p>
        </w:tc>
        <w:tc>
          <w:tcPr>
            <w:tcW w:w="3175" w:type="dxa"/>
          </w:tcPr>
          <w:p w:rsidR="009552CD" w:rsidRDefault="009552CD">
            <w:pPr>
              <w:pStyle w:val="ConsPlusNormal"/>
              <w:jc w:val="center"/>
            </w:pPr>
            <w:r>
              <w:t>2</w:t>
            </w:r>
          </w:p>
        </w:tc>
        <w:tc>
          <w:tcPr>
            <w:tcW w:w="1417" w:type="dxa"/>
          </w:tcPr>
          <w:p w:rsidR="009552CD" w:rsidRDefault="009552CD">
            <w:pPr>
              <w:pStyle w:val="ConsPlusNormal"/>
              <w:jc w:val="center"/>
            </w:pPr>
            <w:r>
              <w:t>3</w:t>
            </w:r>
          </w:p>
        </w:tc>
        <w:tc>
          <w:tcPr>
            <w:tcW w:w="1928" w:type="dxa"/>
          </w:tcPr>
          <w:p w:rsidR="009552CD" w:rsidRDefault="009552CD">
            <w:pPr>
              <w:pStyle w:val="ConsPlusNormal"/>
              <w:jc w:val="center"/>
            </w:pPr>
            <w:r>
              <w:t>4</w:t>
            </w:r>
          </w:p>
        </w:tc>
        <w:tc>
          <w:tcPr>
            <w:tcW w:w="1418" w:type="dxa"/>
          </w:tcPr>
          <w:p w:rsidR="009552CD" w:rsidRDefault="009552CD">
            <w:pPr>
              <w:pStyle w:val="ConsPlusNormal"/>
              <w:jc w:val="center"/>
            </w:pPr>
            <w:r>
              <w:t>5</w:t>
            </w:r>
          </w:p>
        </w:tc>
        <w:tc>
          <w:tcPr>
            <w:tcW w:w="1191" w:type="dxa"/>
          </w:tcPr>
          <w:p w:rsidR="009552CD" w:rsidRDefault="009552CD">
            <w:pPr>
              <w:pStyle w:val="ConsPlusNormal"/>
              <w:jc w:val="center"/>
            </w:pPr>
            <w:r>
              <w:t>6</w:t>
            </w:r>
          </w:p>
        </w:tc>
        <w:tc>
          <w:tcPr>
            <w:tcW w:w="1247" w:type="dxa"/>
          </w:tcPr>
          <w:p w:rsidR="009552CD" w:rsidRDefault="009552CD">
            <w:pPr>
              <w:pStyle w:val="ConsPlusNormal"/>
              <w:jc w:val="center"/>
            </w:pPr>
            <w:r>
              <w:t>7</w:t>
            </w:r>
          </w:p>
        </w:tc>
        <w:tc>
          <w:tcPr>
            <w:tcW w:w="1247" w:type="dxa"/>
          </w:tcPr>
          <w:p w:rsidR="009552CD" w:rsidRDefault="009552CD">
            <w:pPr>
              <w:pStyle w:val="ConsPlusNormal"/>
              <w:jc w:val="center"/>
            </w:pPr>
            <w:r>
              <w:t>8</w:t>
            </w:r>
          </w:p>
        </w:tc>
        <w:tc>
          <w:tcPr>
            <w:tcW w:w="1247" w:type="dxa"/>
          </w:tcPr>
          <w:p w:rsidR="009552CD" w:rsidRDefault="009552CD">
            <w:pPr>
              <w:pStyle w:val="ConsPlusNormal"/>
              <w:jc w:val="center"/>
            </w:pPr>
            <w:r>
              <w:t>9</w:t>
            </w:r>
          </w:p>
        </w:tc>
        <w:tc>
          <w:tcPr>
            <w:tcW w:w="1304" w:type="dxa"/>
          </w:tcPr>
          <w:p w:rsidR="009552CD" w:rsidRDefault="009552CD">
            <w:pPr>
              <w:pStyle w:val="ConsPlusNormal"/>
              <w:jc w:val="center"/>
            </w:pPr>
            <w:r>
              <w:t>10</w:t>
            </w:r>
          </w:p>
        </w:tc>
        <w:tc>
          <w:tcPr>
            <w:tcW w:w="1361" w:type="dxa"/>
          </w:tcPr>
          <w:p w:rsidR="009552CD" w:rsidRDefault="009552CD">
            <w:pPr>
              <w:pStyle w:val="ConsPlusNormal"/>
              <w:jc w:val="center"/>
            </w:pPr>
            <w:r>
              <w:t>11</w:t>
            </w:r>
          </w:p>
        </w:tc>
        <w:tc>
          <w:tcPr>
            <w:tcW w:w="2268" w:type="dxa"/>
          </w:tcPr>
          <w:p w:rsidR="009552CD" w:rsidRDefault="009552CD">
            <w:pPr>
              <w:pStyle w:val="ConsPlusNormal"/>
              <w:jc w:val="center"/>
            </w:pPr>
            <w:r>
              <w:t>12</w:t>
            </w:r>
          </w:p>
        </w:tc>
        <w:tc>
          <w:tcPr>
            <w:tcW w:w="2494" w:type="dxa"/>
          </w:tcPr>
          <w:p w:rsidR="009552CD" w:rsidRDefault="009552CD">
            <w:pPr>
              <w:pStyle w:val="ConsPlusNormal"/>
              <w:jc w:val="center"/>
            </w:pPr>
            <w:r>
              <w:t>13</w:t>
            </w:r>
          </w:p>
        </w:tc>
      </w:tr>
      <w:tr w:rsidR="009552CD">
        <w:tc>
          <w:tcPr>
            <w:tcW w:w="850" w:type="dxa"/>
            <w:vMerge w:val="restart"/>
          </w:tcPr>
          <w:p w:rsidR="009552CD" w:rsidRDefault="009552CD">
            <w:pPr>
              <w:pStyle w:val="ConsPlusNormal"/>
              <w:outlineLvl w:val="3"/>
            </w:pPr>
            <w:r>
              <w:t>1.</w:t>
            </w:r>
          </w:p>
        </w:tc>
        <w:tc>
          <w:tcPr>
            <w:tcW w:w="3175" w:type="dxa"/>
            <w:vMerge w:val="restart"/>
          </w:tcPr>
          <w:p w:rsidR="009552CD" w:rsidRDefault="009552CD">
            <w:pPr>
              <w:pStyle w:val="ConsPlusNormal"/>
            </w:pPr>
            <w:r>
              <w:t xml:space="preserve">Задача 1. Увеличение доли проведенных конкурентных процедур от общего количества осуществленных закупок в соответствии с </w:t>
            </w:r>
            <w:hyperlink r:id="rId698" w:history="1">
              <w:r>
                <w:rPr>
                  <w:color w:val="0000FF"/>
                </w:rPr>
                <w:t>N 44-ФЗ</w:t>
              </w:r>
            </w:hyperlink>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418" w:type="dxa"/>
          </w:tcPr>
          <w:p w:rsidR="009552CD" w:rsidRDefault="009552CD">
            <w:pPr>
              <w:pStyle w:val="ConsPlusNormal"/>
            </w:pPr>
            <w:r>
              <w:t>16800,00</w:t>
            </w:r>
          </w:p>
        </w:tc>
        <w:tc>
          <w:tcPr>
            <w:tcW w:w="1191" w:type="dxa"/>
          </w:tcPr>
          <w:p w:rsidR="009552CD" w:rsidRDefault="009552CD">
            <w:pPr>
              <w:pStyle w:val="ConsPlusNormal"/>
            </w:pPr>
            <w:r>
              <w:t>84000,00</w:t>
            </w:r>
          </w:p>
        </w:tc>
        <w:tc>
          <w:tcPr>
            <w:tcW w:w="1247" w:type="dxa"/>
          </w:tcPr>
          <w:p w:rsidR="009552CD" w:rsidRDefault="009552CD">
            <w:pPr>
              <w:pStyle w:val="ConsPlusNormal"/>
            </w:pPr>
            <w:r>
              <w:t>16800,00</w:t>
            </w:r>
          </w:p>
        </w:tc>
        <w:tc>
          <w:tcPr>
            <w:tcW w:w="1247" w:type="dxa"/>
          </w:tcPr>
          <w:p w:rsidR="009552CD" w:rsidRDefault="009552CD">
            <w:pPr>
              <w:pStyle w:val="ConsPlusNormal"/>
            </w:pPr>
            <w:r>
              <w:t>16800,00</w:t>
            </w:r>
          </w:p>
        </w:tc>
        <w:tc>
          <w:tcPr>
            <w:tcW w:w="1247" w:type="dxa"/>
          </w:tcPr>
          <w:p w:rsidR="009552CD" w:rsidRDefault="009552CD">
            <w:pPr>
              <w:pStyle w:val="ConsPlusNormal"/>
            </w:pPr>
            <w:r>
              <w:t>16800,00</w:t>
            </w:r>
          </w:p>
        </w:tc>
        <w:tc>
          <w:tcPr>
            <w:tcW w:w="1304" w:type="dxa"/>
          </w:tcPr>
          <w:p w:rsidR="009552CD" w:rsidRDefault="009552CD">
            <w:pPr>
              <w:pStyle w:val="ConsPlusNormal"/>
            </w:pPr>
            <w:r>
              <w:t>16800,00</w:t>
            </w:r>
          </w:p>
        </w:tc>
        <w:tc>
          <w:tcPr>
            <w:tcW w:w="1361" w:type="dxa"/>
          </w:tcPr>
          <w:p w:rsidR="009552CD" w:rsidRDefault="009552CD">
            <w:pPr>
              <w:pStyle w:val="ConsPlusNormal"/>
            </w:pPr>
            <w:r>
              <w:t>16800,00</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418" w:type="dxa"/>
          </w:tcPr>
          <w:p w:rsidR="009552CD" w:rsidRDefault="009552CD">
            <w:pPr>
              <w:pStyle w:val="ConsPlusNormal"/>
            </w:pPr>
            <w:r>
              <w:t>16800,00</w:t>
            </w:r>
          </w:p>
        </w:tc>
        <w:tc>
          <w:tcPr>
            <w:tcW w:w="1191" w:type="dxa"/>
          </w:tcPr>
          <w:p w:rsidR="009552CD" w:rsidRDefault="009552CD">
            <w:pPr>
              <w:pStyle w:val="ConsPlusNormal"/>
            </w:pPr>
            <w:r>
              <w:t>84000,00</w:t>
            </w:r>
          </w:p>
        </w:tc>
        <w:tc>
          <w:tcPr>
            <w:tcW w:w="1247" w:type="dxa"/>
          </w:tcPr>
          <w:p w:rsidR="009552CD" w:rsidRDefault="009552CD">
            <w:pPr>
              <w:pStyle w:val="ConsPlusNormal"/>
            </w:pPr>
            <w:r>
              <w:t>16800,00</w:t>
            </w:r>
          </w:p>
        </w:tc>
        <w:tc>
          <w:tcPr>
            <w:tcW w:w="1247" w:type="dxa"/>
          </w:tcPr>
          <w:p w:rsidR="009552CD" w:rsidRDefault="009552CD">
            <w:pPr>
              <w:pStyle w:val="ConsPlusNormal"/>
            </w:pPr>
            <w:r>
              <w:t>16800,00</w:t>
            </w:r>
          </w:p>
        </w:tc>
        <w:tc>
          <w:tcPr>
            <w:tcW w:w="1247" w:type="dxa"/>
          </w:tcPr>
          <w:p w:rsidR="009552CD" w:rsidRDefault="009552CD">
            <w:pPr>
              <w:pStyle w:val="ConsPlusNormal"/>
            </w:pPr>
            <w:r>
              <w:t>16800,00</w:t>
            </w:r>
          </w:p>
        </w:tc>
        <w:tc>
          <w:tcPr>
            <w:tcW w:w="1304" w:type="dxa"/>
          </w:tcPr>
          <w:p w:rsidR="009552CD" w:rsidRDefault="009552CD">
            <w:pPr>
              <w:pStyle w:val="ConsPlusNormal"/>
            </w:pPr>
            <w:r>
              <w:t>16800,00</w:t>
            </w:r>
          </w:p>
        </w:tc>
        <w:tc>
          <w:tcPr>
            <w:tcW w:w="1361" w:type="dxa"/>
          </w:tcPr>
          <w:p w:rsidR="009552CD" w:rsidRDefault="009552CD">
            <w:pPr>
              <w:pStyle w:val="ConsPlusNormal"/>
            </w:pPr>
            <w:r>
              <w:t>16800,00</w:t>
            </w:r>
          </w:p>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1.1.</w:t>
            </w:r>
          </w:p>
        </w:tc>
        <w:tc>
          <w:tcPr>
            <w:tcW w:w="3175" w:type="dxa"/>
            <w:vMerge w:val="restart"/>
          </w:tcPr>
          <w:p w:rsidR="009552CD" w:rsidRDefault="009552CD">
            <w:pPr>
              <w:pStyle w:val="ConsPlusNormal"/>
            </w:pPr>
            <w:r>
              <w:t>Основное мероприятие 1. Реализация комплекса мер по развитию сферы закупок</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418" w:type="dxa"/>
          </w:tcPr>
          <w:p w:rsidR="009552CD" w:rsidRDefault="009552CD">
            <w:pPr>
              <w:pStyle w:val="ConsPlusNormal"/>
            </w:pPr>
            <w:r>
              <w:t>16800,00</w:t>
            </w:r>
          </w:p>
        </w:tc>
        <w:tc>
          <w:tcPr>
            <w:tcW w:w="1191" w:type="dxa"/>
          </w:tcPr>
          <w:p w:rsidR="009552CD" w:rsidRDefault="009552CD">
            <w:pPr>
              <w:pStyle w:val="ConsPlusNormal"/>
            </w:pPr>
            <w:r>
              <w:t>84000,00</w:t>
            </w:r>
          </w:p>
        </w:tc>
        <w:tc>
          <w:tcPr>
            <w:tcW w:w="1247" w:type="dxa"/>
          </w:tcPr>
          <w:p w:rsidR="009552CD" w:rsidRDefault="009552CD">
            <w:pPr>
              <w:pStyle w:val="ConsPlusNormal"/>
            </w:pPr>
            <w:r>
              <w:t>16800,00</w:t>
            </w:r>
          </w:p>
        </w:tc>
        <w:tc>
          <w:tcPr>
            <w:tcW w:w="1247" w:type="dxa"/>
          </w:tcPr>
          <w:p w:rsidR="009552CD" w:rsidRDefault="009552CD">
            <w:pPr>
              <w:pStyle w:val="ConsPlusNormal"/>
            </w:pPr>
            <w:r>
              <w:t>16800,00</w:t>
            </w:r>
          </w:p>
        </w:tc>
        <w:tc>
          <w:tcPr>
            <w:tcW w:w="1247" w:type="dxa"/>
          </w:tcPr>
          <w:p w:rsidR="009552CD" w:rsidRDefault="009552CD">
            <w:pPr>
              <w:pStyle w:val="ConsPlusNormal"/>
            </w:pPr>
            <w:r>
              <w:t>16800,00</w:t>
            </w:r>
          </w:p>
        </w:tc>
        <w:tc>
          <w:tcPr>
            <w:tcW w:w="1304" w:type="dxa"/>
          </w:tcPr>
          <w:p w:rsidR="009552CD" w:rsidRDefault="009552CD">
            <w:pPr>
              <w:pStyle w:val="ConsPlusNormal"/>
            </w:pPr>
            <w:r>
              <w:t>16800,00</w:t>
            </w:r>
          </w:p>
        </w:tc>
        <w:tc>
          <w:tcPr>
            <w:tcW w:w="1361" w:type="dxa"/>
          </w:tcPr>
          <w:p w:rsidR="009552CD" w:rsidRDefault="009552CD">
            <w:pPr>
              <w:pStyle w:val="ConsPlusNormal"/>
            </w:pPr>
            <w:r>
              <w:t>16800,00</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Привлечение потенциальных участников торгов, обеспечение экономии бюджетных денежных средств</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418" w:type="dxa"/>
          </w:tcPr>
          <w:p w:rsidR="009552CD" w:rsidRDefault="009552CD">
            <w:pPr>
              <w:pStyle w:val="ConsPlusNormal"/>
            </w:pPr>
            <w:r>
              <w:t>16800,00</w:t>
            </w:r>
          </w:p>
        </w:tc>
        <w:tc>
          <w:tcPr>
            <w:tcW w:w="1191" w:type="dxa"/>
          </w:tcPr>
          <w:p w:rsidR="009552CD" w:rsidRDefault="009552CD">
            <w:pPr>
              <w:pStyle w:val="ConsPlusNormal"/>
            </w:pPr>
            <w:r>
              <w:t>84000,00</w:t>
            </w:r>
          </w:p>
        </w:tc>
        <w:tc>
          <w:tcPr>
            <w:tcW w:w="1247" w:type="dxa"/>
          </w:tcPr>
          <w:p w:rsidR="009552CD" w:rsidRDefault="009552CD">
            <w:pPr>
              <w:pStyle w:val="ConsPlusNormal"/>
            </w:pPr>
            <w:r>
              <w:t>16800,00</w:t>
            </w:r>
          </w:p>
        </w:tc>
        <w:tc>
          <w:tcPr>
            <w:tcW w:w="1247" w:type="dxa"/>
          </w:tcPr>
          <w:p w:rsidR="009552CD" w:rsidRDefault="009552CD">
            <w:pPr>
              <w:pStyle w:val="ConsPlusNormal"/>
            </w:pPr>
            <w:r>
              <w:t>16800,00</w:t>
            </w:r>
          </w:p>
        </w:tc>
        <w:tc>
          <w:tcPr>
            <w:tcW w:w="1247" w:type="dxa"/>
          </w:tcPr>
          <w:p w:rsidR="009552CD" w:rsidRDefault="009552CD">
            <w:pPr>
              <w:pStyle w:val="ConsPlusNormal"/>
            </w:pPr>
            <w:r>
              <w:t>16800,00</w:t>
            </w:r>
          </w:p>
        </w:tc>
        <w:tc>
          <w:tcPr>
            <w:tcW w:w="1304" w:type="dxa"/>
          </w:tcPr>
          <w:p w:rsidR="009552CD" w:rsidRDefault="009552CD">
            <w:pPr>
              <w:pStyle w:val="ConsPlusNormal"/>
            </w:pPr>
            <w:r>
              <w:t>16800,00</w:t>
            </w:r>
          </w:p>
        </w:tc>
        <w:tc>
          <w:tcPr>
            <w:tcW w:w="1361" w:type="dxa"/>
          </w:tcPr>
          <w:p w:rsidR="009552CD" w:rsidRDefault="009552CD">
            <w:pPr>
              <w:pStyle w:val="ConsPlusNormal"/>
            </w:pPr>
            <w:r>
              <w:t>16800,00</w:t>
            </w:r>
          </w:p>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1.1.1.</w:t>
            </w:r>
          </w:p>
        </w:tc>
        <w:tc>
          <w:tcPr>
            <w:tcW w:w="3175" w:type="dxa"/>
            <w:vMerge w:val="restart"/>
          </w:tcPr>
          <w:p w:rsidR="009552CD" w:rsidRDefault="009552CD">
            <w:pPr>
              <w:pStyle w:val="ConsPlusNormal"/>
            </w:pPr>
            <w:r>
              <w:t>Привлечение специализированной организации к осуществлению закупок</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418" w:type="dxa"/>
          </w:tcPr>
          <w:p w:rsidR="009552CD" w:rsidRDefault="009552CD">
            <w:pPr>
              <w:pStyle w:val="ConsPlusNormal"/>
            </w:pPr>
            <w:r>
              <w:t>15000,00</w:t>
            </w:r>
          </w:p>
        </w:tc>
        <w:tc>
          <w:tcPr>
            <w:tcW w:w="1191" w:type="dxa"/>
          </w:tcPr>
          <w:p w:rsidR="009552CD" w:rsidRDefault="009552CD">
            <w:pPr>
              <w:pStyle w:val="ConsPlusNormal"/>
            </w:pPr>
            <w:r>
              <w:t>75000,00</w:t>
            </w:r>
          </w:p>
        </w:tc>
        <w:tc>
          <w:tcPr>
            <w:tcW w:w="1247" w:type="dxa"/>
          </w:tcPr>
          <w:p w:rsidR="009552CD" w:rsidRDefault="009552CD">
            <w:pPr>
              <w:pStyle w:val="ConsPlusNormal"/>
            </w:pPr>
            <w:r>
              <w:t>15000,00</w:t>
            </w:r>
          </w:p>
        </w:tc>
        <w:tc>
          <w:tcPr>
            <w:tcW w:w="1247" w:type="dxa"/>
          </w:tcPr>
          <w:p w:rsidR="009552CD" w:rsidRDefault="009552CD">
            <w:pPr>
              <w:pStyle w:val="ConsPlusNormal"/>
            </w:pPr>
            <w:r>
              <w:t>15000,00</w:t>
            </w:r>
          </w:p>
        </w:tc>
        <w:tc>
          <w:tcPr>
            <w:tcW w:w="1247" w:type="dxa"/>
          </w:tcPr>
          <w:p w:rsidR="009552CD" w:rsidRDefault="009552CD">
            <w:pPr>
              <w:pStyle w:val="ConsPlusNormal"/>
            </w:pPr>
            <w:r>
              <w:t>15000,00</w:t>
            </w:r>
          </w:p>
        </w:tc>
        <w:tc>
          <w:tcPr>
            <w:tcW w:w="1304" w:type="dxa"/>
          </w:tcPr>
          <w:p w:rsidR="009552CD" w:rsidRDefault="009552CD">
            <w:pPr>
              <w:pStyle w:val="ConsPlusNormal"/>
            </w:pPr>
            <w:r>
              <w:t>15000,00</w:t>
            </w:r>
          </w:p>
        </w:tc>
        <w:tc>
          <w:tcPr>
            <w:tcW w:w="1361" w:type="dxa"/>
          </w:tcPr>
          <w:p w:rsidR="009552CD" w:rsidRDefault="009552CD">
            <w:pPr>
              <w:pStyle w:val="ConsPlusNormal"/>
            </w:pPr>
            <w:r>
              <w:t>15000,00</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Повышение эффективности деятельности уполномоченного органа при подготовке и проведении конкурентных процедур</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418" w:type="dxa"/>
          </w:tcPr>
          <w:p w:rsidR="009552CD" w:rsidRDefault="009552CD">
            <w:pPr>
              <w:pStyle w:val="ConsPlusNormal"/>
            </w:pPr>
            <w:r>
              <w:t>15000,00</w:t>
            </w:r>
          </w:p>
        </w:tc>
        <w:tc>
          <w:tcPr>
            <w:tcW w:w="1191" w:type="dxa"/>
          </w:tcPr>
          <w:p w:rsidR="009552CD" w:rsidRDefault="009552CD">
            <w:pPr>
              <w:pStyle w:val="ConsPlusNormal"/>
            </w:pPr>
            <w:bookmarkStart w:id="129" w:name="P10532"/>
            <w:bookmarkEnd w:id="129"/>
            <w:r>
              <w:t>75000,00</w:t>
            </w:r>
          </w:p>
        </w:tc>
        <w:tc>
          <w:tcPr>
            <w:tcW w:w="1247" w:type="dxa"/>
          </w:tcPr>
          <w:p w:rsidR="009552CD" w:rsidRDefault="009552CD">
            <w:pPr>
              <w:pStyle w:val="ConsPlusNormal"/>
            </w:pPr>
            <w:r>
              <w:t>15000,00</w:t>
            </w:r>
          </w:p>
        </w:tc>
        <w:tc>
          <w:tcPr>
            <w:tcW w:w="1247" w:type="dxa"/>
          </w:tcPr>
          <w:p w:rsidR="009552CD" w:rsidRDefault="009552CD">
            <w:pPr>
              <w:pStyle w:val="ConsPlusNormal"/>
            </w:pPr>
            <w:r>
              <w:t>15000,00</w:t>
            </w:r>
          </w:p>
        </w:tc>
        <w:tc>
          <w:tcPr>
            <w:tcW w:w="1247" w:type="dxa"/>
          </w:tcPr>
          <w:p w:rsidR="009552CD" w:rsidRDefault="009552CD">
            <w:pPr>
              <w:pStyle w:val="ConsPlusNormal"/>
            </w:pPr>
            <w:bookmarkStart w:id="130" w:name="P10535"/>
            <w:bookmarkEnd w:id="130"/>
            <w:r>
              <w:t>15000,00</w:t>
            </w:r>
          </w:p>
        </w:tc>
        <w:tc>
          <w:tcPr>
            <w:tcW w:w="1304" w:type="dxa"/>
          </w:tcPr>
          <w:p w:rsidR="009552CD" w:rsidRDefault="009552CD">
            <w:pPr>
              <w:pStyle w:val="ConsPlusNormal"/>
            </w:pPr>
            <w:r>
              <w:t>15000,00</w:t>
            </w:r>
          </w:p>
        </w:tc>
        <w:tc>
          <w:tcPr>
            <w:tcW w:w="1361" w:type="dxa"/>
          </w:tcPr>
          <w:p w:rsidR="009552CD" w:rsidRDefault="009552CD">
            <w:pPr>
              <w:pStyle w:val="ConsPlusNormal"/>
            </w:pPr>
            <w:r>
              <w:t>15000,00</w:t>
            </w:r>
          </w:p>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1.1.2.</w:t>
            </w:r>
          </w:p>
        </w:tc>
        <w:tc>
          <w:tcPr>
            <w:tcW w:w="3175" w:type="dxa"/>
            <w:vMerge w:val="restart"/>
          </w:tcPr>
          <w:p w:rsidR="009552CD" w:rsidRDefault="009552CD">
            <w:pPr>
              <w:pStyle w:val="ConsPlusNormal"/>
            </w:pPr>
            <w:r>
              <w:t>Разработка и сопровождение классификатора объектов закупок для обеспечения государственных нужд Московской области и муниципальных нужд</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418" w:type="dxa"/>
          </w:tcPr>
          <w:p w:rsidR="009552CD" w:rsidRDefault="009552CD">
            <w:pPr>
              <w:pStyle w:val="ConsPlusNormal"/>
            </w:pPr>
            <w:r>
              <w:t>1800,00</w:t>
            </w:r>
          </w:p>
        </w:tc>
        <w:tc>
          <w:tcPr>
            <w:tcW w:w="1191" w:type="dxa"/>
          </w:tcPr>
          <w:p w:rsidR="009552CD" w:rsidRDefault="009552CD">
            <w:pPr>
              <w:pStyle w:val="ConsPlusNormal"/>
            </w:pPr>
            <w:r>
              <w:t>9000,00</w:t>
            </w:r>
          </w:p>
        </w:tc>
        <w:tc>
          <w:tcPr>
            <w:tcW w:w="1247" w:type="dxa"/>
          </w:tcPr>
          <w:p w:rsidR="009552CD" w:rsidRDefault="009552CD">
            <w:pPr>
              <w:pStyle w:val="ConsPlusNormal"/>
            </w:pPr>
            <w:r>
              <w:t>1800,00</w:t>
            </w:r>
          </w:p>
        </w:tc>
        <w:tc>
          <w:tcPr>
            <w:tcW w:w="1247" w:type="dxa"/>
          </w:tcPr>
          <w:p w:rsidR="009552CD" w:rsidRDefault="009552CD">
            <w:pPr>
              <w:pStyle w:val="ConsPlusNormal"/>
            </w:pPr>
            <w:r>
              <w:t>1800,00</w:t>
            </w:r>
          </w:p>
        </w:tc>
        <w:tc>
          <w:tcPr>
            <w:tcW w:w="1247" w:type="dxa"/>
          </w:tcPr>
          <w:p w:rsidR="009552CD" w:rsidRDefault="009552CD">
            <w:pPr>
              <w:pStyle w:val="ConsPlusNormal"/>
            </w:pPr>
            <w:r>
              <w:t>1800,00</w:t>
            </w:r>
          </w:p>
        </w:tc>
        <w:tc>
          <w:tcPr>
            <w:tcW w:w="1304" w:type="dxa"/>
          </w:tcPr>
          <w:p w:rsidR="009552CD" w:rsidRDefault="009552CD">
            <w:pPr>
              <w:pStyle w:val="ConsPlusNormal"/>
            </w:pPr>
            <w:r>
              <w:t>1800,00</w:t>
            </w:r>
          </w:p>
        </w:tc>
        <w:tc>
          <w:tcPr>
            <w:tcW w:w="1361" w:type="dxa"/>
          </w:tcPr>
          <w:p w:rsidR="009552CD" w:rsidRDefault="009552CD">
            <w:pPr>
              <w:pStyle w:val="ConsPlusNormal"/>
            </w:pPr>
            <w:r>
              <w:t>1800,00</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Создание и сопровождение использования (обработка базы данных) классификатора объектов закупок для обеспечения государственных нужд Московской области и муниципальных нужд</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418" w:type="dxa"/>
          </w:tcPr>
          <w:p w:rsidR="009552CD" w:rsidRDefault="009552CD">
            <w:pPr>
              <w:pStyle w:val="ConsPlusNormal"/>
            </w:pPr>
            <w:r>
              <w:t>1800,00</w:t>
            </w:r>
          </w:p>
        </w:tc>
        <w:tc>
          <w:tcPr>
            <w:tcW w:w="1191" w:type="dxa"/>
          </w:tcPr>
          <w:p w:rsidR="009552CD" w:rsidRDefault="009552CD">
            <w:pPr>
              <w:pStyle w:val="ConsPlusNormal"/>
            </w:pPr>
            <w:r>
              <w:t>9000,00</w:t>
            </w:r>
          </w:p>
        </w:tc>
        <w:tc>
          <w:tcPr>
            <w:tcW w:w="1247" w:type="dxa"/>
          </w:tcPr>
          <w:p w:rsidR="009552CD" w:rsidRDefault="009552CD">
            <w:pPr>
              <w:pStyle w:val="ConsPlusNormal"/>
            </w:pPr>
            <w:r>
              <w:t>1800,00</w:t>
            </w:r>
          </w:p>
        </w:tc>
        <w:tc>
          <w:tcPr>
            <w:tcW w:w="1247" w:type="dxa"/>
          </w:tcPr>
          <w:p w:rsidR="009552CD" w:rsidRDefault="009552CD">
            <w:pPr>
              <w:pStyle w:val="ConsPlusNormal"/>
            </w:pPr>
            <w:r>
              <w:t>1800,00</w:t>
            </w:r>
          </w:p>
        </w:tc>
        <w:tc>
          <w:tcPr>
            <w:tcW w:w="1247" w:type="dxa"/>
          </w:tcPr>
          <w:p w:rsidR="009552CD" w:rsidRDefault="009552CD">
            <w:pPr>
              <w:pStyle w:val="ConsPlusNormal"/>
            </w:pPr>
            <w:r>
              <w:t>1800,00</w:t>
            </w:r>
          </w:p>
        </w:tc>
        <w:tc>
          <w:tcPr>
            <w:tcW w:w="1304" w:type="dxa"/>
          </w:tcPr>
          <w:p w:rsidR="009552CD" w:rsidRDefault="009552CD">
            <w:pPr>
              <w:pStyle w:val="ConsPlusNormal"/>
            </w:pPr>
            <w:r>
              <w:t>1800,00</w:t>
            </w:r>
          </w:p>
        </w:tc>
        <w:tc>
          <w:tcPr>
            <w:tcW w:w="1361" w:type="dxa"/>
          </w:tcPr>
          <w:p w:rsidR="009552CD" w:rsidRDefault="009552CD">
            <w:pPr>
              <w:pStyle w:val="ConsPlusNormal"/>
            </w:pPr>
            <w:r>
              <w:t>1800,00</w:t>
            </w:r>
          </w:p>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1.1.3.</w:t>
            </w:r>
          </w:p>
        </w:tc>
        <w:tc>
          <w:tcPr>
            <w:tcW w:w="3175" w:type="dxa"/>
            <w:vMerge w:val="restart"/>
          </w:tcPr>
          <w:p w:rsidR="009552CD" w:rsidRDefault="009552CD">
            <w:pPr>
              <w:pStyle w:val="ConsPlusNormal"/>
            </w:pPr>
            <w:r>
              <w:t>Внедрение механизма общественного обсуждения осуществления закупок</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Оптимизация закупок по результатам обсуждений, в том числе путем внесения изменений в планы закупок, планы-графики, документацию о закупках или отмена закупки</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1.1.4.</w:t>
            </w:r>
          </w:p>
        </w:tc>
        <w:tc>
          <w:tcPr>
            <w:tcW w:w="3175" w:type="dxa"/>
            <w:vMerge w:val="restart"/>
          </w:tcPr>
          <w:p w:rsidR="009552CD" w:rsidRDefault="009552CD">
            <w:pPr>
              <w:pStyle w:val="ConsPlusNormal"/>
            </w:pPr>
            <w:r>
              <w:t>Участие в профессиональных выставках ("Госзаказ")</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Ежегодное участие в профессиональной выставке ("Госзаказ") в целях обмена опытом и привлечения потенциальных участников торгов</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1.1.5.</w:t>
            </w:r>
          </w:p>
        </w:tc>
        <w:tc>
          <w:tcPr>
            <w:tcW w:w="3175" w:type="dxa"/>
            <w:vMerge w:val="restart"/>
          </w:tcPr>
          <w:p w:rsidR="009552CD" w:rsidRDefault="009552CD">
            <w:pPr>
              <w:pStyle w:val="ConsPlusNormal"/>
            </w:pPr>
            <w:r>
              <w:t>Информирование общественности о предполагаемых потребностях в товарах (работах, услугах)</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Повышение информированности общественности о предполагаемых закупках с целью привлечения потенциальных участников</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outlineLvl w:val="3"/>
            </w:pPr>
            <w:r>
              <w:t>2.</w:t>
            </w:r>
          </w:p>
        </w:tc>
        <w:tc>
          <w:tcPr>
            <w:tcW w:w="3175" w:type="dxa"/>
            <w:vMerge w:val="restart"/>
          </w:tcPr>
          <w:p w:rsidR="009552CD" w:rsidRDefault="009552CD">
            <w:pPr>
              <w:pStyle w:val="ConsPlusNormal"/>
            </w:pPr>
            <w:r>
              <w:t xml:space="preserve">Задача 2. Увеличение доли проведенных конкурентных процедур от общего количества осуществленных закупок в соответствии с </w:t>
            </w:r>
            <w:hyperlink r:id="rId699" w:history="1">
              <w:r>
                <w:rPr>
                  <w:color w:val="0000FF"/>
                </w:rPr>
                <w:t>N 223-ФЗ</w:t>
              </w:r>
            </w:hyperlink>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2.1.</w:t>
            </w:r>
          </w:p>
        </w:tc>
        <w:tc>
          <w:tcPr>
            <w:tcW w:w="3175" w:type="dxa"/>
            <w:vMerge w:val="restart"/>
          </w:tcPr>
          <w:p w:rsidR="009552CD" w:rsidRDefault="009552CD">
            <w:pPr>
              <w:pStyle w:val="ConsPlusNormal"/>
            </w:pPr>
            <w:r>
              <w:t xml:space="preserve">Основное мероприятие 2. Мониторинг и контроль закупок по Федеральному </w:t>
            </w:r>
            <w:hyperlink r:id="rId700" w:history="1">
              <w:r>
                <w:rPr>
                  <w:color w:val="0000FF"/>
                </w:rPr>
                <w:t>закону</w:t>
              </w:r>
            </w:hyperlink>
            <w:r>
              <w:t xml:space="preserve"> от 18.07.2011 N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2.1.1.</w:t>
            </w:r>
          </w:p>
        </w:tc>
        <w:tc>
          <w:tcPr>
            <w:tcW w:w="3175" w:type="dxa"/>
            <w:vMerge w:val="restart"/>
          </w:tcPr>
          <w:p w:rsidR="009552CD" w:rsidRDefault="009552CD">
            <w:pPr>
              <w:pStyle w:val="ConsPlusNormal"/>
            </w:pPr>
            <w:r>
              <w:t xml:space="preserve">Мониторинг размещения в Единой информационной системе в сфере закупок перечня товаров, работ, услуг, закупка которых осуществляется у субъектов малого и среднего предпринимательства (в кодах </w:t>
            </w:r>
            <w:hyperlink r:id="rId701" w:history="1">
              <w:r>
                <w:rPr>
                  <w:color w:val="0000FF"/>
                </w:rPr>
                <w:t>ОКВЭД2</w:t>
              </w:r>
            </w:hyperlink>
            <w:r>
              <w:t xml:space="preserve"> и </w:t>
            </w:r>
            <w:hyperlink r:id="rId702" w:history="1">
              <w:r>
                <w:rPr>
                  <w:color w:val="0000FF"/>
                </w:rPr>
                <w:t>ОКПД2</w:t>
              </w:r>
            </w:hyperlink>
            <w:r>
              <w:t>)</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Выдача положительных заключений по результатам проведения оценки соответствия или мониторинга соответствия проектов планов закупки товаров, работ, услуг, проекта изменений, вносимых в такой план, требованиям об участии субъектов малого и среднего предпринимательства в закупке</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2.1.2.</w:t>
            </w:r>
          </w:p>
        </w:tc>
        <w:tc>
          <w:tcPr>
            <w:tcW w:w="3175" w:type="dxa"/>
            <w:vMerge w:val="restart"/>
          </w:tcPr>
          <w:p w:rsidR="009552CD" w:rsidRDefault="009552CD">
            <w:pPr>
              <w:pStyle w:val="ConsPlusNormal"/>
            </w:pPr>
            <w:r>
              <w:t xml:space="preserve">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w:t>
            </w:r>
            <w:hyperlink r:id="rId703" w:history="1">
              <w:r>
                <w:rPr>
                  <w:color w:val="0000FF"/>
                </w:rPr>
                <w:t>правилами</w:t>
              </w:r>
            </w:hyperlink>
            <w:r>
              <w:t xml:space="preserve"> формирования плана закупок товаров (работ, услуг) и </w:t>
            </w:r>
            <w:hyperlink r:id="rId704" w:history="1">
              <w:r>
                <w:rPr>
                  <w:color w:val="0000FF"/>
                </w:rPr>
                <w:t>требованиями</w:t>
              </w:r>
            </w:hyperlink>
            <w:r>
              <w:t xml:space="preserve"> к форме такого плана, утвержденными постановлением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w:t>
            </w:r>
            <w:hyperlink r:id="rId705" w:history="1">
              <w:r>
                <w:rPr>
                  <w:color w:val="0000FF"/>
                </w:rPr>
                <w:t>ОКВЭД2</w:t>
              </w:r>
            </w:hyperlink>
            <w:r>
              <w:t xml:space="preserve"> и </w:t>
            </w:r>
            <w:hyperlink r:id="rId706" w:history="1">
              <w:r>
                <w:rPr>
                  <w:color w:val="0000FF"/>
                </w:rPr>
                <w:t>ОКПД2</w:t>
              </w:r>
            </w:hyperlink>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Обеспечение информированности участников закупки о запланированной закупке товаров, работ, услуг у субъектов малого и среднего предпринимательства</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outlineLvl w:val="3"/>
            </w:pPr>
            <w:r>
              <w:t>3.</w:t>
            </w:r>
          </w:p>
        </w:tc>
        <w:tc>
          <w:tcPr>
            <w:tcW w:w="3175" w:type="dxa"/>
            <w:vMerge w:val="restart"/>
          </w:tcPr>
          <w:p w:rsidR="009552CD" w:rsidRDefault="009552CD">
            <w:pPr>
              <w:pStyle w:val="ConsPlusNormal"/>
            </w:pPr>
            <w:r>
              <w:t>Задача 3. Внедрение Стандарта развития конкуренции в Московской области</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3.1.</w:t>
            </w:r>
          </w:p>
        </w:tc>
        <w:tc>
          <w:tcPr>
            <w:tcW w:w="3175" w:type="dxa"/>
            <w:vMerge w:val="restart"/>
          </w:tcPr>
          <w:p w:rsidR="009552CD" w:rsidRDefault="009552CD">
            <w:pPr>
              <w:pStyle w:val="ConsPlusNormal"/>
            </w:pPr>
            <w:r>
              <w:t>Основное мероприятие 3. Реализация комплекса мер по содействию развитию конкуренции</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bookmarkStart w:id="131" w:name="P10629"/>
            <w:bookmarkEnd w:id="131"/>
            <w:r>
              <w:t xml:space="preserve">Эффективная реализация требований </w:t>
            </w:r>
            <w:hyperlink r:id="rId707" w:history="1">
              <w:r>
                <w:rPr>
                  <w:color w:val="0000FF"/>
                </w:rPr>
                <w:t>Стандарта</w:t>
              </w:r>
            </w:hyperlink>
            <w:r>
              <w:t xml:space="preserve"> развития конкуренции в Московской области</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3.1.1.</w:t>
            </w:r>
          </w:p>
        </w:tc>
        <w:tc>
          <w:tcPr>
            <w:tcW w:w="3175" w:type="dxa"/>
            <w:vMerge w:val="restart"/>
          </w:tcPr>
          <w:p w:rsidR="009552CD" w:rsidRDefault="009552CD">
            <w:pPr>
              <w:pStyle w:val="ConsPlusNormal"/>
            </w:pPr>
            <w:r>
              <w:t>Формирование и изменение перечня приоритетных и социально значимых рынков для содействия развитию конкуренции в Московской области</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3.1.2.</w:t>
            </w:r>
          </w:p>
        </w:tc>
        <w:tc>
          <w:tcPr>
            <w:tcW w:w="3175" w:type="dxa"/>
            <w:vMerge w:val="restart"/>
          </w:tcPr>
          <w:p w:rsidR="009552CD" w:rsidRDefault="009552CD">
            <w:pPr>
              <w:pStyle w:val="ConsPlusNormal"/>
            </w:pPr>
            <w:r>
              <w:t>Разработка и корректировка плана мероприятий ("дорожной карты") по содействию развитию конкуренции в Московской области</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Определение мероприятий для исполнения показателей приоритетных и социально значимых рынков Московской области</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3.1.3.</w:t>
            </w:r>
          </w:p>
        </w:tc>
        <w:tc>
          <w:tcPr>
            <w:tcW w:w="3175" w:type="dxa"/>
            <w:vMerge w:val="restart"/>
          </w:tcPr>
          <w:p w:rsidR="009552CD" w:rsidRDefault="009552CD">
            <w:pPr>
              <w:pStyle w:val="ConsPlusNormal"/>
            </w:pPr>
            <w:r>
              <w:t>Проведение мониторинга состояния и развития конкурентной среды на рынках товаров и услуг Московской области</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r w:rsidR="009552CD">
        <w:tc>
          <w:tcPr>
            <w:tcW w:w="850" w:type="dxa"/>
            <w:vMerge w:val="restart"/>
          </w:tcPr>
          <w:p w:rsidR="009552CD" w:rsidRDefault="009552CD">
            <w:pPr>
              <w:pStyle w:val="ConsPlusNormal"/>
            </w:pPr>
            <w:r>
              <w:t>3.1.4.</w:t>
            </w:r>
          </w:p>
        </w:tc>
        <w:tc>
          <w:tcPr>
            <w:tcW w:w="3175" w:type="dxa"/>
            <w:vMerge w:val="restart"/>
          </w:tcPr>
          <w:p w:rsidR="009552CD" w:rsidRDefault="009552CD">
            <w:pPr>
              <w:pStyle w:val="ConsPlusNormal"/>
            </w:pPr>
            <w:r>
              <w:t>Подготовка ежегодного доклада "Состояние и развитие конкурентной среды на рынках товаров, работ и услуг Московской области"</w:t>
            </w:r>
          </w:p>
        </w:tc>
        <w:tc>
          <w:tcPr>
            <w:tcW w:w="1417"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9015" w:type="dxa"/>
            <w:gridSpan w:val="7"/>
            <w:vMerge w:val="restart"/>
          </w:tcPr>
          <w:p w:rsidR="009552CD" w:rsidRDefault="009552CD">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9552CD" w:rsidRDefault="009552CD">
            <w:pPr>
              <w:pStyle w:val="ConsPlusNormal"/>
            </w:pPr>
            <w:r>
              <w:t>Комитет по конкурентной политике Московской области</w:t>
            </w:r>
          </w:p>
        </w:tc>
        <w:tc>
          <w:tcPr>
            <w:tcW w:w="2494" w:type="dxa"/>
            <w:vMerge w:val="restart"/>
          </w:tcPr>
          <w:p w:rsidR="009552CD" w:rsidRDefault="009552CD">
            <w:pPr>
              <w:pStyle w:val="ConsPlusNormal"/>
            </w:pPr>
            <w:r>
              <w:t>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Представление доклада в Федеральную антимонопольную службу, в автономную некоммерческую организацию "Аналитический центр при Правительстве Российской Федерации" и автономную некоммерческую организацию "Агентство стратегических инициатив по продвижению новых проектов"</w:t>
            </w:r>
          </w:p>
        </w:tc>
      </w:tr>
      <w:tr w:rsidR="009552CD">
        <w:tc>
          <w:tcPr>
            <w:tcW w:w="850" w:type="dxa"/>
            <w:vMerge/>
          </w:tcPr>
          <w:p w:rsidR="009552CD" w:rsidRDefault="009552CD"/>
        </w:tc>
        <w:tc>
          <w:tcPr>
            <w:tcW w:w="3175" w:type="dxa"/>
            <w:vMerge/>
          </w:tcPr>
          <w:p w:rsidR="009552CD" w:rsidRDefault="009552CD"/>
        </w:tc>
        <w:tc>
          <w:tcPr>
            <w:tcW w:w="1417"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9015" w:type="dxa"/>
            <w:gridSpan w:val="7"/>
            <w:vMerge/>
          </w:tcPr>
          <w:p w:rsidR="009552CD" w:rsidRDefault="009552CD"/>
        </w:tc>
        <w:tc>
          <w:tcPr>
            <w:tcW w:w="2268" w:type="dxa"/>
            <w:vMerge/>
          </w:tcPr>
          <w:p w:rsidR="009552CD" w:rsidRDefault="009552CD"/>
        </w:tc>
        <w:tc>
          <w:tcPr>
            <w:tcW w:w="2494" w:type="dxa"/>
            <w:vMerge/>
          </w:tcPr>
          <w:p w:rsidR="009552CD" w:rsidRDefault="009552CD"/>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1"/>
      </w:pPr>
      <w:bookmarkStart w:id="132" w:name="P10664"/>
      <w:bookmarkEnd w:id="132"/>
      <w:r>
        <w:t>13. Подпрограмма III "Развитие малого и среднего</w:t>
      </w:r>
    </w:p>
    <w:p w:rsidR="009552CD" w:rsidRDefault="009552CD">
      <w:pPr>
        <w:pStyle w:val="ConsPlusNormal"/>
        <w:jc w:val="center"/>
      </w:pPr>
      <w:r>
        <w:t>предпринимательства в Московской области"</w:t>
      </w:r>
    </w:p>
    <w:p w:rsidR="009552CD" w:rsidRDefault="009552CD">
      <w:pPr>
        <w:pStyle w:val="ConsPlusNormal"/>
        <w:jc w:val="both"/>
      </w:pPr>
    </w:p>
    <w:p w:rsidR="009552CD" w:rsidRDefault="009552CD">
      <w:pPr>
        <w:pStyle w:val="ConsPlusNormal"/>
        <w:jc w:val="center"/>
        <w:outlineLvl w:val="2"/>
      </w:pPr>
      <w:r>
        <w:t>13.1. Паспорт подпрограммы III "Развитие малого и среднего</w:t>
      </w:r>
    </w:p>
    <w:p w:rsidR="009552CD" w:rsidRDefault="009552CD">
      <w:pPr>
        <w:pStyle w:val="ConsPlusNormal"/>
        <w:jc w:val="center"/>
      </w:pPr>
      <w:r>
        <w:t>предпринимательства в Московской области"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57"/>
        <w:gridCol w:w="1764"/>
        <w:gridCol w:w="1757"/>
        <w:gridCol w:w="1847"/>
        <w:gridCol w:w="1778"/>
        <w:gridCol w:w="1876"/>
        <w:gridCol w:w="1417"/>
        <w:gridCol w:w="1361"/>
        <w:gridCol w:w="1644"/>
      </w:tblGrid>
      <w:tr w:rsidR="009552CD">
        <w:tc>
          <w:tcPr>
            <w:tcW w:w="8469" w:type="dxa"/>
            <w:gridSpan w:val="4"/>
          </w:tcPr>
          <w:p w:rsidR="009552CD" w:rsidRDefault="009552CD">
            <w:pPr>
              <w:pStyle w:val="ConsPlusNormal"/>
            </w:pPr>
            <w:r>
              <w:t>Государственный заказчик подпрограммы</w:t>
            </w:r>
          </w:p>
        </w:tc>
        <w:tc>
          <w:tcPr>
            <w:tcW w:w="5501" w:type="dxa"/>
            <w:gridSpan w:val="3"/>
          </w:tcPr>
          <w:p w:rsidR="009552CD" w:rsidRDefault="009552CD">
            <w:pPr>
              <w:pStyle w:val="ConsPlusNormal"/>
            </w:pPr>
            <w:r>
              <w:t>Министерство инвестиций и инноваций Московской области</w:t>
            </w:r>
          </w:p>
        </w:tc>
        <w:tc>
          <w:tcPr>
            <w:tcW w:w="1417" w:type="dxa"/>
          </w:tcPr>
          <w:p w:rsidR="009552CD" w:rsidRDefault="009552CD">
            <w:pPr>
              <w:pStyle w:val="ConsPlusNormal"/>
            </w:pPr>
          </w:p>
        </w:tc>
        <w:tc>
          <w:tcPr>
            <w:tcW w:w="1361" w:type="dxa"/>
          </w:tcPr>
          <w:p w:rsidR="009552CD" w:rsidRDefault="009552CD">
            <w:pPr>
              <w:pStyle w:val="ConsPlusNormal"/>
            </w:pPr>
          </w:p>
        </w:tc>
        <w:tc>
          <w:tcPr>
            <w:tcW w:w="1644" w:type="dxa"/>
          </w:tcPr>
          <w:p w:rsidR="009552CD" w:rsidRDefault="009552CD">
            <w:pPr>
              <w:pStyle w:val="ConsPlusNormal"/>
            </w:pPr>
          </w:p>
        </w:tc>
      </w:tr>
      <w:tr w:rsidR="009552CD">
        <w:tc>
          <w:tcPr>
            <w:tcW w:w="8469" w:type="dxa"/>
            <w:gridSpan w:val="4"/>
          </w:tcPr>
          <w:p w:rsidR="009552CD" w:rsidRDefault="009552CD">
            <w:pPr>
              <w:pStyle w:val="ConsPlusNormal"/>
            </w:pPr>
          </w:p>
        </w:tc>
        <w:tc>
          <w:tcPr>
            <w:tcW w:w="1847" w:type="dxa"/>
          </w:tcPr>
          <w:p w:rsidR="009552CD" w:rsidRDefault="009552CD">
            <w:pPr>
              <w:pStyle w:val="ConsPlusNormal"/>
            </w:pPr>
            <w:r>
              <w:t xml:space="preserve">Отчетный (базовый) период </w:t>
            </w:r>
            <w:hyperlink w:anchor="P10871" w:history="1">
              <w:r>
                <w:rPr>
                  <w:color w:val="0000FF"/>
                </w:rPr>
                <w:t>&lt;1&gt;</w:t>
              </w:r>
            </w:hyperlink>
          </w:p>
        </w:tc>
        <w:tc>
          <w:tcPr>
            <w:tcW w:w="1778" w:type="dxa"/>
          </w:tcPr>
          <w:p w:rsidR="009552CD" w:rsidRDefault="009552CD">
            <w:pPr>
              <w:pStyle w:val="ConsPlusNormal"/>
            </w:pPr>
            <w:r>
              <w:t>2017 год</w:t>
            </w:r>
          </w:p>
        </w:tc>
        <w:tc>
          <w:tcPr>
            <w:tcW w:w="1876" w:type="dxa"/>
          </w:tcPr>
          <w:p w:rsidR="009552CD" w:rsidRDefault="009552CD">
            <w:pPr>
              <w:pStyle w:val="ConsPlusNormal"/>
            </w:pPr>
            <w:r>
              <w:t>2018 год</w:t>
            </w:r>
          </w:p>
        </w:tc>
        <w:tc>
          <w:tcPr>
            <w:tcW w:w="1417" w:type="dxa"/>
          </w:tcPr>
          <w:p w:rsidR="009552CD" w:rsidRDefault="009552CD">
            <w:pPr>
              <w:pStyle w:val="ConsPlusNormal"/>
            </w:pPr>
            <w:r>
              <w:t>2019 год</w:t>
            </w:r>
          </w:p>
        </w:tc>
        <w:tc>
          <w:tcPr>
            <w:tcW w:w="1361" w:type="dxa"/>
          </w:tcPr>
          <w:p w:rsidR="009552CD" w:rsidRDefault="009552CD">
            <w:pPr>
              <w:pStyle w:val="ConsPlusNormal"/>
            </w:pPr>
            <w:r>
              <w:t>2020 год</w:t>
            </w:r>
          </w:p>
        </w:tc>
        <w:tc>
          <w:tcPr>
            <w:tcW w:w="1644" w:type="dxa"/>
          </w:tcPr>
          <w:p w:rsidR="009552CD" w:rsidRDefault="009552CD">
            <w:pPr>
              <w:pStyle w:val="ConsPlusNormal"/>
            </w:pPr>
            <w:r>
              <w:t>2021 год</w:t>
            </w:r>
          </w:p>
        </w:tc>
      </w:tr>
      <w:tr w:rsidR="009552CD">
        <w:tc>
          <w:tcPr>
            <w:tcW w:w="8469" w:type="dxa"/>
            <w:gridSpan w:val="4"/>
          </w:tcPr>
          <w:p w:rsidR="009552CD" w:rsidRDefault="009552CD">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c>
          <w:tcPr>
            <w:tcW w:w="1847" w:type="dxa"/>
          </w:tcPr>
          <w:p w:rsidR="009552CD" w:rsidRDefault="009552CD">
            <w:pPr>
              <w:pStyle w:val="ConsPlusNormal"/>
            </w:pPr>
            <w:r>
              <w:t>102,7</w:t>
            </w:r>
          </w:p>
        </w:tc>
        <w:tc>
          <w:tcPr>
            <w:tcW w:w="1778" w:type="dxa"/>
          </w:tcPr>
          <w:p w:rsidR="009552CD" w:rsidRDefault="009552CD">
            <w:pPr>
              <w:pStyle w:val="ConsPlusNormal"/>
            </w:pPr>
            <w:r>
              <w:t>103,0</w:t>
            </w:r>
          </w:p>
        </w:tc>
        <w:tc>
          <w:tcPr>
            <w:tcW w:w="1876" w:type="dxa"/>
          </w:tcPr>
          <w:p w:rsidR="009552CD" w:rsidRDefault="009552CD">
            <w:pPr>
              <w:pStyle w:val="ConsPlusNormal"/>
            </w:pPr>
            <w:r>
              <w:t>103,3</w:t>
            </w:r>
          </w:p>
        </w:tc>
        <w:tc>
          <w:tcPr>
            <w:tcW w:w="1417" w:type="dxa"/>
          </w:tcPr>
          <w:p w:rsidR="009552CD" w:rsidRDefault="009552CD">
            <w:pPr>
              <w:pStyle w:val="ConsPlusNormal"/>
            </w:pPr>
            <w:r>
              <w:t>103,4</w:t>
            </w:r>
          </w:p>
        </w:tc>
        <w:tc>
          <w:tcPr>
            <w:tcW w:w="1361" w:type="dxa"/>
          </w:tcPr>
          <w:p w:rsidR="009552CD" w:rsidRDefault="009552CD">
            <w:pPr>
              <w:pStyle w:val="ConsPlusNormal"/>
            </w:pPr>
            <w:r>
              <w:t>103,5</w:t>
            </w:r>
          </w:p>
        </w:tc>
        <w:tc>
          <w:tcPr>
            <w:tcW w:w="1644" w:type="dxa"/>
          </w:tcPr>
          <w:p w:rsidR="009552CD" w:rsidRDefault="009552CD">
            <w:pPr>
              <w:pStyle w:val="ConsPlusNormal"/>
            </w:pPr>
            <w:r>
              <w:t>103,6</w:t>
            </w:r>
          </w:p>
        </w:tc>
      </w:tr>
      <w:tr w:rsidR="009552CD">
        <w:tc>
          <w:tcPr>
            <w:tcW w:w="8469" w:type="dxa"/>
            <w:gridSpan w:val="4"/>
          </w:tcPr>
          <w:p w:rsidR="009552CD" w:rsidRDefault="009552CD">
            <w:pPr>
              <w:pStyle w:val="ConsPlusNormal"/>
            </w:pPr>
            <w:r>
              <w:t>Задача 2. Увеличение доли оборота малых и средних предприятий в общем обороте по полному кругу предприятий Московской области, процент</w:t>
            </w:r>
          </w:p>
        </w:tc>
        <w:tc>
          <w:tcPr>
            <w:tcW w:w="1847" w:type="dxa"/>
          </w:tcPr>
          <w:p w:rsidR="009552CD" w:rsidRDefault="009552CD">
            <w:pPr>
              <w:pStyle w:val="ConsPlusNormal"/>
            </w:pPr>
            <w:r>
              <w:t>23,0</w:t>
            </w:r>
          </w:p>
        </w:tc>
        <w:tc>
          <w:tcPr>
            <w:tcW w:w="1778" w:type="dxa"/>
          </w:tcPr>
          <w:p w:rsidR="009552CD" w:rsidRDefault="009552CD">
            <w:pPr>
              <w:pStyle w:val="ConsPlusNormal"/>
            </w:pPr>
            <w:r>
              <w:t>23,5</w:t>
            </w:r>
          </w:p>
        </w:tc>
        <w:tc>
          <w:tcPr>
            <w:tcW w:w="1876" w:type="dxa"/>
          </w:tcPr>
          <w:p w:rsidR="009552CD" w:rsidRDefault="009552CD">
            <w:pPr>
              <w:pStyle w:val="ConsPlusNormal"/>
            </w:pPr>
            <w:r>
              <w:t>24,0</w:t>
            </w:r>
          </w:p>
        </w:tc>
        <w:tc>
          <w:tcPr>
            <w:tcW w:w="1417" w:type="dxa"/>
          </w:tcPr>
          <w:p w:rsidR="009552CD" w:rsidRDefault="009552CD">
            <w:pPr>
              <w:pStyle w:val="ConsPlusNormal"/>
            </w:pPr>
            <w:r>
              <w:t>24,3</w:t>
            </w:r>
          </w:p>
        </w:tc>
        <w:tc>
          <w:tcPr>
            <w:tcW w:w="1361" w:type="dxa"/>
          </w:tcPr>
          <w:p w:rsidR="009552CD" w:rsidRDefault="009552CD">
            <w:pPr>
              <w:pStyle w:val="ConsPlusNormal"/>
            </w:pPr>
            <w:r>
              <w:t>24,5</w:t>
            </w:r>
          </w:p>
        </w:tc>
        <w:tc>
          <w:tcPr>
            <w:tcW w:w="1644" w:type="dxa"/>
          </w:tcPr>
          <w:p w:rsidR="009552CD" w:rsidRDefault="009552CD">
            <w:pPr>
              <w:pStyle w:val="ConsPlusNormal"/>
            </w:pPr>
            <w:r>
              <w:t>24,7</w:t>
            </w:r>
          </w:p>
        </w:tc>
      </w:tr>
      <w:tr w:rsidR="009552CD">
        <w:tc>
          <w:tcPr>
            <w:tcW w:w="2891" w:type="dxa"/>
            <w:vMerge w:val="restart"/>
            <w:tcBorders>
              <w:bottom w:val="nil"/>
            </w:tcBorders>
          </w:tcPr>
          <w:p w:rsidR="009552CD" w:rsidRDefault="009552CD">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057" w:type="dxa"/>
            <w:vMerge w:val="restart"/>
          </w:tcPr>
          <w:p w:rsidR="009552CD" w:rsidRDefault="009552CD">
            <w:pPr>
              <w:pStyle w:val="ConsPlusNormal"/>
            </w:pPr>
            <w:r>
              <w:t>Наименование подпрограммы</w:t>
            </w:r>
          </w:p>
        </w:tc>
        <w:tc>
          <w:tcPr>
            <w:tcW w:w="1764" w:type="dxa"/>
            <w:vMerge w:val="restart"/>
          </w:tcPr>
          <w:p w:rsidR="009552CD" w:rsidRDefault="009552CD">
            <w:pPr>
              <w:pStyle w:val="ConsPlusNormal"/>
            </w:pPr>
            <w:r>
              <w:t>Главный распорядитель бюджетных средств</w:t>
            </w:r>
          </w:p>
        </w:tc>
        <w:tc>
          <w:tcPr>
            <w:tcW w:w="1757" w:type="dxa"/>
            <w:vMerge w:val="restart"/>
          </w:tcPr>
          <w:p w:rsidR="009552CD" w:rsidRDefault="009552CD">
            <w:pPr>
              <w:pStyle w:val="ConsPlusNormal"/>
            </w:pPr>
            <w:r>
              <w:t>Источник финансирования</w:t>
            </w:r>
          </w:p>
        </w:tc>
        <w:tc>
          <w:tcPr>
            <w:tcW w:w="9923" w:type="dxa"/>
            <w:gridSpan w:val="6"/>
          </w:tcPr>
          <w:p w:rsidR="009552CD" w:rsidRDefault="009552CD">
            <w:pPr>
              <w:pStyle w:val="ConsPlusNormal"/>
            </w:pPr>
            <w:r>
              <w:t>Расходы (тыс. рублей)</w:t>
            </w:r>
          </w:p>
        </w:tc>
      </w:tr>
      <w:tr w:rsidR="009552CD">
        <w:tc>
          <w:tcPr>
            <w:tcW w:w="2891" w:type="dxa"/>
            <w:vMerge/>
            <w:tcBorders>
              <w:bottom w:val="nil"/>
            </w:tcBorders>
          </w:tcPr>
          <w:p w:rsidR="009552CD" w:rsidRDefault="009552CD"/>
        </w:tc>
        <w:tc>
          <w:tcPr>
            <w:tcW w:w="2057" w:type="dxa"/>
            <w:vMerge/>
          </w:tcPr>
          <w:p w:rsidR="009552CD" w:rsidRDefault="009552CD"/>
        </w:tc>
        <w:tc>
          <w:tcPr>
            <w:tcW w:w="1764" w:type="dxa"/>
            <w:vMerge/>
          </w:tcPr>
          <w:p w:rsidR="009552CD" w:rsidRDefault="009552CD"/>
        </w:tc>
        <w:tc>
          <w:tcPr>
            <w:tcW w:w="1757" w:type="dxa"/>
            <w:vMerge/>
          </w:tcPr>
          <w:p w:rsidR="009552CD" w:rsidRDefault="009552CD"/>
        </w:tc>
        <w:tc>
          <w:tcPr>
            <w:tcW w:w="1847" w:type="dxa"/>
          </w:tcPr>
          <w:p w:rsidR="009552CD" w:rsidRDefault="009552CD">
            <w:pPr>
              <w:pStyle w:val="ConsPlusNormal"/>
            </w:pPr>
            <w:r>
              <w:t>2017 год</w:t>
            </w:r>
          </w:p>
        </w:tc>
        <w:tc>
          <w:tcPr>
            <w:tcW w:w="1778" w:type="dxa"/>
          </w:tcPr>
          <w:p w:rsidR="009552CD" w:rsidRDefault="009552CD">
            <w:pPr>
              <w:pStyle w:val="ConsPlusNormal"/>
            </w:pPr>
            <w:r>
              <w:t>2018 год</w:t>
            </w:r>
          </w:p>
        </w:tc>
        <w:tc>
          <w:tcPr>
            <w:tcW w:w="1876" w:type="dxa"/>
          </w:tcPr>
          <w:p w:rsidR="009552CD" w:rsidRDefault="009552CD">
            <w:pPr>
              <w:pStyle w:val="ConsPlusNormal"/>
            </w:pPr>
            <w:r>
              <w:t>2019 год</w:t>
            </w:r>
          </w:p>
        </w:tc>
        <w:tc>
          <w:tcPr>
            <w:tcW w:w="1417" w:type="dxa"/>
          </w:tcPr>
          <w:p w:rsidR="009552CD" w:rsidRDefault="009552CD">
            <w:pPr>
              <w:pStyle w:val="ConsPlusNormal"/>
            </w:pPr>
            <w:r>
              <w:t>2020 год</w:t>
            </w:r>
          </w:p>
        </w:tc>
        <w:tc>
          <w:tcPr>
            <w:tcW w:w="1361" w:type="dxa"/>
          </w:tcPr>
          <w:p w:rsidR="009552CD" w:rsidRDefault="009552CD">
            <w:pPr>
              <w:pStyle w:val="ConsPlusNormal"/>
            </w:pPr>
            <w:r>
              <w:t>2021 год</w:t>
            </w:r>
          </w:p>
        </w:tc>
        <w:tc>
          <w:tcPr>
            <w:tcW w:w="1644" w:type="dxa"/>
          </w:tcPr>
          <w:p w:rsidR="009552CD" w:rsidRDefault="009552CD">
            <w:pPr>
              <w:pStyle w:val="ConsPlusNormal"/>
            </w:pPr>
            <w:r>
              <w:t>Итого</w:t>
            </w:r>
          </w:p>
        </w:tc>
      </w:tr>
      <w:tr w:rsidR="009552CD">
        <w:tc>
          <w:tcPr>
            <w:tcW w:w="2891" w:type="dxa"/>
            <w:vMerge/>
            <w:tcBorders>
              <w:bottom w:val="nil"/>
            </w:tcBorders>
          </w:tcPr>
          <w:p w:rsidR="009552CD" w:rsidRDefault="009552CD"/>
        </w:tc>
        <w:tc>
          <w:tcPr>
            <w:tcW w:w="2057" w:type="dxa"/>
            <w:vMerge w:val="restart"/>
            <w:tcBorders>
              <w:bottom w:val="nil"/>
            </w:tcBorders>
          </w:tcPr>
          <w:p w:rsidR="009552CD" w:rsidRDefault="009552CD">
            <w:pPr>
              <w:pStyle w:val="ConsPlusNormal"/>
            </w:pPr>
            <w:r>
              <w:t>Развитие малого и среднего предпринимательства в Московской области</w:t>
            </w:r>
          </w:p>
        </w:tc>
        <w:tc>
          <w:tcPr>
            <w:tcW w:w="1764" w:type="dxa"/>
            <w:vMerge w:val="restart"/>
          </w:tcPr>
          <w:p w:rsidR="009552CD" w:rsidRDefault="009552CD">
            <w:pPr>
              <w:pStyle w:val="ConsPlusNormal"/>
            </w:pPr>
            <w:r>
              <w:t>Итого:</w:t>
            </w:r>
          </w:p>
        </w:tc>
        <w:tc>
          <w:tcPr>
            <w:tcW w:w="1757" w:type="dxa"/>
          </w:tcPr>
          <w:p w:rsidR="009552CD" w:rsidRDefault="009552CD">
            <w:pPr>
              <w:pStyle w:val="ConsPlusNormal"/>
            </w:pPr>
            <w:r>
              <w:t>Всего:</w:t>
            </w:r>
          </w:p>
          <w:p w:rsidR="009552CD" w:rsidRDefault="009552CD">
            <w:pPr>
              <w:pStyle w:val="ConsPlusNormal"/>
            </w:pPr>
            <w:r>
              <w:t>в том числе:</w:t>
            </w:r>
          </w:p>
        </w:tc>
        <w:tc>
          <w:tcPr>
            <w:tcW w:w="1847" w:type="dxa"/>
          </w:tcPr>
          <w:p w:rsidR="009552CD" w:rsidRDefault="009552CD">
            <w:pPr>
              <w:pStyle w:val="ConsPlusNormal"/>
            </w:pPr>
            <w:r>
              <w:t>1446635,33</w:t>
            </w:r>
          </w:p>
        </w:tc>
        <w:tc>
          <w:tcPr>
            <w:tcW w:w="1778" w:type="dxa"/>
          </w:tcPr>
          <w:p w:rsidR="009552CD" w:rsidRDefault="009552CD">
            <w:pPr>
              <w:pStyle w:val="ConsPlusNormal"/>
            </w:pPr>
            <w:r>
              <w:t>6075068,35</w:t>
            </w:r>
          </w:p>
        </w:tc>
        <w:tc>
          <w:tcPr>
            <w:tcW w:w="1876" w:type="dxa"/>
          </w:tcPr>
          <w:p w:rsidR="009552CD" w:rsidRDefault="009552CD">
            <w:pPr>
              <w:pStyle w:val="ConsPlusNormal"/>
            </w:pPr>
            <w:r>
              <w:t>839414,50</w:t>
            </w:r>
          </w:p>
        </w:tc>
        <w:tc>
          <w:tcPr>
            <w:tcW w:w="1417" w:type="dxa"/>
          </w:tcPr>
          <w:p w:rsidR="009552CD" w:rsidRDefault="009552CD">
            <w:pPr>
              <w:pStyle w:val="ConsPlusNormal"/>
            </w:pPr>
            <w:r>
              <w:t>917744,50</w:t>
            </w:r>
          </w:p>
        </w:tc>
        <w:tc>
          <w:tcPr>
            <w:tcW w:w="1361" w:type="dxa"/>
          </w:tcPr>
          <w:p w:rsidR="009552CD" w:rsidRDefault="009552CD">
            <w:pPr>
              <w:pStyle w:val="ConsPlusNormal"/>
            </w:pPr>
            <w:r>
              <w:t>1003909,50</w:t>
            </w:r>
          </w:p>
        </w:tc>
        <w:tc>
          <w:tcPr>
            <w:tcW w:w="1644" w:type="dxa"/>
          </w:tcPr>
          <w:p w:rsidR="009552CD" w:rsidRDefault="009552CD">
            <w:pPr>
              <w:pStyle w:val="ConsPlusNormal"/>
            </w:pPr>
            <w:r>
              <w:t>10282772,18</w:t>
            </w:r>
          </w:p>
        </w:tc>
      </w:tr>
      <w:tr w:rsidR="009552CD">
        <w:tc>
          <w:tcPr>
            <w:tcW w:w="2891" w:type="dxa"/>
            <w:vMerge/>
            <w:tcBorders>
              <w:bottom w:val="nil"/>
            </w:tcBorders>
          </w:tcPr>
          <w:p w:rsidR="009552CD" w:rsidRDefault="009552CD"/>
        </w:tc>
        <w:tc>
          <w:tcPr>
            <w:tcW w:w="2057" w:type="dxa"/>
            <w:vMerge/>
            <w:tcBorders>
              <w:bottom w:val="nil"/>
            </w:tcBorders>
          </w:tcPr>
          <w:p w:rsidR="009552CD" w:rsidRDefault="009552CD"/>
        </w:tc>
        <w:tc>
          <w:tcPr>
            <w:tcW w:w="1764" w:type="dxa"/>
            <w:vMerge/>
          </w:tcPr>
          <w:p w:rsidR="009552CD" w:rsidRDefault="009552CD"/>
        </w:tc>
        <w:tc>
          <w:tcPr>
            <w:tcW w:w="1757" w:type="dxa"/>
          </w:tcPr>
          <w:p w:rsidR="009552CD" w:rsidRDefault="009552CD">
            <w:pPr>
              <w:pStyle w:val="ConsPlusNormal"/>
            </w:pPr>
            <w:r>
              <w:t>Средства федерального бюджета</w:t>
            </w:r>
          </w:p>
        </w:tc>
        <w:tc>
          <w:tcPr>
            <w:tcW w:w="1847" w:type="dxa"/>
          </w:tcPr>
          <w:p w:rsidR="009552CD" w:rsidRDefault="009552CD">
            <w:pPr>
              <w:pStyle w:val="ConsPlusNormal"/>
            </w:pPr>
            <w:r>
              <w:t>46750,00</w:t>
            </w:r>
          </w:p>
        </w:tc>
        <w:tc>
          <w:tcPr>
            <w:tcW w:w="1778" w:type="dxa"/>
          </w:tcPr>
          <w:p w:rsidR="009552CD" w:rsidRDefault="009552CD">
            <w:pPr>
              <w:pStyle w:val="ConsPlusNormal"/>
            </w:pPr>
            <w:r>
              <w:t>569674,00</w:t>
            </w:r>
          </w:p>
        </w:tc>
        <w:tc>
          <w:tcPr>
            <w:tcW w:w="1876" w:type="dxa"/>
          </w:tcPr>
          <w:p w:rsidR="009552CD" w:rsidRDefault="009552CD">
            <w:pPr>
              <w:pStyle w:val="ConsPlusNormal"/>
            </w:pPr>
            <w:r>
              <w:t>626642,00</w:t>
            </w:r>
          </w:p>
        </w:tc>
        <w:tc>
          <w:tcPr>
            <w:tcW w:w="1417" w:type="dxa"/>
          </w:tcPr>
          <w:p w:rsidR="009552CD" w:rsidRDefault="009552CD">
            <w:pPr>
              <w:pStyle w:val="ConsPlusNormal"/>
            </w:pPr>
            <w:r>
              <w:t>689306,00</w:t>
            </w:r>
          </w:p>
        </w:tc>
        <w:tc>
          <w:tcPr>
            <w:tcW w:w="1361" w:type="dxa"/>
          </w:tcPr>
          <w:p w:rsidR="009552CD" w:rsidRDefault="009552CD">
            <w:pPr>
              <w:pStyle w:val="ConsPlusNormal"/>
            </w:pPr>
            <w:r>
              <w:t>758238,00</w:t>
            </w:r>
          </w:p>
        </w:tc>
        <w:tc>
          <w:tcPr>
            <w:tcW w:w="1644" w:type="dxa"/>
          </w:tcPr>
          <w:p w:rsidR="009552CD" w:rsidRDefault="009552CD">
            <w:pPr>
              <w:pStyle w:val="ConsPlusNormal"/>
            </w:pPr>
            <w:r>
              <w:t>2690610,00</w:t>
            </w:r>
          </w:p>
        </w:tc>
      </w:tr>
      <w:tr w:rsidR="009552CD">
        <w:tc>
          <w:tcPr>
            <w:tcW w:w="2891" w:type="dxa"/>
            <w:vMerge/>
            <w:tcBorders>
              <w:bottom w:val="nil"/>
            </w:tcBorders>
          </w:tcPr>
          <w:p w:rsidR="009552CD" w:rsidRDefault="009552CD"/>
        </w:tc>
        <w:tc>
          <w:tcPr>
            <w:tcW w:w="2057" w:type="dxa"/>
            <w:vMerge/>
            <w:tcBorders>
              <w:bottom w:val="nil"/>
            </w:tcBorders>
          </w:tcPr>
          <w:p w:rsidR="009552CD" w:rsidRDefault="009552CD"/>
        </w:tc>
        <w:tc>
          <w:tcPr>
            <w:tcW w:w="1764" w:type="dxa"/>
            <w:vMerge/>
          </w:tcPr>
          <w:p w:rsidR="009552CD" w:rsidRDefault="009552CD"/>
        </w:tc>
        <w:tc>
          <w:tcPr>
            <w:tcW w:w="1757" w:type="dxa"/>
          </w:tcPr>
          <w:p w:rsidR="009552CD" w:rsidRDefault="009552CD">
            <w:pPr>
              <w:pStyle w:val="ConsPlusNormal"/>
            </w:pPr>
            <w:r>
              <w:t>Средства бюджета Московской области</w:t>
            </w:r>
          </w:p>
        </w:tc>
        <w:tc>
          <w:tcPr>
            <w:tcW w:w="1847" w:type="dxa"/>
          </w:tcPr>
          <w:p w:rsidR="009552CD" w:rsidRDefault="009552CD">
            <w:pPr>
              <w:pStyle w:val="ConsPlusNormal"/>
            </w:pPr>
            <w:r>
              <w:t>582465,60</w:t>
            </w:r>
          </w:p>
        </w:tc>
        <w:tc>
          <w:tcPr>
            <w:tcW w:w="1778" w:type="dxa"/>
          </w:tcPr>
          <w:p w:rsidR="009552CD" w:rsidRDefault="009552CD">
            <w:pPr>
              <w:pStyle w:val="ConsPlusNormal"/>
            </w:pPr>
            <w:r>
              <w:t>195418,50</w:t>
            </w:r>
          </w:p>
        </w:tc>
        <w:tc>
          <w:tcPr>
            <w:tcW w:w="1876" w:type="dxa"/>
          </w:tcPr>
          <w:p w:rsidR="009552CD" w:rsidRDefault="009552CD">
            <w:pPr>
              <w:pStyle w:val="ConsPlusNormal"/>
            </w:pPr>
            <w:r>
              <w:t>209660,50</w:t>
            </w:r>
          </w:p>
        </w:tc>
        <w:tc>
          <w:tcPr>
            <w:tcW w:w="1417" w:type="dxa"/>
          </w:tcPr>
          <w:p w:rsidR="009552CD" w:rsidRDefault="009552CD">
            <w:pPr>
              <w:pStyle w:val="ConsPlusNormal"/>
            </w:pPr>
            <w:r>
              <w:t>225326,50</w:t>
            </w:r>
          </w:p>
        </w:tc>
        <w:tc>
          <w:tcPr>
            <w:tcW w:w="1361" w:type="dxa"/>
          </w:tcPr>
          <w:p w:rsidR="009552CD" w:rsidRDefault="009552CD">
            <w:pPr>
              <w:pStyle w:val="ConsPlusNormal"/>
            </w:pPr>
            <w:r>
              <w:t>242559,50</w:t>
            </w:r>
          </w:p>
        </w:tc>
        <w:tc>
          <w:tcPr>
            <w:tcW w:w="1644" w:type="dxa"/>
          </w:tcPr>
          <w:p w:rsidR="009552CD" w:rsidRDefault="009552CD">
            <w:pPr>
              <w:pStyle w:val="ConsPlusNormal"/>
            </w:pPr>
            <w:r>
              <w:t>1455430,60</w:t>
            </w:r>
          </w:p>
        </w:tc>
      </w:tr>
      <w:tr w:rsidR="009552CD">
        <w:tc>
          <w:tcPr>
            <w:tcW w:w="2891" w:type="dxa"/>
            <w:vMerge/>
            <w:tcBorders>
              <w:bottom w:val="nil"/>
            </w:tcBorders>
          </w:tcPr>
          <w:p w:rsidR="009552CD" w:rsidRDefault="009552CD"/>
        </w:tc>
        <w:tc>
          <w:tcPr>
            <w:tcW w:w="2057" w:type="dxa"/>
            <w:vMerge/>
            <w:tcBorders>
              <w:bottom w:val="nil"/>
            </w:tcBorders>
          </w:tcPr>
          <w:p w:rsidR="009552CD" w:rsidRDefault="009552CD"/>
        </w:tc>
        <w:tc>
          <w:tcPr>
            <w:tcW w:w="1764" w:type="dxa"/>
            <w:vMerge/>
          </w:tcPr>
          <w:p w:rsidR="009552CD" w:rsidRDefault="009552CD"/>
        </w:tc>
        <w:tc>
          <w:tcPr>
            <w:tcW w:w="1757" w:type="dxa"/>
          </w:tcPr>
          <w:p w:rsidR="009552CD" w:rsidRDefault="009552CD">
            <w:pPr>
              <w:pStyle w:val="ConsPlusNormal"/>
            </w:pPr>
            <w:r>
              <w:t>Средства бюджетов муниципальных образований Московской области</w:t>
            </w:r>
          </w:p>
        </w:tc>
        <w:tc>
          <w:tcPr>
            <w:tcW w:w="1847" w:type="dxa"/>
          </w:tcPr>
          <w:p w:rsidR="009552CD" w:rsidRDefault="009552CD">
            <w:pPr>
              <w:pStyle w:val="ConsPlusNormal"/>
            </w:pPr>
            <w:r>
              <w:t>18278,15</w:t>
            </w:r>
          </w:p>
        </w:tc>
        <w:tc>
          <w:tcPr>
            <w:tcW w:w="1778" w:type="dxa"/>
          </w:tcPr>
          <w:p w:rsidR="009552CD" w:rsidRDefault="009552CD">
            <w:pPr>
              <w:pStyle w:val="ConsPlusNormal"/>
            </w:pPr>
            <w:r>
              <w:t>0,00</w:t>
            </w:r>
          </w:p>
        </w:tc>
        <w:tc>
          <w:tcPr>
            <w:tcW w:w="1876" w:type="dxa"/>
          </w:tcPr>
          <w:p w:rsidR="009552CD" w:rsidRDefault="009552CD">
            <w:pPr>
              <w:pStyle w:val="ConsPlusNormal"/>
            </w:pPr>
            <w:r>
              <w:t>0,00</w:t>
            </w:r>
          </w:p>
        </w:tc>
        <w:tc>
          <w:tcPr>
            <w:tcW w:w="1417" w:type="dxa"/>
          </w:tcPr>
          <w:p w:rsidR="009552CD" w:rsidRDefault="009552CD">
            <w:pPr>
              <w:pStyle w:val="ConsPlusNormal"/>
            </w:pPr>
            <w:r>
              <w:t>0,00</w:t>
            </w:r>
          </w:p>
        </w:tc>
        <w:tc>
          <w:tcPr>
            <w:tcW w:w="1361" w:type="dxa"/>
          </w:tcPr>
          <w:p w:rsidR="009552CD" w:rsidRDefault="009552CD">
            <w:pPr>
              <w:pStyle w:val="ConsPlusNormal"/>
            </w:pPr>
            <w:r>
              <w:t>0,00</w:t>
            </w:r>
          </w:p>
        </w:tc>
        <w:tc>
          <w:tcPr>
            <w:tcW w:w="1644" w:type="dxa"/>
          </w:tcPr>
          <w:p w:rsidR="009552CD" w:rsidRDefault="009552CD">
            <w:pPr>
              <w:pStyle w:val="ConsPlusNormal"/>
            </w:pPr>
            <w:r>
              <w:t>18278,15</w:t>
            </w:r>
          </w:p>
        </w:tc>
      </w:tr>
      <w:tr w:rsidR="009552CD">
        <w:tc>
          <w:tcPr>
            <w:tcW w:w="2891" w:type="dxa"/>
            <w:vMerge/>
            <w:tcBorders>
              <w:bottom w:val="nil"/>
            </w:tcBorders>
          </w:tcPr>
          <w:p w:rsidR="009552CD" w:rsidRDefault="009552CD"/>
        </w:tc>
        <w:tc>
          <w:tcPr>
            <w:tcW w:w="2057" w:type="dxa"/>
            <w:vMerge/>
            <w:tcBorders>
              <w:bottom w:val="nil"/>
            </w:tcBorders>
          </w:tcPr>
          <w:p w:rsidR="009552CD" w:rsidRDefault="009552CD"/>
        </w:tc>
        <w:tc>
          <w:tcPr>
            <w:tcW w:w="1764" w:type="dxa"/>
            <w:vMerge/>
          </w:tcPr>
          <w:p w:rsidR="009552CD" w:rsidRDefault="009552CD"/>
        </w:tc>
        <w:tc>
          <w:tcPr>
            <w:tcW w:w="1757" w:type="dxa"/>
          </w:tcPr>
          <w:p w:rsidR="009552CD" w:rsidRDefault="009552CD">
            <w:pPr>
              <w:pStyle w:val="ConsPlusNormal"/>
            </w:pPr>
            <w:r>
              <w:t>Внебюджетные источники</w:t>
            </w:r>
          </w:p>
        </w:tc>
        <w:tc>
          <w:tcPr>
            <w:tcW w:w="1847" w:type="dxa"/>
          </w:tcPr>
          <w:p w:rsidR="009552CD" w:rsidRDefault="009552CD">
            <w:pPr>
              <w:pStyle w:val="ConsPlusNormal"/>
            </w:pPr>
            <w:r>
              <w:t>799141,58</w:t>
            </w:r>
          </w:p>
        </w:tc>
        <w:tc>
          <w:tcPr>
            <w:tcW w:w="1778" w:type="dxa"/>
          </w:tcPr>
          <w:p w:rsidR="009552CD" w:rsidRDefault="009552CD">
            <w:pPr>
              <w:pStyle w:val="ConsPlusNormal"/>
            </w:pPr>
            <w:r>
              <w:t>5309975,85</w:t>
            </w:r>
          </w:p>
        </w:tc>
        <w:tc>
          <w:tcPr>
            <w:tcW w:w="1876" w:type="dxa"/>
          </w:tcPr>
          <w:p w:rsidR="009552CD" w:rsidRDefault="009552CD">
            <w:pPr>
              <w:pStyle w:val="ConsPlusNormal"/>
            </w:pPr>
            <w:r>
              <w:t>3112,00</w:t>
            </w:r>
          </w:p>
        </w:tc>
        <w:tc>
          <w:tcPr>
            <w:tcW w:w="1417" w:type="dxa"/>
          </w:tcPr>
          <w:p w:rsidR="009552CD" w:rsidRDefault="009552CD">
            <w:pPr>
              <w:pStyle w:val="ConsPlusNormal"/>
            </w:pPr>
            <w:r>
              <w:t>3112,00</w:t>
            </w:r>
          </w:p>
        </w:tc>
        <w:tc>
          <w:tcPr>
            <w:tcW w:w="1361" w:type="dxa"/>
          </w:tcPr>
          <w:p w:rsidR="009552CD" w:rsidRDefault="009552CD">
            <w:pPr>
              <w:pStyle w:val="ConsPlusNormal"/>
            </w:pPr>
            <w:r>
              <w:t>3112,00</w:t>
            </w:r>
          </w:p>
        </w:tc>
        <w:tc>
          <w:tcPr>
            <w:tcW w:w="1644" w:type="dxa"/>
          </w:tcPr>
          <w:p w:rsidR="009552CD" w:rsidRDefault="009552CD">
            <w:pPr>
              <w:pStyle w:val="ConsPlusNormal"/>
            </w:pPr>
            <w:r>
              <w:t>6118453,43</w:t>
            </w:r>
          </w:p>
        </w:tc>
      </w:tr>
      <w:tr w:rsidR="009552CD">
        <w:tc>
          <w:tcPr>
            <w:tcW w:w="2891" w:type="dxa"/>
            <w:vMerge/>
            <w:tcBorders>
              <w:bottom w:val="nil"/>
            </w:tcBorders>
          </w:tcPr>
          <w:p w:rsidR="009552CD" w:rsidRDefault="009552CD"/>
        </w:tc>
        <w:tc>
          <w:tcPr>
            <w:tcW w:w="2057" w:type="dxa"/>
            <w:vMerge/>
            <w:tcBorders>
              <w:bottom w:val="nil"/>
            </w:tcBorders>
          </w:tcPr>
          <w:p w:rsidR="009552CD" w:rsidRDefault="009552CD"/>
        </w:tc>
        <w:tc>
          <w:tcPr>
            <w:tcW w:w="1764" w:type="dxa"/>
            <w:vMerge w:val="restart"/>
          </w:tcPr>
          <w:p w:rsidR="009552CD" w:rsidRDefault="009552CD">
            <w:pPr>
              <w:pStyle w:val="ConsPlusNormal"/>
            </w:pPr>
            <w:r>
              <w:t>Министерство инвестиций и инноваций Московской области</w:t>
            </w:r>
          </w:p>
        </w:tc>
        <w:tc>
          <w:tcPr>
            <w:tcW w:w="1757" w:type="dxa"/>
          </w:tcPr>
          <w:p w:rsidR="009552CD" w:rsidRDefault="009552CD">
            <w:pPr>
              <w:pStyle w:val="ConsPlusNormal"/>
            </w:pPr>
            <w:r>
              <w:t>Всего:</w:t>
            </w:r>
          </w:p>
          <w:p w:rsidR="009552CD" w:rsidRDefault="009552CD">
            <w:pPr>
              <w:pStyle w:val="ConsPlusNormal"/>
            </w:pPr>
            <w:r>
              <w:t>в том числе:</w:t>
            </w:r>
          </w:p>
        </w:tc>
        <w:tc>
          <w:tcPr>
            <w:tcW w:w="1847" w:type="dxa"/>
          </w:tcPr>
          <w:p w:rsidR="009552CD" w:rsidRDefault="009552CD">
            <w:pPr>
              <w:pStyle w:val="ConsPlusNormal"/>
            </w:pPr>
            <w:r>
              <w:t>1399641,58</w:t>
            </w:r>
          </w:p>
        </w:tc>
        <w:tc>
          <w:tcPr>
            <w:tcW w:w="1778" w:type="dxa"/>
          </w:tcPr>
          <w:p w:rsidR="009552CD" w:rsidRDefault="009552CD">
            <w:pPr>
              <w:pStyle w:val="ConsPlusNormal"/>
            </w:pPr>
            <w:r>
              <w:t>6075068,35</w:t>
            </w:r>
          </w:p>
        </w:tc>
        <w:tc>
          <w:tcPr>
            <w:tcW w:w="1876" w:type="dxa"/>
          </w:tcPr>
          <w:p w:rsidR="009552CD" w:rsidRDefault="009552CD">
            <w:pPr>
              <w:pStyle w:val="ConsPlusNormal"/>
            </w:pPr>
            <w:r>
              <w:t>839414,50</w:t>
            </w:r>
          </w:p>
        </w:tc>
        <w:tc>
          <w:tcPr>
            <w:tcW w:w="1417" w:type="dxa"/>
          </w:tcPr>
          <w:p w:rsidR="009552CD" w:rsidRDefault="009552CD">
            <w:pPr>
              <w:pStyle w:val="ConsPlusNormal"/>
            </w:pPr>
            <w:r>
              <w:t>917744,50</w:t>
            </w:r>
          </w:p>
        </w:tc>
        <w:tc>
          <w:tcPr>
            <w:tcW w:w="1361" w:type="dxa"/>
          </w:tcPr>
          <w:p w:rsidR="009552CD" w:rsidRDefault="009552CD">
            <w:pPr>
              <w:pStyle w:val="ConsPlusNormal"/>
            </w:pPr>
            <w:r>
              <w:t>1003909,50</w:t>
            </w:r>
          </w:p>
        </w:tc>
        <w:tc>
          <w:tcPr>
            <w:tcW w:w="1644" w:type="dxa"/>
          </w:tcPr>
          <w:p w:rsidR="009552CD" w:rsidRDefault="009552CD">
            <w:pPr>
              <w:pStyle w:val="ConsPlusNormal"/>
            </w:pPr>
            <w:r>
              <w:t>10235778,43</w:t>
            </w:r>
          </w:p>
        </w:tc>
      </w:tr>
      <w:tr w:rsidR="009552CD">
        <w:tc>
          <w:tcPr>
            <w:tcW w:w="2891" w:type="dxa"/>
            <w:vMerge/>
            <w:tcBorders>
              <w:bottom w:val="nil"/>
            </w:tcBorders>
          </w:tcPr>
          <w:p w:rsidR="009552CD" w:rsidRDefault="009552CD"/>
        </w:tc>
        <w:tc>
          <w:tcPr>
            <w:tcW w:w="2057" w:type="dxa"/>
            <w:vMerge/>
            <w:tcBorders>
              <w:bottom w:val="nil"/>
            </w:tcBorders>
          </w:tcPr>
          <w:p w:rsidR="009552CD" w:rsidRDefault="009552CD"/>
        </w:tc>
        <w:tc>
          <w:tcPr>
            <w:tcW w:w="1764" w:type="dxa"/>
            <w:vMerge/>
          </w:tcPr>
          <w:p w:rsidR="009552CD" w:rsidRDefault="009552CD"/>
        </w:tc>
        <w:tc>
          <w:tcPr>
            <w:tcW w:w="1757" w:type="dxa"/>
          </w:tcPr>
          <w:p w:rsidR="009552CD" w:rsidRDefault="009552CD">
            <w:pPr>
              <w:pStyle w:val="ConsPlusNormal"/>
            </w:pPr>
            <w:r>
              <w:t>Средства федерального бюджета</w:t>
            </w:r>
          </w:p>
        </w:tc>
        <w:tc>
          <w:tcPr>
            <w:tcW w:w="1847" w:type="dxa"/>
          </w:tcPr>
          <w:p w:rsidR="009552CD" w:rsidRDefault="009552CD">
            <w:pPr>
              <w:pStyle w:val="ConsPlusNormal"/>
            </w:pPr>
            <w:r>
              <w:t>46750,00</w:t>
            </w:r>
          </w:p>
        </w:tc>
        <w:tc>
          <w:tcPr>
            <w:tcW w:w="1778" w:type="dxa"/>
          </w:tcPr>
          <w:p w:rsidR="009552CD" w:rsidRDefault="009552CD">
            <w:pPr>
              <w:pStyle w:val="ConsPlusNormal"/>
            </w:pPr>
            <w:r>
              <w:t>569674,00</w:t>
            </w:r>
          </w:p>
        </w:tc>
        <w:tc>
          <w:tcPr>
            <w:tcW w:w="1876" w:type="dxa"/>
          </w:tcPr>
          <w:p w:rsidR="009552CD" w:rsidRDefault="009552CD">
            <w:pPr>
              <w:pStyle w:val="ConsPlusNormal"/>
            </w:pPr>
            <w:r>
              <w:t>626642,00</w:t>
            </w:r>
          </w:p>
        </w:tc>
        <w:tc>
          <w:tcPr>
            <w:tcW w:w="1417" w:type="dxa"/>
          </w:tcPr>
          <w:p w:rsidR="009552CD" w:rsidRDefault="009552CD">
            <w:pPr>
              <w:pStyle w:val="ConsPlusNormal"/>
            </w:pPr>
            <w:r>
              <w:t>689306,00</w:t>
            </w:r>
          </w:p>
        </w:tc>
        <w:tc>
          <w:tcPr>
            <w:tcW w:w="1361" w:type="dxa"/>
          </w:tcPr>
          <w:p w:rsidR="009552CD" w:rsidRDefault="009552CD">
            <w:pPr>
              <w:pStyle w:val="ConsPlusNormal"/>
            </w:pPr>
            <w:r>
              <w:t>758238,00</w:t>
            </w:r>
          </w:p>
        </w:tc>
        <w:tc>
          <w:tcPr>
            <w:tcW w:w="1644" w:type="dxa"/>
          </w:tcPr>
          <w:p w:rsidR="009552CD" w:rsidRDefault="009552CD">
            <w:pPr>
              <w:pStyle w:val="ConsPlusNormal"/>
            </w:pPr>
            <w:r>
              <w:t>2690610,00</w:t>
            </w:r>
          </w:p>
        </w:tc>
      </w:tr>
      <w:tr w:rsidR="009552CD">
        <w:tc>
          <w:tcPr>
            <w:tcW w:w="2891" w:type="dxa"/>
            <w:vMerge/>
            <w:tcBorders>
              <w:bottom w:val="nil"/>
            </w:tcBorders>
          </w:tcPr>
          <w:p w:rsidR="009552CD" w:rsidRDefault="009552CD"/>
        </w:tc>
        <w:tc>
          <w:tcPr>
            <w:tcW w:w="2057" w:type="dxa"/>
            <w:vMerge/>
            <w:tcBorders>
              <w:bottom w:val="nil"/>
            </w:tcBorders>
          </w:tcPr>
          <w:p w:rsidR="009552CD" w:rsidRDefault="009552CD"/>
        </w:tc>
        <w:tc>
          <w:tcPr>
            <w:tcW w:w="1764" w:type="dxa"/>
            <w:vMerge/>
          </w:tcPr>
          <w:p w:rsidR="009552CD" w:rsidRDefault="009552CD"/>
        </w:tc>
        <w:tc>
          <w:tcPr>
            <w:tcW w:w="1757" w:type="dxa"/>
          </w:tcPr>
          <w:p w:rsidR="009552CD" w:rsidRDefault="009552CD">
            <w:pPr>
              <w:pStyle w:val="ConsPlusNormal"/>
            </w:pPr>
            <w:r>
              <w:t>Средства бюджета Московской области</w:t>
            </w:r>
          </w:p>
        </w:tc>
        <w:tc>
          <w:tcPr>
            <w:tcW w:w="1847" w:type="dxa"/>
          </w:tcPr>
          <w:p w:rsidR="009552CD" w:rsidRDefault="009552CD">
            <w:pPr>
              <w:pStyle w:val="ConsPlusNormal"/>
            </w:pPr>
            <w:r>
              <w:t>553750,00</w:t>
            </w:r>
          </w:p>
        </w:tc>
        <w:tc>
          <w:tcPr>
            <w:tcW w:w="1778" w:type="dxa"/>
          </w:tcPr>
          <w:p w:rsidR="009552CD" w:rsidRDefault="009552CD">
            <w:pPr>
              <w:pStyle w:val="ConsPlusNormal"/>
            </w:pPr>
            <w:r>
              <w:t>195418,50</w:t>
            </w:r>
          </w:p>
        </w:tc>
        <w:tc>
          <w:tcPr>
            <w:tcW w:w="1876" w:type="dxa"/>
          </w:tcPr>
          <w:p w:rsidR="009552CD" w:rsidRDefault="009552CD">
            <w:pPr>
              <w:pStyle w:val="ConsPlusNormal"/>
            </w:pPr>
            <w:r>
              <w:t>209660,50</w:t>
            </w:r>
          </w:p>
        </w:tc>
        <w:tc>
          <w:tcPr>
            <w:tcW w:w="1417" w:type="dxa"/>
          </w:tcPr>
          <w:p w:rsidR="009552CD" w:rsidRDefault="009552CD">
            <w:pPr>
              <w:pStyle w:val="ConsPlusNormal"/>
            </w:pPr>
            <w:r>
              <w:t>225326,50</w:t>
            </w:r>
          </w:p>
        </w:tc>
        <w:tc>
          <w:tcPr>
            <w:tcW w:w="1361" w:type="dxa"/>
          </w:tcPr>
          <w:p w:rsidR="009552CD" w:rsidRDefault="009552CD">
            <w:pPr>
              <w:pStyle w:val="ConsPlusNormal"/>
            </w:pPr>
            <w:r>
              <w:t>242559,50</w:t>
            </w:r>
          </w:p>
        </w:tc>
        <w:tc>
          <w:tcPr>
            <w:tcW w:w="1644" w:type="dxa"/>
          </w:tcPr>
          <w:p w:rsidR="009552CD" w:rsidRDefault="009552CD">
            <w:pPr>
              <w:pStyle w:val="ConsPlusNormal"/>
            </w:pPr>
            <w:r>
              <w:t>1426715,00</w:t>
            </w:r>
          </w:p>
        </w:tc>
      </w:tr>
      <w:tr w:rsidR="009552CD">
        <w:tc>
          <w:tcPr>
            <w:tcW w:w="2891" w:type="dxa"/>
            <w:vMerge/>
            <w:tcBorders>
              <w:bottom w:val="nil"/>
            </w:tcBorders>
          </w:tcPr>
          <w:p w:rsidR="009552CD" w:rsidRDefault="009552CD"/>
        </w:tc>
        <w:tc>
          <w:tcPr>
            <w:tcW w:w="2057" w:type="dxa"/>
            <w:vMerge/>
            <w:tcBorders>
              <w:bottom w:val="nil"/>
            </w:tcBorders>
          </w:tcPr>
          <w:p w:rsidR="009552CD" w:rsidRDefault="009552CD"/>
        </w:tc>
        <w:tc>
          <w:tcPr>
            <w:tcW w:w="1764" w:type="dxa"/>
            <w:vMerge/>
          </w:tcPr>
          <w:p w:rsidR="009552CD" w:rsidRDefault="009552CD"/>
        </w:tc>
        <w:tc>
          <w:tcPr>
            <w:tcW w:w="1757" w:type="dxa"/>
          </w:tcPr>
          <w:p w:rsidR="009552CD" w:rsidRDefault="009552CD">
            <w:pPr>
              <w:pStyle w:val="ConsPlusNormal"/>
            </w:pPr>
            <w:r>
              <w:t>Внебюджетные источники</w:t>
            </w:r>
          </w:p>
        </w:tc>
        <w:tc>
          <w:tcPr>
            <w:tcW w:w="1847" w:type="dxa"/>
          </w:tcPr>
          <w:p w:rsidR="009552CD" w:rsidRDefault="009552CD">
            <w:pPr>
              <w:pStyle w:val="ConsPlusNormal"/>
            </w:pPr>
            <w:r>
              <w:t>799141,58</w:t>
            </w:r>
          </w:p>
        </w:tc>
        <w:tc>
          <w:tcPr>
            <w:tcW w:w="1778" w:type="dxa"/>
          </w:tcPr>
          <w:p w:rsidR="009552CD" w:rsidRDefault="009552CD">
            <w:pPr>
              <w:pStyle w:val="ConsPlusNormal"/>
            </w:pPr>
            <w:r>
              <w:t>5309975,85</w:t>
            </w:r>
          </w:p>
        </w:tc>
        <w:tc>
          <w:tcPr>
            <w:tcW w:w="1876" w:type="dxa"/>
          </w:tcPr>
          <w:p w:rsidR="009552CD" w:rsidRDefault="009552CD">
            <w:pPr>
              <w:pStyle w:val="ConsPlusNormal"/>
            </w:pPr>
            <w:r>
              <w:t>3112,00</w:t>
            </w:r>
          </w:p>
        </w:tc>
        <w:tc>
          <w:tcPr>
            <w:tcW w:w="1417" w:type="dxa"/>
          </w:tcPr>
          <w:p w:rsidR="009552CD" w:rsidRDefault="009552CD">
            <w:pPr>
              <w:pStyle w:val="ConsPlusNormal"/>
            </w:pPr>
            <w:r>
              <w:t>3112,00</w:t>
            </w:r>
          </w:p>
        </w:tc>
        <w:tc>
          <w:tcPr>
            <w:tcW w:w="1361" w:type="dxa"/>
          </w:tcPr>
          <w:p w:rsidR="009552CD" w:rsidRDefault="009552CD">
            <w:pPr>
              <w:pStyle w:val="ConsPlusNormal"/>
            </w:pPr>
            <w:r>
              <w:t>3112,00</w:t>
            </w:r>
          </w:p>
        </w:tc>
        <w:tc>
          <w:tcPr>
            <w:tcW w:w="1644" w:type="dxa"/>
          </w:tcPr>
          <w:p w:rsidR="009552CD" w:rsidRDefault="009552CD">
            <w:pPr>
              <w:pStyle w:val="ConsPlusNormal"/>
            </w:pPr>
            <w:r>
              <w:t>6118453,43</w:t>
            </w:r>
          </w:p>
        </w:tc>
      </w:tr>
      <w:tr w:rsidR="009552CD">
        <w:tc>
          <w:tcPr>
            <w:tcW w:w="2891" w:type="dxa"/>
            <w:vMerge/>
            <w:tcBorders>
              <w:bottom w:val="nil"/>
            </w:tcBorders>
          </w:tcPr>
          <w:p w:rsidR="009552CD" w:rsidRDefault="009552CD"/>
        </w:tc>
        <w:tc>
          <w:tcPr>
            <w:tcW w:w="2057" w:type="dxa"/>
            <w:vMerge/>
            <w:tcBorders>
              <w:bottom w:val="nil"/>
            </w:tcBorders>
          </w:tcPr>
          <w:p w:rsidR="009552CD" w:rsidRDefault="009552CD"/>
        </w:tc>
        <w:tc>
          <w:tcPr>
            <w:tcW w:w="1764" w:type="dxa"/>
            <w:vMerge w:val="restart"/>
            <w:tcBorders>
              <w:bottom w:val="nil"/>
            </w:tcBorders>
          </w:tcPr>
          <w:p w:rsidR="009552CD" w:rsidRDefault="009552CD">
            <w:pPr>
              <w:pStyle w:val="ConsPlusNormal"/>
            </w:pPr>
            <w:r>
              <w:t>Министерство строительного комплекса Московской области</w:t>
            </w:r>
          </w:p>
        </w:tc>
        <w:tc>
          <w:tcPr>
            <w:tcW w:w="1757" w:type="dxa"/>
          </w:tcPr>
          <w:p w:rsidR="009552CD" w:rsidRDefault="009552CD">
            <w:pPr>
              <w:pStyle w:val="ConsPlusNormal"/>
            </w:pPr>
            <w:r>
              <w:t>Всего:</w:t>
            </w:r>
          </w:p>
          <w:p w:rsidR="009552CD" w:rsidRDefault="009552CD">
            <w:pPr>
              <w:pStyle w:val="ConsPlusNormal"/>
            </w:pPr>
            <w:r>
              <w:t>в том числе:</w:t>
            </w:r>
          </w:p>
        </w:tc>
        <w:tc>
          <w:tcPr>
            <w:tcW w:w="1847" w:type="dxa"/>
          </w:tcPr>
          <w:p w:rsidR="009552CD" w:rsidRDefault="009552CD">
            <w:pPr>
              <w:pStyle w:val="ConsPlusNormal"/>
            </w:pPr>
            <w:r>
              <w:t>46993,75</w:t>
            </w:r>
          </w:p>
        </w:tc>
        <w:tc>
          <w:tcPr>
            <w:tcW w:w="1778" w:type="dxa"/>
          </w:tcPr>
          <w:p w:rsidR="009552CD" w:rsidRDefault="009552CD">
            <w:pPr>
              <w:pStyle w:val="ConsPlusNormal"/>
            </w:pPr>
            <w:r>
              <w:t>0,00</w:t>
            </w:r>
          </w:p>
        </w:tc>
        <w:tc>
          <w:tcPr>
            <w:tcW w:w="1876" w:type="dxa"/>
          </w:tcPr>
          <w:p w:rsidR="009552CD" w:rsidRDefault="009552CD">
            <w:pPr>
              <w:pStyle w:val="ConsPlusNormal"/>
            </w:pPr>
            <w:r>
              <w:t>0,00</w:t>
            </w:r>
          </w:p>
        </w:tc>
        <w:tc>
          <w:tcPr>
            <w:tcW w:w="1417" w:type="dxa"/>
          </w:tcPr>
          <w:p w:rsidR="009552CD" w:rsidRDefault="009552CD">
            <w:pPr>
              <w:pStyle w:val="ConsPlusNormal"/>
            </w:pPr>
            <w:r>
              <w:t>0,00</w:t>
            </w:r>
          </w:p>
        </w:tc>
        <w:tc>
          <w:tcPr>
            <w:tcW w:w="1361" w:type="dxa"/>
          </w:tcPr>
          <w:p w:rsidR="009552CD" w:rsidRDefault="009552CD">
            <w:pPr>
              <w:pStyle w:val="ConsPlusNormal"/>
            </w:pPr>
            <w:r>
              <w:t>0,00</w:t>
            </w:r>
          </w:p>
        </w:tc>
        <w:tc>
          <w:tcPr>
            <w:tcW w:w="1644" w:type="dxa"/>
          </w:tcPr>
          <w:p w:rsidR="009552CD" w:rsidRDefault="009552CD">
            <w:pPr>
              <w:pStyle w:val="ConsPlusNormal"/>
            </w:pPr>
            <w:r>
              <w:t>46993,75</w:t>
            </w:r>
          </w:p>
        </w:tc>
      </w:tr>
      <w:tr w:rsidR="009552CD">
        <w:tc>
          <w:tcPr>
            <w:tcW w:w="2891" w:type="dxa"/>
            <w:vMerge/>
            <w:tcBorders>
              <w:bottom w:val="nil"/>
            </w:tcBorders>
          </w:tcPr>
          <w:p w:rsidR="009552CD" w:rsidRDefault="009552CD"/>
        </w:tc>
        <w:tc>
          <w:tcPr>
            <w:tcW w:w="2057" w:type="dxa"/>
            <w:vMerge/>
            <w:tcBorders>
              <w:bottom w:val="nil"/>
            </w:tcBorders>
          </w:tcPr>
          <w:p w:rsidR="009552CD" w:rsidRDefault="009552CD"/>
        </w:tc>
        <w:tc>
          <w:tcPr>
            <w:tcW w:w="1764" w:type="dxa"/>
            <w:vMerge/>
            <w:tcBorders>
              <w:bottom w:val="nil"/>
            </w:tcBorders>
          </w:tcPr>
          <w:p w:rsidR="009552CD" w:rsidRDefault="009552CD"/>
        </w:tc>
        <w:tc>
          <w:tcPr>
            <w:tcW w:w="1757" w:type="dxa"/>
          </w:tcPr>
          <w:p w:rsidR="009552CD" w:rsidRDefault="009552CD">
            <w:pPr>
              <w:pStyle w:val="ConsPlusNormal"/>
            </w:pPr>
            <w:r>
              <w:t>Средства федерального бюджета</w:t>
            </w:r>
          </w:p>
        </w:tc>
        <w:tc>
          <w:tcPr>
            <w:tcW w:w="1847" w:type="dxa"/>
          </w:tcPr>
          <w:p w:rsidR="009552CD" w:rsidRDefault="009552CD">
            <w:pPr>
              <w:pStyle w:val="ConsPlusNormal"/>
            </w:pPr>
            <w:r>
              <w:t>0,00</w:t>
            </w:r>
          </w:p>
        </w:tc>
        <w:tc>
          <w:tcPr>
            <w:tcW w:w="1778" w:type="dxa"/>
          </w:tcPr>
          <w:p w:rsidR="009552CD" w:rsidRDefault="009552CD">
            <w:pPr>
              <w:pStyle w:val="ConsPlusNormal"/>
            </w:pPr>
            <w:r>
              <w:t>0,00</w:t>
            </w:r>
          </w:p>
        </w:tc>
        <w:tc>
          <w:tcPr>
            <w:tcW w:w="1876" w:type="dxa"/>
          </w:tcPr>
          <w:p w:rsidR="009552CD" w:rsidRDefault="009552CD">
            <w:pPr>
              <w:pStyle w:val="ConsPlusNormal"/>
            </w:pPr>
            <w:r>
              <w:t>0,00</w:t>
            </w:r>
          </w:p>
        </w:tc>
        <w:tc>
          <w:tcPr>
            <w:tcW w:w="1417" w:type="dxa"/>
          </w:tcPr>
          <w:p w:rsidR="009552CD" w:rsidRDefault="009552CD">
            <w:pPr>
              <w:pStyle w:val="ConsPlusNormal"/>
            </w:pPr>
            <w:r>
              <w:t>0,00</w:t>
            </w:r>
          </w:p>
        </w:tc>
        <w:tc>
          <w:tcPr>
            <w:tcW w:w="1361" w:type="dxa"/>
          </w:tcPr>
          <w:p w:rsidR="009552CD" w:rsidRDefault="009552CD">
            <w:pPr>
              <w:pStyle w:val="ConsPlusNormal"/>
            </w:pPr>
            <w:r>
              <w:t>0,00</w:t>
            </w:r>
          </w:p>
        </w:tc>
        <w:tc>
          <w:tcPr>
            <w:tcW w:w="1644" w:type="dxa"/>
          </w:tcPr>
          <w:p w:rsidR="009552CD" w:rsidRDefault="009552CD">
            <w:pPr>
              <w:pStyle w:val="ConsPlusNormal"/>
            </w:pPr>
            <w:r>
              <w:t>0,00</w:t>
            </w:r>
          </w:p>
        </w:tc>
      </w:tr>
      <w:tr w:rsidR="009552CD">
        <w:tc>
          <w:tcPr>
            <w:tcW w:w="2891" w:type="dxa"/>
            <w:vMerge/>
            <w:tcBorders>
              <w:bottom w:val="nil"/>
            </w:tcBorders>
          </w:tcPr>
          <w:p w:rsidR="009552CD" w:rsidRDefault="009552CD"/>
        </w:tc>
        <w:tc>
          <w:tcPr>
            <w:tcW w:w="2057" w:type="dxa"/>
            <w:vMerge/>
            <w:tcBorders>
              <w:bottom w:val="nil"/>
            </w:tcBorders>
          </w:tcPr>
          <w:p w:rsidR="009552CD" w:rsidRDefault="009552CD"/>
        </w:tc>
        <w:tc>
          <w:tcPr>
            <w:tcW w:w="1764" w:type="dxa"/>
            <w:vMerge/>
            <w:tcBorders>
              <w:bottom w:val="nil"/>
            </w:tcBorders>
          </w:tcPr>
          <w:p w:rsidR="009552CD" w:rsidRDefault="009552CD"/>
        </w:tc>
        <w:tc>
          <w:tcPr>
            <w:tcW w:w="1757" w:type="dxa"/>
          </w:tcPr>
          <w:p w:rsidR="009552CD" w:rsidRDefault="009552CD">
            <w:pPr>
              <w:pStyle w:val="ConsPlusNormal"/>
            </w:pPr>
            <w:r>
              <w:t>Средства бюджета Московской области</w:t>
            </w:r>
          </w:p>
        </w:tc>
        <w:tc>
          <w:tcPr>
            <w:tcW w:w="1847" w:type="dxa"/>
          </w:tcPr>
          <w:p w:rsidR="009552CD" w:rsidRDefault="009552CD">
            <w:pPr>
              <w:pStyle w:val="ConsPlusNormal"/>
            </w:pPr>
            <w:r>
              <w:t>28715,60</w:t>
            </w:r>
          </w:p>
        </w:tc>
        <w:tc>
          <w:tcPr>
            <w:tcW w:w="1778" w:type="dxa"/>
          </w:tcPr>
          <w:p w:rsidR="009552CD" w:rsidRDefault="009552CD">
            <w:pPr>
              <w:pStyle w:val="ConsPlusNormal"/>
            </w:pPr>
            <w:r>
              <w:t>0,00</w:t>
            </w:r>
          </w:p>
        </w:tc>
        <w:tc>
          <w:tcPr>
            <w:tcW w:w="1876" w:type="dxa"/>
          </w:tcPr>
          <w:p w:rsidR="009552CD" w:rsidRDefault="009552CD">
            <w:pPr>
              <w:pStyle w:val="ConsPlusNormal"/>
            </w:pPr>
            <w:r>
              <w:t>0,00</w:t>
            </w:r>
          </w:p>
        </w:tc>
        <w:tc>
          <w:tcPr>
            <w:tcW w:w="1417" w:type="dxa"/>
          </w:tcPr>
          <w:p w:rsidR="009552CD" w:rsidRDefault="009552CD">
            <w:pPr>
              <w:pStyle w:val="ConsPlusNormal"/>
            </w:pPr>
            <w:r>
              <w:t>0,00</w:t>
            </w:r>
          </w:p>
        </w:tc>
        <w:tc>
          <w:tcPr>
            <w:tcW w:w="1361" w:type="dxa"/>
          </w:tcPr>
          <w:p w:rsidR="009552CD" w:rsidRDefault="009552CD">
            <w:pPr>
              <w:pStyle w:val="ConsPlusNormal"/>
            </w:pPr>
            <w:r>
              <w:t>0,00</w:t>
            </w:r>
          </w:p>
        </w:tc>
        <w:tc>
          <w:tcPr>
            <w:tcW w:w="1644" w:type="dxa"/>
          </w:tcPr>
          <w:p w:rsidR="009552CD" w:rsidRDefault="009552CD">
            <w:pPr>
              <w:pStyle w:val="ConsPlusNormal"/>
            </w:pPr>
            <w:r>
              <w:t>28715,60</w:t>
            </w:r>
          </w:p>
        </w:tc>
      </w:tr>
      <w:tr w:rsidR="009552CD">
        <w:tblPrEx>
          <w:tblBorders>
            <w:insideH w:val="nil"/>
          </w:tblBorders>
        </w:tblPrEx>
        <w:tc>
          <w:tcPr>
            <w:tcW w:w="2891" w:type="dxa"/>
            <w:vMerge/>
            <w:tcBorders>
              <w:bottom w:val="nil"/>
            </w:tcBorders>
          </w:tcPr>
          <w:p w:rsidR="009552CD" w:rsidRDefault="009552CD"/>
        </w:tc>
        <w:tc>
          <w:tcPr>
            <w:tcW w:w="2057" w:type="dxa"/>
            <w:vMerge/>
            <w:tcBorders>
              <w:bottom w:val="nil"/>
            </w:tcBorders>
          </w:tcPr>
          <w:p w:rsidR="009552CD" w:rsidRDefault="009552CD"/>
        </w:tc>
        <w:tc>
          <w:tcPr>
            <w:tcW w:w="1764" w:type="dxa"/>
            <w:vMerge/>
            <w:tcBorders>
              <w:bottom w:val="nil"/>
            </w:tcBorders>
          </w:tcPr>
          <w:p w:rsidR="009552CD" w:rsidRDefault="009552CD"/>
        </w:tc>
        <w:tc>
          <w:tcPr>
            <w:tcW w:w="1757"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847" w:type="dxa"/>
            <w:tcBorders>
              <w:bottom w:val="nil"/>
            </w:tcBorders>
          </w:tcPr>
          <w:p w:rsidR="009552CD" w:rsidRDefault="009552CD">
            <w:pPr>
              <w:pStyle w:val="ConsPlusNormal"/>
            </w:pPr>
            <w:r>
              <w:t>18278,15</w:t>
            </w:r>
          </w:p>
        </w:tc>
        <w:tc>
          <w:tcPr>
            <w:tcW w:w="1778" w:type="dxa"/>
            <w:tcBorders>
              <w:bottom w:val="nil"/>
            </w:tcBorders>
          </w:tcPr>
          <w:p w:rsidR="009552CD" w:rsidRDefault="009552CD">
            <w:pPr>
              <w:pStyle w:val="ConsPlusNormal"/>
            </w:pPr>
            <w:r>
              <w:t>0,00</w:t>
            </w:r>
          </w:p>
        </w:tc>
        <w:tc>
          <w:tcPr>
            <w:tcW w:w="1876" w:type="dxa"/>
            <w:tcBorders>
              <w:bottom w:val="nil"/>
            </w:tcBorders>
          </w:tcPr>
          <w:p w:rsidR="009552CD" w:rsidRDefault="009552CD">
            <w:pPr>
              <w:pStyle w:val="ConsPlusNormal"/>
            </w:pPr>
            <w:r>
              <w:t>0,00</w:t>
            </w:r>
          </w:p>
        </w:tc>
        <w:tc>
          <w:tcPr>
            <w:tcW w:w="1417" w:type="dxa"/>
            <w:tcBorders>
              <w:bottom w:val="nil"/>
            </w:tcBorders>
          </w:tcPr>
          <w:p w:rsidR="009552CD" w:rsidRDefault="009552CD">
            <w:pPr>
              <w:pStyle w:val="ConsPlusNormal"/>
            </w:pPr>
            <w:r>
              <w:t>0,00</w:t>
            </w:r>
          </w:p>
        </w:tc>
        <w:tc>
          <w:tcPr>
            <w:tcW w:w="1361" w:type="dxa"/>
            <w:tcBorders>
              <w:bottom w:val="nil"/>
            </w:tcBorders>
          </w:tcPr>
          <w:p w:rsidR="009552CD" w:rsidRDefault="009552CD">
            <w:pPr>
              <w:pStyle w:val="ConsPlusNormal"/>
            </w:pPr>
            <w:r>
              <w:t>0,00</w:t>
            </w:r>
          </w:p>
        </w:tc>
        <w:tc>
          <w:tcPr>
            <w:tcW w:w="1644" w:type="dxa"/>
            <w:tcBorders>
              <w:bottom w:val="nil"/>
            </w:tcBorders>
          </w:tcPr>
          <w:p w:rsidR="009552CD" w:rsidRDefault="009552CD">
            <w:pPr>
              <w:pStyle w:val="ConsPlusNormal"/>
            </w:pPr>
            <w:r>
              <w:t>18278,15</w:t>
            </w:r>
          </w:p>
        </w:tc>
      </w:tr>
      <w:tr w:rsidR="009552CD">
        <w:tblPrEx>
          <w:tblBorders>
            <w:insideH w:val="nil"/>
          </w:tblBorders>
        </w:tblPrEx>
        <w:tc>
          <w:tcPr>
            <w:tcW w:w="18392" w:type="dxa"/>
            <w:gridSpan w:val="10"/>
            <w:tcBorders>
              <w:top w:val="nil"/>
            </w:tcBorders>
          </w:tcPr>
          <w:p w:rsidR="009552CD" w:rsidRDefault="009552CD">
            <w:pPr>
              <w:pStyle w:val="ConsPlusNormal"/>
              <w:jc w:val="both"/>
            </w:pPr>
            <w:r>
              <w:t xml:space="preserve">(в ред. </w:t>
            </w:r>
            <w:hyperlink r:id="rId708" w:history="1">
              <w:r>
                <w:rPr>
                  <w:color w:val="0000FF"/>
                </w:rPr>
                <w:t>постановления</w:t>
              </w:r>
            </w:hyperlink>
            <w:r>
              <w:t xml:space="preserve"> Правительства МО от 21.03.2017 N 186/9)</w:t>
            </w:r>
          </w:p>
        </w:tc>
      </w:tr>
      <w:tr w:rsidR="009552CD">
        <w:tc>
          <w:tcPr>
            <w:tcW w:w="8469" w:type="dxa"/>
            <w:gridSpan w:val="4"/>
          </w:tcPr>
          <w:p w:rsidR="009552CD" w:rsidRDefault="009552CD">
            <w:pPr>
              <w:pStyle w:val="ConsPlusNormal"/>
            </w:pPr>
            <w:r>
              <w:t>Основные показатели реализации мероприятий подпрограммы</w:t>
            </w:r>
          </w:p>
        </w:tc>
        <w:tc>
          <w:tcPr>
            <w:tcW w:w="1847" w:type="dxa"/>
          </w:tcPr>
          <w:p w:rsidR="009552CD" w:rsidRDefault="009552CD">
            <w:pPr>
              <w:pStyle w:val="ConsPlusNormal"/>
            </w:pPr>
            <w:r>
              <w:t>2017 год</w:t>
            </w:r>
          </w:p>
        </w:tc>
        <w:tc>
          <w:tcPr>
            <w:tcW w:w="1778" w:type="dxa"/>
          </w:tcPr>
          <w:p w:rsidR="009552CD" w:rsidRDefault="009552CD">
            <w:pPr>
              <w:pStyle w:val="ConsPlusNormal"/>
            </w:pPr>
            <w:r>
              <w:t>2018 год</w:t>
            </w:r>
          </w:p>
        </w:tc>
        <w:tc>
          <w:tcPr>
            <w:tcW w:w="1876" w:type="dxa"/>
          </w:tcPr>
          <w:p w:rsidR="009552CD" w:rsidRDefault="009552CD">
            <w:pPr>
              <w:pStyle w:val="ConsPlusNormal"/>
            </w:pPr>
            <w:r>
              <w:t>2019 год</w:t>
            </w:r>
          </w:p>
        </w:tc>
        <w:tc>
          <w:tcPr>
            <w:tcW w:w="1417" w:type="dxa"/>
          </w:tcPr>
          <w:p w:rsidR="009552CD" w:rsidRDefault="009552CD">
            <w:pPr>
              <w:pStyle w:val="ConsPlusNormal"/>
            </w:pPr>
            <w:r>
              <w:t>2020 год</w:t>
            </w:r>
          </w:p>
        </w:tc>
        <w:tc>
          <w:tcPr>
            <w:tcW w:w="3005" w:type="dxa"/>
            <w:gridSpan w:val="2"/>
          </w:tcPr>
          <w:p w:rsidR="009552CD" w:rsidRDefault="009552CD">
            <w:pPr>
              <w:pStyle w:val="ConsPlusNormal"/>
            </w:pPr>
            <w:r>
              <w:t>2021 год</w:t>
            </w:r>
          </w:p>
        </w:tc>
      </w:tr>
      <w:tr w:rsidR="009552CD">
        <w:tc>
          <w:tcPr>
            <w:tcW w:w="8469" w:type="dxa"/>
            <w:gridSpan w:val="4"/>
          </w:tcPr>
          <w:p w:rsidR="009552CD" w:rsidRDefault="009552CD">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c>
          <w:tcPr>
            <w:tcW w:w="1847" w:type="dxa"/>
          </w:tcPr>
          <w:p w:rsidR="009552CD" w:rsidRDefault="009552CD">
            <w:pPr>
              <w:pStyle w:val="ConsPlusNormal"/>
            </w:pPr>
            <w:r>
              <w:t>103,0</w:t>
            </w:r>
          </w:p>
        </w:tc>
        <w:tc>
          <w:tcPr>
            <w:tcW w:w="1778" w:type="dxa"/>
          </w:tcPr>
          <w:p w:rsidR="009552CD" w:rsidRDefault="009552CD">
            <w:pPr>
              <w:pStyle w:val="ConsPlusNormal"/>
            </w:pPr>
            <w:r>
              <w:t>103,3</w:t>
            </w:r>
          </w:p>
        </w:tc>
        <w:tc>
          <w:tcPr>
            <w:tcW w:w="1876" w:type="dxa"/>
          </w:tcPr>
          <w:p w:rsidR="009552CD" w:rsidRDefault="009552CD">
            <w:pPr>
              <w:pStyle w:val="ConsPlusNormal"/>
            </w:pPr>
            <w:r>
              <w:t>103,4</w:t>
            </w:r>
          </w:p>
        </w:tc>
        <w:tc>
          <w:tcPr>
            <w:tcW w:w="1417" w:type="dxa"/>
          </w:tcPr>
          <w:p w:rsidR="009552CD" w:rsidRDefault="009552CD">
            <w:pPr>
              <w:pStyle w:val="ConsPlusNormal"/>
            </w:pPr>
            <w:r>
              <w:t>103,5</w:t>
            </w:r>
          </w:p>
        </w:tc>
        <w:tc>
          <w:tcPr>
            <w:tcW w:w="3005" w:type="dxa"/>
            <w:gridSpan w:val="2"/>
          </w:tcPr>
          <w:p w:rsidR="009552CD" w:rsidRDefault="009552CD">
            <w:pPr>
              <w:pStyle w:val="ConsPlusNormal"/>
            </w:pPr>
            <w:r>
              <w:t>103,6</w:t>
            </w:r>
          </w:p>
        </w:tc>
      </w:tr>
      <w:tr w:rsidR="009552CD">
        <w:tc>
          <w:tcPr>
            <w:tcW w:w="8469" w:type="dxa"/>
            <w:gridSpan w:val="4"/>
          </w:tcPr>
          <w:p w:rsidR="009552CD" w:rsidRDefault="009552CD">
            <w:pPr>
              <w:pStyle w:val="ConsPlusNormal"/>
            </w:pPr>
            <w:r>
              <w:t>Увеличение доли оборота малых и средних предприятий в общем обороте по полному кругу предприятий Московской области, процент</w:t>
            </w:r>
          </w:p>
        </w:tc>
        <w:tc>
          <w:tcPr>
            <w:tcW w:w="1847" w:type="dxa"/>
          </w:tcPr>
          <w:p w:rsidR="009552CD" w:rsidRDefault="009552CD">
            <w:pPr>
              <w:pStyle w:val="ConsPlusNormal"/>
            </w:pPr>
            <w:r>
              <w:t>23,5</w:t>
            </w:r>
          </w:p>
        </w:tc>
        <w:tc>
          <w:tcPr>
            <w:tcW w:w="1778" w:type="dxa"/>
          </w:tcPr>
          <w:p w:rsidR="009552CD" w:rsidRDefault="009552CD">
            <w:pPr>
              <w:pStyle w:val="ConsPlusNormal"/>
            </w:pPr>
            <w:r>
              <w:t>24,0</w:t>
            </w:r>
          </w:p>
        </w:tc>
        <w:tc>
          <w:tcPr>
            <w:tcW w:w="1876" w:type="dxa"/>
          </w:tcPr>
          <w:p w:rsidR="009552CD" w:rsidRDefault="009552CD">
            <w:pPr>
              <w:pStyle w:val="ConsPlusNormal"/>
            </w:pPr>
            <w:r>
              <w:t>24,3</w:t>
            </w:r>
          </w:p>
        </w:tc>
        <w:tc>
          <w:tcPr>
            <w:tcW w:w="1417" w:type="dxa"/>
          </w:tcPr>
          <w:p w:rsidR="009552CD" w:rsidRDefault="009552CD">
            <w:pPr>
              <w:pStyle w:val="ConsPlusNormal"/>
            </w:pPr>
            <w:r>
              <w:t>24,5</w:t>
            </w:r>
          </w:p>
        </w:tc>
        <w:tc>
          <w:tcPr>
            <w:tcW w:w="3005" w:type="dxa"/>
            <w:gridSpan w:val="2"/>
          </w:tcPr>
          <w:p w:rsidR="009552CD" w:rsidRDefault="009552CD">
            <w:pPr>
              <w:pStyle w:val="ConsPlusNormal"/>
            </w:pPr>
            <w:r>
              <w:t>24,7</w:t>
            </w:r>
          </w:p>
        </w:tc>
      </w:tr>
      <w:tr w:rsidR="009552CD">
        <w:tc>
          <w:tcPr>
            <w:tcW w:w="8469" w:type="dxa"/>
            <w:gridSpan w:val="4"/>
          </w:tcPr>
          <w:p w:rsidR="009552CD" w:rsidRDefault="009552CD">
            <w:pPr>
              <w:pStyle w:val="ConsPlusNormal"/>
            </w:pPr>
            <w:r>
              <w:t>Темп роста объема инвестиций в основной капитал малых предприятий, процент</w:t>
            </w:r>
          </w:p>
        </w:tc>
        <w:tc>
          <w:tcPr>
            <w:tcW w:w="1847" w:type="dxa"/>
          </w:tcPr>
          <w:p w:rsidR="009552CD" w:rsidRDefault="009552CD">
            <w:pPr>
              <w:pStyle w:val="ConsPlusNormal"/>
            </w:pPr>
            <w:r>
              <w:t>114,5</w:t>
            </w:r>
          </w:p>
        </w:tc>
        <w:tc>
          <w:tcPr>
            <w:tcW w:w="1778" w:type="dxa"/>
          </w:tcPr>
          <w:p w:rsidR="009552CD" w:rsidRDefault="009552CD">
            <w:pPr>
              <w:pStyle w:val="ConsPlusNormal"/>
            </w:pPr>
            <w:r>
              <w:t>115,0</w:t>
            </w:r>
          </w:p>
        </w:tc>
        <w:tc>
          <w:tcPr>
            <w:tcW w:w="1876" w:type="dxa"/>
          </w:tcPr>
          <w:p w:rsidR="009552CD" w:rsidRDefault="009552CD">
            <w:pPr>
              <w:pStyle w:val="ConsPlusNormal"/>
            </w:pPr>
            <w:r>
              <w:t>115,2</w:t>
            </w:r>
          </w:p>
        </w:tc>
        <w:tc>
          <w:tcPr>
            <w:tcW w:w="1417" w:type="dxa"/>
          </w:tcPr>
          <w:p w:rsidR="009552CD" w:rsidRDefault="009552CD">
            <w:pPr>
              <w:pStyle w:val="ConsPlusNormal"/>
            </w:pPr>
            <w:r>
              <w:t>115,4</w:t>
            </w:r>
          </w:p>
        </w:tc>
        <w:tc>
          <w:tcPr>
            <w:tcW w:w="3005" w:type="dxa"/>
            <w:gridSpan w:val="2"/>
          </w:tcPr>
          <w:p w:rsidR="009552CD" w:rsidRDefault="009552CD">
            <w:pPr>
              <w:pStyle w:val="ConsPlusNormal"/>
            </w:pPr>
            <w:r>
              <w:t>115,6</w:t>
            </w:r>
          </w:p>
        </w:tc>
      </w:tr>
      <w:tr w:rsidR="009552CD">
        <w:tblPrEx>
          <w:tblBorders>
            <w:insideH w:val="nil"/>
          </w:tblBorders>
        </w:tblPrEx>
        <w:tc>
          <w:tcPr>
            <w:tcW w:w="8469" w:type="dxa"/>
            <w:gridSpan w:val="4"/>
            <w:tcBorders>
              <w:bottom w:val="nil"/>
            </w:tcBorders>
          </w:tcPr>
          <w:p w:rsidR="009552CD" w:rsidRDefault="009552CD">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847" w:type="dxa"/>
            <w:tcBorders>
              <w:bottom w:val="nil"/>
            </w:tcBorders>
          </w:tcPr>
          <w:p w:rsidR="009552CD" w:rsidRDefault="009552CD">
            <w:pPr>
              <w:pStyle w:val="ConsPlusNormal"/>
            </w:pPr>
            <w:r>
              <w:t>1230</w:t>
            </w:r>
          </w:p>
        </w:tc>
        <w:tc>
          <w:tcPr>
            <w:tcW w:w="1778" w:type="dxa"/>
            <w:tcBorders>
              <w:bottom w:val="nil"/>
            </w:tcBorders>
          </w:tcPr>
          <w:p w:rsidR="009552CD" w:rsidRDefault="009552CD">
            <w:pPr>
              <w:pStyle w:val="ConsPlusNormal"/>
            </w:pPr>
            <w:r>
              <w:t>1521</w:t>
            </w:r>
          </w:p>
        </w:tc>
        <w:tc>
          <w:tcPr>
            <w:tcW w:w="1876" w:type="dxa"/>
            <w:tcBorders>
              <w:bottom w:val="nil"/>
            </w:tcBorders>
          </w:tcPr>
          <w:p w:rsidR="009552CD" w:rsidRDefault="009552CD">
            <w:pPr>
              <w:pStyle w:val="ConsPlusNormal"/>
            </w:pPr>
            <w:r>
              <w:t>1648</w:t>
            </w:r>
          </w:p>
        </w:tc>
        <w:tc>
          <w:tcPr>
            <w:tcW w:w="1417" w:type="dxa"/>
            <w:tcBorders>
              <w:bottom w:val="nil"/>
            </w:tcBorders>
          </w:tcPr>
          <w:p w:rsidR="009552CD" w:rsidRDefault="009552CD">
            <w:pPr>
              <w:pStyle w:val="ConsPlusNormal"/>
            </w:pPr>
            <w:r>
              <w:t>1801</w:t>
            </w:r>
          </w:p>
        </w:tc>
        <w:tc>
          <w:tcPr>
            <w:tcW w:w="3005" w:type="dxa"/>
            <w:gridSpan w:val="2"/>
            <w:tcBorders>
              <w:bottom w:val="nil"/>
            </w:tcBorders>
          </w:tcPr>
          <w:p w:rsidR="009552CD" w:rsidRDefault="009552CD">
            <w:pPr>
              <w:pStyle w:val="ConsPlusNormal"/>
            </w:pPr>
            <w:r>
              <w:t>1964</w:t>
            </w:r>
          </w:p>
        </w:tc>
      </w:tr>
      <w:tr w:rsidR="009552CD">
        <w:tblPrEx>
          <w:tblBorders>
            <w:insideH w:val="nil"/>
          </w:tblBorders>
        </w:tblPrEx>
        <w:tc>
          <w:tcPr>
            <w:tcW w:w="18392" w:type="dxa"/>
            <w:gridSpan w:val="10"/>
            <w:tcBorders>
              <w:top w:val="nil"/>
            </w:tcBorders>
          </w:tcPr>
          <w:p w:rsidR="009552CD" w:rsidRDefault="009552CD">
            <w:pPr>
              <w:pStyle w:val="ConsPlusNormal"/>
              <w:jc w:val="both"/>
            </w:pPr>
            <w:r>
              <w:t xml:space="preserve">(в ред. </w:t>
            </w:r>
            <w:hyperlink r:id="rId709" w:history="1">
              <w:r>
                <w:rPr>
                  <w:color w:val="0000FF"/>
                </w:rPr>
                <w:t>постановления</w:t>
              </w:r>
            </w:hyperlink>
            <w:r>
              <w:t xml:space="preserve"> Правительства МО от 16.08.2017 N 660/29)</w:t>
            </w:r>
          </w:p>
        </w:tc>
      </w:tr>
      <w:tr w:rsidR="009552CD">
        <w:tc>
          <w:tcPr>
            <w:tcW w:w="8469" w:type="dxa"/>
            <w:gridSpan w:val="4"/>
          </w:tcPr>
          <w:p w:rsidR="009552CD" w:rsidRDefault="009552CD">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процент</w:t>
            </w:r>
          </w:p>
        </w:tc>
        <w:tc>
          <w:tcPr>
            <w:tcW w:w="1847" w:type="dxa"/>
          </w:tcPr>
          <w:p w:rsidR="009552CD" w:rsidRDefault="009552CD">
            <w:pPr>
              <w:pStyle w:val="ConsPlusNormal"/>
            </w:pPr>
            <w:r>
              <w:t>38,8</w:t>
            </w:r>
          </w:p>
        </w:tc>
        <w:tc>
          <w:tcPr>
            <w:tcW w:w="1778" w:type="dxa"/>
          </w:tcPr>
          <w:p w:rsidR="009552CD" w:rsidRDefault="009552CD">
            <w:pPr>
              <w:pStyle w:val="ConsPlusNormal"/>
            </w:pPr>
            <w:r>
              <w:t>39,0</w:t>
            </w:r>
          </w:p>
        </w:tc>
        <w:tc>
          <w:tcPr>
            <w:tcW w:w="1876" w:type="dxa"/>
          </w:tcPr>
          <w:p w:rsidR="009552CD" w:rsidRDefault="009552CD">
            <w:pPr>
              <w:pStyle w:val="ConsPlusNormal"/>
            </w:pPr>
            <w:r>
              <w:t>39,2</w:t>
            </w:r>
          </w:p>
        </w:tc>
        <w:tc>
          <w:tcPr>
            <w:tcW w:w="1417" w:type="dxa"/>
          </w:tcPr>
          <w:p w:rsidR="009552CD" w:rsidRDefault="009552CD">
            <w:pPr>
              <w:pStyle w:val="ConsPlusNormal"/>
            </w:pPr>
            <w:r>
              <w:t>39,4</w:t>
            </w:r>
          </w:p>
        </w:tc>
        <w:tc>
          <w:tcPr>
            <w:tcW w:w="3005" w:type="dxa"/>
            <w:gridSpan w:val="2"/>
          </w:tcPr>
          <w:p w:rsidR="009552CD" w:rsidRDefault="009552CD">
            <w:pPr>
              <w:pStyle w:val="ConsPlusNormal"/>
            </w:pPr>
            <w:r>
              <w:t>39,6</w:t>
            </w:r>
          </w:p>
        </w:tc>
      </w:tr>
      <w:tr w:rsidR="009552CD">
        <w:tc>
          <w:tcPr>
            <w:tcW w:w="8469" w:type="dxa"/>
            <w:gridSpan w:val="4"/>
          </w:tcPr>
          <w:p w:rsidR="009552CD" w:rsidRDefault="009552CD">
            <w:pPr>
              <w:pStyle w:val="ConsPlusNormal"/>
            </w:pPr>
            <w:r>
              <w:t>Среднемесячная заработная плата работников малых и средних предприятий Московской области, тыс. руб.</w:t>
            </w:r>
          </w:p>
        </w:tc>
        <w:tc>
          <w:tcPr>
            <w:tcW w:w="1847" w:type="dxa"/>
          </w:tcPr>
          <w:p w:rsidR="009552CD" w:rsidRDefault="009552CD">
            <w:pPr>
              <w:pStyle w:val="ConsPlusNormal"/>
            </w:pPr>
            <w:r>
              <w:t>23,1</w:t>
            </w:r>
          </w:p>
        </w:tc>
        <w:tc>
          <w:tcPr>
            <w:tcW w:w="1778" w:type="dxa"/>
          </w:tcPr>
          <w:p w:rsidR="009552CD" w:rsidRDefault="009552CD">
            <w:pPr>
              <w:pStyle w:val="ConsPlusNormal"/>
            </w:pPr>
            <w:r>
              <w:t>23,2</w:t>
            </w:r>
          </w:p>
        </w:tc>
        <w:tc>
          <w:tcPr>
            <w:tcW w:w="1876" w:type="dxa"/>
          </w:tcPr>
          <w:p w:rsidR="009552CD" w:rsidRDefault="009552CD">
            <w:pPr>
              <w:pStyle w:val="ConsPlusNormal"/>
            </w:pPr>
            <w:r>
              <w:t>23,3</w:t>
            </w:r>
          </w:p>
        </w:tc>
        <w:tc>
          <w:tcPr>
            <w:tcW w:w="1417" w:type="dxa"/>
          </w:tcPr>
          <w:p w:rsidR="009552CD" w:rsidRDefault="009552CD">
            <w:pPr>
              <w:pStyle w:val="ConsPlusNormal"/>
            </w:pPr>
            <w:r>
              <w:t>23,4</w:t>
            </w:r>
          </w:p>
        </w:tc>
        <w:tc>
          <w:tcPr>
            <w:tcW w:w="3005" w:type="dxa"/>
            <w:gridSpan w:val="2"/>
          </w:tcPr>
          <w:p w:rsidR="009552CD" w:rsidRDefault="009552CD">
            <w:pPr>
              <w:pStyle w:val="ConsPlusNormal"/>
            </w:pPr>
            <w:r>
              <w:t>23,5</w:t>
            </w:r>
          </w:p>
        </w:tc>
      </w:tr>
      <w:tr w:rsidR="009552CD">
        <w:tc>
          <w:tcPr>
            <w:tcW w:w="8469" w:type="dxa"/>
            <w:gridSpan w:val="4"/>
          </w:tcPr>
          <w:p w:rsidR="009552CD" w:rsidRDefault="009552CD">
            <w:pPr>
              <w:pStyle w:val="ConsPlusNormal"/>
            </w:pPr>
            <w:r>
              <w:t>Количество малых и средних предприятий в Московской области на 1000 жителей</w:t>
            </w:r>
          </w:p>
        </w:tc>
        <w:tc>
          <w:tcPr>
            <w:tcW w:w="1847" w:type="dxa"/>
          </w:tcPr>
          <w:p w:rsidR="009552CD" w:rsidRDefault="009552CD">
            <w:pPr>
              <w:pStyle w:val="ConsPlusNormal"/>
            </w:pPr>
            <w:r>
              <w:t>11,75</w:t>
            </w:r>
          </w:p>
        </w:tc>
        <w:tc>
          <w:tcPr>
            <w:tcW w:w="1778" w:type="dxa"/>
          </w:tcPr>
          <w:p w:rsidR="009552CD" w:rsidRDefault="009552CD">
            <w:pPr>
              <w:pStyle w:val="ConsPlusNormal"/>
            </w:pPr>
            <w:r>
              <w:t>12,0</w:t>
            </w:r>
          </w:p>
        </w:tc>
        <w:tc>
          <w:tcPr>
            <w:tcW w:w="1876" w:type="dxa"/>
          </w:tcPr>
          <w:p w:rsidR="009552CD" w:rsidRDefault="009552CD">
            <w:pPr>
              <w:pStyle w:val="ConsPlusNormal"/>
            </w:pPr>
            <w:r>
              <w:t>12,1</w:t>
            </w:r>
          </w:p>
        </w:tc>
        <w:tc>
          <w:tcPr>
            <w:tcW w:w="1417" w:type="dxa"/>
          </w:tcPr>
          <w:p w:rsidR="009552CD" w:rsidRDefault="009552CD">
            <w:pPr>
              <w:pStyle w:val="ConsPlusNormal"/>
            </w:pPr>
            <w:r>
              <w:t>12,2</w:t>
            </w:r>
          </w:p>
        </w:tc>
        <w:tc>
          <w:tcPr>
            <w:tcW w:w="3005" w:type="dxa"/>
            <w:gridSpan w:val="2"/>
          </w:tcPr>
          <w:p w:rsidR="009552CD" w:rsidRDefault="009552CD">
            <w:pPr>
              <w:pStyle w:val="ConsPlusNormal"/>
            </w:pPr>
            <w:r>
              <w:t>12,3</w:t>
            </w:r>
          </w:p>
        </w:tc>
      </w:tr>
      <w:tr w:rsidR="009552CD">
        <w:tblPrEx>
          <w:tblBorders>
            <w:insideH w:val="nil"/>
          </w:tblBorders>
        </w:tblPrEx>
        <w:tc>
          <w:tcPr>
            <w:tcW w:w="8469" w:type="dxa"/>
            <w:gridSpan w:val="4"/>
            <w:tcBorders>
              <w:bottom w:val="nil"/>
            </w:tcBorders>
          </w:tcPr>
          <w:p w:rsidR="009552CD" w:rsidRDefault="009552CD">
            <w:pPr>
              <w:pStyle w:val="ConsPlusNormal"/>
            </w:pPr>
            <w:r>
              <w:t>Количество вновь созданных предприятий малого и среднего бизнеса, единица</w:t>
            </w:r>
          </w:p>
        </w:tc>
        <w:tc>
          <w:tcPr>
            <w:tcW w:w="1847" w:type="dxa"/>
            <w:tcBorders>
              <w:bottom w:val="nil"/>
            </w:tcBorders>
          </w:tcPr>
          <w:p w:rsidR="009552CD" w:rsidRDefault="009552CD">
            <w:pPr>
              <w:pStyle w:val="ConsPlusNormal"/>
            </w:pPr>
            <w:r>
              <w:t>3851</w:t>
            </w:r>
          </w:p>
        </w:tc>
        <w:tc>
          <w:tcPr>
            <w:tcW w:w="1778" w:type="dxa"/>
            <w:tcBorders>
              <w:bottom w:val="nil"/>
            </w:tcBorders>
          </w:tcPr>
          <w:p w:rsidR="009552CD" w:rsidRDefault="009552CD">
            <w:pPr>
              <w:pStyle w:val="ConsPlusNormal"/>
            </w:pPr>
            <w:r>
              <w:t>3927</w:t>
            </w:r>
          </w:p>
        </w:tc>
        <w:tc>
          <w:tcPr>
            <w:tcW w:w="1876" w:type="dxa"/>
            <w:tcBorders>
              <w:bottom w:val="nil"/>
            </w:tcBorders>
          </w:tcPr>
          <w:p w:rsidR="009552CD" w:rsidRDefault="009552CD">
            <w:pPr>
              <w:pStyle w:val="ConsPlusNormal"/>
            </w:pPr>
            <w:r>
              <w:t>4006</w:t>
            </w:r>
          </w:p>
        </w:tc>
        <w:tc>
          <w:tcPr>
            <w:tcW w:w="1417" w:type="dxa"/>
            <w:tcBorders>
              <w:bottom w:val="nil"/>
            </w:tcBorders>
          </w:tcPr>
          <w:p w:rsidR="009552CD" w:rsidRDefault="009552CD">
            <w:pPr>
              <w:pStyle w:val="ConsPlusNormal"/>
            </w:pPr>
            <w:r>
              <w:t>4086</w:t>
            </w:r>
          </w:p>
        </w:tc>
        <w:tc>
          <w:tcPr>
            <w:tcW w:w="3005" w:type="dxa"/>
            <w:gridSpan w:val="2"/>
            <w:tcBorders>
              <w:bottom w:val="nil"/>
            </w:tcBorders>
          </w:tcPr>
          <w:p w:rsidR="009552CD" w:rsidRDefault="009552CD">
            <w:pPr>
              <w:pStyle w:val="ConsPlusNormal"/>
            </w:pPr>
            <w:r>
              <w:t>4168</w:t>
            </w:r>
          </w:p>
        </w:tc>
      </w:tr>
      <w:tr w:rsidR="009552CD">
        <w:tblPrEx>
          <w:tblBorders>
            <w:insideH w:val="nil"/>
          </w:tblBorders>
        </w:tblPrEx>
        <w:tc>
          <w:tcPr>
            <w:tcW w:w="18392" w:type="dxa"/>
            <w:gridSpan w:val="10"/>
            <w:tcBorders>
              <w:top w:val="nil"/>
            </w:tcBorders>
          </w:tcPr>
          <w:p w:rsidR="009552CD" w:rsidRDefault="009552CD">
            <w:pPr>
              <w:pStyle w:val="ConsPlusNormal"/>
              <w:jc w:val="both"/>
            </w:pPr>
            <w:r>
              <w:t xml:space="preserve">(в ред. </w:t>
            </w:r>
            <w:hyperlink r:id="rId710" w:history="1">
              <w:r>
                <w:rPr>
                  <w:color w:val="0000FF"/>
                </w:rPr>
                <w:t>постановления</w:t>
              </w:r>
            </w:hyperlink>
            <w:r>
              <w:t xml:space="preserve"> Правительства МО от 16.08.2017 N 660/29)</w:t>
            </w:r>
          </w:p>
        </w:tc>
      </w:tr>
      <w:tr w:rsidR="009552CD">
        <w:tblPrEx>
          <w:tblBorders>
            <w:insideH w:val="nil"/>
          </w:tblBorders>
        </w:tblPrEx>
        <w:tc>
          <w:tcPr>
            <w:tcW w:w="8469" w:type="dxa"/>
            <w:gridSpan w:val="4"/>
            <w:tcBorders>
              <w:bottom w:val="nil"/>
            </w:tcBorders>
          </w:tcPr>
          <w:p w:rsidR="009552CD" w:rsidRDefault="009552CD">
            <w:pPr>
              <w:pStyle w:val="ConsPlusNormal"/>
            </w:pPr>
            <w:r>
              <w:t>Количество созданных коворкинг-центров</w:t>
            </w:r>
          </w:p>
        </w:tc>
        <w:tc>
          <w:tcPr>
            <w:tcW w:w="1847" w:type="dxa"/>
            <w:tcBorders>
              <w:bottom w:val="nil"/>
            </w:tcBorders>
          </w:tcPr>
          <w:p w:rsidR="009552CD" w:rsidRDefault="009552CD">
            <w:pPr>
              <w:pStyle w:val="ConsPlusNormal"/>
            </w:pPr>
            <w:r>
              <w:t>10</w:t>
            </w:r>
          </w:p>
        </w:tc>
        <w:tc>
          <w:tcPr>
            <w:tcW w:w="1778" w:type="dxa"/>
            <w:tcBorders>
              <w:bottom w:val="nil"/>
            </w:tcBorders>
          </w:tcPr>
          <w:p w:rsidR="009552CD" w:rsidRDefault="009552CD">
            <w:pPr>
              <w:pStyle w:val="ConsPlusNormal"/>
            </w:pPr>
            <w:r>
              <w:t>-</w:t>
            </w:r>
          </w:p>
        </w:tc>
        <w:tc>
          <w:tcPr>
            <w:tcW w:w="1876"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3005" w:type="dxa"/>
            <w:gridSpan w:val="2"/>
            <w:tcBorders>
              <w:bottom w:val="nil"/>
            </w:tcBorders>
          </w:tcPr>
          <w:p w:rsidR="009552CD" w:rsidRDefault="009552CD">
            <w:pPr>
              <w:pStyle w:val="ConsPlusNormal"/>
            </w:pPr>
            <w:r>
              <w:t>-</w:t>
            </w:r>
          </w:p>
        </w:tc>
      </w:tr>
      <w:tr w:rsidR="009552CD">
        <w:tblPrEx>
          <w:tblBorders>
            <w:insideH w:val="nil"/>
          </w:tblBorders>
        </w:tblPrEx>
        <w:tc>
          <w:tcPr>
            <w:tcW w:w="18392" w:type="dxa"/>
            <w:gridSpan w:val="10"/>
            <w:tcBorders>
              <w:top w:val="nil"/>
            </w:tcBorders>
          </w:tcPr>
          <w:p w:rsidR="009552CD" w:rsidRDefault="009552CD">
            <w:pPr>
              <w:pStyle w:val="ConsPlusNormal"/>
              <w:jc w:val="both"/>
            </w:pPr>
            <w:r>
              <w:t xml:space="preserve">(введено </w:t>
            </w:r>
            <w:hyperlink r:id="rId711" w:history="1">
              <w:r>
                <w:rPr>
                  <w:color w:val="0000FF"/>
                </w:rPr>
                <w:t>постановлением</w:t>
              </w:r>
            </w:hyperlink>
            <w:r>
              <w:t xml:space="preserve"> Правительства МО от 21.03.2017 N 186/9)</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133" w:name="P10871"/>
      <w:bookmarkEnd w:id="133"/>
      <w:r>
        <w:t>&lt;1&gt; Считать отчетным (базовым) периодом 2016 год.</w:t>
      </w:r>
    </w:p>
    <w:p w:rsidR="009552CD" w:rsidRDefault="009552CD">
      <w:pPr>
        <w:pStyle w:val="ConsPlusNormal"/>
        <w:jc w:val="both"/>
      </w:pPr>
    </w:p>
    <w:p w:rsidR="009552CD" w:rsidRDefault="009552CD">
      <w:pPr>
        <w:pStyle w:val="ConsPlusNormal"/>
        <w:jc w:val="center"/>
        <w:outlineLvl w:val="2"/>
      </w:pPr>
      <w:r>
        <w:t>13.2. Описание задач Подпрограммы III</w:t>
      </w:r>
    </w:p>
    <w:p w:rsidR="009552CD" w:rsidRDefault="009552CD">
      <w:pPr>
        <w:pStyle w:val="ConsPlusNormal"/>
        <w:jc w:val="both"/>
      </w:pPr>
    </w:p>
    <w:p w:rsidR="009552CD" w:rsidRDefault="009552CD">
      <w:pPr>
        <w:pStyle w:val="ConsPlusNormal"/>
        <w:ind w:firstLine="540"/>
        <w:jc w:val="both"/>
      </w:pPr>
      <w:r>
        <w:t>Малое и среднее предпринимательство заняло прочное место в структуре экономики Московской области и играет существенную роль в социальной жизни ее населения. Развитие малого и среднего предпринимательства является неотъемлемой частью общей стратегии экономического развития Московской области.</w:t>
      </w:r>
    </w:p>
    <w:p w:rsidR="009552CD" w:rsidRDefault="009552CD">
      <w:pPr>
        <w:pStyle w:val="ConsPlusNormal"/>
        <w:spacing w:before="220"/>
        <w:ind w:firstLine="540"/>
        <w:jc w:val="both"/>
      </w:pPr>
      <w:r>
        <w:t>По состоянию на 1 января 2016 года, по данным Мособлстата, число субъектов малого и среднего предпринимательства (далее - субъекты МСП) в Московской области составило 291684 единицы, из них средние - 1084, малые - 6504, микро - 75096, индивидуальные предприниматели - 209000 единиц.</w:t>
      </w:r>
    </w:p>
    <w:p w:rsidR="009552CD" w:rsidRDefault="009552CD">
      <w:pPr>
        <w:pStyle w:val="ConsPlusNormal"/>
        <w:spacing w:before="220"/>
        <w:ind w:firstLine="540"/>
        <w:jc w:val="both"/>
      </w:pPr>
      <w:r>
        <w:t>По итогам 2014 года, по данным Мособлстата, количество субъектов МСП в Московской области составляло 285037 единиц.</w:t>
      </w:r>
    </w:p>
    <w:p w:rsidR="009552CD" w:rsidRDefault="009552CD">
      <w:pPr>
        <w:pStyle w:val="ConsPlusNormal"/>
        <w:spacing w:before="220"/>
        <w:ind w:firstLine="540"/>
        <w:jc w:val="both"/>
      </w:pPr>
      <w:r>
        <w:t>Таким образом, за 2015 год количество субъектов МСП увеличилось на 6648 единиц, то есть более чем на 2 процента к уровню 2014 года.</w:t>
      </w:r>
    </w:p>
    <w:p w:rsidR="009552CD" w:rsidRDefault="009552CD">
      <w:pPr>
        <w:pStyle w:val="ConsPlusNormal"/>
        <w:spacing w:before="220"/>
        <w:ind w:firstLine="540"/>
        <w:jc w:val="both"/>
      </w:pPr>
      <w:r>
        <w:t>Структура субъектов малого и среднего предпринимательства в Московской области по итогам 2015 года сложилась следующим образом по видам экономической деятельности:</w:t>
      </w:r>
    </w:p>
    <w:p w:rsidR="009552CD" w:rsidRDefault="009552CD">
      <w:pPr>
        <w:pStyle w:val="ConsPlusNormal"/>
        <w:spacing w:before="220"/>
        <w:ind w:firstLine="540"/>
        <w:jc w:val="both"/>
      </w:pPr>
      <w:r>
        <w:t>обрабатывающие производства - 12,7 процента;</w:t>
      </w:r>
    </w:p>
    <w:p w:rsidR="009552CD" w:rsidRDefault="009552CD">
      <w:pPr>
        <w:pStyle w:val="ConsPlusNormal"/>
        <w:spacing w:before="220"/>
        <w:ind w:firstLine="540"/>
        <w:jc w:val="both"/>
      </w:pPr>
      <w:r>
        <w:t>сельское хозяйство - 1,6 процента;</w:t>
      </w:r>
    </w:p>
    <w:p w:rsidR="009552CD" w:rsidRDefault="009552CD">
      <w:pPr>
        <w:pStyle w:val="ConsPlusNormal"/>
        <w:spacing w:before="220"/>
        <w:ind w:firstLine="540"/>
        <w:jc w:val="both"/>
      </w:pPr>
      <w:r>
        <w:t>строительство - 10,9 процента;</w:t>
      </w:r>
    </w:p>
    <w:p w:rsidR="009552CD" w:rsidRDefault="009552CD">
      <w:pPr>
        <w:pStyle w:val="ConsPlusNormal"/>
        <w:spacing w:before="220"/>
        <w:ind w:firstLine="540"/>
        <w:jc w:val="both"/>
      </w:pPr>
      <w:r>
        <w:t>оптовая и розничная торговля - 34,5 процента;</w:t>
      </w:r>
    </w:p>
    <w:p w:rsidR="009552CD" w:rsidRDefault="009552CD">
      <w:pPr>
        <w:pStyle w:val="ConsPlusNormal"/>
        <w:spacing w:before="220"/>
        <w:ind w:firstLine="540"/>
        <w:jc w:val="both"/>
      </w:pPr>
      <w:r>
        <w:t>транспорт и связь - 6,9 процента;</w:t>
      </w:r>
    </w:p>
    <w:p w:rsidR="009552CD" w:rsidRDefault="009552CD">
      <w:pPr>
        <w:pStyle w:val="ConsPlusNormal"/>
        <w:spacing w:before="220"/>
        <w:ind w:firstLine="540"/>
        <w:jc w:val="both"/>
      </w:pPr>
      <w:r>
        <w:t>операции с недвижимым имуществом, аренда и предоставление услуг - 23 процента.</w:t>
      </w:r>
    </w:p>
    <w:p w:rsidR="009552CD" w:rsidRDefault="009552CD">
      <w:pPr>
        <w:pStyle w:val="ConsPlusNormal"/>
        <w:spacing w:before="220"/>
        <w:ind w:firstLine="540"/>
        <w:jc w:val="both"/>
      </w:pPr>
      <w:r>
        <w:t>В сравнении со структурой субъектов МСП по видам экономической деятельности, сложившейся по итогам 2014 года, в 2015 году появилась положительная динамика роста сегмента субъектов МСП в сфере обрабатывающих производств (с 7,26 процента до 12,7 процента), строительства (с 5,14 процента до 10,9 процента).</w:t>
      </w:r>
    </w:p>
    <w:p w:rsidR="009552CD" w:rsidRDefault="009552CD">
      <w:pPr>
        <w:pStyle w:val="ConsPlusNormal"/>
        <w:spacing w:before="220"/>
        <w:ind w:firstLine="540"/>
        <w:jc w:val="both"/>
      </w:pPr>
      <w:r>
        <w:t>В 2015 году среднесписочная численность работников (без внешних совместителей) составила порядка 800 тыс. человек, из них на средних предприятиях - 87,04 тыс. человек, на малых - 325,3 тыс. человек, на микропредприятиях - 175,6 тыс. человек, у индивидуальных предпринимателей - 209 тыс. человек.</w:t>
      </w:r>
    </w:p>
    <w:p w:rsidR="009552CD" w:rsidRDefault="009552CD">
      <w:pPr>
        <w:pStyle w:val="ConsPlusNormal"/>
        <w:spacing w:before="220"/>
        <w:ind w:firstLine="540"/>
        <w:jc w:val="both"/>
      </w:pPr>
      <w:r>
        <w:t>Доля среднесписочной численности работающих у субъектов МСП в среднесписочной численности по полному кругу предприятий и организаций Московской области по итогам 2015 года сложилась следующим образом по видам экономической деятельности:</w:t>
      </w:r>
    </w:p>
    <w:p w:rsidR="009552CD" w:rsidRDefault="009552CD">
      <w:pPr>
        <w:pStyle w:val="ConsPlusNormal"/>
        <w:spacing w:before="220"/>
        <w:ind w:firstLine="540"/>
        <w:jc w:val="both"/>
      </w:pPr>
      <w:r>
        <w:t>оптовая и розничная торговля - 44,8 процента;</w:t>
      </w:r>
    </w:p>
    <w:p w:rsidR="009552CD" w:rsidRDefault="009552CD">
      <w:pPr>
        <w:pStyle w:val="ConsPlusNormal"/>
        <w:spacing w:before="220"/>
        <w:ind w:firstLine="540"/>
        <w:jc w:val="both"/>
      </w:pPr>
      <w:r>
        <w:t>строительство - 58,3 процента;</w:t>
      </w:r>
    </w:p>
    <w:p w:rsidR="009552CD" w:rsidRDefault="009552CD">
      <w:pPr>
        <w:pStyle w:val="ConsPlusNormal"/>
        <w:spacing w:before="220"/>
        <w:ind w:firstLine="540"/>
        <w:jc w:val="both"/>
      </w:pPr>
      <w:r>
        <w:t>сельское хозяйство - 48,2 процента;</w:t>
      </w:r>
    </w:p>
    <w:p w:rsidR="009552CD" w:rsidRDefault="009552CD">
      <w:pPr>
        <w:pStyle w:val="ConsPlusNormal"/>
        <w:spacing w:before="220"/>
        <w:ind w:firstLine="540"/>
        <w:jc w:val="both"/>
      </w:pPr>
      <w:r>
        <w:t>операции с недвижимым имуществом, аренда и предоставление услуг - 26,7 процента;</w:t>
      </w:r>
    </w:p>
    <w:p w:rsidR="009552CD" w:rsidRDefault="009552CD">
      <w:pPr>
        <w:pStyle w:val="ConsPlusNormal"/>
        <w:spacing w:before="220"/>
        <w:ind w:firstLine="540"/>
        <w:jc w:val="both"/>
      </w:pPr>
      <w:r>
        <w:t>обрабатывающие производства - 33,9 процента;</w:t>
      </w:r>
    </w:p>
    <w:p w:rsidR="009552CD" w:rsidRDefault="009552CD">
      <w:pPr>
        <w:pStyle w:val="ConsPlusNormal"/>
        <w:spacing w:before="220"/>
        <w:ind w:firstLine="540"/>
        <w:jc w:val="both"/>
      </w:pPr>
      <w:r>
        <w:t>транспорт и связь - 21,6 процента.</w:t>
      </w:r>
    </w:p>
    <w:p w:rsidR="009552CD" w:rsidRDefault="009552CD">
      <w:pPr>
        <w:pStyle w:val="ConsPlusNormal"/>
        <w:spacing w:before="220"/>
        <w:ind w:firstLine="540"/>
        <w:jc w:val="both"/>
      </w:pPr>
      <w:r>
        <w:t>В 2015 году доля среднесписочной численности работающих у субъектов МСП составляет 38,6 процента от среднесписочной численности работающих на всех предприятиях и организациях в Московской области. В 2014 году указанная доля работников составляла 38,5 процента.</w:t>
      </w:r>
    </w:p>
    <w:p w:rsidR="009552CD" w:rsidRDefault="009552CD">
      <w:pPr>
        <w:pStyle w:val="ConsPlusNormal"/>
        <w:spacing w:before="220"/>
        <w:ind w:firstLine="540"/>
        <w:jc w:val="both"/>
      </w:pPr>
      <w:r>
        <w:t>В 2015 году оборот предприятий малого и среднего бизнеса (без учета индивидуальных предпринимателей) составил 1 трлн. 630,6 млрд. рублей. В 2014 году оборот предприятий составил 1 трлн. 587,4 млрд. рублей. За 2015 год оборот предприятий малого и среднего бизнеса (без учета индивидуальных предпринимателей) увеличился на 43,2 млрд. рублей, или на 3 процента к уровню 2014 года.</w:t>
      </w:r>
    </w:p>
    <w:p w:rsidR="009552CD" w:rsidRDefault="009552CD">
      <w:pPr>
        <w:pStyle w:val="ConsPlusNormal"/>
        <w:spacing w:before="220"/>
        <w:ind w:firstLine="540"/>
        <w:jc w:val="both"/>
      </w:pPr>
      <w:r>
        <w:t>На микропредприятиях занято 29,2 процента от общей численности работающих у субъектов МСП. Суммарный годовой оборот микропредприятий составил 490 млрд. рублей, а его доля - 30,1 процента от общего оборота субъектов МСП Московской области (6,6 процента от общего оборота предприятий Московской области).</w:t>
      </w:r>
    </w:p>
    <w:p w:rsidR="009552CD" w:rsidRDefault="009552CD">
      <w:pPr>
        <w:pStyle w:val="ConsPlusNormal"/>
        <w:spacing w:before="220"/>
        <w:ind w:firstLine="540"/>
        <w:jc w:val="both"/>
      </w:pPr>
      <w:r>
        <w:t>На малых предприятиях занято более 54,2 процента от общей численности работающих на субъектах МСП. Суммарный годовой оборот малых предприятий составил 820,5 млрд. руб., или 50,3 процента от общего оборота субъектов МСП Московской области (11 процентов от общего оборота предприятий Московской области).</w:t>
      </w:r>
    </w:p>
    <w:p w:rsidR="009552CD" w:rsidRDefault="009552CD">
      <w:pPr>
        <w:pStyle w:val="ConsPlusNormal"/>
        <w:spacing w:before="220"/>
        <w:ind w:firstLine="540"/>
        <w:jc w:val="both"/>
      </w:pPr>
      <w:r>
        <w:t>На средних предприятиях занято 16,6 процента от общей численности работающих на субъектах МСП. Суммарный годовой оборот средних предприятий составил 320,5 млрд. рублей, или 19,6 процента от общего оборота субъектов МСП Московской области (4,3 процента от общего оборота предприятий Московской области).</w:t>
      </w:r>
    </w:p>
    <w:p w:rsidR="009552CD" w:rsidRDefault="009552CD">
      <w:pPr>
        <w:pStyle w:val="ConsPlusNormal"/>
        <w:spacing w:before="220"/>
        <w:ind w:firstLine="540"/>
        <w:jc w:val="both"/>
      </w:pPr>
      <w:r>
        <w:t>Суммарный объем выручки индивидуальных предпринимателей составил порядка 305 млрд. руб., что на 25 процентов больше, чем в 2014 году. Индивидуальные предприниматели составляют 26,4 процента от общей численности работающих на субъектах малого и среднего предпринимательства, а доля их оборота - 15,8 процента от общего оборота субъектов МСП Московской области (4,1 процента от общего оборота предприятий Московской области).</w:t>
      </w:r>
    </w:p>
    <w:p w:rsidR="009552CD" w:rsidRDefault="009552CD">
      <w:pPr>
        <w:pStyle w:val="ConsPlusNormal"/>
        <w:spacing w:before="220"/>
        <w:ind w:firstLine="540"/>
        <w:jc w:val="both"/>
      </w:pPr>
      <w:r>
        <w:t>Исходя из этого, оборот субъектов малого и среднего предпринимательства с учетом индивидуальных предпринимателей составил 1 трлн. 935,6 млрд. рублей, что составляет 26 процентов от оборота всех предприятий и организаций Московской области. В 2015 году доля оборота субъектов МСП составляла 25,7 процента.</w:t>
      </w:r>
    </w:p>
    <w:p w:rsidR="009552CD" w:rsidRDefault="009552CD">
      <w:pPr>
        <w:pStyle w:val="ConsPlusNormal"/>
        <w:spacing w:before="220"/>
        <w:ind w:firstLine="540"/>
        <w:jc w:val="both"/>
      </w:pPr>
      <w:r>
        <w:t>Доля оборота малых и средних предприятий в обороте по полному кругу предприятий и организаций Московской области по итогам 2015 года сложилась следующим образом по видам экономической деятельности:</w:t>
      </w:r>
    </w:p>
    <w:p w:rsidR="009552CD" w:rsidRDefault="009552CD">
      <w:pPr>
        <w:pStyle w:val="ConsPlusNormal"/>
        <w:spacing w:before="220"/>
        <w:ind w:firstLine="540"/>
        <w:jc w:val="both"/>
      </w:pPr>
      <w:r>
        <w:t>обрабатывающие производства - 15,27 процента;</w:t>
      </w:r>
    </w:p>
    <w:p w:rsidR="009552CD" w:rsidRDefault="009552CD">
      <w:pPr>
        <w:pStyle w:val="ConsPlusNormal"/>
        <w:spacing w:before="220"/>
        <w:ind w:firstLine="540"/>
        <w:jc w:val="both"/>
      </w:pPr>
      <w:r>
        <w:t>строительство - 61,51 процента;</w:t>
      </w:r>
    </w:p>
    <w:p w:rsidR="009552CD" w:rsidRDefault="009552CD">
      <w:pPr>
        <w:pStyle w:val="ConsPlusNormal"/>
        <w:spacing w:before="220"/>
        <w:ind w:firstLine="540"/>
        <w:jc w:val="both"/>
      </w:pPr>
      <w:r>
        <w:t>сельское хозяйство - 36,6 процента;</w:t>
      </w:r>
    </w:p>
    <w:p w:rsidR="009552CD" w:rsidRDefault="009552CD">
      <w:pPr>
        <w:pStyle w:val="ConsPlusNormal"/>
        <w:spacing w:before="220"/>
        <w:ind w:firstLine="540"/>
        <w:jc w:val="both"/>
      </w:pPr>
      <w:r>
        <w:t>оптовая и розничная торговля - 23,4 процента;</w:t>
      </w:r>
    </w:p>
    <w:p w:rsidR="009552CD" w:rsidRDefault="009552CD">
      <w:pPr>
        <w:pStyle w:val="ConsPlusNormal"/>
        <w:spacing w:before="220"/>
        <w:ind w:firstLine="540"/>
        <w:jc w:val="both"/>
      </w:pPr>
      <w:r>
        <w:t>транспорт и связь - 13,8 процента;</w:t>
      </w:r>
    </w:p>
    <w:p w:rsidR="009552CD" w:rsidRDefault="009552CD">
      <w:pPr>
        <w:pStyle w:val="ConsPlusNormal"/>
        <w:spacing w:before="220"/>
        <w:ind w:firstLine="540"/>
        <w:jc w:val="both"/>
      </w:pPr>
      <w:r>
        <w:t>операции с недвижимым имуществом, аренда и предоставление услуг - 23,56 процента.</w:t>
      </w:r>
    </w:p>
    <w:p w:rsidR="009552CD" w:rsidRDefault="009552CD">
      <w:pPr>
        <w:pStyle w:val="ConsPlusNormal"/>
        <w:spacing w:before="220"/>
        <w:ind w:firstLine="540"/>
        <w:jc w:val="both"/>
      </w:pPr>
      <w:r>
        <w:t>В 2015 году инвестиции в основной капитал малых и средних предприятий составили 38,2 млрд. рублей (в 2014 году - 47,4 млрд. рублей).</w:t>
      </w:r>
    </w:p>
    <w:p w:rsidR="009552CD" w:rsidRDefault="009552CD">
      <w:pPr>
        <w:pStyle w:val="ConsPlusNormal"/>
        <w:spacing w:before="220"/>
        <w:ind w:firstLine="540"/>
        <w:jc w:val="both"/>
      </w:pPr>
      <w:r>
        <w:t>При этом инвестиции в основной капитал на малых предприятиях составили 9,6 млрд. рублей (в 2014 году - 19,5 млрд. рублей), на микропредприятиях - 12,4 млрд. рублей, что немного превышает уровень 2014 года (12,0 млрд. рублей), на средних предприятиях - 16,2 млрд. рублей, что на 1,9 процента больше уровня 2014 года (15,9 млрд. рублей).</w:t>
      </w:r>
    </w:p>
    <w:p w:rsidR="009552CD" w:rsidRDefault="009552CD">
      <w:pPr>
        <w:pStyle w:val="ConsPlusNormal"/>
        <w:spacing w:before="220"/>
        <w:ind w:firstLine="540"/>
        <w:jc w:val="both"/>
      </w:pPr>
      <w:r>
        <w:t>Некоторое снижение уровня инвестиций в основной капитал объясняется, во-первых, общей экономической ситуацией в России и прежде всего - проблемой доступности источников финансирования (недостаточность финансирования инвестиций в основной капитал связана с опережающим ростом издержек, ограничением доступа на международные рынки капитала, ростом стоимости заимствований, замедлением потребительского спроса) и, во-вторых, резким ростом инвестиций в основой капитал малых и средних предприятий в 2014 году (на 65,2 процента больше, чем в 2013 году - 28,6 млрд. рублей).</w:t>
      </w:r>
    </w:p>
    <w:p w:rsidR="009552CD" w:rsidRDefault="009552CD">
      <w:pPr>
        <w:pStyle w:val="ConsPlusNormal"/>
        <w:spacing w:before="220"/>
        <w:ind w:firstLine="540"/>
        <w:jc w:val="both"/>
      </w:pPr>
      <w:r>
        <w:t>При этом в сравнении с 2013 годом рост инвестиций в основной капитал малых и средних предприятий увеличился на 33,6 процента.</w:t>
      </w:r>
    </w:p>
    <w:p w:rsidR="009552CD" w:rsidRDefault="009552CD">
      <w:pPr>
        <w:pStyle w:val="ConsPlusNormal"/>
        <w:spacing w:before="220"/>
        <w:ind w:firstLine="540"/>
        <w:jc w:val="both"/>
      </w:pPr>
      <w:r>
        <w:t>Среднемесячная заработная плата работников малых и средних предприятий Московской области в 2013 году составляла 22,6 тыс. рублей. В 2014 году среднемесячная заработная плата составила 24,0 тыс. рублей.</w:t>
      </w:r>
    </w:p>
    <w:p w:rsidR="009552CD" w:rsidRDefault="009552CD">
      <w:pPr>
        <w:pStyle w:val="ConsPlusNormal"/>
        <w:spacing w:before="220"/>
        <w:ind w:firstLine="540"/>
        <w:jc w:val="both"/>
      </w:pPr>
      <w:r>
        <w:t>В 2015 году среднемесячная заработная плата составила 22,8 тыс. рублей. Снижение размера заработной платы связано с общей экономической ситуацией в России в 2015 году, которая характеризуется снижением реальных доходов населения. При этом необходимо обратить внимание, что среднемесячная заработная плата в 2 раза превышает величину прожиточного минимума для трудоспособного населения, установленную постановлением Правительства Московской области от 17.03.2016 N 158/8 "Об установлении величины прожиточного минимума на душу населения и по основным социально-демографическим группам населения в Московской области за IV квартал 2015 года" (11598 рублей).</w:t>
      </w:r>
    </w:p>
    <w:p w:rsidR="009552CD" w:rsidRDefault="009552CD">
      <w:pPr>
        <w:pStyle w:val="ConsPlusNormal"/>
        <w:spacing w:before="220"/>
        <w:ind w:firstLine="540"/>
        <w:jc w:val="both"/>
      </w:pPr>
      <w:r>
        <w:t>В 2015 году значительно выросли такие показатели, как количество субъектов МСП - получателей поддержки (2014 год - 507, 2015 год - 869 субъектов МСП) и количество рабочих мест, созданных субъектами МСП - получателями поддержки (2014 год - 2506, 2015 год - 3313 новых рабочих мест).</w:t>
      </w:r>
    </w:p>
    <w:p w:rsidR="009552CD" w:rsidRDefault="009552CD">
      <w:pPr>
        <w:pStyle w:val="ConsPlusNormal"/>
        <w:spacing w:before="220"/>
        <w:ind w:firstLine="540"/>
        <w:jc w:val="both"/>
      </w:pPr>
      <w:r>
        <w:t>По итогам 2015 года положительная динамика относительно 2014 года наблюдается в росте следующих показателей:</w:t>
      </w:r>
    </w:p>
    <w:p w:rsidR="009552CD" w:rsidRDefault="009552CD">
      <w:pPr>
        <w:pStyle w:val="ConsPlusNormal"/>
        <w:spacing w:before="220"/>
        <w:ind w:firstLine="540"/>
        <w:jc w:val="both"/>
      </w:pPr>
      <w:r>
        <w:t>доля оборота малых и средних предприятий в общем обороте по полному кругу предприятий Московской области;</w:t>
      </w:r>
    </w:p>
    <w:p w:rsidR="009552CD" w:rsidRDefault="009552CD">
      <w:pPr>
        <w:pStyle w:val="ConsPlusNormal"/>
        <w:spacing w:before="220"/>
        <w:ind w:firstLine="540"/>
        <w:jc w:val="both"/>
      </w:pPr>
      <w:r>
        <w:t>темп роста объема инвестиций в основной капитал малых предприятий;</w:t>
      </w:r>
    </w:p>
    <w:p w:rsidR="009552CD" w:rsidRDefault="009552CD">
      <w:pPr>
        <w:pStyle w:val="ConsPlusNormal"/>
        <w:spacing w:before="220"/>
        <w:ind w:firstLine="540"/>
        <w:jc w:val="both"/>
      </w:pPr>
      <w:r>
        <w:t>увеличение количества субъектов МСП,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МСП;</w:t>
      </w:r>
    </w:p>
    <w:p w:rsidR="009552CD" w:rsidRDefault="009552CD">
      <w:pPr>
        <w:pStyle w:val="ConsPlusNormal"/>
        <w:spacing w:before="220"/>
        <w:ind w:firstLine="540"/>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p w:rsidR="009552CD" w:rsidRDefault="009552CD">
      <w:pPr>
        <w:pStyle w:val="ConsPlusNormal"/>
        <w:spacing w:before="220"/>
        <w:ind w:firstLine="540"/>
        <w:jc w:val="both"/>
      </w:pPr>
      <w:r>
        <w:t>количество малых и средних предприятий в Московской области на 1000 жителей;</w:t>
      </w:r>
    </w:p>
    <w:p w:rsidR="009552CD" w:rsidRDefault="009552CD">
      <w:pPr>
        <w:pStyle w:val="ConsPlusNormal"/>
        <w:spacing w:before="220"/>
        <w:ind w:firstLine="540"/>
        <w:jc w:val="both"/>
      </w:pPr>
      <w:r>
        <w:t>количество субъектов МСП, получивших государственную поддержку, в том числе через муниципальные программы развития малого и среднего предпринимательства;</w:t>
      </w:r>
    </w:p>
    <w:p w:rsidR="009552CD" w:rsidRDefault="009552CD">
      <w:pPr>
        <w:pStyle w:val="ConsPlusNormal"/>
        <w:spacing w:before="220"/>
        <w:ind w:firstLine="540"/>
        <w:jc w:val="both"/>
      </w:pPr>
      <w:r>
        <w:t>число созданных рабочих мест субъектами малого и среднего предпринимательства, получившими поддержку;</w:t>
      </w:r>
    </w:p>
    <w:p w:rsidR="009552CD" w:rsidRDefault="009552CD">
      <w:pPr>
        <w:pStyle w:val="ConsPlusNormal"/>
        <w:spacing w:before="220"/>
        <w:ind w:firstLine="540"/>
        <w:jc w:val="both"/>
      </w:pPr>
      <w:r>
        <w:t>количество субъектов МСП, которым предоставлено поручительство гарантийной организации;</w:t>
      </w:r>
    </w:p>
    <w:p w:rsidR="009552CD" w:rsidRDefault="009552CD">
      <w:pPr>
        <w:pStyle w:val="ConsPlusNormal"/>
        <w:spacing w:before="220"/>
        <w:ind w:firstLine="540"/>
        <w:jc w:val="both"/>
      </w:pPr>
      <w:r>
        <w:t>объем выданных поручительств гарантийной организации субъектам МСП;</w:t>
      </w:r>
    </w:p>
    <w:p w:rsidR="009552CD" w:rsidRDefault="009552CD">
      <w:pPr>
        <w:pStyle w:val="ConsPlusNormal"/>
        <w:spacing w:before="220"/>
        <w:ind w:firstLine="540"/>
        <w:jc w:val="both"/>
      </w:pPr>
      <w:r>
        <w:t>объем привлеченных финансовых ресурсов субъектами МСП под гарантии, предоставленные Московским областным гарантийным фондом.</w:t>
      </w:r>
    </w:p>
    <w:p w:rsidR="009552CD" w:rsidRDefault="009552CD">
      <w:pPr>
        <w:pStyle w:val="ConsPlusNormal"/>
        <w:spacing w:before="220"/>
        <w:ind w:firstLine="540"/>
        <w:jc w:val="both"/>
      </w:pPr>
      <w:r>
        <w:t>Анализ состояния сферы малого и среднего предпринимательства показал, что Московская область занимает одну из лидирующих позиций по показателям развития предпринимательства по России в целом.</w:t>
      </w:r>
    </w:p>
    <w:p w:rsidR="009552CD" w:rsidRDefault="009552CD">
      <w:pPr>
        <w:pStyle w:val="ConsPlusNormal"/>
        <w:spacing w:before="220"/>
        <w:ind w:firstLine="540"/>
        <w:jc w:val="both"/>
      </w:pPr>
      <w:r>
        <w:t>За период 2014-2015 годов количество субъектов МСП - получателей поддержки составило 1376 единиц (в том числе субъекты МСП, получившие субсидии через муниципальные программы). Всего за 2014-2015 годы на реализацию мероприятий Подпрограммы III направлено 2065 млн. рублей из бюджетов всех уровней, в том числе 585937,9 тыс. рублей из средств бюджета Московской области, 1392974 тыс. рублей из средств федерального бюджета, 86088,1 млн. рублей из средств бюджетов муниципальных образований Московской области.</w:t>
      </w:r>
    </w:p>
    <w:p w:rsidR="009552CD" w:rsidRDefault="009552CD">
      <w:pPr>
        <w:pStyle w:val="ConsPlusNormal"/>
        <w:spacing w:before="220"/>
        <w:ind w:firstLine="540"/>
        <w:jc w:val="both"/>
      </w:pPr>
      <w:r>
        <w:t>Субсидии на компенсацию затрат, связанных с приобретением оборудования, в том числе по договорам лизинга, а также на уплату процентов по кредитам за 2014-2015 годы получил 351 субъект МСП, на реализацию указанных мероприятий из бюджетов всех уровней направлено 788142,77 тыс. рублей.</w:t>
      </w:r>
    </w:p>
    <w:p w:rsidR="009552CD" w:rsidRDefault="009552CD">
      <w:pPr>
        <w:pStyle w:val="ConsPlusNormal"/>
        <w:spacing w:before="220"/>
        <w:ind w:firstLine="540"/>
        <w:jc w:val="both"/>
      </w:pPr>
      <w:r>
        <w:t>Субсидии на поддержку социального предпринимательства, в том числе центров времяпрепровождения детей, частных детских садов, получили 158 субъектов МСП, на реализацию мероприятий из бюджетов всех уровней направлено 153354,15 тыс. рублей.</w:t>
      </w:r>
    </w:p>
    <w:p w:rsidR="009552CD" w:rsidRDefault="009552CD">
      <w:pPr>
        <w:pStyle w:val="ConsPlusNormal"/>
        <w:spacing w:before="220"/>
        <w:ind w:firstLine="540"/>
        <w:jc w:val="both"/>
      </w:pPr>
      <w:r>
        <w:t>Субсидии на поддержку субъектов МСП в области ремесел, народных художественных промыслов получили 32 субъекта МСП, на реализацию мероприятий из бюджетов всех уровней направлено 19945,2 тыс. рублей.</w:t>
      </w:r>
    </w:p>
    <w:p w:rsidR="009552CD" w:rsidRDefault="009552CD">
      <w:pPr>
        <w:pStyle w:val="ConsPlusNormal"/>
        <w:spacing w:before="220"/>
        <w:ind w:firstLine="540"/>
        <w:jc w:val="both"/>
      </w:pPr>
      <w:r>
        <w:t>На реализацию муниципальных программ направлены средства в размере 624683,7 тыс. рублей, из них 125148,8 из средств бюджета Московской области, 366448,7 тыс. рублей из средств федерального бюджета, 133086,2 из средств муниципальных образований Московской области. В 2014 году субсидии предоставлены 49 муниципальным образованиям Московской области, в 2015 году - 64 муниципальным образованиям Московской области.</w:t>
      </w:r>
    </w:p>
    <w:p w:rsidR="009552CD" w:rsidRDefault="009552CD">
      <w:pPr>
        <w:pStyle w:val="ConsPlusNormal"/>
        <w:spacing w:before="220"/>
        <w:ind w:firstLine="540"/>
        <w:jc w:val="both"/>
      </w:pPr>
      <w:r>
        <w:t>На территории Московской области с 2010 года осуществляют деятельность следующие организации инфраструктуры поддержки малого и среднего предпринимательства:</w:t>
      </w:r>
    </w:p>
    <w:p w:rsidR="009552CD" w:rsidRDefault="009552CD">
      <w:pPr>
        <w:pStyle w:val="ConsPlusNormal"/>
        <w:spacing w:before="220"/>
        <w:ind w:firstLine="540"/>
        <w:jc w:val="both"/>
      </w:pPr>
      <w:r>
        <w:t>микрокредитная компания "Московский областной фонд микрофинансирования субъектов малого и среднего предпринимательства";</w:t>
      </w:r>
    </w:p>
    <w:p w:rsidR="009552CD" w:rsidRDefault="009552CD">
      <w:pPr>
        <w:pStyle w:val="ConsPlusNormal"/>
        <w:spacing w:before="220"/>
        <w:ind w:firstLine="540"/>
        <w:jc w:val="both"/>
      </w:pPr>
      <w:r>
        <w:t>некоммерческая организация "Московский областной гарантийный фонд содействия кредитованию субъектов малого и среднего предпринимательства";</w:t>
      </w:r>
    </w:p>
    <w:p w:rsidR="009552CD" w:rsidRDefault="009552CD">
      <w:pPr>
        <w:pStyle w:val="ConsPlusNormal"/>
        <w:spacing w:before="220"/>
        <w:ind w:firstLine="540"/>
        <w:jc w:val="both"/>
      </w:pPr>
      <w:r>
        <w:t>некоммерческая организация "Фонд содействия развитию венчурных инвестиций в малые предприятия в научно-технической сфере Московской области";</w:t>
      </w:r>
    </w:p>
    <w:p w:rsidR="009552CD" w:rsidRDefault="009552CD">
      <w:pPr>
        <w:pStyle w:val="ConsPlusNormal"/>
        <w:spacing w:before="220"/>
        <w:ind w:firstLine="540"/>
        <w:jc w:val="both"/>
      </w:pPr>
      <w:r>
        <w:t>некоммерческая организация "Фонд поддержки внешнеэкономической деятельности Московской области";</w:t>
      </w:r>
    </w:p>
    <w:p w:rsidR="009552CD" w:rsidRDefault="009552CD">
      <w:pPr>
        <w:pStyle w:val="ConsPlusNormal"/>
        <w:spacing w:before="220"/>
        <w:ind w:firstLine="540"/>
        <w:jc w:val="both"/>
      </w:pPr>
      <w:r>
        <w:t>государственное казенное учреждение Московской области "Московский областной центр поддержки предпринимательства".</w:t>
      </w:r>
    </w:p>
    <w:p w:rsidR="009552CD" w:rsidRDefault="009552CD">
      <w:pPr>
        <w:pStyle w:val="ConsPlusNormal"/>
        <w:spacing w:before="220"/>
        <w:ind w:firstLine="540"/>
        <w:jc w:val="both"/>
      </w:pPr>
      <w:r>
        <w:t>В целях повышения доступности кредитных ресурсов для субъектов МСП Московской области осуществляют деятельность Микрокредитная компания "Московский областной фонд микрофинансирования субъектов малого и среднего предпринимательства" (далее - Фонд микрофинансирования) и некоммерческая организация "Московский областной гарантийный фонд содействия кредитованию субъектов малого и среднего предпринимательства" (далее - Гарантийный фонд).</w:t>
      </w:r>
    </w:p>
    <w:p w:rsidR="009552CD" w:rsidRDefault="009552CD">
      <w:pPr>
        <w:pStyle w:val="ConsPlusNormal"/>
        <w:spacing w:before="220"/>
        <w:ind w:firstLine="540"/>
        <w:jc w:val="both"/>
      </w:pPr>
      <w:r>
        <w:t>По итогам 2014-2015 годов Гарантийный фонд заключил 147 договоров-поручительств с субъектами МСП на сумму 806,4 млн. рублей, что позволило привлечь в экономику Московской области 2354,5 млн. рублей кредитных ресурсов.</w:t>
      </w:r>
    </w:p>
    <w:p w:rsidR="009552CD" w:rsidRDefault="009552CD">
      <w:pPr>
        <w:pStyle w:val="ConsPlusNormal"/>
        <w:spacing w:before="220"/>
        <w:ind w:firstLine="540"/>
        <w:jc w:val="both"/>
      </w:pPr>
      <w:r>
        <w:t>За тот же период Фонд микрофинансирования заключил с субъектами МСП 302 договора на предоставление микрозаймов на сумму 267,2 млн. рублей.</w:t>
      </w:r>
    </w:p>
    <w:p w:rsidR="009552CD" w:rsidRDefault="009552CD">
      <w:pPr>
        <w:pStyle w:val="ConsPlusNormal"/>
        <w:spacing w:before="220"/>
        <w:ind w:firstLine="540"/>
        <w:jc w:val="both"/>
      </w:pPr>
      <w:r>
        <w:t>С учетом приоритетных направлений развития и поддержки субъектов малого и среднего предпринимательства, определяемых Минэкономразвития России, приоритетными направлениями реализации мероприятий Подпрограммы III являются:</w:t>
      </w:r>
    </w:p>
    <w:p w:rsidR="009552CD" w:rsidRDefault="009552CD">
      <w:pPr>
        <w:pStyle w:val="ConsPlusNormal"/>
        <w:spacing w:before="220"/>
        <w:ind w:firstLine="540"/>
        <w:jc w:val="both"/>
      </w:pPr>
      <w:r>
        <w:t>развитие инфраструктуры поддержки субъектов малого и среднего предпринимательства;</w:t>
      </w:r>
    </w:p>
    <w:p w:rsidR="009552CD" w:rsidRDefault="009552CD">
      <w:pPr>
        <w:pStyle w:val="ConsPlusNormal"/>
        <w:spacing w:before="220"/>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9552CD" w:rsidRDefault="009552CD">
      <w:pPr>
        <w:pStyle w:val="ConsPlusNormal"/>
        <w:spacing w:before="220"/>
        <w:ind w:firstLine="540"/>
        <w:jc w:val="both"/>
      </w:pPr>
      <w:r>
        <w:t>поддержка высокотехнологичных и инновационных компаний, осуществляющих технологические инновации;</w:t>
      </w:r>
    </w:p>
    <w:p w:rsidR="009552CD" w:rsidRDefault="009552CD">
      <w:pPr>
        <w:pStyle w:val="ConsPlusNormal"/>
        <w:spacing w:before="220"/>
        <w:ind w:firstLine="540"/>
        <w:jc w:val="both"/>
      </w:pPr>
      <w:r>
        <w:t>поддержка социального предпринимательства.</w:t>
      </w:r>
    </w:p>
    <w:p w:rsidR="009552CD" w:rsidRDefault="009552CD">
      <w:pPr>
        <w:pStyle w:val="ConsPlusNormal"/>
        <w:spacing w:before="220"/>
        <w:ind w:firstLine="540"/>
        <w:jc w:val="both"/>
      </w:pPr>
      <w:r>
        <w:t>Перспективы развития экономики области, ее устойчивость к конъюнктуре рынка в полной мере зависят от развития малого и среднего бизнеса. Малый бизнес способен обеспечивать рост экономики за счет организации импортозамещения, внедрения современных технологий, повышения конкурентоспособности отраслей экономики, является площадкой разработки и внедрения инноваций.</w:t>
      </w:r>
    </w:p>
    <w:p w:rsidR="009552CD" w:rsidRDefault="009552CD">
      <w:pPr>
        <w:pStyle w:val="ConsPlusNormal"/>
        <w:spacing w:before="220"/>
        <w:ind w:firstLine="540"/>
        <w:jc w:val="both"/>
      </w:pPr>
      <w:r>
        <w:t>Малый и средний бизнес обладают гораздо более высокой способностью адаптации к конъюнктурным шокам. Малый и средний бизнес активно участвуют в создании комфортной среды и обеспечивают население первоочередными услугами, способствуют обеспечению занятости и самозанятости.</w:t>
      </w:r>
    </w:p>
    <w:p w:rsidR="009552CD" w:rsidRDefault="009552CD">
      <w:pPr>
        <w:pStyle w:val="ConsPlusNormal"/>
        <w:spacing w:before="220"/>
        <w:ind w:firstLine="540"/>
        <w:jc w:val="both"/>
      </w:pPr>
      <w:r>
        <w:t>Малые и средние предприятия располагают значительными конкурентными преимуществами, требуют меньше капиталовложений по сравнению с крупными предприятиями. Малые предприятия в отличие от крупных склонны к сбережениям и инвестированию. У малых предприятий больше мотивации и целей для достижения определенных успехов и это положительно сказывается на деятельности предприятий.</w:t>
      </w:r>
    </w:p>
    <w:p w:rsidR="009552CD" w:rsidRDefault="009552CD">
      <w:pPr>
        <w:pStyle w:val="ConsPlusNormal"/>
        <w:spacing w:before="220"/>
        <w:ind w:firstLine="540"/>
        <w:jc w:val="both"/>
      </w:pPr>
      <w:r>
        <w:t>Средние предприятия, помимо этого, являются драйвером экономического роста и создают возможности для качественных прорывов в развитии рынков.</w:t>
      </w:r>
    </w:p>
    <w:p w:rsidR="009552CD" w:rsidRDefault="009552CD">
      <w:pPr>
        <w:pStyle w:val="ConsPlusNormal"/>
        <w:spacing w:before="220"/>
        <w:ind w:firstLine="540"/>
        <w:jc w:val="both"/>
      </w:pPr>
      <w:r>
        <w:t>Целью Подпрограммы III является повышение конкурентоспособности малого и среднего предпринимательства в приоритетных отраслях экономики Московской области за счет создания благоприятных условий для развития предпринимательской деятельности путем решения следующих задач.</w:t>
      </w:r>
    </w:p>
    <w:p w:rsidR="009552CD" w:rsidRDefault="009552CD">
      <w:pPr>
        <w:pStyle w:val="ConsPlusNormal"/>
        <w:spacing w:before="220"/>
        <w:ind w:firstLine="540"/>
        <w:jc w:val="both"/>
      </w:pPr>
      <w:bookmarkStart w:id="134" w:name="P10952"/>
      <w:bookmarkEnd w:id="134"/>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(далее - задача 1 Подпрограммы III).</w:t>
      </w:r>
    </w:p>
    <w:p w:rsidR="009552CD" w:rsidRDefault="009552CD">
      <w:pPr>
        <w:pStyle w:val="ConsPlusNormal"/>
        <w:spacing w:before="220"/>
        <w:ind w:firstLine="540"/>
        <w:jc w:val="both"/>
      </w:pPr>
      <w:r>
        <w:t>В рамках реализации задачи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предусматривается создание и развитие организаций, образующих инфраструктуру поддержки субъектов малого и среднего предпринимательства, в том числе создание бизнес-инкубаторов, а также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для увеличения капитализации организации.</w:t>
      </w:r>
    </w:p>
    <w:p w:rsidR="009552CD" w:rsidRDefault="009552CD">
      <w:pPr>
        <w:pStyle w:val="ConsPlusNormal"/>
        <w:spacing w:before="220"/>
        <w:ind w:firstLine="540"/>
        <w:jc w:val="both"/>
      </w:pPr>
      <w:r>
        <w:t>За время реализации Подпрограммы III в 2014-2015 годах количество субъектов малого и среднего предпринимательства в Московской области выросло на 8,5 процента (к 2013 году) и составило в 2015 году 291684 единицы.</w:t>
      </w:r>
    </w:p>
    <w:p w:rsidR="009552CD" w:rsidRDefault="009552CD">
      <w:pPr>
        <w:pStyle w:val="ConsPlusNormal"/>
        <w:spacing w:before="220"/>
        <w:ind w:firstLine="540"/>
        <w:jc w:val="both"/>
      </w:pPr>
      <w:r>
        <w:t>В структуре субъектов малого и среднего предпринимательства Московской области по итогам 2015 года по видам экономической деятельности доля обрабатывающих производств составила уже 12,7 процента.</w:t>
      </w:r>
    </w:p>
    <w:p w:rsidR="009552CD" w:rsidRDefault="009552CD">
      <w:pPr>
        <w:pStyle w:val="ConsPlusNormal"/>
        <w:spacing w:before="220"/>
        <w:ind w:firstLine="540"/>
        <w:jc w:val="both"/>
      </w:pPr>
      <w:r>
        <w:t xml:space="preserve">В рамках </w:t>
      </w:r>
      <w:hyperlink w:anchor="P10952" w:history="1">
        <w:r>
          <w:rPr>
            <w:color w:val="0000FF"/>
          </w:rPr>
          <w:t>задачи 1</w:t>
        </w:r>
      </w:hyperlink>
      <w:r>
        <w:t xml:space="preserve"> Подпрограммы III реализуется мероприятие по предоставлению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(далее - Фонд).</w:t>
      </w:r>
    </w:p>
    <w:p w:rsidR="009552CD" w:rsidRDefault="009552CD">
      <w:pPr>
        <w:pStyle w:val="ConsPlusNormal"/>
        <w:spacing w:before="220"/>
        <w:ind w:firstLine="540"/>
        <w:jc w:val="both"/>
      </w:pPr>
      <w:r>
        <w:t>За 2010-2015 годы работы поручительством Фонда воспользовались более 600 субъектов малого и среднего предпринимательства из 56 муниципальных образований Московской области, в том числе 81 субъект МСП получил поддержку 2 и более раза. Общая сумма выданных поручительств (с начала деятельности Фонда) составила 2932438 тыс. рублей, а общая сумма кредитов, выданных под поручительства Фонда (с начала деятельности), составила 7277135,0 тыс. рублей.</w:t>
      </w:r>
    </w:p>
    <w:p w:rsidR="009552CD" w:rsidRDefault="009552CD">
      <w:pPr>
        <w:pStyle w:val="ConsPlusNormal"/>
        <w:spacing w:before="220"/>
        <w:ind w:firstLine="540"/>
        <w:jc w:val="both"/>
      </w:pPr>
      <w:r>
        <w:t>В результате реализации Подпрограммы III в Московской области:</w:t>
      </w:r>
    </w:p>
    <w:p w:rsidR="009552CD" w:rsidRDefault="009552CD">
      <w:pPr>
        <w:pStyle w:val="ConsPlusNormal"/>
        <w:spacing w:before="220"/>
        <w:ind w:firstLine="540"/>
        <w:jc w:val="both"/>
      </w:pPr>
      <w:r>
        <w:t>увеличится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9552CD" w:rsidRDefault="009552CD">
      <w:pPr>
        <w:pStyle w:val="ConsPlusNormal"/>
        <w:spacing w:before="220"/>
        <w:ind w:firstLine="540"/>
        <w:jc w:val="both"/>
      </w:pPr>
      <w:r>
        <w:t>объем привлеченных финансовых ресурсов субъектами малого и среднего предпринимательства под гарантии, предоставленные Фондом, достигнет 9,2 млрд. рублей.</w:t>
      </w:r>
    </w:p>
    <w:p w:rsidR="009552CD" w:rsidRDefault="009552CD">
      <w:pPr>
        <w:pStyle w:val="ConsPlusNormal"/>
        <w:spacing w:before="220"/>
        <w:ind w:firstLine="540"/>
        <w:jc w:val="both"/>
      </w:pPr>
      <w:r>
        <w:t>Кроме того, реализуется мероприятие по созданию бизнес-инкубатора. Основной целью данного мероприятия является создание в городском округе Королев бизнес-инкубатора как, с одной стороны, базового, ключевого элемента, а с другой - первого этапа формирования городского технопаркового комплекса, который, в свою очередь, должен стать в перспективе основой производственно-технологической составляющей городской инновационной инфраструктуры.</w:t>
      </w:r>
    </w:p>
    <w:p w:rsidR="009552CD" w:rsidRDefault="009552CD">
      <w:pPr>
        <w:pStyle w:val="ConsPlusNormal"/>
        <w:spacing w:before="220"/>
        <w:ind w:firstLine="540"/>
        <w:jc w:val="both"/>
      </w:pPr>
      <w:r>
        <w:t>В результате реализации данного мероприятия к 2019 году:</w:t>
      </w:r>
    </w:p>
    <w:p w:rsidR="009552CD" w:rsidRDefault="009552CD">
      <w:pPr>
        <w:pStyle w:val="ConsPlusNormal"/>
        <w:spacing w:before="220"/>
        <w:ind w:firstLine="540"/>
        <w:jc w:val="both"/>
      </w:pPr>
      <w:r>
        <w:t>количество субъектов МСП, размещенных в бизнес-инкубаторе, достигнет 27 единиц;</w:t>
      </w:r>
    </w:p>
    <w:p w:rsidR="009552CD" w:rsidRDefault="009552CD">
      <w:pPr>
        <w:pStyle w:val="ConsPlusNormal"/>
        <w:spacing w:before="220"/>
        <w:ind w:firstLine="540"/>
        <w:jc w:val="both"/>
      </w:pPr>
      <w:r>
        <w:t>количество вновь созданных рабочих мест субъектами МСП достигнет 110 единиц;</w:t>
      </w:r>
    </w:p>
    <w:p w:rsidR="009552CD" w:rsidRDefault="009552CD">
      <w:pPr>
        <w:pStyle w:val="ConsPlusNormal"/>
        <w:spacing w:before="220"/>
        <w:ind w:firstLine="540"/>
        <w:jc w:val="both"/>
      </w:pPr>
      <w:r>
        <w:t>количество организаций-резидентов бизнес-инкубатора, выполняющих научные исследования и разработки, достигнет 4 единиц.</w:t>
      </w:r>
    </w:p>
    <w:p w:rsidR="009552CD" w:rsidRDefault="009552CD">
      <w:pPr>
        <w:pStyle w:val="ConsPlusNormal"/>
        <w:spacing w:before="220"/>
        <w:ind w:firstLine="540"/>
        <w:jc w:val="both"/>
      </w:pPr>
      <w:bookmarkStart w:id="135" w:name="P10966"/>
      <w:bookmarkEnd w:id="135"/>
      <w:r>
        <w:t>Задача 2. Увеличение доли оборота малых и средних предприятий в общем обороте по полному кругу предприятий Московской области (далее - задача 2 Подпрограммы III).</w:t>
      </w:r>
    </w:p>
    <w:p w:rsidR="009552CD" w:rsidRDefault="009552CD">
      <w:pPr>
        <w:pStyle w:val="ConsPlusNormal"/>
        <w:spacing w:before="220"/>
        <w:ind w:firstLine="540"/>
        <w:jc w:val="both"/>
      </w:pPr>
      <w:r>
        <w:t>Оборот субъектов малого и среднего предпринимательства увеличился в 2015 году по сравнению с 2013 годом на 13,5 процента и составил 1631 млрд. рублей (без учета индивидуальных предпринимателей), из них оборот средних - 320,5 млрд. рублей, малых - 820,5 млрд. рублей, микро - 490,0 млрд. рублей.</w:t>
      </w:r>
    </w:p>
    <w:p w:rsidR="009552CD" w:rsidRDefault="009552CD">
      <w:pPr>
        <w:pStyle w:val="ConsPlusNormal"/>
        <w:spacing w:before="220"/>
        <w:ind w:firstLine="540"/>
        <w:jc w:val="both"/>
      </w:pPr>
      <w:r>
        <w:t>По данным прогноза оборот индивидуальных предпринимателей в 2015 году составил 305,0 млрд. рублей, что на 25 процентов больше, чем в 2014 году.</w:t>
      </w:r>
    </w:p>
    <w:p w:rsidR="009552CD" w:rsidRDefault="009552CD">
      <w:pPr>
        <w:pStyle w:val="ConsPlusNormal"/>
        <w:spacing w:before="220"/>
        <w:ind w:firstLine="540"/>
        <w:jc w:val="both"/>
      </w:pPr>
      <w:r>
        <w:t>В 2014 году оборот предприятий составил 1 трлн. 587,4 млрд. рублей. За 2015 год оборот предприятий малого и среднего бизнеса (без учета индивидуальных предпринимателей) увеличился на 43,2 млрд. рублей, или на 3 процента к уровню 2014 года.</w:t>
      </w:r>
    </w:p>
    <w:p w:rsidR="009552CD" w:rsidRDefault="009552CD">
      <w:pPr>
        <w:pStyle w:val="ConsPlusNormal"/>
        <w:spacing w:before="220"/>
        <w:ind w:firstLine="540"/>
        <w:jc w:val="both"/>
      </w:pPr>
      <w:r>
        <w:t>Всего оборот субъектов малого и среднего предпринимательства в 2015 году с учетом индивидуальных предпринимателей составил 1935,6 млрд. рублей, что составляет 26 процентов от оборота всех предприятий и организаций Московской области. В 2014 году доля оборота субъектов МСП составляла 25,7 процента.</w:t>
      </w:r>
    </w:p>
    <w:p w:rsidR="009552CD" w:rsidRDefault="009552CD">
      <w:pPr>
        <w:pStyle w:val="ConsPlusNormal"/>
        <w:spacing w:before="220"/>
        <w:ind w:firstLine="540"/>
        <w:jc w:val="both"/>
      </w:pPr>
      <w:r>
        <w:t xml:space="preserve">В рамках реализации </w:t>
      </w:r>
      <w:hyperlink w:anchor="P10966" w:history="1">
        <w:r>
          <w:rPr>
            <w:color w:val="0000FF"/>
          </w:rPr>
          <w:t>задачи 2</w:t>
        </w:r>
      </w:hyperlink>
      <w:r>
        <w:t xml:space="preserve"> Подпрограммы III предусмотрена реализация мероприятий по направлениям:</w:t>
      </w:r>
    </w:p>
    <w:p w:rsidR="009552CD" w:rsidRDefault="009552CD">
      <w:pPr>
        <w:pStyle w:val="ConsPlusNormal"/>
        <w:spacing w:before="220"/>
        <w:ind w:firstLine="540"/>
        <w:jc w:val="both"/>
      </w:pPr>
      <w:r>
        <w:t>поддержка субъектов малого и среднего предпринимательства, реализующих программы модернизации производства;</w:t>
      </w:r>
    </w:p>
    <w:p w:rsidR="009552CD" w:rsidRDefault="009552CD">
      <w:pPr>
        <w:pStyle w:val="ConsPlusNormal"/>
        <w:spacing w:before="220"/>
        <w:ind w:firstLine="540"/>
        <w:jc w:val="both"/>
      </w:pPr>
      <w:r>
        <w:t>поддержка социального предпринимательства и предпринимательства в области ремесел, народных художественных промыслов, сельского экологического туризма;</w:t>
      </w:r>
    </w:p>
    <w:p w:rsidR="009552CD" w:rsidRDefault="009552CD">
      <w:pPr>
        <w:pStyle w:val="ConsPlusNormal"/>
        <w:spacing w:before="220"/>
        <w:ind w:firstLine="540"/>
        <w:jc w:val="both"/>
      </w:pPr>
      <w:r>
        <w:t>поддержка экспортно-ориентированных субъектов МСП;</w:t>
      </w:r>
    </w:p>
    <w:p w:rsidR="009552CD" w:rsidRDefault="009552CD">
      <w:pPr>
        <w:pStyle w:val="ConsPlusNormal"/>
        <w:spacing w:before="220"/>
        <w:ind w:firstLine="540"/>
        <w:jc w:val="both"/>
      </w:pPr>
      <w:r>
        <w:t>создание благоприятной среды для предпринимательства.</w:t>
      </w:r>
    </w:p>
    <w:p w:rsidR="009552CD" w:rsidRDefault="009552CD">
      <w:pPr>
        <w:pStyle w:val="ConsPlusNormal"/>
        <w:spacing w:before="220"/>
        <w:ind w:firstLine="540"/>
        <w:jc w:val="both"/>
      </w:pPr>
      <w:r>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rsidR="009552CD" w:rsidRDefault="009552CD">
      <w:pPr>
        <w:pStyle w:val="ConsPlusNormal"/>
        <w:spacing w:before="220"/>
        <w:ind w:firstLine="540"/>
        <w:jc w:val="both"/>
      </w:pPr>
      <w:r>
        <w:t>Создание благоприятной среды для предпринимательства реализуется за счет проведения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в том числе:</w:t>
      </w:r>
    </w:p>
    <w:p w:rsidR="009552CD" w:rsidRDefault="009552CD">
      <w:pPr>
        <w:pStyle w:val="ConsPlusNormal"/>
        <w:spacing w:before="220"/>
        <w:ind w:firstLine="540"/>
        <w:jc w:val="both"/>
      </w:pPr>
      <w:r>
        <w:t>проведение и 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9552CD" w:rsidRDefault="009552CD">
      <w:pPr>
        <w:pStyle w:val="ConsPlusNormal"/>
        <w:spacing w:before="220"/>
        <w:ind w:firstLine="540"/>
        <w:jc w:val="both"/>
      </w:pPr>
      <w: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9552CD" w:rsidRDefault="009552CD">
      <w:pPr>
        <w:pStyle w:val="ConsPlusNormal"/>
        <w:spacing w:before="220"/>
        <w:ind w:firstLine="540"/>
        <w:jc w:val="both"/>
      </w:pPr>
      <w:r>
        <w:t>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w:t>
      </w:r>
    </w:p>
    <w:p w:rsidR="009552CD" w:rsidRDefault="009552CD">
      <w:pPr>
        <w:pStyle w:val="ConsPlusNormal"/>
        <w:spacing w:before="220"/>
        <w:ind w:firstLine="540"/>
        <w:jc w:val="both"/>
      </w:pPr>
      <w:r>
        <w:t>Основными направлениями развития малого и среднего предпринимательства в Московской области являются:</w:t>
      </w:r>
    </w:p>
    <w:p w:rsidR="009552CD" w:rsidRDefault="009552CD">
      <w:pPr>
        <w:pStyle w:val="ConsPlusNormal"/>
        <w:spacing w:before="220"/>
        <w:ind w:firstLine="540"/>
        <w:jc w:val="both"/>
      </w:pPr>
      <w:r>
        <w:t>технологическое оснащение, переоснащение, модернизация производства;</w:t>
      </w:r>
    </w:p>
    <w:p w:rsidR="009552CD" w:rsidRDefault="009552CD">
      <w:pPr>
        <w:pStyle w:val="ConsPlusNormal"/>
        <w:spacing w:before="220"/>
        <w:ind w:firstLine="540"/>
        <w:jc w:val="both"/>
      </w:pPr>
      <w:r>
        <w:t>развитие импортозамещения;</w:t>
      </w:r>
    </w:p>
    <w:p w:rsidR="009552CD" w:rsidRDefault="009552CD">
      <w:pPr>
        <w:pStyle w:val="ConsPlusNormal"/>
        <w:spacing w:before="220"/>
        <w:ind w:firstLine="540"/>
        <w:jc w:val="both"/>
      </w:pPr>
      <w:r>
        <w:t>научно-техническая и инновационная деятельность;</w:t>
      </w:r>
    </w:p>
    <w:p w:rsidR="009552CD" w:rsidRDefault="009552CD">
      <w:pPr>
        <w:pStyle w:val="ConsPlusNormal"/>
        <w:spacing w:before="220"/>
        <w:ind w:firstLine="540"/>
        <w:jc w:val="both"/>
      </w:pPr>
      <w:r>
        <w:t>развитие субъектов малого и среднего предпринимательства, занятых в сфере бытового обслуживания, социального предпринимательства;</w:t>
      </w:r>
    </w:p>
    <w:p w:rsidR="009552CD" w:rsidRDefault="009552CD">
      <w:pPr>
        <w:pStyle w:val="ConsPlusNormal"/>
        <w:spacing w:before="220"/>
        <w:ind w:firstLine="540"/>
        <w:jc w:val="both"/>
      </w:pPr>
      <w:r>
        <w:t>увеличение количества субъектов МСП - экспортеров и объема экспорта, а также расширение доли несырьевого экспорта в общей структуре экспортных операций;</w:t>
      </w:r>
    </w:p>
    <w:p w:rsidR="009552CD" w:rsidRDefault="009552CD">
      <w:pPr>
        <w:pStyle w:val="ConsPlusNormal"/>
        <w:spacing w:before="220"/>
        <w:ind w:firstLine="540"/>
        <w:jc w:val="both"/>
      </w:pPr>
      <w:r>
        <w:t>создание и развитие инфраструктуры поддержки субъектов малого и среднего предпринимательства.</w:t>
      </w:r>
    </w:p>
    <w:p w:rsidR="009552CD" w:rsidRDefault="009552CD">
      <w:pPr>
        <w:pStyle w:val="ConsPlusNormal"/>
        <w:spacing w:before="220"/>
        <w:ind w:firstLine="540"/>
        <w:jc w:val="both"/>
      </w:pPr>
      <w:r>
        <w:t>Достижение целей и реализация задач Подпрограммы III осуществляется путем выполнения мероприятий.</w:t>
      </w:r>
    </w:p>
    <w:p w:rsidR="009552CD" w:rsidRDefault="009552CD">
      <w:pPr>
        <w:pStyle w:val="ConsPlusNormal"/>
        <w:spacing w:before="220"/>
        <w:ind w:firstLine="540"/>
        <w:jc w:val="both"/>
      </w:pPr>
      <w:r>
        <w:t>В результате реализации мероприятий Подпрограммы III в Московской области:</w:t>
      </w:r>
    </w:p>
    <w:p w:rsidR="009552CD" w:rsidRDefault="009552CD">
      <w:pPr>
        <w:pStyle w:val="ConsPlusNormal"/>
        <w:spacing w:before="220"/>
        <w:ind w:firstLine="540"/>
        <w:jc w:val="both"/>
      </w:pPr>
      <w:r>
        <w:t>доля оборота малых и средних предприятий в общем обороте по полному кругу составит не менее 24,7 процента;</w:t>
      </w:r>
    </w:p>
    <w:p w:rsidR="009552CD" w:rsidRDefault="009552CD">
      <w:pPr>
        <w:pStyle w:val="ConsPlusNormal"/>
        <w:spacing w:before="220"/>
        <w:ind w:firstLine="540"/>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увеличится до 39,6 процента.</w:t>
      </w:r>
    </w:p>
    <w:p w:rsidR="009552CD" w:rsidRDefault="009552CD">
      <w:pPr>
        <w:pStyle w:val="ConsPlusNormal"/>
        <w:spacing w:before="220"/>
        <w:ind w:firstLine="540"/>
        <w:jc w:val="both"/>
      </w:pPr>
      <w:r>
        <w:t xml:space="preserve">Абзац утратил силу. - </w:t>
      </w:r>
      <w:hyperlink r:id="rId712" w:history="1">
        <w:r>
          <w:rPr>
            <w:color w:val="0000FF"/>
          </w:rPr>
          <w:t>Постановление</w:t>
        </w:r>
      </w:hyperlink>
      <w:r>
        <w:t xml:space="preserve"> Правительства МО от 16.08.2017 N 660/29.</w:t>
      </w:r>
    </w:p>
    <w:p w:rsidR="009552CD" w:rsidRDefault="009552CD">
      <w:pPr>
        <w:pStyle w:val="ConsPlusNormal"/>
        <w:jc w:val="both"/>
      </w:pPr>
    </w:p>
    <w:p w:rsidR="009552CD" w:rsidRDefault="009552CD">
      <w:pPr>
        <w:pStyle w:val="ConsPlusNormal"/>
        <w:jc w:val="right"/>
        <w:outlineLvl w:val="3"/>
      </w:pPr>
      <w:r>
        <w:t>Таблица 1</w:t>
      </w:r>
    </w:p>
    <w:p w:rsidR="009552CD" w:rsidRDefault="009552CD">
      <w:pPr>
        <w:pStyle w:val="ConsPlusNormal"/>
        <w:jc w:val="both"/>
      </w:pPr>
    </w:p>
    <w:p w:rsidR="009552CD" w:rsidRDefault="009552CD">
      <w:pPr>
        <w:pStyle w:val="ConsPlusNormal"/>
        <w:jc w:val="center"/>
      </w:pPr>
      <w:r>
        <w:t>ПОКАЗАТЕЛИ РЕЗУЛЬТАТИВНОСТИ ИСПОЛЬЗОВАНИЯ СУБСИДИИ</w:t>
      </w:r>
    </w:p>
    <w:p w:rsidR="009552CD" w:rsidRDefault="009552CD">
      <w:pPr>
        <w:pStyle w:val="ConsPlusNormal"/>
        <w:jc w:val="center"/>
      </w:pPr>
      <w:r>
        <w:t>ИЗ ФЕДЕРАЛЬНОГО БЮДЖЕТА НА ГОСУДАРСТВЕННУЮ ПОДДЕРЖКУ МАЛОГО</w:t>
      </w:r>
    </w:p>
    <w:p w:rsidR="009552CD" w:rsidRDefault="009552CD">
      <w:pPr>
        <w:pStyle w:val="ConsPlusNormal"/>
        <w:jc w:val="center"/>
      </w:pPr>
      <w:r>
        <w:t>И СРЕДНЕГО ПРЕДПРИНИМАТЕЛЬСТВА В 2017 ГОДУ</w:t>
      </w:r>
    </w:p>
    <w:p w:rsidR="009552CD" w:rsidRDefault="009552CD">
      <w:pPr>
        <w:pStyle w:val="ConsPlusNormal"/>
        <w:jc w:val="both"/>
      </w:pPr>
    </w:p>
    <w:p w:rsidR="009552CD" w:rsidRDefault="009552CD">
      <w:pPr>
        <w:pStyle w:val="ConsPlusNormal"/>
        <w:jc w:val="center"/>
      </w:pPr>
      <w:r>
        <w:t xml:space="preserve">Утратили силу. - </w:t>
      </w:r>
      <w:hyperlink r:id="rId713" w:history="1">
        <w:r>
          <w:rPr>
            <w:color w:val="0000FF"/>
          </w:rPr>
          <w:t>Постановление</w:t>
        </w:r>
      </w:hyperlink>
      <w:r>
        <w:t xml:space="preserve"> Правительства МО</w:t>
      </w:r>
    </w:p>
    <w:p w:rsidR="009552CD" w:rsidRDefault="009552CD">
      <w:pPr>
        <w:pStyle w:val="ConsPlusNormal"/>
        <w:jc w:val="center"/>
      </w:pPr>
      <w:r>
        <w:t>от 16.08.2017 N 660/29.</w:t>
      </w:r>
    </w:p>
    <w:p w:rsidR="009552CD" w:rsidRDefault="009552CD">
      <w:pPr>
        <w:pStyle w:val="ConsPlusNormal"/>
        <w:jc w:val="both"/>
      </w:pPr>
    </w:p>
    <w:p w:rsidR="009552CD" w:rsidRDefault="009552CD">
      <w:pPr>
        <w:pStyle w:val="ConsPlusNormal"/>
        <w:jc w:val="center"/>
        <w:outlineLvl w:val="2"/>
      </w:pPr>
      <w:r>
        <w:t>13.3. Характеристика проблем и мероприятий Подпрограммы III</w:t>
      </w:r>
    </w:p>
    <w:p w:rsidR="009552CD" w:rsidRDefault="009552CD">
      <w:pPr>
        <w:pStyle w:val="ConsPlusNormal"/>
        <w:jc w:val="both"/>
      </w:pPr>
    </w:p>
    <w:p w:rsidR="009552CD" w:rsidRDefault="009552CD">
      <w:pPr>
        <w:pStyle w:val="ConsPlusNormal"/>
        <w:ind w:firstLine="540"/>
        <w:jc w:val="both"/>
      </w:pPr>
      <w:r>
        <w:t>Потенциал развития малого и среднего предпринимательства в Московской области в настоящее время реализован далеко не полностью:</w:t>
      </w:r>
    </w:p>
    <w:p w:rsidR="009552CD" w:rsidRDefault="009552CD">
      <w:pPr>
        <w:pStyle w:val="ConsPlusNormal"/>
        <w:spacing w:before="220"/>
        <w:ind w:firstLine="540"/>
        <w:jc w:val="both"/>
      </w:pPr>
      <w:r>
        <w:t>численность занятого населения в сфере малого и среднего предпринимательства в Московской области ниже в полтора - два раза, чем в странах Западной Европы;</w:t>
      </w:r>
    </w:p>
    <w:p w:rsidR="009552CD" w:rsidRDefault="009552CD">
      <w:pPr>
        <w:pStyle w:val="ConsPlusNormal"/>
        <w:spacing w:before="220"/>
        <w:ind w:firstLine="540"/>
        <w:jc w:val="both"/>
      </w:pPr>
      <w:r>
        <w:t>доля производимой субъектами МСП продукции (товаров, работ, услуг) в структуре валового регионального продукта ниже более чем в 2 раза в сравнении со странами Западной Европы.</w:t>
      </w:r>
    </w:p>
    <w:p w:rsidR="009552CD" w:rsidRDefault="009552CD">
      <w:pPr>
        <w:pStyle w:val="ConsPlusNormal"/>
        <w:spacing w:before="220"/>
        <w:ind w:firstLine="540"/>
        <w:jc w:val="both"/>
      </w:pPr>
      <w:r>
        <w:t>Основными барьерами, которые препятствуют развитию субъектов малого и среднего предпринимательства в Московской области, являются:</w:t>
      </w:r>
    </w:p>
    <w:p w:rsidR="009552CD" w:rsidRDefault="009552CD">
      <w:pPr>
        <w:pStyle w:val="ConsPlusNormal"/>
        <w:spacing w:before="220"/>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9552CD" w:rsidRDefault="009552CD">
      <w:pPr>
        <w:pStyle w:val="ConsPlusNormal"/>
        <w:spacing w:before="220"/>
        <w:ind w:firstLine="540"/>
        <w:jc w:val="both"/>
      </w:pPr>
      <w:r>
        <w:t>снижение доступности производственных площадей в связи с постоянно возрастающей стоимостью аренды;</w:t>
      </w:r>
    </w:p>
    <w:p w:rsidR="009552CD" w:rsidRDefault="009552CD">
      <w:pPr>
        <w:pStyle w:val="ConsPlusNormal"/>
        <w:spacing w:before="220"/>
        <w:ind w:firstLine="540"/>
        <w:jc w:val="both"/>
      </w:pPr>
      <w: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9552CD" w:rsidRDefault="009552CD">
      <w:pPr>
        <w:pStyle w:val="ConsPlusNormal"/>
        <w:spacing w:before="220"/>
        <w:ind w:firstLine="540"/>
        <w:jc w:val="both"/>
      </w:pPr>
      <w:r>
        <w:t>административные барьеры при осуществлении предпринимательской деятельности;</w:t>
      </w:r>
    </w:p>
    <w:p w:rsidR="009552CD" w:rsidRDefault="009552CD">
      <w:pPr>
        <w:pStyle w:val="ConsPlusNormal"/>
        <w:spacing w:before="220"/>
        <w:ind w:firstLine="540"/>
        <w:jc w:val="both"/>
      </w:pPr>
      <w:r>
        <w:t>неразвитость системы информационно-консультационной поддержки;</w:t>
      </w:r>
    </w:p>
    <w:p w:rsidR="009552CD" w:rsidRDefault="009552CD">
      <w:pPr>
        <w:pStyle w:val="ConsPlusNormal"/>
        <w:spacing w:before="220"/>
        <w:ind w:firstLine="540"/>
        <w:jc w:val="both"/>
      </w:pPr>
      <w: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9552CD" w:rsidRDefault="009552CD">
      <w:pPr>
        <w:pStyle w:val="ConsPlusNormal"/>
        <w:spacing w:before="220"/>
        <w:ind w:firstLine="540"/>
        <w:jc w:val="both"/>
      </w:pPr>
      <w:r>
        <w:t>недостаток квалифицированных трудовых ресурсов, профессиональных знаний и компетенций у субъектов МСП, в том числе компетенций организации и управления бизнесом, для повышения конкурентоспособности малого и среднего бизнеса региона;</w:t>
      </w:r>
    </w:p>
    <w:p w:rsidR="009552CD" w:rsidRDefault="009552CD">
      <w:pPr>
        <w:pStyle w:val="ConsPlusNormal"/>
        <w:spacing w:before="220"/>
        <w:ind w:firstLine="540"/>
        <w:jc w:val="both"/>
      </w:pPr>
      <w:r>
        <w:t>зависимость от крупных предприятий.</w:t>
      </w:r>
    </w:p>
    <w:p w:rsidR="009552CD" w:rsidRDefault="009552CD">
      <w:pPr>
        <w:pStyle w:val="ConsPlusNormal"/>
        <w:spacing w:before="220"/>
        <w:ind w:firstLine="540"/>
        <w:jc w:val="both"/>
      </w:pPr>
      <w:r>
        <w:t>На развитие малого и среднего предпринимательства в Московской области серьезное влияние оказывает существующая в Российской Федерации социально-экономическая ситуация и связанные с ней общие для всех субъектов Российской Федерации проблемы.</w:t>
      </w:r>
    </w:p>
    <w:p w:rsidR="009552CD" w:rsidRDefault="009552CD">
      <w:pPr>
        <w:pStyle w:val="ConsPlusNormal"/>
        <w:spacing w:before="220"/>
        <w:ind w:firstLine="540"/>
        <w:jc w:val="both"/>
      </w:pPr>
      <w:r>
        <w:t>Начиная с конца 2014 года российская экономика столкнулась с серьезными проблемами, которые выразились в резком замедлении инвестиционной активности, практически нулевом росте промышленного производства, замедлении потребительского спроса, опережающем росте издержек, что в результате сказалось на существенном замедлении экономического роста в целом.</w:t>
      </w:r>
    </w:p>
    <w:p w:rsidR="009552CD" w:rsidRDefault="009552CD">
      <w:pPr>
        <w:pStyle w:val="ConsPlusNormal"/>
        <w:spacing w:before="220"/>
        <w:ind w:firstLine="540"/>
        <w:jc w:val="both"/>
      </w:pPr>
      <w:r>
        <w:t>Таким образом, на развитие малого и среднего предпринимательства также оказывают влияние следующие факторы:</w:t>
      </w:r>
    </w:p>
    <w:p w:rsidR="009552CD" w:rsidRDefault="009552CD">
      <w:pPr>
        <w:pStyle w:val="ConsPlusNormal"/>
        <w:spacing w:before="220"/>
        <w:ind w:firstLine="540"/>
        <w:jc w:val="both"/>
      </w:pPr>
      <w:r>
        <w:t>неопределенность экономической ситуации и нестабильность законодательства, регулирующего ведение предпринимательской деятельности;</w:t>
      </w:r>
    </w:p>
    <w:p w:rsidR="009552CD" w:rsidRDefault="009552CD">
      <w:pPr>
        <w:pStyle w:val="ConsPlusNormal"/>
        <w:spacing w:before="220"/>
        <w:ind w:firstLine="540"/>
        <w:jc w:val="both"/>
      </w:pPr>
      <w:r>
        <w:t>отсутствие возможностей для занятия новых рыночных ниш в неторговом секторе экономики (в том числе высокая "цена входа на рынок", высокие издержки ведения предпринимательской деятельности в правовом поле);</w:t>
      </w:r>
    </w:p>
    <w:p w:rsidR="009552CD" w:rsidRDefault="009552CD">
      <w:pPr>
        <w:pStyle w:val="ConsPlusNormal"/>
        <w:spacing w:before="220"/>
        <w:ind w:firstLine="540"/>
        <w:jc w:val="both"/>
      </w:pPr>
      <w:r>
        <w:t>уменьшение ресурсов для инвестиционного роста и замедление инвестиционной активности;</w:t>
      </w:r>
    </w:p>
    <w:p w:rsidR="009552CD" w:rsidRDefault="009552CD">
      <w:pPr>
        <w:pStyle w:val="ConsPlusNormal"/>
        <w:spacing w:before="220"/>
        <w:ind w:firstLine="540"/>
        <w:jc w:val="both"/>
      </w:pPr>
      <w:r>
        <w:t>закрытие внешних рынков капитала снизило ресурсную базу банков, а рост премий за риск повысил стоимость заемных средств предприятий;</w:t>
      </w:r>
    </w:p>
    <w:p w:rsidR="009552CD" w:rsidRDefault="009552CD">
      <w:pPr>
        <w:pStyle w:val="ConsPlusNormal"/>
        <w:spacing w:before="220"/>
        <w:ind w:firstLine="540"/>
        <w:jc w:val="both"/>
      </w:pPr>
      <w:r>
        <w:t>низкая производительность малого и среднего бизнеса, связанная в первую очередь с недостаточным уровнем инвестиций и опережающим ростом издержек;</w:t>
      </w:r>
    </w:p>
    <w:p w:rsidR="009552CD" w:rsidRDefault="009552CD">
      <w:pPr>
        <w:pStyle w:val="ConsPlusNormal"/>
        <w:spacing w:before="220"/>
        <w:ind w:firstLine="540"/>
        <w:jc w:val="both"/>
      </w:pPr>
      <w:r>
        <w:t>длительное отсутствие обновления основных фондов производственных предприятий, что существенно влияет на конкурентоспособность производимых товаров;</w:t>
      </w:r>
    </w:p>
    <w:p w:rsidR="009552CD" w:rsidRDefault="009552CD">
      <w:pPr>
        <w:pStyle w:val="ConsPlusNormal"/>
        <w:spacing w:before="220"/>
        <w:ind w:firstLine="540"/>
        <w:jc w:val="both"/>
      </w:pPr>
      <w:r>
        <w:t>налоговые нагрузки на бизнес;</w:t>
      </w:r>
    </w:p>
    <w:p w:rsidR="009552CD" w:rsidRDefault="009552CD">
      <w:pPr>
        <w:pStyle w:val="ConsPlusNormal"/>
        <w:spacing w:before="220"/>
        <w:ind w:firstLine="540"/>
        <w:jc w:val="both"/>
      </w:pPr>
      <w:r>
        <w:t>недостаточность стимулов для субъектов МСП к увеличению самозанятости, расширению имеющегося бизнеса и увеличению занятости вследствие боязни отсутствия гарантированного спроса;</w:t>
      </w:r>
    </w:p>
    <w:p w:rsidR="009552CD" w:rsidRDefault="009552CD">
      <w:pPr>
        <w:pStyle w:val="ConsPlusNormal"/>
        <w:spacing w:before="220"/>
        <w:ind w:firstLine="540"/>
        <w:jc w:val="both"/>
      </w:pPr>
      <w:r>
        <w:t>низкая предпринимательская активность молодежи.</w:t>
      </w:r>
    </w:p>
    <w:p w:rsidR="009552CD" w:rsidRDefault="009552CD">
      <w:pPr>
        <w:pStyle w:val="ConsPlusNormal"/>
        <w:spacing w:before="220"/>
        <w:ind w:firstLine="540"/>
        <w:jc w:val="both"/>
      </w:pPr>
      <w:r>
        <w:t>Таким образом, в настоящее время особую актуальность для развития малого и среднего предпринимательства в регионе приобретают меры государственной поддержки, направленные на развитие малого и среднего предпринимательства, в том числе путем стимулирования приоритетных направлений развития экономики Московской области.</w:t>
      </w:r>
    </w:p>
    <w:p w:rsidR="009552CD" w:rsidRDefault="009552CD">
      <w:pPr>
        <w:pStyle w:val="ConsPlusNormal"/>
        <w:spacing w:before="220"/>
        <w:ind w:firstLine="540"/>
        <w:jc w:val="both"/>
      </w:pPr>
      <w:r>
        <w:t>Стратегической основой развития малого и среднего предпринимательства является:</w:t>
      </w:r>
    </w:p>
    <w:p w:rsidR="009552CD" w:rsidRDefault="009552CD">
      <w:pPr>
        <w:pStyle w:val="ConsPlusNormal"/>
        <w:spacing w:before="220"/>
        <w:ind w:firstLine="540"/>
        <w:jc w:val="both"/>
      </w:pPr>
      <w:r>
        <w:t>точечная финансовая поддержка по приоритетным направлениям развития бизнеса, определенным в Московской области;</w:t>
      </w:r>
    </w:p>
    <w:p w:rsidR="009552CD" w:rsidRDefault="009552CD">
      <w:pPr>
        <w:pStyle w:val="ConsPlusNormal"/>
        <w:spacing w:before="220"/>
        <w:ind w:firstLine="540"/>
        <w:jc w:val="both"/>
      </w:pPr>
      <w:r>
        <w:t>расширение нефинансовой поддержки через организации инфраструктуры поддержки субъектов МСП и популяризацию предпринимательской деятельности;</w:t>
      </w:r>
    </w:p>
    <w:p w:rsidR="009552CD" w:rsidRDefault="009552CD">
      <w:pPr>
        <w:pStyle w:val="ConsPlusNormal"/>
        <w:spacing w:before="220"/>
        <w:ind w:firstLine="540"/>
        <w:jc w:val="both"/>
      </w:pPr>
      <w:r>
        <w:t>вовлечение муниципалитетов в активную работу с малым и средним бизнесом.</w:t>
      </w:r>
    </w:p>
    <w:p w:rsidR="009552CD" w:rsidRDefault="009552CD">
      <w:pPr>
        <w:pStyle w:val="ConsPlusNormal"/>
        <w:spacing w:before="220"/>
        <w:ind w:firstLine="540"/>
        <w:jc w:val="both"/>
      </w:pPr>
      <w:r>
        <w:t>Мероприятия Подпрограммы III сформированы таким образом, чтобы снизить негативное влияние каждого из факторов на развитие малого и среднего предпринимательства Московской области.</w:t>
      </w:r>
    </w:p>
    <w:p w:rsidR="009552CD" w:rsidRDefault="009552CD">
      <w:pPr>
        <w:pStyle w:val="ConsPlusNormal"/>
        <w:jc w:val="both"/>
      </w:pPr>
    </w:p>
    <w:p w:rsidR="009552CD" w:rsidRDefault="009552CD">
      <w:pPr>
        <w:pStyle w:val="ConsPlusNormal"/>
        <w:jc w:val="center"/>
        <w:outlineLvl w:val="2"/>
      </w:pPr>
      <w:r>
        <w:t>13.4. Концептуальные направления реформирования,</w:t>
      </w:r>
    </w:p>
    <w:p w:rsidR="009552CD" w:rsidRDefault="009552CD">
      <w:pPr>
        <w:pStyle w:val="ConsPlusNormal"/>
        <w:jc w:val="center"/>
      </w:pPr>
      <w:r>
        <w:t>модернизации, преобразования отдельных сфер</w:t>
      </w:r>
    </w:p>
    <w:p w:rsidR="009552CD" w:rsidRDefault="009552CD">
      <w:pPr>
        <w:pStyle w:val="ConsPlusNormal"/>
        <w:jc w:val="center"/>
      </w:pPr>
      <w:r>
        <w:t>социально-экономического развития Московской области,</w:t>
      </w:r>
    </w:p>
    <w:p w:rsidR="009552CD" w:rsidRDefault="009552CD">
      <w:pPr>
        <w:pStyle w:val="ConsPlusNormal"/>
        <w:jc w:val="center"/>
      </w:pPr>
      <w:r>
        <w:t>реализуемых в рамках Подпрограммы III</w:t>
      </w:r>
    </w:p>
    <w:p w:rsidR="009552CD" w:rsidRDefault="009552CD">
      <w:pPr>
        <w:pStyle w:val="ConsPlusNormal"/>
        <w:jc w:val="both"/>
      </w:pPr>
    </w:p>
    <w:p w:rsidR="009552CD" w:rsidRDefault="009552CD">
      <w:pPr>
        <w:pStyle w:val="ConsPlusNormal"/>
        <w:ind w:firstLine="540"/>
        <w:jc w:val="both"/>
      </w:pPr>
      <w:r>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 Московской области:</w:t>
      </w:r>
    </w:p>
    <w:p w:rsidR="009552CD" w:rsidRDefault="009552CD">
      <w:pPr>
        <w:pStyle w:val="ConsPlusNormal"/>
        <w:spacing w:before="220"/>
        <w:ind w:firstLine="540"/>
        <w:jc w:val="both"/>
      </w:pPr>
      <w: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9552CD" w:rsidRDefault="009552CD">
      <w:pPr>
        <w:pStyle w:val="ConsPlusNormal"/>
        <w:spacing w:before="220"/>
        <w:ind w:firstLine="540"/>
        <w:jc w:val="both"/>
      </w:pPr>
      <w:r>
        <w:t>Приоритетными направлениями поддержки являются:</w:t>
      </w:r>
    </w:p>
    <w:p w:rsidR="009552CD" w:rsidRDefault="009552CD">
      <w:pPr>
        <w:pStyle w:val="ConsPlusNormal"/>
        <w:spacing w:before="220"/>
        <w:ind w:firstLine="540"/>
        <w:jc w:val="both"/>
      </w:pPr>
      <w:r>
        <w:t>поддержка создания, развития и модернизации производства товаров;</w:t>
      </w:r>
    </w:p>
    <w:p w:rsidR="009552CD" w:rsidRDefault="009552CD">
      <w:pPr>
        <w:pStyle w:val="ConsPlusNormal"/>
        <w:spacing w:before="220"/>
        <w:ind w:firstLine="540"/>
        <w:jc w:val="both"/>
      </w:pPr>
      <w:r>
        <w:t>поддержка и развитие социального предпринимательства;</w:t>
      </w:r>
    </w:p>
    <w:p w:rsidR="009552CD" w:rsidRDefault="009552CD">
      <w:pPr>
        <w:pStyle w:val="ConsPlusNormal"/>
        <w:spacing w:before="220"/>
        <w:ind w:firstLine="540"/>
        <w:jc w:val="both"/>
      </w:pPr>
      <w:r>
        <w:t>поддержка народно-художественных промыслов и ремесел.</w:t>
      </w:r>
    </w:p>
    <w:p w:rsidR="009552CD" w:rsidRDefault="009552CD">
      <w:pPr>
        <w:pStyle w:val="ConsPlusNormal"/>
        <w:spacing w:before="220"/>
        <w:ind w:firstLine="540"/>
        <w:jc w:val="both"/>
      </w:pPr>
      <w:r>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и среднего предпринимательства в ВРП.</w:t>
      </w:r>
    </w:p>
    <w:p w:rsidR="009552CD" w:rsidRDefault="009552CD">
      <w:pPr>
        <w:pStyle w:val="ConsPlusNormal"/>
        <w:spacing w:before="220"/>
        <w:ind w:firstLine="540"/>
        <w:jc w:val="both"/>
      </w:pPr>
      <w:r>
        <w:t>Основой успешного развития малого и среднего предпринимательства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9552CD" w:rsidRDefault="009552CD">
      <w:pPr>
        <w:pStyle w:val="ConsPlusNormal"/>
        <w:spacing w:before="220"/>
        <w:ind w:firstLine="540"/>
        <w:jc w:val="both"/>
      </w:pPr>
      <w:r>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9552CD" w:rsidRDefault="009552CD">
      <w:pPr>
        <w:pStyle w:val="ConsPlusNormal"/>
        <w:spacing w:before="220"/>
        <w:ind w:firstLine="540"/>
        <w:jc w:val="both"/>
      </w:pPr>
      <w:r>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9552CD" w:rsidRDefault="009552CD">
      <w:pPr>
        <w:pStyle w:val="ConsPlusNormal"/>
        <w:spacing w:before="220"/>
        <w:ind w:firstLine="540"/>
        <w:jc w:val="both"/>
      </w:pPr>
      <w:r>
        <w:t>Реализация данного направления позволит:</w:t>
      </w:r>
    </w:p>
    <w:p w:rsidR="009552CD" w:rsidRDefault="009552CD">
      <w:pPr>
        <w:pStyle w:val="ConsPlusNormal"/>
        <w:spacing w:before="220"/>
        <w:ind w:firstLine="540"/>
        <w:jc w:val="both"/>
      </w:pPr>
      <w:r>
        <w:t>осуществлять методологическую помощь муниципальным образованиям Московской области при развитии и поддержке малого и среднего предпринимательства;</w:t>
      </w:r>
    </w:p>
    <w:p w:rsidR="009552CD" w:rsidRDefault="009552CD">
      <w:pPr>
        <w:pStyle w:val="ConsPlusNormal"/>
        <w:spacing w:before="220"/>
        <w:ind w:firstLine="540"/>
        <w:jc w:val="both"/>
      </w:pPr>
      <w:r>
        <w:t>определять точки роста муниципальных образований Московской области;</w:t>
      </w:r>
    </w:p>
    <w:p w:rsidR="009552CD" w:rsidRDefault="009552CD">
      <w:pPr>
        <w:pStyle w:val="ConsPlusNormal"/>
        <w:spacing w:before="220"/>
        <w:ind w:firstLine="540"/>
        <w:jc w:val="both"/>
      </w:pPr>
      <w:r>
        <w:t>распространять положительный опыт и лучшие практики поддержки малого и среднего предпринимательства на муниципальном уровне.</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center"/>
        <w:outlineLvl w:val="2"/>
      </w:pPr>
      <w:r>
        <w:t>13.5. Перечень мероприятий Подпрограммы III</w:t>
      </w:r>
    </w:p>
    <w:p w:rsidR="009552CD" w:rsidRDefault="009552CD">
      <w:pPr>
        <w:pStyle w:val="ConsPlusNormal"/>
        <w:jc w:val="center"/>
      </w:pPr>
      <w:r>
        <w:t xml:space="preserve">(в ред. </w:t>
      </w:r>
      <w:hyperlink r:id="rId714" w:history="1">
        <w:r>
          <w:rPr>
            <w:color w:val="0000FF"/>
          </w:rPr>
          <w:t>постановления</w:t>
        </w:r>
      </w:hyperlink>
      <w:r>
        <w:t xml:space="preserve"> Правительства МО от 24.01.2017 N 36/3)</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1361"/>
        <w:gridCol w:w="1928"/>
        <w:gridCol w:w="1587"/>
        <w:gridCol w:w="1474"/>
        <w:gridCol w:w="1417"/>
        <w:gridCol w:w="1474"/>
        <w:gridCol w:w="1361"/>
        <w:gridCol w:w="1417"/>
        <w:gridCol w:w="1474"/>
        <w:gridCol w:w="2211"/>
        <w:gridCol w:w="2098"/>
      </w:tblGrid>
      <w:tr w:rsidR="009552CD">
        <w:tc>
          <w:tcPr>
            <w:tcW w:w="850" w:type="dxa"/>
            <w:vMerge w:val="restart"/>
          </w:tcPr>
          <w:p w:rsidR="009552CD" w:rsidRDefault="009552CD">
            <w:pPr>
              <w:pStyle w:val="ConsPlusNormal"/>
              <w:jc w:val="center"/>
            </w:pPr>
            <w:r>
              <w:t>N п/п</w:t>
            </w:r>
          </w:p>
        </w:tc>
        <w:tc>
          <w:tcPr>
            <w:tcW w:w="2891" w:type="dxa"/>
            <w:vMerge w:val="restart"/>
          </w:tcPr>
          <w:p w:rsidR="009552CD" w:rsidRDefault="009552CD">
            <w:pPr>
              <w:pStyle w:val="ConsPlusNormal"/>
              <w:jc w:val="center"/>
            </w:pPr>
            <w:r>
              <w:t>Мероприятия по реализации подпрограммы</w:t>
            </w:r>
          </w:p>
        </w:tc>
        <w:tc>
          <w:tcPr>
            <w:tcW w:w="1361" w:type="dxa"/>
            <w:vMerge w:val="restart"/>
          </w:tcPr>
          <w:p w:rsidR="009552CD" w:rsidRDefault="009552CD">
            <w:pPr>
              <w:pStyle w:val="ConsPlusNormal"/>
              <w:jc w:val="center"/>
            </w:pPr>
            <w:r>
              <w:t>Сроки исполнения мероприятий (годы)</w:t>
            </w:r>
          </w:p>
        </w:tc>
        <w:tc>
          <w:tcPr>
            <w:tcW w:w="1928" w:type="dxa"/>
            <w:vMerge w:val="restart"/>
          </w:tcPr>
          <w:p w:rsidR="009552CD" w:rsidRDefault="009552CD">
            <w:pPr>
              <w:pStyle w:val="ConsPlusNormal"/>
              <w:jc w:val="center"/>
            </w:pPr>
            <w:r>
              <w:t>Источники финансирования</w:t>
            </w:r>
          </w:p>
        </w:tc>
        <w:tc>
          <w:tcPr>
            <w:tcW w:w="1587" w:type="dxa"/>
            <w:vMerge w:val="restart"/>
          </w:tcPr>
          <w:p w:rsidR="009552CD" w:rsidRDefault="009552CD">
            <w:pPr>
              <w:pStyle w:val="ConsPlusNormal"/>
              <w:jc w:val="center"/>
            </w:pPr>
            <w:r>
              <w:t>Объем финансирования в 2016 году (тыс. руб.)</w:t>
            </w:r>
          </w:p>
        </w:tc>
        <w:tc>
          <w:tcPr>
            <w:tcW w:w="1474" w:type="dxa"/>
            <w:vMerge w:val="restart"/>
          </w:tcPr>
          <w:p w:rsidR="009552CD" w:rsidRDefault="009552CD">
            <w:pPr>
              <w:pStyle w:val="ConsPlusNormal"/>
              <w:jc w:val="center"/>
            </w:pPr>
            <w:r>
              <w:t>Всего (тыс. руб.)</w:t>
            </w:r>
          </w:p>
        </w:tc>
        <w:tc>
          <w:tcPr>
            <w:tcW w:w="7143" w:type="dxa"/>
            <w:gridSpan w:val="5"/>
          </w:tcPr>
          <w:p w:rsidR="009552CD" w:rsidRDefault="009552CD">
            <w:pPr>
              <w:pStyle w:val="ConsPlusNormal"/>
              <w:jc w:val="center"/>
            </w:pPr>
            <w:r>
              <w:t>Объем финансирования по годам (тыс. руб.)</w:t>
            </w:r>
          </w:p>
        </w:tc>
        <w:tc>
          <w:tcPr>
            <w:tcW w:w="2211" w:type="dxa"/>
            <w:vMerge w:val="restart"/>
          </w:tcPr>
          <w:p w:rsidR="009552CD" w:rsidRDefault="009552CD">
            <w:pPr>
              <w:pStyle w:val="ConsPlusNormal"/>
              <w:jc w:val="center"/>
            </w:pPr>
            <w:r>
              <w:t>Ответственный за выполнение мероприятия подпрограммы</w:t>
            </w:r>
          </w:p>
        </w:tc>
        <w:tc>
          <w:tcPr>
            <w:tcW w:w="2098" w:type="dxa"/>
            <w:vMerge w:val="restart"/>
          </w:tcPr>
          <w:p w:rsidR="009552CD" w:rsidRDefault="009552CD">
            <w:pPr>
              <w:pStyle w:val="ConsPlusNormal"/>
              <w:jc w:val="center"/>
            </w:pPr>
            <w:r>
              <w:t>Результаты выполнения мероприятий подпрограммы</w:t>
            </w:r>
          </w:p>
        </w:tc>
      </w:tr>
      <w:tr w:rsidR="009552CD">
        <w:tc>
          <w:tcPr>
            <w:tcW w:w="850" w:type="dxa"/>
            <w:vMerge/>
          </w:tcPr>
          <w:p w:rsidR="009552CD" w:rsidRDefault="009552CD"/>
        </w:tc>
        <w:tc>
          <w:tcPr>
            <w:tcW w:w="2891" w:type="dxa"/>
            <w:vMerge/>
          </w:tcPr>
          <w:p w:rsidR="009552CD" w:rsidRDefault="009552CD"/>
        </w:tc>
        <w:tc>
          <w:tcPr>
            <w:tcW w:w="1361" w:type="dxa"/>
            <w:vMerge/>
          </w:tcPr>
          <w:p w:rsidR="009552CD" w:rsidRDefault="009552CD"/>
        </w:tc>
        <w:tc>
          <w:tcPr>
            <w:tcW w:w="1928" w:type="dxa"/>
            <w:vMerge/>
          </w:tcPr>
          <w:p w:rsidR="009552CD" w:rsidRDefault="009552CD"/>
        </w:tc>
        <w:tc>
          <w:tcPr>
            <w:tcW w:w="1587" w:type="dxa"/>
            <w:vMerge/>
          </w:tcPr>
          <w:p w:rsidR="009552CD" w:rsidRDefault="009552CD"/>
        </w:tc>
        <w:tc>
          <w:tcPr>
            <w:tcW w:w="1474" w:type="dxa"/>
            <w:vMerge/>
          </w:tcPr>
          <w:p w:rsidR="009552CD" w:rsidRDefault="009552CD"/>
        </w:tc>
        <w:tc>
          <w:tcPr>
            <w:tcW w:w="1417" w:type="dxa"/>
          </w:tcPr>
          <w:p w:rsidR="009552CD" w:rsidRDefault="009552CD">
            <w:pPr>
              <w:pStyle w:val="ConsPlusNormal"/>
              <w:jc w:val="center"/>
            </w:pPr>
            <w:r>
              <w:t>2017 год</w:t>
            </w:r>
          </w:p>
        </w:tc>
        <w:tc>
          <w:tcPr>
            <w:tcW w:w="1474" w:type="dxa"/>
          </w:tcPr>
          <w:p w:rsidR="009552CD" w:rsidRDefault="009552CD">
            <w:pPr>
              <w:pStyle w:val="ConsPlusNormal"/>
              <w:jc w:val="center"/>
            </w:pPr>
            <w:r>
              <w:t>2018 год</w:t>
            </w:r>
          </w:p>
        </w:tc>
        <w:tc>
          <w:tcPr>
            <w:tcW w:w="1361" w:type="dxa"/>
          </w:tcPr>
          <w:p w:rsidR="009552CD" w:rsidRDefault="009552CD">
            <w:pPr>
              <w:pStyle w:val="ConsPlusNormal"/>
              <w:jc w:val="center"/>
            </w:pPr>
            <w:r>
              <w:t>2019 год</w:t>
            </w:r>
          </w:p>
        </w:tc>
        <w:tc>
          <w:tcPr>
            <w:tcW w:w="1417" w:type="dxa"/>
          </w:tcPr>
          <w:p w:rsidR="009552CD" w:rsidRDefault="009552CD">
            <w:pPr>
              <w:pStyle w:val="ConsPlusNormal"/>
              <w:jc w:val="center"/>
            </w:pPr>
            <w:r>
              <w:t>2020 год</w:t>
            </w:r>
          </w:p>
        </w:tc>
        <w:tc>
          <w:tcPr>
            <w:tcW w:w="1474" w:type="dxa"/>
          </w:tcPr>
          <w:p w:rsidR="009552CD" w:rsidRDefault="009552CD">
            <w:pPr>
              <w:pStyle w:val="ConsPlusNormal"/>
              <w:jc w:val="center"/>
            </w:pPr>
            <w:r>
              <w:t>2021 год</w:t>
            </w:r>
          </w:p>
        </w:tc>
        <w:tc>
          <w:tcPr>
            <w:tcW w:w="2211" w:type="dxa"/>
            <w:vMerge/>
          </w:tcPr>
          <w:p w:rsidR="009552CD" w:rsidRDefault="009552CD"/>
        </w:tc>
        <w:tc>
          <w:tcPr>
            <w:tcW w:w="2098" w:type="dxa"/>
            <w:vMerge/>
          </w:tcPr>
          <w:p w:rsidR="009552CD" w:rsidRDefault="009552CD"/>
        </w:tc>
      </w:tr>
      <w:tr w:rsidR="009552CD">
        <w:tc>
          <w:tcPr>
            <w:tcW w:w="850" w:type="dxa"/>
          </w:tcPr>
          <w:p w:rsidR="009552CD" w:rsidRDefault="009552CD">
            <w:pPr>
              <w:pStyle w:val="ConsPlusNormal"/>
              <w:jc w:val="center"/>
            </w:pPr>
            <w:r>
              <w:t>1</w:t>
            </w:r>
          </w:p>
        </w:tc>
        <w:tc>
          <w:tcPr>
            <w:tcW w:w="2891" w:type="dxa"/>
          </w:tcPr>
          <w:p w:rsidR="009552CD" w:rsidRDefault="009552CD">
            <w:pPr>
              <w:pStyle w:val="ConsPlusNormal"/>
              <w:jc w:val="center"/>
            </w:pPr>
            <w:r>
              <w:t>2</w:t>
            </w:r>
          </w:p>
        </w:tc>
        <w:tc>
          <w:tcPr>
            <w:tcW w:w="1361" w:type="dxa"/>
          </w:tcPr>
          <w:p w:rsidR="009552CD" w:rsidRDefault="009552CD">
            <w:pPr>
              <w:pStyle w:val="ConsPlusNormal"/>
              <w:jc w:val="center"/>
            </w:pPr>
            <w:r>
              <w:t>3</w:t>
            </w:r>
          </w:p>
        </w:tc>
        <w:tc>
          <w:tcPr>
            <w:tcW w:w="1928" w:type="dxa"/>
          </w:tcPr>
          <w:p w:rsidR="009552CD" w:rsidRDefault="009552CD">
            <w:pPr>
              <w:pStyle w:val="ConsPlusNormal"/>
              <w:jc w:val="center"/>
            </w:pPr>
            <w:r>
              <w:t>4</w:t>
            </w:r>
          </w:p>
        </w:tc>
        <w:tc>
          <w:tcPr>
            <w:tcW w:w="1587" w:type="dxa"/>
          </w:tcPr>
          <w:p w:rsidR="009552CD" w:rsidRDefault="009552CD">
            <w:pPr>
              <w:pStyle w:val="ConsPlusNormal"/>
              <w:jc w:val="center"/>
            </w:pPr>
            <w:r>
              <w:t>5</w:t>
            </w:r>
          </w:p>
        </w:tc>
        <w:tc>
          <w:tcPr>
            <w:tcW w:w="1474" w:type="dxa"/>
          </w:tcPr>
          <w:p w:rsidR="009552CD" w:rsidRDefault="009552CD">
            <w:pPr>
              <w:pStyle w:val="ConsPlusNormal"/>
              <w:jc w:val="center"/>
            </w:pPr>
            <w:r>
              <w:t>6</w:t>
            </w:r>
          </w:p>
        </w:tc>
        <w:tc>
          <w:tcPr>
            <w:tcW w:w="1417" w:type="dxa"/>
          </w:tcPr>
          <w:p w:rsidR="009552CD" w:rsidRDefault="009552CD">
            <w:pPr>
              <w:pStyle w:val="ConsPlusNormal"/>
              <w:jc w:val="center"/>
            </w:pPr>
            <w:r>
              <w:t>7</w:t>
            </w:r>
          </w:p>
        </w:tc>
        <w:tc>
          <w:tcPr>
            <w:tcW w:w="1474" w:type="dxa"/>
          </w:tcPr>
          <w:p w:rsidR="009552CD" w:rsidRDefault="009552CD">
            <w:pPr>
              <w:pStyle w:val="ConsPlusNormal"/>
              <w:jc w:val="center"/>
            </w:pPr>
            <w:r>
              <w:t>8</w:t>
            </w:r>
          </w:p>
        </w:tc>
        <w:tc>
          <w:tcPr>
            <w:tcW w:w="1361" w:type="dxa"/>
          </w:tcPr>
          <w:p w:rsidR="009552CD" w:rsidRDefault="009552CD">
            <w:pPr>
              <w:pStyle w:val="ConsPlusNormal"/>
              <w:jc w:val="center"/>
            </w:pPr>
            <w:r>
              <w:t>9</w:t>
            </w:r>
          </w:p>
        </w:tc>
        <w:tc>
          <w:tcPr>
            <w:tcW w:w="1417" w:type="dxa"/>
          </w:tcPr>
          <w:p w:rsidR="009552CD" w:rsidRDefault="009552CD">
            <w:pPr>
              <w:pStyle w:val="ConsPlusNormal"/>
              <w:jc w:val="center"/>
            </w:pPr>
            <w:r>
              <w:t>10</w:t>
            </w:r>
          </w:p>
        </w:tc>
        <w:tc>
          <w:tcPr>
            <w:tcW w:w="1474" w:type="dxa"/>
          </w:tcPr>
          <w:p w:rsidR="009552CD" w:rsidRDefault="009552CD">
            <w:pPr>
              <w:pStyle w:val="ConsPlusNormal"/>
              <w:jc w:val="center"/>
            </w:pPr>
            <w:r>
              <w:t>11</w:t>
            </w:r>
          </w:p>
        </w:tc>
        <w:tc>
          <w:tcPr>
            <w:tcW w:w="2211" w:type="dxa"/>
          </w:tcPr>
          <w:p w:rsidR="009552CD" w:rsidRDefault="009552CD">
            <w:pPr>
              <w:pStyle w:val="ConsPlusNormal"/>
              <w:jc w:val="center"/>
            </w:pPr>
            <w:r>
              <w:t>12</w:t>
            </w:r>
          </w:p>
        </w:tc>
        <w:tc>
          <w:tcPr>
            <w:tcW w:w="2098" w:type="dxa"/>
          </w:tcPr>
          <w:p w:rsidR="009552CD" w:rsidRDefault="009552CD">
            <w:pPr>
              <w:pStyle w:val="ConsPlusNormal"/>
              <w:jc w:val="center"/>
            </w:pPr>
            <w:r>
              <w:t>13</w:t>
            </w:r>
          </w:p>
        </w:tc>
      </w:tr>
      <w:tr w:rsidR="009552CD">
        <w:tc>
          <w:tcPr>
            <w:tcW w:w="850" w:type="dxa"/>
            <w:vMerge w:val="restart"/>
            <w:tcBorders>
              <w:bottom w:val="nil"/>
            </w:tcBorders>
          </w:tcPr>
          <w:p w:rsidR="009552CD" w:rsidRDefault="009552CD">
            <w:pPr>
              <w:pStyle w:val="ConsPlusNormal"/>
              <w:outlineLvl w:val="3"/>
            </w:pPr>
            <w:r>
              <w:t>1.</w:t>
            </w:r>
          </w:p>
        </w:tc>
        <w:tc>
          <w:tcPr>
            <w:tcW w:w="2891" w:type="dxa"/>
            <w:vMerge w:val="restart"/>
            <w:tcBorders>
              <w:bottom w:val="nil"/>
            </w:tcBorders>
          </w:tcPr>
          <w:p w:rsidR="009552CD" w:rsidRDefault="009552CD">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361"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192388,20</w:t>
            </w:r>
          </w:p>
        </w:tc>
        <w:tc>
          <w:tcPr>
            <w:tcW w:w="1474" w:type="dxa"/>
          </w:tcPr>
          <w:p w:rsidR="009552CD" w:rsidRDefault="009552CD">
            <w:pPr>
              <w:pStyle w:val="ConsPlusNormal"/>
            </w:pPr>
            <w:r>
              <w:t>864523,75</w:t>
            </w:r>
          </w:p>
        </w:tc>
        <w:tc>
          <w:tcPr>
            <w:tcW w:w="1417" w:type="dxa"/>
          </w:tcPr>
          <w:p w:rsidR="009552CD" w:rsidRDefault="009552CD">
            <w:pPr>
              <w:pStyle w:val="ConsPlusNormal"/>
            </w:pPr>
            <w:r>
              <w:t>184493,75</w:t>
            </w:r>
          </w:p>
        </w:tc>
        <w:tc>
          <w:tcPr>
            <w:tcW w:w="1474" w:type="dxa"/>
          </w:tcPr>
          <w:p w:rsidR="009552CD" w:rsidRDefault="009552CD">
            <w:pPr>
              <w:pStyle w:val="ConsPlusNormal"/>
            </w:pPr>
            <w:r>
              <w:t>170007,50</w:t>
            </w:r>
          </w:p>
        </w:tc>
        <w:tc>
          <w:tcPr>
            <w:tcW w:w="1361" w:type="dxa"/>
          </w:tcPr>
          <w:p w:rsidR="009552CD" w:rsidRDefault="009552CD">
            <w:pPr>
              <w:pStyle w:val="ConsPlusNormal"/>
            </w:pPr>
            <w:r>
              <w:t>170007,50</w:t>
            </w:r>
          </w:p>
        </w:tc>
        <w:tc>
          <w:tcPr>
            <w:tcW w:w="1417" w:type="dxa"/>
          </w:tcPr>
          <w:p w:rsidR="009552CD" w:rsidRDefault="009552CD">
            <w:pPr>
              <w:pStyle w:val="ConsPlusNormal"/>
            </w:pPr>
            <w:r>
              <w:t>170007,50</w:t>
            </w:r>
          </w:p>
        </w:tc>
        <w:tc>
          <w:tcPr>
            <w:tcW w:w="1474" w:type="dxa"/>
          </w:tcPr>
          <w:p w:rsidR="009552CD" w:rsidRDefault="009552CD">
            <w:pPr>
              <w:pStyle w:val="ConsPlusNormal"/>
            </w:pPr>
            <w:r>
              <w:t>170007,50</w:t>
            </w:r>
          </w:p>
        </w:tc>
        <w:tc>
          <w:tcPr>
            <w:tcW w:w="2211"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p>
        </w:tc>
      </w:tr>
      <w:tr w:rsidR="009552CD">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35184,20</w:t>
            </w:r>
          </w:p>
        </w:tc>
        <w:tc>
          <w:tcPr>
            <w:tcW w:w="1474" w:type="dxa"/>
          </w:tcPr>
          <w:p w:rsidR="009552CD" w:rsidRDefault="009552CD">
            <w:pPr>
              <w:pStyle w:val="ConsPlusNormal"/>
            </w:pPr>
            <w:r>
              <w:t>255471,60</w:t>
            </w:r>
          </w:p>
        </w:tc>
        <w:tc>
          <w:tcPr>
            <w:tcW w:w="1417" w:type="dxa"/>
          </w:tcPr>
          <w:p w:rsidR="009552CD" w:rsidRDefault="009552CD">
            <w:pPr>
              <w:pStyle w:val="ConsPlusNormal"/>
            </w:pPr>
            <w:r>
              <w:t>119465,60</w:t>
            </w:r>
          </w:p>
        </w:tc>
        <w:tc>
          <w:tcPr>
            <w:tcW w:w="1474" w:type="dxa"/>
          </w:tcPr>
          <w:p w:rsidR="009552CD" w:rsidRDefault="009552CD">
            <w:pPr>
              <w:pStyle w:val="ConsPlusNormal"/>
            </w:pPr>
            <w:r>
              <w:t>34001,50</w:t>
            </w:r>
          </w:p>
        </w:tc>
        <w:tc>
          <w:tcPr>
            <w:tcW w:w="1361" w:type="dxa"/>
          </w:tcPr>
          <w:p w:rsidR="009552CD" w:rsidRDefault="009552CD">
            <w:pPr>
              <w:pStyle w:val="ConsPlusNormal"/>
            </w:pPr>
            <w:r>
              <w:t>34001,50</w:t>
            </w:r>
          </w:p>
        </w:tc>
        <w:tc>
          <w:tcPr>
            <w:tcW w:w="1417" w:type="dxa"/>
          </w:tcPr>
          <w:p w:rsidR="009552CD" w:rsidRDefault="009552CD">
            <w:pPr>
              <w:pStyle w:val="ConsPlusNormal"/>
            </w:pPr>
            <w:r>
              <w:t>34001,50</w:t>
            </w:r>
          </w:p>
        </w:tc>
        <w:tc>
          <w:tcPr>
            <w:tcW w:w="1474" w:type="dxa"/>
          </w:tcPr>
          <w:p w:rsidR="009552CD" w:rsidRDefault="009552CD">
            <w:pPr>
              <w:pStyle w:val="ConsPlusNormal"/>
            </w:pPr>
            <w:r>
              <w:t>34001,50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140736,70</w:t>
            </w:r>
          </w:p>
        </w:tc>
        <w:tc>
          <w:tcPr>
            <w:tcW w:w="1474" w:type="dxa"/>
          </w:tcPr>
          <w:p w:rsidR="009552CD" w:rsidRDefault="009552CD">
            <w:pPr>
              <w:pStyle w:val="ConsPlusNormal"/>
            </w:pPr>
            <w:r>
              <w:t>590774,00</w:t>
            </w:r>
          </w:p>
        </w:tc>
        <w:tc>
          <w:tcPr>
            <w:tcW w:w="1417" w:type="dxa"/>
          </w:tcPr>
          <w:p w:rsidR="009552CD" w:rsidRDefault="009552CD">
            <w:pPr>
              <w:pStyle w:val="ConsPlusNormal"/>
            </w:pPr>
            <w:r>
              <w:t>46750,00</w:t>
            </w:r>
          </w:p>
        </w:tc>
        <w:tc>
          <w:tcPr>
            <w:tcW w:w="1474" w:type="dxa"/>
          </w:tcPr>
          <w:p w:rsidR="009552CD" w:rsidRDefault="009552CD">
            <w:pPr>
              <w:pStyle w:val="ConsPlusNormal"/>
            </w:pPr>
            <w:r>
              <w:t>136006,00</w:t>
            </w:r>
          </w:p>
        </w:tc>
        <w:tc>
          <w:tcPr>
            <w:tcW w:w="1361" w:type="dxa"/>
          </w:tcPr>
          <w:p w:rsidR="009552CD" w:rsidRDefault="009552CD">
            <w:pPr>
              <w:pStyle w:val="ConsPlusNormal"/>
            </w:pPr>
            <w:r>
              <w:t>136006,00</w:t>
            </w:r>
          </w:p>
        </w:tc>
        <w:tc>
          <w:tcPr>
            <w:tcW w:w="1417" w:type="dxa"/>
          </w:tcPr>
          <w:p w:rsidR="009552CD" w:rsidRDefault="009552CD">
            <w:pPr>
              <w:pStyle w:val="ConsPlusNormal"/>
            </w:pPr>
            <w:r>
              <w:t>136006,00</w:t>
            </w:r>
          </w:p>
        </w:tc>
        <w:tc>
          <w:tcPr>
            <w:tcW w:w="1474" w:type="dxa"/>
          </w:tcPr>
          <w:p w:rsidR="009552CD" w:rsidRDefault="009552CD">
            <w:pPr>
              <w:pStyle w:val="ConsPlusNormal"/>
            </w:pPr>
            <w:r>
              <w:t>136006,00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16467,30</w:t>
            </w:r>
          </w:p>
        </w:tc>
        <w:tc>
          <w:tcPr>
            <w:tcW w:w="1474" w:type="dxa"/>
            <w:tcBorders>
              <w:bottom w:val="nil"/>
            </w:tcBorders>
          </w:tcPr>
          <w:p w:rsidR="009552CD" w:rsidRDefault="009552CD">
            <w:pPr>
              <w:pStyle w:val="ConsPlusNormal"/>
            </w:pPr>
            <w:r>
              <w:t>18278,15</w:t>
            </w:r>
          </w:p>
        </w:tc>
        <w:tc>
          <w:tcPr>
            <w:tcW w:w="1417" w:type="dxa"/>
            <w:tcBorders>
              <w:bottom w:val="nil"/>
            </w:tcBorders>
          </w:tcPr>
          <w:p w:rsidR="009552CD" w:rsidRDefault="009552CD">
            <w:pPr>
              <w:pStyle w:val="ConsPlusNormal"/>
            </w:pPr>
            <w:r>
              <w:t>18278,15</w:t>
            </w:r>
          </w:p>
        </w:tc>
        <w:tc>
          <w:tcPr>
            <w:tcW w:w="1474" w:type="dxa"/>
            <w:tcBorders>
              <w:bottom w:val="nil"/>
            </w:tcBorders>
          </w:tcPr>
          <w:p w:rsidR="009552CD" w:rsidRDefault="009552CD">
            <w:pPr>
              <w:pStyle w:val="ConsPlusNormal"/>
            </w:pPr>
            <w:r>
              <w:t>-</w:t>
            </w:r>
          </w:p>
        </w:tc>
        <w:tc>
          <w:tcPr>
            <w:tcW w:w="1361"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1 в ред. </w:t>
            </w:r>
            <w:hyperlink r:id="rId715" w:history="1">
              <w:r>
                <w:rPr>
                  <w:color w:val="0000FF"/>
                </w:rPr>
                <w:t>постановления</w:t>
              </w:r>
            </w:hyperlink>
            <w:r>
              <w:t xml:space="preserve"> Правительства МО от 21.03.2017 N 186/9)</w:t>
            </w:r>
          </w:p>
        </w:tc>
      </w:tr>
      <w:tr w:rsidR="009552CD">
        <w:tc>
          <w:tcPr>
            <w:tcW w:w="850" w:type="dxa"/>
            <w:vMerge w:val="restart"/>
            <w:tcBorders>
              <w:bottom w:val="nil"/>
            </w:tcBorders>
          </w:tcPr>
          <w:p w:rsidR="009552CD" w:rsidRDefault="009552CD">
            <w:pPr>
              <w:pStyle w:val="ConsPlusNormal"/>
            </w:pPr>
            <w:r>
              <w:t>1.1.</w:t>
            </w:r>
          </w:p>
        </w:tc>
        <w:tc>
          <w:tcPr>
            <w:tcW w:w="2891" w:type="dxa"/>
            <w:vMerge w:val="restart"/>
            <w:tcBorders>
              <w:bottom w:val="nil"/>
            </w:tcBorders>
          </w:tcPr>
          <w:p w:rsidR="009552CD" w:rsidRDefault="009552CD">
            <w:pPr>
              <w:pStyle w:val="ConsPlusNormal"/>
            </w:pPr>
            <w:r>
              <w:t>Основное мероприятие 1. Создание и развитие организаций, образующих инфраструктуру поддержки субъектов малого и среднего предпринимательства</w:t>
            </w:r>
          </w:p>
        </w:tc>
        <w:tc>
          <w:tcPr>
            <w:tcW w:w="1361"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192388,20</w:t>
            </w:r>
          </w:p>
        </w:tc>
        <w:tc>
          <w:tcPr>
            <w:tcW w:w="1474" w:type="dxa"/>
          </w:tcPr>
          <w:p w:rsidR="009552CD" w:rsidRDefault="009552CD">
            <w:pPr>
              <w:pStyle w:val="ConsPlusNormal"/>
            </w:pPr>
            <w:r>
              <w:t>864523,75</w:t>
            </w:r>
          </w:p>
        </w:tc>
        <w:tc>
          <w:tcPr>
            <w:tcW w:w="1417" w:type="dxa"/>
          </w:tcPr>
          <w:p w:rsidR="009552CD" w:rsidRDefault="009552CD">
            <w:pPr>
              <w:pStyle w:val="ConsPlusNormal"/>
            </w:pPr>
            <w:r>
              <w:t>184493,75</w:t>
            </w:r>
          </w:p>
        </w:tc>
        <w:tc>
          <w:tcPr>
            <w:tcW w:w="1474" w:type="dxa"/>
          </w:tcPr>
          <w:p w:rsidR="009552CD" w:rsidRDefault="009552CD">
            <w:pPr>
              <w:pStyle w:val="ConsPlusNormal"/>
            </w:pPr>
            <w:r>
              <w:t>170007,50</w:t>
            </w:r>
          </w:p>
        </w:tc>
        <w:tc>
          <w:tcPr>
            <w:tcW w:w="1361" w:type="dxa"/>
          </w:tcPr>
          <w:p w:rsidR="009552CD" w:rsidRDefault="009552CD">
            <w:pPr>
              <w:pStyle w:val="ConsPlusNormal"/>
            </w:pPr>
            <w:r>
              <w:t>170007,50</w:t>
            </w:r>
          </w:p>
        </w:tc>
        <w:tc>
          <w:tcPr>
            <w:tcW w:w="1417" w:type="dxa"/>
          </w:tcPr>
          <w:p w:rsidR="009552CD" w:rsidRDefault="009552CD">
            <w:pPr>
              <w:pStyle w:val="ConsPlusNormal"/>
            </w:pPr>
            <w:r>
              <w:t>170007,50</w:t>
            </w:r>
          </w:p>
        </w:tc>
        <w:tc>
          <w:tcPr>
            <w:tcW w:w="1474" w:type="dxa"/>
          </w:tcPr>
          <w:p w:rsidR="009552CD" w:rsidRDefault="009552CD">
            <w:pPr>
              <w:pStyle w:val="ConsPlusNormal"/>
            </w:pPr>
            <w:r>
              <w:t>170007,50</w:t>
            </w:r>
          </w:p>
        </w:tc>
        <w:tc>
          <w:tcPr>
            <w:tcW w:w="2211" w:type="dxa"/>
            <w:vMerge w:val="restart"/>
            <w:tcBorders>
              <w:bottom w:val="nil"/>
            </w:tcBorders>
          </w:tcPr>
          <w:p w:rsidR="009552CD" w:rsidRDefault="009552CD">
            <w:pPr>
              <w:pStyle w:val="ConsPlusNormal"/>
            </w:pPr>
          </w:p>
        </w:tc>
        <w:tc>
          <w:tcPr>
            <w:tcW w:w="2098" w:type="dxa"/>
            <w:vMerge w:val="restart"/>
            <w:tcBorders>
              <w:bottom w:val="nil"/>
            </w:tcBorders>
          </w:tcPr>
          <w:p w:rsidR="009552CD" w:rsidRDefault="009552CD">
            <w:pPr>
              <w:pStyle w:val="ConsPlusNormal"/>
            </w:pPr>
          </w:p>
        </w:tc>
      </w:tr>
      <w:tr w:rsidR="009552CD">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35184,20</w:t>
            </w:r>
          </w:p>
        </w:tc>
        <w:tc>
          <w:tcPr>
            <w:tcW w:w="1474" w:type="dxa"/>
          </w:tcPr>
          <w:p w:rsidR="009552CD" w:rsidRDefault="009552CD">
            <w:pPr>
              <w:pStyle w:val="ConsPlusNormal"/>
            </w:pPr>
            <w:r>
              <w:t>255471,60</w:t>
            </w:r>
          </w:p>
        </w:tc>
        <w:tc>
          <w:tcPr>
            <w:tcW w:w="1417" w:type="dxa"/>
          </w:tcPr>
          <w:p w:rsidR="009552CD" w:rsidRDefault="009552CD">
            <w:pPr>
              <w:pStyle w:val="ConsPlusNormal"/>
            </w:pPr>
            <w:r>
              <w:t>119465,60</w:t>
            </w:r>
          </w:p>
        </w:tc>
        <w:tc>
          <w:tcPr>
            <w:tcW w:w="1474" w:type="dxa"/>
          </w:tcPr>
          <w:p w:rsidR="009552CD" w:rsidRDefault="009552CD">
            <w:pPr>
              <w:pStyle w:val="ConsPlusNormal"/>
            </w:pPr>
            <w:r>
              <w:t>34001,50</w:t>
            </w:r>
          </w:p>
        </w:tc>
        <w:tc>
          <w:tcPr>
            <w:tcW w:w="1361" w:type="dxa"/>
          </w:tcPr>
          <w:p w:rsidR="009552CD" w:rsidRDefault="009552CD">
            <w:pPr>
              <w:pStyle w:val="ConsPlusNormal"/>
            </w:pPr>
            <w:r>
              <w:t>34001,50</w:t>
            </w:r>
          </w:p>
        </w:tc>
        <w:tc>
          <w:tcPr>
            <w:tcW w:w="1417" w:type="dxa"/>
          </w:tcPr>
          <w:p w:rsidR="009552CD" w:rsidRDefault="009552CD">
            <w:pPr>
              <w:pStyle w:val="ConsPlusNormal"/>
            </w:pPr>
            <w:r>
              <w:t>34001,50</w:t>
            </w:r>
          </w:p>
        </w:tc>
        <w:tc>
          <w:tcPr>
            <w:tcW w:w="1474" w:type="dxa"/>
          </w:tcPr>
          <w:p w:rsidR="009552CD" w:rsidRDefault="009552CD">
            <w:pPr>
              <w:pStyle w:val="ConsPlusNormal"/>
            </w:pPr>
            <w:r>
              <w:t>34001,50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140736,70</w:t>
            </w:r>
          </w:p>
        </w:tc>
        <w:tc>
          <w:tcPr>
            <w:tcW w:w="1474" w:type="dxa"/>
          </w:tcPr>
          <w:p w:rsidR="009552CD" w:rsidRDefault="009552CD">
            <w:pPr>
              <w:pStyle w:val="ConsPlusNormal"/>
            </w:pPr>
            <w:r>
              <w:t>590774,00</w:t>
            </w:r>
          </w:p>
        </w:tc>
        <w:tc>
          <w:tcPr>
            <w:tcW w:w="1417" w:type="dxa"/>
          </w:tcPr>
          <w:p w:rsidR="009552CD" w:rsidRDefault="009552CD">
            <w:pPr>
              <w:pStyle w:val="ConsPlusNormal"/>
            </w:pPr>
            <w:r>
              <w:t>46750,00</w:t>
            </w:r>
          </w:p>
        </w:tc>
        <w:tc>
          <w:tcPr>
            <w:tcW w:w="1474" w:type="dxa"/>
          </w:tcPr>
          <w:p w:rsidR="009552CD" w:rsidRDefault="009552CD">
            <w:pPr>
              <w:pStyle w:val="ConsPlusNormal"/>
            </w:pPr>
            <w:r>
              <w:t>136006,00</w:t>
            </w:r>
          </w:p>
        </w:tc>
        <w:tc>
          <w:tcPr>
            <w:tcW w:w="1361" w:type="dxa"/>
          </w:tcPr>
          <w:p w:rsidR="009552CD" w:rsidRDefault="009552CD">
            <w:pPr>
              <w:pStyle w:val="ConsPlusNormal"/>
            </w:pPr>
            <w:r>
              <w:t>136006,00</w:t>
            </w:r>
          </w:p>
        </w:tc>
        <w:tc>
          <w:tcPr>
            <w:tcW w:w="1417" w:type="dxa"/>
          </w:tcPr>
          <w:p w:rsidR="009552CD" w:rsidRDefault="009552CD">
            <w:pPr>
              <w:pStyle w:val="ConsPlusNormal"/>
            </w:pPr>
            <w:r>
              <w:t>136006,00</w:t>
            </w:r>
          </w:p>
        </w:tc>
        <w:tc>
          <w:tcPr>
            <w:tcW w:w="1474" w:type="dxa"/>
          </w:tcPr>
          <w:p w:rsidR="009552CD" w:rsidRDefault="009552CD">
            <w:pPr>
              <w:pStyle w:val="ConsPlusNormal"/>
            </w:pPr>
            <w:r>
              <w:t>136006,00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16467,30</w:t>
            </w:r>
          </w:p>
        </w:tc>
        <w:tc>
          <w:tcPr>
            <w:tcW w:w="1474" w:type="dxa"/>
            <w:tcBorders>
              <w:bottom w:val="nil"/>
            </w:tcBorders>
          </w:tcPr>
          <w:p w:rsidR="009552CD" w:rsidRDefault="009552CD">
            <w:pPr>
              <w:pStyle w:val="ConsPlusNormal"/>
            </w:pPr>
            <w:r>
              <w:t>18278,15</w:t>
            </w:r>
          </w:p>
        </w:tc>
        <w:tc>
          <w:tcPr>
            <w:tcW w:w="1417" w:type="dxa"/>
            <w:tcBorders>
              <w:bottom w:val="nil"/>
            </w:tcBorders>
          </w:tcPr>
          <w:p w:rsidR="009552CD" w:rsidRDefault="009552CD">
            <w:pPr>
              <w:pStyle w:val="ConsPlusNormal"/>
            </w:pPr>
            <w:r>
              <w:t>18278,15</w:t>
            </w:r>
          </w:p>
        </w:tc>
        <w:tc>
          <w:tcPr>
            <w:tcW w:w="1474" w:type="dxa"/>
            <w:tcBorders>
              <w:bottom w:val="nil"/>
            </w:tcBorders>
          </w:tcPr>
          <w:p w:rsidR="009552CD" w:rsidRDefault="009552CD">
            <w:pPr>
              <w:pStyle w:val="ConsPlusNormal"/>
            </w:pPr>
            <w:r>
              <w:t>-</w:t>
            </w:r>
          </w:p>
        </w:tc>
        <w:tc>
          <w:tcPr>
            <w:tcW w:w="1361"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1.1 в ред. </w:t>
            </w:r>
            <w:hyperlink r:id="rId716" w:history="1">
              <w:r>
                <w:rPr>
                  <w:color w:val="0000FF"/>
                </w:rPr>
                <w:t>постановления</w:t>
              </w:r>
            </w:hyperlink>
            <w:r>
              <w:t xml:space="preserve"> Правительства МО от 21.03.2017 N 186/9)</w:t>
            </w:r>
          </w:p>
        </w:tc>
      </w:tr>
      <w:tr w:rsidR="009552CD">
        <w:tc>
          <w:tcPr>
            <w:tcW w:w="850" w:type="dxa"/>
            <w:vMerge w:val="restart"/>
            <w:tcBorders>
              <w:bottom w:val="nil"/>
            </w:tcBorders>
          </w:tcPr>
          <w:p w:rsidR="009552CD" w:rsidRDefault="009552CD">
            <w:pPr>
              <w:pStyle w:val="ConsPlusNormal"/>
            </w:pPr>
            <w:bookmarkStart w:id="136" w:name="P11162"/>
            <w:bookmarkEnd w:id="136"/>
            <w:r>
              <w:t>1.1.1.</w:t>
            </w:r>
          </w:p>
        </w:tc>
        <w:tc>
          <w:tcPr>
            <w:tcW w:w="2891" w:type="dxa"/>
            <w:vMerge w:val="restart"/>
          </w:tcPr>
          <w:p w:rsidR="009552CD" w:rsidRDefault="009552CD">
            <w:pPr>
              <w:pStyle w:val="ConsPlusNormal"/>
            </w:pPr>
            <w:r>
              <w:t>Создание бизнес-инкубаторов</w:t>
            </w:r>
          </w:p>
        </w:tc>
        <w:tc>
          <w:tcPr>
            <w:tcW w:w="1361" w:type="dxa"/>
            <w:vMerge w:val="restart"/>
          </w:tcPr>
          <w:p w:rsidR="009552CD" w:rsidRDefault="009552CD">
            <w:pPr>
              <w:pStyle w:val="ConsPlusNormal"/>
            </w:pPr>
            <w:r>
              <w:t>2017</w:t>
            </w:r>
          </w:p>
        </w:tc>
        <w:tc>
          <w:tcPr>
            <w:tcW w:w="1928" w:type="dxa"/>
          </w:tcPr>
          <w:p w:rsidR="009552CD" w:rsidRDefault="009552CD">
            <w:pPr>
              <w:pStyle w:val="ConsPlusNormal"/>
            </w:pPr>
            <w:r>
              <w:t>Итого</w:t>
            </w:r>
          </w:p>
        </w:tc>
        <w:tc>
          <w:tcPr>
            <w:tcW w:w="1587" w:type="dxa"/>
          </w:tcPr>
          <w:p w:rsidR="009552CD" w:rsidRDefault="009552CD">
            <w:pPr>
              <w:pStyle w:val="ConsPlusNormal"/>
            </w:pPr>
            <w:r>
              <w:t>59881,24</w:t>
            </w:r>
          </w:p>
        </w:tc>
        <w:tc>
          <w:tcPr>
            <w:tcW w:w="1474" w:type="dxa"/>
          </w:tcPr>
          <w:p w:rsidR="009552CD" w:rsidRDefault="009552CD">
            <w:pPr>
              <w:pStyle w:val="ConsPlusNormal"/>
            </w:pPr>
            <w:r>
              <w:t>46993,75</w:t>
            </w:r>
          </w:p>
        </w:tc>
        <w:tc>
          <w:tcPr>
            <w:tcW w:w="1417" w:type="dxa"/>
          </w:tcPr>
          <w:p w:rsidR="009552CD" w:rsidRDefault="009552CD">
            <w:pPr>
              <w:pStyle w:val="ConsPlusNormal"/>
            </w:pPr>
            <w:r>
              <w:t>46993,75</w:t>
            </w:r>
          </w:p>
        </w:tc>
        <w:tc>
          <w:tcPr>
            <w:tcW w:w="1474" w:type="dxa"/>
          </w:tcPr>
          <w:p w:rsidR="009552CD" w:rsidRDefault="009552CD">
            <w:pPr>
              <w:pStyle w:val="ConsPlusNormal"/>
            </w:pPr>
            <w:r>
              <w:t>-</w:t>
            </w:r>
          </w:p>
        </w:tc>
        <w:tc>
          <w:tcPr>
            <w:tcW w:w="1361" w:type="dxa"/>
          </w:tcPr>
          <w:p w:rsidR="009552CD" w:rsidRDefault="009552CD">
            <w:pPr>
              <w:pStyle w:val="ConsPlusNormal"/>
            </w:pPr>
            <w:r>
              <w:t>-</w:t>
            </w:r>
          </w:p>
        </w:tc>
        <w:tc>
          <w:tcPr>
            <w:tcW w:w="1417" w:type="dxa"/>
          </w:tcPr>
          <w:p w:rsidR="009552CD" w:rsidRDefault="009552CD">
            <w:pPr>
              <w:pStyle w:val="ConsPlusNormal"/>
            </w:pPr>
            <w:r>
              <w:t>-</w:t>
            </w:r>
          </w:p>
        </w:tc>
        <w:tc>
          <w:tcPr>
            <w:tcW w:w="1474" w:type="dxa"/>
          </w:tcPr>
          <w:p w:rsidR="009552CD" w:rsidRDefault="009552CD">
            <w:pPr>
              <w:pStyle w:val="ConsPlusNormal"/>
            </w:pPr>
            <w:r>
              <w:t>-</w:t>
            </w:r>
          </w:p>
        </w:tc>
        <w:tc>
          <w:tcPr>
            <w:tcW w:w="2211" w:type="dxa"/>
            <w:vMerge w:val="restart"/>
            <w:tcBorders>
              <w:bottom w:val="nil"/>
            </w:tcBorders>
          </w:tcPr>
          <w:p w:rsidR="009552CD" w:rsidRDefault="009552CD">
            <w:pPr>
              <w:pStyle w:val="ConsPlusNormal"/>
            </w:pPr>
            <w:r>
              <w:t>Министерство инвестиций и инноваций Московской области, Министерство строительного комплекса Московской области, органы местного самоуправления Московской области</w:t>
            </w:r>
          </w:p>
        </w:tc>
        <w:tc>
          <w:tcPr>
            <w:tcW w:w="2098" w:type="dxa"/>
            <w:vMerge w:val="restart"/>
            <w:tcBorders>
              <w:bottom w:val="nil"/>
            </w:tcBorders>
          </w:tcPr>
          <w:p w:rsidR="009552CD" w:rsidRDefault="009552CD">
            <w:pPr>
              <w:pStyle w:val="ConsPlusNormal"/>
            </w:pPr>
            <w:r>
              <w:t>Создание одного бизнес-инкубатора</w:t>
            </w:r>
          </w:p>
        </w:tc>
      </w:tr>
      <w:tr w:rsidR="009552CD">
        <w:tc>
          <w:tcPr>
            <w:tcW w:w="850" w:type="dxa"/>
            <w:vMerge/>
            <w:tcBorders>
              <w:bottom w:val="nil"/>
            </w:tcBorders>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8682,78</w:t>
            </w:r>
          </w:p>
        </w:tc>
        <w:tc>
          <w:tcPr>
            <w:tcW w:w="1474" w:type="dxa"/>
          </w:tcPr>
          <w:p w:rsidR="009552CD" w:rsidRDefault="009552CD">
            <w:pPr>
              <w:pStyle w:val="ConsPlusNormal"/>
            </w:pPr>
            <w:r>
              <w:t>28715,60</w:t>
            </w:r>
          </w:p>
        </w:tc>
        <w:tc>
          <w:tcPr>
            <w:tcW w:w="1417" w:type="dxa"/>
          </w:tcPr>
          <w:p w:rsidR="009552CD" w:rsidRDefault="009552CD">
            <w:pPr>
              <w:pStyle w:val="ConsPlusNormal"/>
            </w:pPr>
            <w:r>
              <w:t>28715,60</w:t>
            </w:r>
          </w:p>
        </w:tc>
        <w:tc>
          <w:tcPr>
            <w:tcW w:w="1474" w:type="dxa"/>
          </w:tcPr>
          <w:p w:rsidR="009552CD" w:rsidRDefault="009552CD">
            <w:pPr>
              <w:pStyle w:val="ConsPlusNormal"/>
            </w:pPr>
            <w:r>
              <w:t>-</w:t>
            </w:r>
          </w:p>
        </w:tc>
        <w:tc>
          <w:tcPr>
            <w:tcW w:w="1361" w:type="dxa"/>
          </w:tcPr>
          <w:p w:rsidR="009552CD" w:rsidRDefault="009552CD">
            <w:pPr>
              <w:pStyle w:val="ConsPlusNormal"/>
            </w:pPr>
            <w:r>
              <w:t>-</w:t>
            </w:r>
          </w:p>
        </w:tc>
        <w:tc>
          <w:tcPr>
            <w:tcW w:w="1417" w:type="dxa"/>
          </w:tcPr>
          <w:p w:rsidR="009552CD" w:rsidRDefault="009552CD">
            <w:pPr>
              <w:pStyle w:val="ConsPlusNormal"/>
            </w:pPr>
            <w:r>
              <w:t>-</w:t>
            </w:r>
          </w:p>
        </w:tc>
        <w:tc>
          <w:tcPr>
            <w:tcW w:w="1474" w:type="dxa"/>
          </w:tcPr>
          <w:p w:rsidR="009552CD" w:rsidRDefault="009552CD">
            <w:pPr>
              <w:pStyle w:val="ConsPlusNormal"/>
            </w:pPr>
            <w:r>
              <w:t>-</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c>
          <w:tcPr>
            <w:tcW w:w="850" w:type="dxa"/>
            <w:vMerge/>
            <w:tcBorders>
              <w:bottom w:val="nil"/>
            </w:tcBorders>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34731,12</w:t>
            </w:r>
          </w:p>
        </w:tc>
        <w:tc>
          <w:tcPr>
            <w:tcW w:w="1474" w:type="dxa"/>
          </w:tcPr>
          <w:p w:rsidR="009552CD" w:rsidRDefault="009552CD">
            <w:pPr>
              <w:pStyle w:val="ConsPlusNormal"/>
            </w:pPr>
            <w:r>
              <w:t>0,00</w:t>
            </w:r>
          </w:p>
        </w:tc>
        <w:tc>
          <w:tcPr>
            <w:tcW w:w="1417" w:type="dxa"/>
          </w:tcPr>
          <w:p w:rsidR="009552CD" w:rsidRDefault="009552CD">
            <w:pPr>
              <w:pStyle w:val="ConsPlusNormal"/>
            </w:pPr>
            <w:r>
              <w:t>0,00</w:t>
            </w:r>
          </w:p>
        </w:tc>
        <w:tc>
          <w:tcPr>
            <w:tcW w:w="1474" w:type="dxa"/>
          </w:tcPr>
          <w:p w:rsidR="009552CD" w:rsidRDefault="009552CD">
            <w:pPr>
              <w:pStyle w:val="ConsPlusNormal"/>
            </w:pPr>
            <w:r>
              <w:t>-</w:t>
            </w:r>
          </w:p>
        </w:tc>
        <w:tc>
          <w:tcPr>
            <w:tcW w:w="1361" w:type="dxa"/>
          </w:tcPr>
          <w:p w:rsidR="009552CD" w:rsidRDefault="009552CD">
            <w:pPr>
              <w:pStyle w:val="ConsPlusNormal"/>
            </w:pPr>
            <w:r>
              <w:t>-</w:t>
            </w:r>
          </w:p>
        </w:tc>
        <w:tc>
          <w:tcPr>
            <w:tcW w:w="1417" w:type="dxa"/>
          </w:tcPr>
          <w:p w:rsidR="009552CD" w:rsidRDefault="009552CD">
            <w:pPr>
              <w:pStyle w:val="ConsPlusNormal"/>
            </w:pPr>
            <w:r>
              <w:t>-</w:t>
            </w:r>
          </w:p>
        </w:tc>
        <w:tc>
          <w:tcPr>
            <w:tcW w:w="1474" w:type="dxa"/>
          </w:tcPr>
          <w:p w:rsidR="009552CD" w:rsidRDefault="009552CD">
            <w:pPr>
              <w:pStyle w:val="ConsPlusNormal"/>
            </w:pPr>
            <w:r>
              <w:t>-</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c>
          <w:tcPr>
            <w:tcW w:w="850" w:type="dxa"/>
            <w:vMerge/>
            <w:tcBorders>
              <w:bottom w:val="nil"/>
            </w:tcBorders>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16467,34</w:t>
            </w:r>
          </w:p>
        </w:tc>
        <w:tc>
          <w:tcPr>
            <w:tcW w:w="1474" w:type="dxa"/>
          </w:tcPr>
          <w:p w:rsidR="009552CD" w:rsidRDefault="009552CD">
            <w:pPr>
              <w:pStyle w:val="ConsPlusNormal"/>
            </w:pPr>
            <w:r>
              <w:t>18278,15</w:t>
            </w:r>
          </w:p>
        </w:tc>
        <w:tc>
          <w:tcPr>
            <w:tcW w:w="1417" w:type="dxa"/>
          </w:tcPr>
          <w:p w:rsidR="009552CD" w:rsidRDefault="009552CD">
            <w:pPr>
              <w:pStyle w:val="ConsPlusNormal"/>
            </w:pPr>
            <w:r>
              <w:t>18278,15</w:t>
            </w:r>
          </w:p>
        </w:tc>
        <w:tc>
          <w:tcPr>
            <w:tcW w:w="1474" w:type="dxa"/>
          </w:tcPr>
          <w:p w:rsidR="009552CD" w:rsidRDefault="009552CD">
            <w:pPr>
              <w:pStyle w:val="ConsPlusNormal"/>
            </w:pPr>
            <w:r>
              <w:t>-</w:t>
            </w:r>
          </w:p>
        </w:tc>
        <w:tc>
          <w:tcPr>
            <w:tcW w:w="1361" w:type="dxa"/>
          </w:tcPr>
          <w:p w:rsidR="009552CD" w:rsidRDefault="009552CD">
            <w:pPr>
              <w:pStyle w:val="ConsPlusNormal"/>
            </w:pPr>
            <w:r>
              <w:t>-</w:t>
            </w:r>
          </w:p>
        </w:tc>
        <w:tc>
          <w:tcPr>
            <w:tcW w:w="1417" w:type="dxa"/>
          </w:tcPr>
          <w:p w:rsidR="009552CD" w:rsidRDefault="009552CD">
            <w:pPr>
              <w:pStyle w:val="ConsPlusNormal"/>
            </w:pPr>
            <w:r>
              <w:t>-</w:t>
            </w:r>
          </w:p>
        </w:tc>
        <w:tc>
          <w:tcPr>
            <w:tcW w:w="1474" w:type="dxa"/>
          </w:tcPr>
          <w:p w:rsidR="009552CD" w:rsidRDefault="009552CD">
            <w:pPr>
              <w:pStyle w:val="ConsPlusNormal"/>
            </w:pPr>
            <w:r>
              <w:t>-</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c>
          <w:tcPr>
            <w:tcW w:w="850" w:type="dxa"/>
            <w:vMerge/>
            <w:tcBorders>
              <w:bottom w:val="nil"/>
            </w:tcBorders>
          </w:tcPr>
          <w:p w:rsidR="009552CD" w:rsidRDefault="009552CD"/>
        </w:tc>
        <w:tc>
          <w:tcPr>
            <w:tcW w:w="2891" w:type="dxa"/>
            <w:vMerge w:val="restart"/>
            <w:tcBorders>
              <w:bottom w:val="nil"/>
            </w:tcBorders>
          </w:tcPr>
          <w:p w:rsidR="009552CD" w:rsidRDefault="009552CD">
            <w:pPr>
              <w:pStyle w:val="ConsPlusNormal"/>
            </w:pPr>
            <w:r>
              <w:t>в том числе:</w:t>
            </w:r>
          </w:p>
          <w:p w:rsidR="009552CD" w:rsidRDefault="009552CD">
            <w:pPr>
              <w:pStyle w:val="ConsPlusNormal"/>
            </w:pPr>
            <w:r>
              <w:t>актуализация проектных решений (ПСД)</w:t>
            </w:r>
          </w:p>
        </w:tc>
        <w:tc>
          <w:tcPr>
            <w:tcW w:w="1361" w:type="dxa"/>
            <w:vMerge w:val="restart"/>
            <w:tcBorders>
              <w:bottom w:val="nil"/>
            </w:tcBorders>
          </w:tcPr>
          <w:p w:rsidR="009552CD" w:rsidRDefault="009552CD">
            <w:pPr>
              <w:pStyle w:val="ConsPlusNormal"/>
            </w:pPr>
            <w:r>
              <w:t>2017</w:t>
            </w:r>
          </w:p>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474" w:type="dxa"/>
          </w:tcPr>
          <w:p w:rsidR="009552CD" w:rsidRDefault="009552CD">
            <w:pPr>
              <w:pStyle w:val="ConsPlusNormal"/>
            </w:pPr>
            <w:r>
              <w:t>2859, 69</w:t>
            </w:r>
          </w:p>
        </w:tc>
        <w:tc>
          <w:tcPr>
            <w:tcW w:w="1417" w:type="dxa"/>
          </w:tcPr>
          <w:p w:rsidR="009552CD" w:rsidRDefault="009552CD">
            <w:pPr>
              <w:pStyle w:val="ConsPlusNormal"/>
            </w:pPr>
            <w:r>
              <w:t>2859, 69</w:t>
            </w:r>
          </w:p>
        </w:tc>
        <w:tc>
          <w:tcPr>
            <w:tcW w:w="1474" w:type="dxa"/>
          </w:tcPr>
          <w:p w:rsidR="009552CD" w:rsidRDefault="009552CD">
            <w:pPr>
              <w:pStyle w:val="ConsPlusNormal"/>
            </w:pPr>
            <w:r>
              <w:t>-</w:t>
            </w:r>
          </w:p>
        </w:tc>
        <w:tc>
          <w:tcPr>
            <w:tcW w:w="1361" w:type="dxa"/>
          </w:tcPr>
          <w:p w:rsidR="009552CD" w:rsidRDefault="009552CD">
            <w:pPr>
              <w:pStyle w:val="ConsPlusNormal"/>
            </w:pPr>
            <w:r>
              <w:t>-</w:t>
            </w:r>
          </w:p>
        </w:tc>
        <w:tc>
          <w:tcPr>
            <w:tcW w:w="1417" w:type="dxa"/>
          </w:tcPr>
          <w:p w:rsidR="009552CD" w:rsidRDefault="009552CD">
            <w:pPr>
              <w:pStyle w:val="ConsPlusNormal"/>
            </w:pPr>
            <w:r>
              <w:t>-</w:t>
            </w:r>
          </w:p>
        </w:tc>
        <w:tc>
          <w:tcPr>
            <w:tcW w:w="1474" w:type="dxa"/>
          </w:tcPr>
          <w:p w:rsidR="009552CD" w:rsidRDefault="009552CD">
            <w:pPr>
              <w:pStyle w:val="ConsPlusNormal"/>
            </w:pPr>
            <w:r>
              <w:t>-</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бюджетов муниципальных образований Московской области</w:t>
            </w:r>
          </w:p>
        </w:tc>
        <w:tc>
          <w:tcPr>
            <w:tcW w:w="1587" w:type="dxa"/>
            <w:tcBorders>
              <w:bottom w:val="nil"/>
            </w:tcBorders>
          </w:tcPr>
          <w:p w:rsidR="009552CD" w:rsidRDefault="009552CD">
            <w:pPr>
              <w:pStyle w:val="ConsPlusNormal"/>
            </w:pPr>
            <w:r>
              <w:t>0,00</w:t>
            </w:r>
          </w:p>
        </w:tc>
        <w:tc>
          <w:tcPr>
            <w:tcW w:w="1474" w:type="dxa"/>
            <w:tcBorders>
              <w:bottom w:val="nil"/>
            </w:tcBorders>
          </w:tcPr>
          <w:p w:rsidR="009552CD" w:rsidRDefault="009552CD">
            <w:pPr>
              <w:pStyle w:val="ConsPlusNormal"/>
            </w:pPr>
            <w:r>
              <w:t>1251,33</w:t>
            </w:r>
          </w:p>
        </w:tc>
        <w:tc>
          <w:tcPr>
            <w:tcW w:w="1417" w:type="dxa"/>
            <w:tcBorders>
              <w:bottom w:val="nil"/>
            </w:tcBorders>
          </w:tcPr>
          <w:p w:rsidR="009552CD" w:rsidRDefault="009552CD">
            <w:pPr>
              <w:pStyle w:val="ConsPlusNormal"/>
            </w:pPr>
            <w:r>
              <w:t>1251,33</w:t>
            </w:r>
          </w:p>
        </w:tc>
        <w:tc>
          <w:tcPr>
            <w:tcW w:w="1474" w:type="dxa"/>
            <w:tcBorders>
              <w:bottom w:val="nil"/>
            </w:tcBorders>
          </w:tcPr>
          <w:p w:rsidR="009552CD" w:rsidRDefault="009552CD">
            <w:pPr>
              <w:pStyle w:val="ConsPlusNormal"/>
            </w:pPr>
            <w:r>
              <w:t>-</w:t>
            </w:r>
          </w:p>
        </w:tc>
        <w:tc>
          <w:tcPr>
            <w:tcW w:w="1361"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1.1.1 в ред. </w:t>
            </w:r>
            <w:hyperlink r:id="rId717" w:history="1">
              <w:r>
                <w:rPr>
                  <w:color w:val="0000FF"/>
                </w:rPr>
                <w:t>постановления</w:t>
              </w:r>
            </w:hyperlink>
            <w:r>
              <w:t xml:space="preserve"> Правительства МО от 26.09.2017 N 783/35)</w:t>
            </w:r>
          </w:p>
        </w:tc>
      </w:tr>
      <w:tr w:rsidR="009552CD">
        <w:tc>
          <w:tcPr>
            <w:tcW w:w="850" w:type="dxa"/>
            <w:vMerge w:val="restart"/>
          </w:tcPr>
          <w:p w:rsidR="009552CD" w:rsidRDefault="009552CD">
            <w:pPr>
              <w:pStyle w:val="ConsPlusNormal"/>
            </w:pPr>
            <w:bookmarkStart w:id="137" w:name="P11219"/>
            <w:bookmarkEnd w:id="137"/>
            <w:r>
              <w:t>1.1.2.</w:t>
            </w:r>
          </w:p>
        </w:tc>
        <w:tc>
          <w:tcPr>
            <w:tcW w:w="2891" w:type="dxa"/>
            <w:vMerge w:val="restart"/>
          </w:tcPr>
          <w:p w:rsidR="009552CD" w:rsidRDefault="009552CD">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361"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132507,00</w:t>
            </w:r>
          </w:p>
        </w:tc>
        <w:tc>
          <w:tcPr>
            <w:tcW w:w="1474" w:type="dxa"/>
          </w:tcPr>
          <w:p w:rsidR="009552CD" w:rsidRDefault="009552CD">
            <w:pPr>
              <w:pStyle w:val="ConsPlusNormal"/>
            </w:pPr>
            <w:r>
              <w:t>630030,00</w:t>
            </w:r>
          </w:p>
        </w:tc>
        <w:tc>
          <w:tcPr>
            <w:tcW w:w="1417" w:type="dxa"/>
          </w:tcPr>
          <w:p w:rsidR="009552CD" w:rsidRDefault="009552CD">
            <w:pPr>
              <w:pStyle w:val="ConsPlusNormal"/>
            </w:pPr>
            <w:r>
              <w:t>100000,00</w:t>
            </w:r>
          </w:p>
        </w:tc>
        <w:tc>
          <w:tcPr>
            <w:tcW w:w="1474" w:type="dxa"/>
          </w:tcPr>
          <w:p w:rsidR="009552CD" w:rsidRDefault="009552CD">
            <w:pPr>
              <w:pStyle w:val="ConsPlusNormal"/>
            </w:pPr>
            <w:r>
              <w:t>132507,50</w:t>
            </w:r>
          </w:p>
        </w:tc>
        <w:tc>
          <w:tcPr>
            <w:tcW w:w="1361" w:type="dxa"/>
          </w:tcPr>
          <w:p w:rsidR="009552CD" w:rsidRDefault="009552CD">
            <w:pPr>
              <w:pStyle w:val="ConsPlusNormal"/>
            </w:pPr>
            <w:r>
              <w:t>132507,50</w:t>
            </w:r>
          </w:p>
        </w:tc>
        <w:tc>
          <w:tcPr>
            <w:tcW w:w="1417" w:type="dxa"/>
          </w:tcPr>
          <w:p w:rsidR="009552CD" w:rsidRDefault="009552CD">
            <w:pPr>
              <w:pStyle w:val="ConsPlusNormal"/>
            </w:pPr>
            <w:r>
              <w:t>132507,50</w:t>
            </w:r>
          </w:p>
        </w:tc>
        <w:tc>
          <w:tcPr>
            <w:tcW w:w="1474" w:type="dxa"/>
          </w:tcPr>
          <w:p w:rsidR="009552CD" w:rsidRDefault="009552CD">
            <w:pPr>
              <w:pStyle w:val="ConsPlusNormal"/>
            </w:pPr>
            <w:r>
              <w:t>132507,50</w:t>
            </w:r>
          </w:p>
        </w:tc>
        <w:tc>
          <w:tcPr>
            <w:tcW w:w="2211" w:type="dxa"/>
            <w:vMerge w:val="restart"/>
          </w:tcPr>
          <w:p w:rsidR="009552CD" w:rsidRDefault="009552CD">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098" w:type="dxa"/>
            <w:vMerge w:val="restart"/>
          </w:tcPr>
          <w:p w:rsidR="009552CD" w:rsidRDefault="009552CD">
            <w:pPr>
              <w:pStyle w:val="ConsPlusNormal"/>
            </w:pPr>
            <w:r>
              <w:t>Увеличение капитализации некоммерческой организации "Московский областной гарантийный фонд содействия кредитованию субъектов малого и среднего предпринимательства"</w:t>
            </w:r>
          </w:p>
        </w:tc>
      </w:tr>
      <w:tr w:rsidR="009552CD">
        <w:tc>
          <w:tcPr>
            <w:tcW w:w="850" w:type="dxa"/>
            <w:vMerge/>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26501,40</w:t>
            </w:r>
          </w:p>
        </w:tc>
        <w:tc>
          <w:tcPr>
            <w:tcW w:w="1474" w:type="dxa"/>
          </w:tcPr>
          <w:p w:rsidR="009552CD" w:rsidRDefault="009552CD">
            <w:pPr>
              <w:pStyle w:val="ConsPlusNormal"/>
            </w:pPr>
            <w:r>
              <w:t>172006,00</w:t>
            </w:r>
          </w:p>
        </w:tc>
        <w:tc>
          <w:tcPr>
            <w:tcW w:w="1417" w:type="dxa"/>
          </w:tcPr>
          <w:p w:rsidR="009552CD" w:rsidRDefault="009552CD">
            <w:pPr>
              <w:pStyle w:val="ConsPlusNormal"/>
            </w:pPr>
            <w:r>
              <w:t>66000,00</w:t>
            </w:r>
          </w:p>
        </w:tc>
        <w:tc>
          <w:tcPr>
            <w:tcW w:w="1474" w:type="dxa"/>
          </w:tcPr>
          <w:p w:rsidR="009552CD" w:rsidRDefault="009552CD">
            <w:pPr>
              <w:pStyle w:val="ConsPlusNormal"/>
            </w:pPr>
            <w:r>
              <w:t>26501,50</w:t>
            </w:r>
          </w:p>
        </w:tc>
        <w:tc>
          <w:tcPr>
            <w:tcW w:w="1361" w:type="dxa"/>
          </w:tcPr>
          <w:p w:rsidR="009552CD" w:rsidRDefault="009552CD">
            <w:pPr>
              <w:pStyle w:val="ConsPlusNormal"/>
            </w:pPr>
            <w:r>
              <w:t>26501,50</w:t>
            </w:r>
          </w:p>
        </w:tc>
        <w:tc>
          <w:tcPr>
            <w:tcW w:w="1417" w:type="dxa"/>
          </w:tcPr>
          <w:p w:rsidR="009552CD" w:rsidRDefault="009552CD">
            <w:pPr>
              <w:pStyle w:val="ConsPlusNormal"/>
            </w:pPr>
            <w:r>
              <w:t>26501,50</w:t>
            </w:r>
          </w:p>
        </w:tc>
        <w:tc>
          <w:tcPr>
            <w:tcW w:w="1474" w:type="dxa"/>
          </w:tcPr>
          <w:p w:rsidR="009552CD" w:rsidRDefault="009552CD">
            <w:pPr>
              <w:pStyle w:val="ConsPlusNormal"/>
            </w:pPr>
            <w:r>
              <w:t>26501,50</w:t>
            </w:r>
          </w:p>
        </w:tc>
        <w:tc>
          <w:tcPr>
            <w:tcW w:w="2211" w:type="dxa"/>
            <w:vMerge/>
          </w:tcPr>
          <w:p w:rsidR="009552CD" w:rsidRDefault="009552CD"/>
        </w:tc>
        <w:tc>
          <w:tcPr>
            <w:tcW w:w="2098" w:type="dxa"/>
            <w:vMerge/>
          </w:tcPr>
          <w:p w:rsidR="009552CD" w:rsidRDefault="009552CD"/>
        </w:tc>
      </w:tr>
      <w:tr w:rsidR="009552CD">
        <w:tc>
          <w:tcPr>
            <w:tcW w:w="850" w:type="dxa"/>
            <w:vMerge/>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106005,60</w:t>
            </w:r>
          </w:p>
        </w:tc>
        <w:tc>
          <w:tcPr>
            <w:tcW w:w="1474" w:type="dxa"/>
          </w:tcPr>
          <w:p w:rsidR="009552CD" w:rsidRDefault="009552CD">
            <w:pPr>
              <w:pStyle w:val="ConsPlusNormal"/>
            </w:pPr>
            <w:r>
              <w:t>458024,00</w:t>
            </w:r>
          </w:p>
        </w:tc>
        <w:tc>
          <w:tcPr>
            <w:tcW w:w="1417" w:type="dxa"/>
          </w:tcPr>
          <w:p w:rsidR="009552CD" w:rsidRDefault="009552CD">
            <w:pPr>
              <w:pStyle w:val="ConsPlusNormal"/>
            </w:pPr>
            <w:r>
              <w:t>34000,00</w:t>
            </w:r>
          </w:p>
        </w:tc>
        <w:tc>
          <w:tcPr>
            <w:tcW w:w="1474" w:type="dxa"/>
          </w:tcPr>
          <w:p w:rsidR="009552CD" w:rsidRDefault="009552CD">
            <w:pPr>
              <w:pStyle w:val="ConsPlusNormal"/>
            </w:pPr>
            <w:r>
              <w:t>106006,00</w:t>
            </w:r>
          </w:p>
        </w:tc>
        <w:tc>
          <w:tcPr>
            <w:tcW w:w="1361" w:type="dxa"/>
          </w:tcPr>
          <w:p w:rsidR="009552CD" w:rsidRDefault="009552CD">
            <w:pPr>
              <w:pStyle w:val="ConsPlusNormal"/>
            </w:pPr>
            <w:r>
              <w:t>106006,00</w:t>
            </w:r>
          </w:p>
        </w:tc>
        <w:tc>
          <w:tcPr>
            <w:tcW w:w="1417" w:type="dxa"/>
          </w:tcPr>
          <w:p w:rsidR="009552CD" w:rsidRDefault="009552CD">
            <w:pPr>
              <w:pStyle w:val="ConsPlusNormal"/>
            </w:pPr>
            <w:r>
              <w:t>106006,00</w:t>
            </w:r>
          </w:p>
        </w:tc>
        <w:tc>
          <w:tcPr>
            <w:tcW w:w="1474" w:type="dxa"/>
          </w:tcPr>
          <w:p w:rsidR="009552CD" w:rsidRDefault="009552CD">
            <w:pPr>
              <w:pStyle w:val="ConsPlusNormal"/>
            </w:pPr>
            <w:r>
              <w:t>106006,00</w:t>
            </w:r>
          </w:p>
        </w:tc>
        <w:tc>
          <w:tcPr>
            <w:tcW w:w="2211" w:type="dxa"/>
            <w:vMerge/>
          </w:tcPr>
          <w:p w:rsidR="009552CD" w:rsidRDefault="009552CD"/>
        </w:tc>
        <w:tc>
          <w:tcPr>
            <w:tcW w:w="2098" w:type="dxa"/>
            <w:vMerge/>
          </w:tcPr>
          <w:p w:rsidR="009552CD" w:rsidRDefault="009552CD"/>
        </w:tc>
      </w:tr>
      <w:tr w:rsidR="009552CD">
        <w:tc>
          <w:tcPr>
            <w:tcW w:w="850" w:type="dxa"/>
            <w:vMerge w:val="restart"/>
          </w:tcPr>
          <w:p w:rsidR="009552CD" w:rsidRDefault="009552CD">
            <w:pPr>
              <w:pStyle w:val="ConsPlusNormal"/>
            </w:pPr>
            <w:bookmarkStart w:id="138" w:name="P11248"/>
            <w:bookmarkEnd w:id="138"/>
            <w:r>
              <w:t>1.1.3.</w:t>
            </w:r>
          </w:p>
        </w:tc>
        <w:tc>
          <w:tcPr>
            <w:tcW w:w="2891" w:type="dxa"/>
            <w:vMerge w:val="restart"/>
          </w:tcPr>
          <w:p w:rsidR="009552CD" w:rsidRDefault="009552CD">
            <w:pPr>
              <w:pStyle w:val="ConsPlusNormal"/>
            </w:pPr>
            <w:r>
              <w:t>Предоставление добровольного имущественного взноса на обеспечение деятельности некоммерческой организации "Фонд поддержки внешнеэкономической деятельности Московской области" по координации поддержки экспортно-ориентированных субъектов малого и среднего предпринимательства</w:t>
            </w:r>
          </w:p>
        </w:tc>
        <w:tc>
          <w:tcPr>
            <w:tcW w:w="1361"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474" w:type="dxa"/>
          </w:tcPr>
          <w:p w:rsidR="009552CD" w:rsidRDefault="009552CD">
            <w:pPr>
              <w:pStyle w:val="ConsPlusNormal"/>
            </w:pPr>
            <w:r>
              <w:t>187500,00</w:t>
            </w:r>
          </w:p>
        </w:tc>
        <w:tc>
          <w:tcPr>
            <w:tcW w:w="1417" w:type="dxa"/>
          </w:tcPr>
          <w:p w:rsidR="009552CD" w:rsidRDefault="009552CD">
            <w:pPr>
              <w:pStyle w:val="ConsPlusNormal"/>
            </w:pPr>
            <w:r>
              <w:t>37500,00</w:t>
            </w:r>
          </w:p>
        </w:tc>
        <w:tc>
          <w:tcPr>
            <w:tcW w:w="1474" w:type="dxa"/>
          </w:tcPr>
          <w:p w:rsidR="009552CD" w:rsidRDefault="009552CD">
            <w:pPr>
              <w:pStyle w:val="ConsPlusNormal"/>
            </w:pPr>
            <w:r>
              <w:t>37500,00</w:t>
            </w:r>
          </w:p>
        </w:tc>
        <w:tc>
          <w:tcPr>
            <w:tcW w:w="1361" w:type="dxa"/>
          </w:tcPr>
          <w:p w:rsidR="009552CD" w:rsidRDefault="009552CD">
            <w:pPr>
              <w:pStyle w:val="ConsPlusNormal"/>
            </w:pPr>
            <w:r>
              <w:t>37500,00</w:t>
            </w:r>
          </w:p>
        </w:tc>
        <w:tc>
          <w:tcPr>
            <w:tcW w:w="1417" w:type="dxa"/>
          </w:tcPr>
          <w:p w:rsidR="009552CD" w:rsidRDefault="009552CD">
            <w:pPr>
              <w:pStyle w:val="ConsPlusNormal"/>
            </w:pPr>
            <w:r>
              <w:t>37500,00</w:t>
            </w:r>
          </w:p>
        </w:tc>
        <w:tc>
          <w:tcPr>
            <w:tcW w:w="1474" w:type="dxa"/>
          </w:tcPr>
          <w:p w:rsidR="009552CD" w:rsidRDefault="009552CD">
            <w:pPr>
              <w:pStyle w:val="ConsPlusNormal"/>
            </w:pPr>
            <w:r>
              <w:t>37500,00</w:t>
            </w:r>
          </w:p>
        </w:tc>
        <w:tc>
          <w:tcPr>
            <w:tcW w:w="2211" w:type="dxa"/>
            <w:vMerge w:val="restart"/>
          </w:tcPr>
          <w:p w:rsidR="009552CD" w:rsidRDefault="009552CD">
            <w:pPr>
              <w:pStyle w:val="ConsPlusNormal"/>
            </w:pPr>
            <w:r>
              <w:t>Министерство инвестиций и инноваций Московской области</w:t>
            </w:r>
          </w:p>
        </w:tc>
        <w:tc>
          <w:tcPr>
            <w:tcW w:w="2098" w:type="dxa"/>
            <w:vMerge w:val="restart"/>
          </w:tcPr>
          <w:p w:rsidR="009552CD" w:rsidRDefault="009552CD">
            <w:pPr>
              <w:pStyle w:val="ConsPlusNormal"/>
            </w:pPr>
            <w:r>
              <w:t>Организация и участие в выставочно-ярмарочных, конгрессных мероприятиях, проведение бизнес-миссий, конференций, форумов, формирование и продвижение экспортных и инвестиционных предложений</w:t>
            </w:r>
          </w:p>
        </w:tc>
      </w:tr>
      <w:tr w:rsidR="009552CD">
        <w:tc>
          <w:tcPr>
            <w:tcW w:w="850" w:type="dxa"/>
            <w:vMerge/>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474" w:type="dxa"/>
          </w:tcPr>
          <w:p w:rsidR="009552CD" w:rsidRDefault="009552CD">
            <w:pPr>
              <w:pStyle w:val="ConsPlusNormal"/>
            </w:pPr>
            <w:r>
              <w:t>54750,00</w:t>
            </w:r>
          </w:p>
        </w:tc>
        <w:tc>
          <w:tcPr>
            <w:tcW w:w="1417" w:type="dxa"/>
          </w:tcPr>
          <w:p w:rsidR="009552CD" w:rsidRDefault="009552CD">
            <w:pPr>
              <w:pStyle w:val="ConsPlusNormal"/>
            </w:pPr>
            <w:r>
              <w:t>24750,00</w:t>
            </w:r>
          </w:p>
        </w:tc>
        <w:tc>
          <w:tcPr>
            <w:tcW w:w="1474" w:type="dxa"/>
          </w:tcPr>
          <w:p w:rsidR="009552CD" w:rsidRDefault="009552CD">
            <w:pPr>
              <w:pStyle w:val="ConsPlusNormal"/>
            </w:pPr>
            <w:r>
              <w:t>7500,00</w:t>
            </w:r>
          </w:p>
        </w:tc>
        <w:tc>
          <w:tcPr>
            <w:tcW w:w="1361" w:type="dxa"/>
          </w:tcPr>
          <w:p w:rsidR="009552CD" w:rsidRDefault="009552CD">
            <w:pPr>
              <w:pStyle w:val="ConsPlusNormal"/>
            </w:pPr>
            <w:r>
              <w:t>7500,00</w:t>
            </w:r>
          </w:p>
        </w:tc>
        <w:tc>
          <w:tcPr>
            <w:tcW w:w="1417" w:type="dxa"/>
          </w:tcPr>
          <w:p w:rsidR="009552CD" w:rsidRDefault="009552CD">
            <w:pPr>
              <w:pStyle w:val="ConsPlusNormal"/>
            </w:pPr>
            <w:r>
              <w:t>7500,00</w:t>
            </w:r>
          </w:p>
        </w:tc>
        <w:tc>
          <w:tcPr>
            <w:tcW w:w="1474" w:type="dxa"/>
          </w:tcPr>
          <w:p w:rsidR="009552CD" w:rsidRDefault="009552CD">
            <w:pPr>
              <w:pStyle w:val="ConsPlusNormal"/>
            </w:pPr>
            <w:r>
              <w:t>7500,00</w:t>
            </w:r>
          </w:p>
        </w:tc>
        <w:tc>
          <w:tcPr>
            <w:tcW w:w="2211" w:type="dxa"/>
            <w:vMerge/>
          </w:tcPr>
          <w:p w:rsidR="009552CD" w:rsidRDefault="009552CD"/>
        </w:tc>
        <w:tc>
          <w:tcPr>
            <w:tcW w:w="2098" w:type="dxa"/>
            <w:vMerge/>
          </w:tcPr>
          <w:p w:rsidR="009552CD" w:rsidRDefault="009552CD"/>
        </w:tc>
      </w:tr>
      <w:tr w:rsidR="009552CD">
        <w:tc>
          <w:tcPr>
            <w:tcW w:w="850" w:type="dxa"/>
            <w:vMerge/>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0,00</w:t>
            </w:r>
          </w:p>
        </w:tc>
        <w:tc>
          <w:tcPr>
            <w:tcW w:w="1474" w:type="dxa"/>
          </w:tcPr>
          <w:p w:rsidR="009552CD" w:rsidRDefault="009552CD">
            <w:pPr>
              <w:pStyle w:val="ConsPlusNormal"/>
            </w:pPr>
            <w:r>
              <w:t>132750,00</w:t>
            </w:r>
          </w:p>
        </w:tc>
        <w:tc>
          <w:tcPr>
            <w:tcW w:w="1417" w:type="dxa"/>
          </w:tcPr>
          <w:p w:rsidR="009552CD" w:rsidRDefault="009552CD">
            <w:pPr>
              <w:pStyle w:val="ConsPlusNormal"/>
            </w:pPr>
            <w:r>
              <w:t>12750,00</w:t>
            </w:r>
          </w:p>
        </w:tc>
        <w:tc>
          <w:tcPr>
            <w:tcW w:w="1474" w:type="dxa"/>
          </w:tcPr>
          <w:p w:rsidR="009552CD" w:rsidRDefault="009552CD">
            <w:pPr>
              <w:pStyle w:val="ConsPlusNormal"/>
            </w:pPr>
            <w:r>
              <w:t>30000,00</w:t>
            </w:r>
          </w:p>
        </w:tc>
        <w:tc>
          <w:tcPr>
            <w:tcW w:w="1361" w:type="dxa"/>
          </w:tcPr>
          <w:p w:rsidR="009552CD" w:rsidRDefault="009552CD">
            <w:pPr>
              <w:pStyle w:val="ConsPlusNormal"/>
            </w:pPr>
            <w:r>
              <w:t>30000,00</w:t>
            </w:r>
          </w:p>
        </w:tc>
        <w:tc>
          <w:tcPr>
            <w:tcW w:w="1417" w:type="dxa"/>
          </w:tcPr>
          <w:p w:rsidR="009552CD" w:rsidRDefault="009552CD">
            <w:pPr>
              <w:pStyle w:val="ConsPlusNormal"/>
            </w:pPr>
            <w:r>
              <w:t>30000,00</w:t>
            </w:r>
          </w:p>
        </w:tc>
        <w:tc>
          <w:tcPr>
            <w:tcW w:w="1474" w:type="dxa"/>
          </w:tcPr>
          <w:p w:rsidR="009552CD" w:rsidRDefault="009552CD">
            <w:pPr>
              <w:pStyle w:val="ConsPlusNormal"/>
            </w:pPr>
            <w:r>
              <w:t>30000,00</w:t>
            </w:r>
          </w:p>
        </w:tc>
        <w:tc>
          <w:tcPr>
            <w:tcW w:w="2211" w:type="dxa"/>
            <w:vMerge/>
          </w:tcPr>
          <w:p w:rsidR="009552CD" w:rsidRDefault="009552CD"/>
        </w:tc>
        <w:tc>
          <w:tcPr>
            <w:tcW w:w="2098" w:type="dxa"/>
            <w:vMerge/>
          </w:tcPr>
          <w:p w:rsidR="009552CD" w:rsidRDefault="009552CD"/>
        </w:tc>
      </w:tr>
      <w:tr w:rsidR="009552CD">
        <w:tc>
          <w:tcPr>
            <w:tcW w:w="850" w:type="dxa"/>
            <w:vMerge w:val="restart"/>
            <w:tcBorders>
              <w:bottom w:val="nil"/>
            </w:tcBorders>
          </w:tcPr>
          <w:p w:rsidR="009552CD" w:rsidRDefault="009552CD">
            <w:pPr>
              <w:pStyle w:val="ConsPlusNormal"/>
              <w:outlineLvl w:val="3"/>
            </w:pPr>
            <w:r>
              <w:t>2.</w:t>
            </w:r>
          </w:p>
        </w:tc>
        <w:tc>
          <w:tcPr>
            <w:tcW w:w="2891" w:type="dxa"/>
            <w:vMerge w:val="restart"/>
            <w:tcBorders>
              <w:bottom w:val="nil"/>
            </w:tcBorders>
          </w:tcPr>
          <w:p w:rsidR="009552CD" w:rsidRDefault="009552CD">
            <w:pPr>
              <w:pStyle w:val="ConsPlusNormal"/>
            </w:pPr>
            <w:r>
              <w:t>Задача 2. Увеличение доли оборота малых и средних предприятий в общем обороте по полному кругу предприятий</w:t>
            </w:r>
          </w:p>
        </w:tc>
        <w:tc>
          <w:tcPr>
            <w:tcW w:w="1361"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1301110,38</w:t>
            </w:r>
          </w:p>
        </w:tc>
        <w:tc>
          <w:tcPr>
            <w:tcW w:w="1474" w:type="dxa"/>
          </w:tcPr>
          <w:p w:rsidR="009552CD" w:rsidRDefault="009552CD">
            <w:pPr>
              <w:pStyle w:val="ConsPlusNormal"/>
            </w:pPr>
            <w:r>
              <w:t>9418248,43</w:t>
            </w:r>
          </w:p>
        </w:tc>
        <w:tc>
          <w:tcPr>
            <w:tcW w:w="1417" w:type="dxa"/>
          </w:tcPr>
          <w:p w:rsidR="009552CD" w:rsidRDefault="009552CD">
            <w:pPr>
              <w:pStyle w:val="ConsPlusNormal"/>
            </w:pPr>
            <w:r>
              <w:t>1262141,58</w:t>
            </w:r>
          </w:p>
        </w:tc>
        <w:tc>
          <w:tcPr>
            <w:tcW w:w="1474" w:type="dxa"/>
          </w:tcPr>
          <w:p w:rsidR="009552CD" w:rsidRDefault="009552CD">
            <w:pPr>
              <w:pStyle w:val="ConsPlusNormal"/>
            </w:pPr>
            <w:r>
              <w:t>5905060,85</w:t>
            </w:r>
          </w:p>
        </w:tc>
        <w:tc>
          <w:tcPr>
            <w:tcW w:w="1361" w:type="dxa"/>
          </w:tcPr>
          <w:p w:rsidR="009552CD" w:rsidRDefault="009552CD">
            <w:pPr>
              <w:pStyle w:val="ConsPlusNormal"/>
            </w:pPr>
            <w:r>
              <w:t>669407,00</w:t>
            </w:r>
          </w:p>
        </w:tc>
        <w:tc>
          <w:tcPr>
            <w:tcW w:w="1417" w:type="dxa"/>
          </w:tcPr>
          <w:p w:rsidR="009552CD" w:rsidRDefault="009552CD">
            <w:pPr>
              <w:pStyle w:val="ConsPlusNormal"/>
            </w:pPr>
            <w:r>
              <w:t>747737,00</w:t>
            </w:r>
          </w:p>
        </w:tc>
        <w:tc>
          <w:tcPr>
            <w:tcW w:w="1474" w:type="dxa"/>
          </w:tcPr>
          <w:p w:rsidR="009552CD" w:rsidRDefault="009552CD">
            <w:pPr>
              <w:pStyle w:val="ConsPlusNormal"/>
            </w:pPr>
            <w:r>
              <w:t>833902,00</w:t>
            </w:r>
          </w:p>
        </w:tc>
        <w:tc>
          <w:tcPr>
            <w:tcW w:w="2211" w:type="dxa"/>
            <w:vMerge w:val="restart"/>
            <w:tcBorders>
              <w:bottom w:val="nil"/>
            </w:tcBorders>
          </w:tcPr>
          <w:p w:rsidR="009552CD" w:rsidRDefault="009552CD">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098" w:type="dxa"/>
            <w:vMerge w:val="restart"/>
            <w:tcBorders>
              <w:bottom w:val="nil"/>
            </w:tcBorders>
          </w:tcPr>
          <w:p w:rsidR="009552CD" w:rsidRDefault="009552CD">
            <w:pPr>
              <w:pStyle w:val="ConsPlusNormal"/>
            </w:pPr>
          </w:p>
        </w:tc>
      </w:tr>
      <w:tr w:rsidR="009552CD">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140280,80</w:t>
            </w:r>
          </w:p>
        </w:tc>
        <w:tc>
          <w:tcPr>
            <w:tcW w:w="1474" w:type="dxa"/>
          </w:tcPr>
          <w:p w:rsidR="009552CD" w:rsidRDefault="009552CD">
            <w:pPr>
              <w:pStyle w:val="ConsPlusNormal"/>
            </w:pPr>
            <w:r>
              <w:t>1199959,00</w:t>
            </w:r>
          </w:p>
        </w:tc>
        <w:tc>
          <w:tcPr>
            <w:tcW w:w="1417" w:type="dxa"/>
          </w:tcPr>
          <w:p w:rsidR="009552CD" w:rsidRDefault="009552CD">
            <w:pPr>
              <w:pStyle w:val="ConsPlusNormal"/>
            </w:pPr>
            <w:r>
              <w:t>463000,00</w:t>
            </w:r>
          </w:p>
        </w:tc>
        <w:tc>
          <w:tcPr>
            <w:tcW w:w="1474" w:type="dxa"/>
          </w:tcPr>
          <w:p w:rsidR="009552CD" w:rsidRDefault="009552CD">
            <w:pPr>
              <w:pStyle w:val="ConsPlusNormal"/>
            </w:pPr>
            <w:r>
              <w:t>161417,00</w:t>
            </w:r>
          </w:p>
        </w:tc>
        <w:tc>
          <w:tcPr>
            <w:tcW w:w="1361" w:type="dxa"/>
          </w:tcPr>
          <w:p w:rsidR="009552CD" w:rsidRDefault="009552CD">
            <w:pPr>
              <w:pStyle w:val="ConsPlusNormal"/>
            </w:pPr>
            <w:r>
              <w:t>175659,00</w:t>
            </w:r>
          </w:p>
        </w:tc>
        <w:tc>
          <w:tcPr>
            <w:tcW w:w="1417" w:type="dxa"/>
          </w:tcPr>
          <w:p w:rsidR="009552CD" w:rsidRDefault="009552CD">
            <w:pPr>
              <w:pStyle w:val="ConsPlusNormal"/>
            </w:pPr>
            <w:r>
              <w:t>191325,00</w:t>
            </w:r>
          </w:p>
        </w:tc>
        <w:tc>
          <w:tcPr>
            <w:tcW w:w="1474" w:type="dxa"/>
          </w:tcPr>
          <w:p w:rsidR="009552CD" w:rsidRDefault="009552CD">
            <w:pPr>
              <w:pStyle w:val="ConsPlusNormal"/>
            </w:pPr>
            <w:r>
              <w:t>208558,00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364800,00</w:t>
            </w:r>
          </w:p>
        </w:tc>
        <w:tc>
          <w:tcPr>
            <w:tcW w:w="1474" w:type="dxa"/>
          </w:tcPr>
          <w:p w:rsidR="009552CD" w:rsidRDefault="009552CD">
            <w:pPr>
              <w:pStyle w:val="ConsPlusNormal"/>
            </w:pPr>
            <w:r>
              <w:t>2099836,00</w:t>
            </w:r>
          </w:p>
        </w:tc>
        <w:tc>
          <w:tcPr>
            <w:tcW w:w="1417" w:type="dxa"/>
          </w:tcPr>
          <w:p w:rsidR="009552CD" w:rsidRDefault="009552CD">
            <w:pPr>
              <w:pStyle w:val="ConsPlusNormal"/>
            </w:pPr>
            <w:r>
              <w:t>0,00</w:t>
            </w:r>
          </w:p>
        </w:tc>
        <w:tc>
          <w:tcPr>
            <w:tcW w:w="1474" w:type="dxa"/>
          </w:tcPr>
          <w:p w:rsidR="009552CD" w:rsidRDefault="009552CD">
            <w:pPr>
              <w:pStyle w:val="ConsPlusNormal"/>
            </w:pPr>
            <w:r>
              <w:t>433668,00</w:t>
            </w:r>
          </w:p>
        </w:tc>
        <w:tc>
          <w:tcPr>
            <w:tcW w:w="1361" w:type="dxa"/>
          </w:tcPr>
          <w:p w:rsidR="009552CD" w:rsidRDefault="009552CD">
            <w:pPr>
              <w:pStyle w:val="ConsPlusNormal"/>
            </w:pPr>
            <w:r>
              <w:t>490636,00</w:t>
            </w:r>
          </w:p>
        </w:tc>
        <w:tc>
          <w:tcPr>
            <w:tcW w:w="1417" w:type="dxa"/>
          </w:tcPr>
          <w:p w:rsidR="009552CD" w:rsidRDefault="009552CD">
            <w:pPr>
              <w:pStyle w:val="ConsPlusNormal"/>
            </w:pPr>
            <w:r>
              <w:t>553300,00</w:t>
            </w:r>
          </w:p>
        </w:tc>
        <w:tc>
          <w:tcPr>
            <w:tcW w:w="1474" w:type="dxa"/>
          </w:tcPr>
          <w:p w:rsidR="009552CD" w:rsidRDefault="009552CD">
            <w:pPr>
              <w:pStyle w:val="ConsPlusNormal"/>
            </w:pPr>
            <w:r>
              <w:t>622232,00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796029,58</w:t>
            </w:r>
          </w:p>
        </w:tc>
        <w:tc>
          <w:tcPr>
            <w:tcW w:w="1474" w:type="dxa"/>
            <w:tcBorders>
              <w:bottom w:val="nil"/>
            </w:tcBorders>
          </w:tcPr>
          <w:p w:rsidR="009552CD" w:rsidRDefault="009552CD">
            <w:pPr>
              <w:pStyle w:val="ConsPlusNormal"/>
            </w:pPr>
            <w:r>
              <w:t>6118453,43</w:t>
            </w:r>
          </w:p>
        </w:tc>
        <w:tc>
          <w:tcPr>
            <w:tcW w:w="1417" w:type="dxa"/>
            <w:tcBorders>
              <w:bottom w:val="nil"/>
            </w:tcBorders>
          </w:tcPr>
          <w:p w:rsidR="009552CD" w:rsidRDefault="009552CD">
            <w:pPr>
              <w:pStyle w:val="ConsPlusNormal"/>
            </w:pPr>
            <w:r>
              <w:t>799141,58</w:t>
            </w:r>
          </w:p>
        </w:tc>
        <w:tc>
          <w:tcPr>
            <w:tcW w:w="1474" w:type="dxa"/>
            <w:tcBorders>
              <w:bottom w:val="nil"/>
            </w:tcBorders>
          </w:tcPr>
          <w:p w:rsidR="009552CD" w:rsidRDefault="009552CD">
            <w:pPr>
              <w:pStyle w:val="ConsPlusNormal"/>
            </w:pPr>
            <w:r>
              <w:t>5309975,85</w:t>
            </w:r>
          </w:p>
        </w:tc>
        <w:tc>
          <w:tcPr>
            <w:tcW w:w="1361" w:type="dxa"/>
            <w:tcBorders>
              <w:bottom w:val="nil"/>
            </w:tcBorders>
          </w:tcPr>
          <w:p w:rsidR="009552CD" w:rsidRDefault="009552CD">
            <w:pPr>
              <w:pStyle w:val="ConsPlusNormal"/>
            </w:pPr>
            <w:r>
              <w:t>3112,00</w:t>
            </w:r>
          </w:p>
        </w:tc>
        <w:tc>
          <w:tcPr>
            <w:tcW w:w="1417" w:type="dxa"/>
            <w:tcBorders>
              <w:bottom w:val="nil"/>
            </w:tcBorders>
          </w:tcPr>
          <w:p w:rsidR="009552CD" w:rsidRDefault="009552CD">
            <w:pPr>
              <w:pStyle w:val="ConsPlusNormal"/>
            </w:pPr>
            <w:r>
              <w:t>3112,00</w:t>
            </w:r>
          </w:p>
        </w:tc>
        <w:tc>
          <w:tcPr>
            <w:tcW w:w="1474" w:type="dxa"/>
            <w:tcBorders>
              <w:bottom w:val="nil"/>
            </w:tcBorders>
          </w:tcPr>
          <w:p w:rsidR="009552CD" w:rsidRDefault="009552CD">
            <w:pPr>
              <w:pStyle w:val="ConsPlusNormal"/>
            </w:pPr>
            <w:r>
              <w:t>3112,00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2 в ред. </w:t>
            </w:r>
            <w:hyperlink r:id="rId718" w:history="1">
              <w:r>
                <w:rPr>
                  <w:color w:val="0000FF"/>
                </w:rPr>
                <w:t>постановления</w:t>
              </w:r>
            </w:hyperlink>
            <w:r>
              <w:t xml:space="preserve"> Правительства МО от 21.03.2017 N 186/9)</w:t>
            </w:r>
          </w:p>
        </w:tc>
      </w:tr>
      <w:tr w:rsidR="009552CD">
        <w:tc>
          <w:tcPr>
            <w:tcW w:w="850" w:type="dxa"/>
            <w:vMerge w:val="restart"/>
            <w:tcBorders>
              <w:bottom w:val="nil"/>
            </w:tcBorders>
          </w:tcPr>
          <w:p w:rsidR="009552CD" w:rsidRDefault="009552CD">
            <w:pPr>
              <w:pStyle w:val="ConsPlusNormal"/>
            </w:pPr>
            <w:r>
              <w:t>2.1.</w:t>
            </w:r>
          </w:p>
        </w:tc>
        <w:tc>
          <w:tcPr>
            <w:tcW w:w="2891" w:type="dxa"/>
            <w:vMerge w:val="restart"/>
            <w:tcBorders>
              <w:bottom w:val="nil"/>
            </w:tcBorders>
          </w:tcPr>
          <w:p w:rsidR="009552CD" w:rsidRDefault="009552CD">
            <w:pPr>
              <w:pStyle w:val="ConsPlusNormal"/>
            </w:pPr>
            <w:r>
              <w:t>Основное мероприятие 2. Реализация механизмов государственной поддержки субъектов малого и среднего предпринимательства</w:t>
            </w:r>
          </w:p>
        </w:tc>
        <w:tc>
          <w:tcPr>
            <w:tcW w:w="1361"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505080,80</w:t>
            </w:r>
          </w:p>
        </w:tc>
        <w:tc>
          <w:tcPr>
            <w:tcW w:w="1474" w:type="dxa"/>
          </w:tcPr>
          <w:p w:rsidR="009552CD" w:rsidRDefault="009552CD">
            <w:pPr>
              <w:pStyle w:val="ConsPlusNormal"/>
            </w:pPr>
            <w:r>
              <w:t>3315355,00</w:t>
            </w:r>
          </w:p>
        </w:tc>
        <w:tc>
          <w:tcPr>
            <w:tcW w:w="1417" w:type="dxa"/>
          </w:tcPr>
          <w:p w:rsidR="009552CD" w:rsidRDefault="009552CD">
            <w:pPr>
              <w:pStyle w:val="ConsPlusNormal"/>
            </w:pPr>
            <w:r>
              <w:t>466112,00</w:t>
            </w:r>
          </w:p>
        </w:tc>
        <w:tc>
          <w:tcPr>
            <w:tcW w:w="1474" w:type="dxa"/>
          </w:tcPr>
          <w:p w:rsidR="009552CD" w:rsidRDefault="009552CD">
            <w:pPr>
              <w:pStyle w:val="ConsPlusNormal"/>
            </w:pPr>
            <w:r>
              <w:t>598197,00</w:t>
            </w:r>
          </w:p>
        </w:tc>
        <w:tc>
          <w:tcPr>
            <w:tcW w:w="1361" w:type="dxa"/>
          </w:tcPr>
          <w:p w:rsidR="009552CD" w:rsidRDefault="009552CD">
            <w:pPr>
              <w:pStyle w:val="ConsPlusNormal"/>
            </w:pPr>
            <w:r>
              <w:t>669407,00</w:t>
            </w:r>
          </w:p>
        </w:tc>
        <w:tc>
          <w:tcPr>
            <w:tcW w:w="1417" w:type="dxa"/>
          </w:tcPr>
          <w:p w:rsidR="009552CD" w:rsidRDefault="009552CD">
            <w:pPr>
              <w:pStyle w:val="ConsPlusNormal"/>
            </w:pPr>
            <w:r>
              <w:t>747737,00</w:t>
            </w:r>
          </w:p>
        </w:tc>
        <w:tc>
          <w:tcPr>
            <w:tcW w:w="1474" w:type="dxa"/>
          </w:tcPr>
          <w:p w:rsidR="009552CD" w:rsidRDefault="009552CD">
            <w:pPr>
              <w:pStyle w:val="ConsPlusNormal"/>
            </w:pPr>
            <w:r>
              <w:t>833902,00</w:t>
            </w:r>
          </w:p>
        </w:tc>
        <w:tc>
          <w:tcPr>
            <w:tcW w:w="2211"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p>
        </w:tc>
      </w:tr>
      <w:tr w:rsidR="009552CD">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140280,80</w:t>
            </w:r>
          </w:p>
        </w:tc>
        <w:tc>
          <w:tcPr>
            <w:tcW w:w="1474" w:type="dxa"/>
          </w:tcPr>
          <w:p w:rsidR="009552CD" w:rsidRDefault="009552CD">
            <w:pPr>
              <w:pStyle w:val="ConsPlusNormal"/>
            </w:pPr>
            <w:r>
              <w:t>1199959,00</w:t>
            </w:r>
          </w:p>
        </w:tc>
        <w:tc>
          <w:tcPr>
            <w:tcW w:w="1417" w:type="dxa"/>
          </w:tcPr>
          <w:p w:rsidR="009552CD" w:rsidRDefault="009552CD">
            <w:pPr>
              <w:pStyle w:val="ConsPlusNormal"/>
            </w:pPr>
            <w:r>
              <w:t>463000,00</w:t>
            </w:r>
          </w:p>
        </w:tc>
        <w:tc>
          <w:tcPr>
            <w:tcW w:w="1474" w:type="dxa"/>
          </w:tcPr>
          <w:p w:rsidR="009552CD" w:rsidRDefault="009552CD">
            <w:pPr>
              <w:pStyle w:val="ConsPlusNormal"/>
            </w:pPr>
            <w:r>
              <w:t>161417,00</w:t>
            </w:r>
          </w:p>
        </w:tc>
        <w:tc>
          <w:tcPr>
            <w:tcW w:w="1361" w:type="dxa"/>
          </w:tcPr>
          <w:p w:rsidR="009552CD" w:rsidRDefault="009552CD">
            <w:pPr>
              <w:pStyle w:val="ConsPlusNormal"/>
            </w:pPr>
            <w:r>
              <w:t>175659,00</w:t>
            </w:r>
          </w:p>
        </w:tc>
        <w:tc>
          <w:tcPr>
            <w:tcW w:w="1417" w:type="dxa"/>
          </w:tcPr>
          <w:p w:rsidR="009552CD" w:rsidRDefault="009552CD">
            <w:pPr>
              <w:pStyle w:val="ConsPlusNormal"/>
            </w:pPr>
            <w:r>
              <w:t>191325,00</w:t>
            </w:r>
          </w:p>
        </w:tc>
        <w:tc>
          <w:tcPr>
            <w:tcW w:w="1474" w:type="dxa"/>
          </w:tcPr>
          <w:p w:rsidR="009552CD" w:rsidRDefault="009552CD">
            <w:pPr>
              <w:pStyle w:val="ConsPlusNormal"/>
            </w:pPr>
            <w:r>
              <w:t>208558,00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364800,00</w:t>
            </w:r>
          </w:p>
        </w:tc>
        <w:tc>
          <w:tcPr>
            <w:tcW w:w="1474" w:type="dxa"/>
          </w:tcPr>
          <w:p w:rsidR="009552CD" w:rsidRDefault="009552CD">
            <w:pPr>
              <w:pStyle w:val="ConsPlusNormal"/>
            </w:pPr>
            <w:r>
              <w:t>2099836,00</w:t>
            </w:r>
          </w:p>
        </w:tc>
        <w:tc>
          <w:tcPr>
            <w:tcW w:w="1417" w:type="dxa"/>
          </w:tcPr>
          <w:p w:rsidR="009552CD" w:rsidRDefault="009552CD">
            <w:pPr>
              <w:pStyle w:val="ConsPlusNormal"/>
            </w:pPr>
            <w:r>
              <w:t>0,00</w:t>
            </w:r>
          </w:p>
        </w:tc>
        <w:tc>
          <w:tcPr>
            <w:tcW w:w="1474" w:type="dxa"/>
          </w:tcPr>
          <w:p w:rsidR="009552CD" w:rsidRDefault="009552CD">
            <w:pPr>
              <w:pStyle w:val="ConsPlusNormal"/>
            </w:pPr>
            <w:r>
              <w:t>433668,00</w:t>
            </w:r>
          </w:p>
        </w:tc>
        <w:tc>
          <w:tcPr>
            <w:tcW w:w="1361" w:type="dxa"/>
          </w:tcPr>
          <w:p w:rsidR="009552CD" w:rsidRDefault="009552CD">
            <w:pPr>
              <w:pStyle w:val="ConsPlusNormal"/>
            </w:pPr>
            <w:r>
              <w:t>490636,00</w:t>
            </w:r>
          </w:p>
        </w:tc>
        <w:tc>
          <w:tcPr>
            <w:tcW w:w="1417" w:type="dxa"/>
          </w:tcPr>
          <w:p w:rsidR="009552CD" w:rsidRDefault="009552CD">
            <w:pPr>
              <w:pStyle w:val="ConsPlusNormal"/>
            </w:pPr>
            <w:r>
              <w:t>553300,00</w:t>
            </w:r>
          </w:p>
        </w:tc>
        <w:tc>
          <w:tcPr>
            <w:tcW w:w="1474" w:type="dxa"/>
          </w:tcPr>
          <w:p w:rsidR="009552CD" w:rsidRDefault="009552CD">
            <w:pPr>
              <w:pStyle w:val="ConsPlusNormal"/>
            </w:pPr>
            <w:r>
              <w:t>622232,00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0,00</w:t>
            </w:r>
          </w:p>
        </w:tc>
        <w:tc>
          <w:tcPr>
            <w:tcW w:w="1474" w:type="dxa"/>
            <w:tcBorders>
              <w:bottom w:val="nil"/>
            </w:tcBorders>
          </w:tcPr>
          <w:p w:rsidR="009552CD" w:rsidRDefault="009552CD">
            <w:pPr>
              <w:pStyle w:val="ConsPlusNormal"/>
            </w:pPr>
            <w:r>
              <w:t>15560,00</w:t>
            </w:r>
          </w:p>
        </w:tc>
        <w:tc>
          <w:tcPr>
            <w:tcW w:w="1417" w:type="dxa"/>
            <w:tcBorders>
              <w:bottom w:val="nil"/>
            </w:tcBorders>
          </w:tcPr>
          <w:p w:rsidR="009552CD" w:rsidRDefault="009552CD">
            <w:pPr>
              <w:pStyle w:val="ConsPlusNormal"/>
            </w:pPr>
            <w:r>
              <w:t>3112,00</w:t>
            </w:r>
          </w:p>
        </w:tc>
        <w:tc>
          <w:tcPr>
            <w:tcW w:w="1474" w:type="dxa"/>
            <w:tcBorders>
              <w:bottom w:val="nil"/>
            </w:tcBorders>
          </w:tcPr>
          <w:p w:rsidR="009552CD" w:rsidRDefault="009552CD">
            <w:pPr>
              <w:pStyle w:val="ConsPlusNormal"/>
            </w:pPr>
            <w:r>
              <w:t>3112,00</w:t>
            </w:r>
          </w:p>
        </w:tc>
        <w:tc>
          <w:tcPr>
            <w:tcW w:w="1361" w:type="dxa"/>
            <w:tcBorders>
              <w:bottom w:val="nil"/>
            </w:tcBorders>
          </w:tcPr>
          <w:p w:rsidR="009552CD" w:rsidRDefault="009552CD">
            <w:pPr>
              <w:pStyle w:val="ConsPlusNormal"/>
            </w:pPr>
            <w:r>
              <w:t>3112,00</w:t>
            </w:r>
          </w:p>
        </w:tc>
        <w:tc>
          <w:tcPr>
            <w:tcW w:w="1417" w:type="dxa"/>
            <w:tcBorders>
              <w:bottom w:val="nil"/>
            </w:tcBorders>
          </w:tcPr>
          <w:p w:rsidR="009552CD" w:rsidRDefault="009552CD">
            <w:pPr>
              <w:pStyle w:val="ConsPlusNormal"/>
            </w:pPr>
            <w:r>
              <w:t>3112,00</w:t>
            </w:r>
          </w:p>
        </w:tc>
        <w:tc>
          <w:tcPr>
            <w:tcW w:w="1474" w:type="dxa"/>
            <w:tcBorders>
              <w:bottom w:val="nil"/>
            </w:tcBorders>
          </w:tcPr>
          <w:p w:rsidR="009552CD" w:rsidRDefault="009552CD">
            <w:pPr>
              <w:pStyle w:val="ConsPlusNormal"/>
            </w:pPr>
            <w:r>
              <w:t>3112,00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2.1 в ред. </w:t>
            </w:r>
            <w:hyperlink r:id="rId719" w:history="1">
              <w:r>
                <w:rPr>
                  <w:color w:val="0000FF"/>
                </w:rPr>
                <w:t>постановления</w:t>
              </w:r>
            </w:hyperlink>
            <w:r>
              <w:t xml:space="preserve"> Правительства МО от 21.03.2017 N 186/9)</w:t>
            </w:r>
          </w:p>
        </w:tc>
      </w:tr>
      <w:tr w:rsidR="009552CD">
        <w:tc>
          <w:tcPr>
            <w:tcW w:w="850" w:type="dxa"/>
            <w:vMerge w:val="restart"/>
          </w:tcPr>
          <w:p w:rsidR="009552CD" w:rsidRDefault="009552CD">
            <w:pPr>
              <w:pStyle w:val="ConsPlusNormal"/>
            </w:pPr>
            <w:r>
              <w:t>2.1.1.</w:t>
            </w:r>
          </w:p>
        </w:tc>
        <w:tc>
          <w:tcPr>
            <w:tcW w:w="2891" w:type="dxa"/>
            <w:vMerge w:val="restart"/>
          </w:tcPr>
          <w:p w:rsidR="009552CD" w:rsidRDefault="009552CD">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1361"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64000,00</w:t>
            </w:r>
          </w:p>
        </w:tc>
        <w:tc>
          <w:tcPr>
            <w:tcW w:w="1474" w:type="dxa"/>
          </w:tcPr>
          <w:p w:rsidR="009552CD" w:rsidRDefault="009552CD">
            <w:pPr>
              <w:pStyle w:val="ConsPlusNormal"/>
            </w:pPr>
            <w:r>
              <w:t>306000,00</w:t>
            </w:r>
          </w:p>
        </w:tc>
        <w:tc>
          <w:tcPr>
            <w:tcW w:w="1417" w:type="dxa"/>
          </w:tcPr>
          <w:p w:rsidR="009552CD" w:rsidRDefault="009552CD">
            <w:pPr>
              <w:pStyle w:val="ConsPlusNormal"/>
            </w:pPr>
            <w:r>
              <w:t>-</w:t>
            </w:r>
          </w:p>
        </w:tc>
        <w:tc>
          <w:tcPr>
            <w:tcW w:w="1474" w:type="dxa"/>
          </w:tcPr>
          <w:p w:rsidR="009552CD" w:rsidRDefault="009552CD">
            <w:pPr>
              <w:pStyle w:val="ConsPlusNormal"/>
            </w:pPr>
            <w:r>
              <w:t>69000,00</w:t>
            </w:r>
          </w:p>
        </w:tc>
        <w:tc>
          <w:tcPr>
            <w:tcW w:w="1361" w:type="dxa"/>
          </w:tcPr>
          <w:p w:rsidR="009552CD" w:rsidRDefault="009552CD">
            <w:pPr>
              <w:pStyle w:val="ConsPlusNormal"/>
            </w:pPr>
            <w:r>
              <w:t>74000,00</w:t>
            </w:r>
          </w:p>
        </w:tc>
        <w:tc>
          <w:tcPr>
            <w:tcW w:w="1417" w:type="dxa"/>
          </w:tcPr>
          <w:p w:rsidR="009552CD" w:rsidRDefault="009552CD">
            <w:pPr>
              <w:pStyle w:val="ConsPlusNormal"/>
            </w:pPr>
            <w:r>
              <w:t>79000,00</w:t>
            </w:r>
          </w:p>
        </w:tc>
        <w:tc>
          <w:tcPr>
            <w:tcW w:w="1474" w:type="dxa"/>
          </w:tcPr>
          <w:p w:rsidR="009552CD" w:rsidRDefault="009552CD">
            <w:pPr>
              <w:pStyle w:val="ConsPlusNormal"/>
            </w:pPr>
            <w:r>
              <w:t>84000,00</w:t>
            </w:r>
          </w:p>
        </w:tc>
        <w:tc>
          <w:tcPr>
            <w:tcW w:w="2211" w:type="dxa"/>
            <w:vMerge w:val="restart"/>
          </w:tcPr>
          <w:p w:rsidR="009552CD" w:rsidRDefault="009552CD">
            <w:pPr>
              <w:pStyle w:val="ConsPlusNormal"/>
            </w:pPr>
            <w:r>
              <w:t>Министерство инвестиций и инноваций Московской области</w:t>
            </w:r>
          </w:p>
        </w:tc>
        <w:tc>
          <w:tcPr>
            <w:tcW w:w="2098" w:type="dxa"/>
            <w:vMerge w:val="restart"/>
          </w:tcPr>
          <w:p w:rsidR="009552CD" w:rsidRDefault="009552CD">
            <w:pPr>
              <w:pStyle w:val="ConsPlusNormal"/>
            </w:pPr>
            <w:r>
              <w:t>Количество субъектов малого и среднего предпринимательства - получателей поддержки нарастающим итогом: 50 субъектов малого и среднего предпринимательства</w:t>
            </w:r>
          </w:p>
        </w:tc>
      </w:tr>
      <w:tr w:rsidR="009552CD">
        <w:tc>
          <w:tcPr>
            <w:tcW w:w="850" w:type="dxa"/>
            <w:vMerge/>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12800,00</w:t>
            </w:r>
          </w:p>
        </w:tc>
        <w:tc>
          <w:tcPr>
            <w:tcW w:w="1474" w:type="dxa"/>
          </w:tcPr>
          <w:p w:rsidR="009552CD" w:rsidRDefault="009552CD">
            <w:pPr>
              <w:pStyle w:val="ConsPlusNormal"/>
            </w:pPr>
            <w:r>
              <w:t>61200,00</w:t>
            </w:r>
          </w:p>
        </w:tc>
        <w:tc>
          <w:tcPr>
            <w:tcW w:w="1417" w:type="dxa"/>
          </w:tcPr>
          <w:p w:rsidR="009552CD" w:rsidRDefault="009552CD">
            <w:pPr>
              <w:pStyle w:val="ConsPlusNormal"/>
            </w:pPr>
            <w:r>
              <w:t>-</w:t>
            </w:r>
          </w:p>
        </w:tc>
        <w:tc>
          <w:tcPr>
            <w:tcW w:w="1474" w:type="dxa"/>
          </w:tcPr>
          <w:p w:rsidR="009552CD" w:rsidRDefault="009552CD">
            <w:pPr>
              <w:pStyle w:val="ConsPlusNormal"/>
            </w:pPr>
            <w:r>
              <w:t>13800,00</w:t>
            </w:r>
          </w:p>
        </w:tc>
        <w:tc>
          <w:tcPr>
            <w:tcW w:w="1361" w:type="dxa"/>
          </w:tcPr>
          <w:p w:rsidR="009552CD" w:rsidRDefault="009552CD">
            <w:pPr>
              <w:pStyle w:val="ConsPlusNormal"/>
            </w:pPr>
            <w:r>
              <w:t>14800,00</w:t>
            </w:r>
          </w:p>
        </w:tc>
        <w:tc>
          <w:tcPr>
            <w:tcW w:w="1417" w:type="dxa"/>
          </w:tcPr>
          <w:p w:rsidR="009552CD" w:rsidRDefault="009552CD">
            <w:pPr>
              <w:pStyle w:val="ConsPlusNormal"/>
            </w:pPr>
            <w:r>
              <w:t>15800,00</w:t>
            </w:r>
          </w:p>
        </w:tc>
        <w:tc>
          <w:tcPr>
            <w:tcW w:w="1474" w:type="dxa"/>
          </w:tcPr>
          <w:p w:rsidR="009552CD" w:rsidRDefault="009552CD">
            <w:pPr>
              <w:pStyle w:val="ConsPlusNormal"/>
            </w:pPr>
            <w:r>
              <w:t>16800,00</w:t>
            </w:r>
          </w:p>
        </w:tc>
        <w:tc>
          <w:tcPr>
            <w:tcW w:w="2211" w:type="dxa"/>
            <w:vMerge/>
          </w:tcPr>
          <w:p w:rsidR="009552CD" w:rsidRDefault="009552CD"/>
        </w:tc>
        <w:tc>
          <w:tcPr>
            <w:tcW w:w="2098" w:type="dxa"/>
            <w:vMerge/>
          </w:tcPr>
          <w:p w:rsidR="009552CD" w:rsidRDefault="009552CD"/>
        </w:tc>
      </w:tr>
      <w:tr w:rsidR="009552CD">
        <w:tc>
          <w:tcPr>
            <w:tcW w:w="850" w:type="dxa"/>
            <w:vMerge/>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51200,00</w:t>
            </w:r>
          </w:p>
        </w:tc>
        <w:tc>
          <w:tcPr>
            <w:tcW w:w="1474" w:type="dxa"/>
          </w:tcPr>
          <w:p w:rsidR="009552CD" w:rsidRDefault="009552CD">
            <w:pPr>
              <w:pStyle w:val="ConsPlusNormal"/>
            </w:pPr>
            <w:r>
              <w:t>244800,00</w:t>
            </w:r>
          </w:p>
        </w:tc>
        <w:tc>
          <w:tcPr>
            <w:tcW w:w="1417" w:type="dxa"/>
          </w:tcPr>
          <w:p w:rsidR="009552CD" w:rsidRDefault="009552CD">
            <w:pPr>
              <w:pStyle w:val="ConsPlusNormal"/>
            </w:pPr>
            <w:r>
              <w:t>-</w:t>
            </w:r>
          </w:p>
        </w:tc>
        <w:tc>
          <w:tcPr>
            <w:tcW w:w="1474" w:type="dxa"/>
          </w:tcPr>
          <w:p w:rsidR="009552CD" w:rsidRDefault="009552CD">
            <w:pPr>
              <w:pStyle w:val="ConsPlusNormal"/>
            </w:pPr>
            <w:r>
              <w:t>55200,00</w:t>
            </w:r>
          </w:p>
        </w:tc>
        <w:tc>
          <w:tcPr>
            <w:tcW w:w="1361" w:type="dxa"/>
          </w:tcPr>
          <w:p w:rsidR="009552CD" w:rsidRDefault="009552CD">
            <w:pPr>
              <w:pStyle w:val="ConsPlusNormal"/>
            </w:pPr>
            <w:r>
              <w:t>59200,00</w:t>
            </w:r>
          </w:p>
        </w:tc>
        <w:tc>
          <w:tcPr>
            <w:tcW w:w="1417" w:type="dxa"/>
          </w:tcPr>
          <w:p w:rsidR="009552CD" w:rsidRDefault="009552CD">
            <w:pPr>
              <w:pStyle w:val="ConsPlusNormal"/>
            </w:pPr>
            <w:r>
              <w:t>63200,00</w:t>
            </w:r>
          </w:p>
        </w:tc>
        <w:tc>
          <w:tcPr>
            <w:tcW w:w="1474" w:type="dxa"/>
          </w:tcPr>
          <w:p w:rsidR="009552CD" w:rsidRDefault="009552CD">
            <w:pPr>
              <w:pStyle w:val="ConsPlusNormal"/>
            </w:pPr>
            <w:r>
              <w:t>67200,00</w:t>
            </w:r>
          </w:p>
        </w:tc>
        <w:tc>
          <w:tcPr>
            <w:tcW w:w="2211" w:type="dxa"/>
            <w:vMerge/>
          </w:tcPr>
          <w:p w:rsidR="009552CD" w:rsidRDefault="009552CD"/>
        </w:tc>
        <w:tc>
          <w:tcPr>
            <w:tcW w:w="2098" w:type="dxa"/>
            <w:vMerge/>
          </w:tcPr>
          <w:p w:rsidR="009552CD" w:rsidRDefault="009552CD"/>
        </w:tc>
      </w:tr>
      <w:tr w:rsidR="009552CD">
        <w:tc>
          <w:tcPr>
            <w:tcW w:w="850" w:type="dxa"/>
            <w:vMerge w:val="restart"/>
            <w:tcBorders>
              <w:bottom w:val="nil"/>
            </w:tcBorders>
          </w:tcPr>
          <w:p w:rsidR="009552CD" w:rsidRDefault="009552CD">
            <w:pPr>
              <w:pStyle w:val="ConsPlusNormal"/>
            </w:pPr>
            <w:bookmarkStart w:id="139" w:name="P11382"/>
            <w:bookmarkEnd w:id="139"/>
            <w:r>
              <w:t>2.1.2.</w:t>
            </w:r>
          </w:p>
        </w:tc>
        <w:tc>
          <w:tcPr>
            <w:tcW w:w="2891" w:type="dxa"/>
            <w:vMerge w:val="restart"/>
            <w:tcBorders>
              <w:bottom w:val="nil"/>
            </w:tcBorders>
          </w:tcPr>
          <w:p w:rsidR="009552CD" w:rsidRDefault="009552CD">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361"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296000,00</w:t>
            </w:r>
          </w:p>
        </w:tc>
        <w:tc>
          <w:tcPr>
            <w:tcW w:w="1474" w:type="dxa"/>
          </w:tcPr>
          <w:p w:rsidR="009552CD" w:rsidRDefault="009552CD">
            <w:pPr>
              <w:pStyle w:val="ConsPlusNormal"/>
            </w:pPr>
            <w:r>
              <w:t>2042495,00</w:t>
            </w:r>
          </w:p>
        </w:tc>
        <w:tc>
          <w:tcPr>
            <w:tcW w:w="1417" w:type="dxa"/>
          </w:tcPr>
          <w:p w:rsidR="009552CD" w:rsidRDefault="009552CD">
            <w:pPr>
              <w:pStyle w:val="ConsPlusNormal"/>
            </w:pPr>
            <w:r>
              <w:t>300000,00</w:t>
            </w:r>
          </w:p>
        </w:tc>
        <w:tc>
          <w:tcPr>
            <w:tcW w:w="1474" w:type="dxa"/>
          </w:tcPr>
          <w:p w:rsidR="009552CD" w:rsidRDefault="009552CD">
            <w:pPr>
              <w:pStyle w:val="ConsPlusNormal"/>
            </w:pPr>
            <w:r>
              <w:t>354585,00</w:t>
            </w:r>
          </w:p>
        </w:tc>
        <w:tc>
          <w:tcPr>
            <w:tcW w:w="1361" w:type="dxa"/>
          </w:tcPr>
          <w:p w:rsidR="009552CD" w:rsidRDefault="009552CD">
            <w:pPr>
              <w:pStyle w:val="ConsPlusNormal"/>
            </w:pPr>
            <w:r>
              <w:t>403295,00</w:t>
            </w:r>
          </w:p>
        </w:tc>
        <w:tc>
          <w:tcPr>
            <w:tcW w:w="1417" w:type="dxa"/>
          </w:tcPr>
          <w:p w:rsidR="009552CD" w:rsidRDefault="009552CD">
            <w:pPr>
              <w:pStyle w:val="ConsPlusNormal"/>
            </w:pPr>
            <w:r>
              <w:t>459625,00</w:t>
            </w:r>
          </w:p>
        </w:tc>
        <w:tc>
          <w:tcPr>
            <w:tcW w:w="1474" w:type="dxa"/>
          </w:tcPr>
          <w:p w:rsidR="009552CD" w:rsidRDefault="009552CD">
            <w:pPr>
              <w:pStyle w:val="ConsPlusNormal"/>
            </w:pPr>
            <w:r>
              <w:t>524990,00</w:t>
            </w:r>
          </w:p>
        </w:tc>
        <w:tc>
          <w:tcPr>
            <w:tcW w:w="2211"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r>
              <w:t>Количество субъектов малого и среднего предпринимательства - получателей поддержки нарастающим итогом: 240 субъектов малого и среднего предпринимательства</w:t>
            </w:r>
          </w:p>
        </w:tc>
      </w:tr>
      <w:tr w:rsidR="009552CD">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59200,00</w:t>
            </w:r>
          </w:p>
        </w:tc>
        <w:tc>
          <w:tcPr>
            <w:tcW w:w="1474" w:type="dxa"/>
          </w:tcPr>
          <w:p w:rsidR="009552CD" w:rsidRDefault="009552CD">
            <w:pPr>
              <w:pStyle w:val="ConsPlusNormal"/>
            </w:pPr>
            <w:r>
              <w:t>648499,00</w:t>
            </w:r>
          </w:p>
        </w:tc>
        <w:tc>
          <w:tcPr>
            <w:tcW w:w="1417" w:type="dxa"/>
          </w:tcPr>
          <w:p w:rsidR="009552CD" w:rsidRDefault="009552CD">
            <w:pPr>
              <w:pStyle w:val="ConsPlusNormal"/>
            </w:pPr>
            <w:r>
              <w:t>300000,00</w:t>
            </w:r>
          </w:p>
        </w:tc>
        <w:tc>
          <w:tcPr>
            <w:tcW w:w="1474" w:type="dxa"/>
          </w:tcPr>
          <w:p w:rsidR="009552CD" w:rsidRDefault="009552CD">
            <w:pPr>
              <w:pStyle w:val="ConsPlusNormal"/>
            </w:pPr>
            <w:r>
              <w:t>70917,00</w:t>
            </w:r>
          </w:p>
        </w:tc>
        <w:tc>
          <w:tcPr>
            <w:tcW w:w="1361" w:type="dxa"/>
          </w:tcPr>
          <w:p w:rsidR="009552CD" w:rsidRDefault="009552CD">
            <w:pPr>
              <w:pStyle w:val="ConsPlusNormal"/>
            </w:pPr>
            <w:r>
              <w:t>80659,00</w:t>
            </w:r>
          </w:p>
        </w:tc>
        <w:tc>
          <w:tcPr>
            <w:tcW w:w="1417" w:type="dxa"/>
          </w:tcPr>
          <w:p w:rsidR="009552CD" w:rsidRDefault="009552CD">
            <w:pPr>
              <w:pStyle w:val="ConsPlusNormal"/>
            </w:pPr>
            <w:r>
              <w:t>91925,00</w:t>
            </w:r>
          </w:p>
        </w:tc>
        <w:tc>
          <w:tcPr>
            <w:tcW w:w="1474" w:type="dxa"/>
          </w:tcPr>
          <w:p w:rsidR="009552CD" w:rsidRDefault="009552CD">
            <w:pPr>
              <w:pStyle w:val="ConsPlusNormal"/>
            </w:pPr>
            <w:r>
              <w:t>104998,00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федерального бюджета</w:t>
            </w:r>
          </w:p>
        </w:tc>
        <w:tc>
          <w:tcPr>
            <w:tcW w:w="1587" w:type="dxa"/>
            <w:tcBorders>
              <w:bottom w:val="nil"/>
            </w:tcBorders>
          </w:tcPr>
          <w:p w:rsidR="009552CD" w:rsidRDefault="009552CD">
            <w:pPr>
              <w:pStyle w:val="ConsPlusNormal"/>
            </w:pPr>
            <w:r>
              <w:t>236800,00</w:t>
            </w:r>
          </w:p>
        </w:tc>
        <w:tc>
          <w:tcPr>
            <w:tcW w:w="1474" w:type="dxa"/>
            <w:tcBorders>
              <w:bottom w:val="nil"/>
            </w:tcBorders>
          </w:tcPr>
          <w:p w:rsidR="009552CD" w:rsidRDefault="009552CD">
            <w:pPr>
              <w:pStyle w:val="ConsPlusNormal"/>
            </w:pPr>
            <w:r>
              <w:t>1393996,00</w:t>
            </w:r>
          </w:p>
        </w:tc>
        <w:tc>
          <w:tcPr>
            <w:tcW w:w="1417" w:type="dxa"/>
            <w:tcBorders>
              <w:bottom w:val="nil"/>
            </w:tcBorders>
          </w:tcPr>
          <w:p w:rsidR="009552CD" w:rsidRDefault="009552CD">
            <w:pPr>
              <w:pStyle w:val="ConsPlusNormal"/>
            </w:pPr>
            <w:r>
              <w:t>0,00</w:t>
            </w:r>
          </w:p>
        </w:tc>
        <w:tc>
          <w:tcPr>
            <w:tcW w:w="1474" w:type="dxa"/>
            <w:tcBorders>
              <w:bottom w:val="nil"/>
            </w:tcBorders>
          </w:tcPr>
          <w:p w:rsidR="009552CD" w:rsidRDefault="009552CD">
            <w:pPr>
              <w:pStyle w:val="ConsPlusNormal"/>
            </w:pPr>
            <w:r>
              <w:t>283668,00</w:t>
            </w:r>
          </w:p>
        </w:tc>
        <w:tc>
          <w:tcPr>
            <w:tcW w:w="1361" w:type="dxa"/>
            <w:tcBorders>
              <w:bottom w:val="nil"/>
            </w:tcBorders>
          </w:tcPr>
          <w:p w:rsidR="009552CD" w:rsidRDefault="009552CD">
            <w:pPr>
              <w:pStyle w:val="ConsPlusNormal"/>
            </w:pPr>
            <w:r>
              <w:t>322636,00</w:t>
            </w:r>
          </w:p>
        </w:tc>
        <w:tc>
          <w:tcPr>
            <w:tcW w:w="1417" w:type="dxa"/>
            <w:tcBorders>
              <w:bottom w:val="nil"/>
            </w:tcBorders>
          </w:tcPr>
          <w:p w:rsidR="009552CD" w:rsidRDefault="009552CD">
            <w:pPr>
              <w:pStyle w:val="ConsPlusNormal"/>
            </w:pPr>
            <w:r>
              <w:t>367700,00</w:t>
            </w:r>
          </w:p>
        </w:tc>
        <w:tc>
          <w:tcPr>
            <w:tcW w:w="1474" w:type="dxa"/>
            <w:tcBorders>
              <w:bottom w:val="nil"/>
            </w:tcBorders>
          </w:tcPr>
          <w:p w:rsidR="009552CD" w:rsidRDefault="009552CD">
            <w:pPr>
              <w:pStyle w:val="ConsPlusNormal"/>
            </w:pPr>
            <w:r>
              <w:t>419992,00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2.1.2 в ред. </w:t>
            </w:r>
            <w:hyperlink r:id="rId720" w:history="1">
              <w:r>
                <w:rPr>
                  <w:color w:val="0000FF"/>
                </w:rPr>
                <w:t>постановления</w:t>
              </w:r>
            </w:hyperlink>
            <w:r>
              <w:t xml:space="preserve"> Правительства МО от 21.03.2017 N 186/9)</w:t>
            </w:r>
          </w:p>
        </w:tc>
      </w:tr>
      <w:tr w:rsidR="009552CD">
        <w:tc>
          <w:tcPr>
            <w:tcW w:w="850" w:type="dxa"/>
            <w:vMerge w:val="restart"/>
          </w:tcPr>
          <w:p w:rsidR="009552CD" w:rsidRDefault="009552CD">
            <w:pPr>
              <w:pStyle w:val="ConsPlusNormal"/>
            </w:pPr>
            <w:r>
              <w:t>2.1.3.</w:t>
            </w:r>
          </w:p>
        </w:tc>
        <w:tc>
          <w:tcPr>
            <w:tcW w:w="2891" w:type="dxa"/>
            <w:vMerge w:val="restart"/>
          </w:tcPr>
          <w:p w:rsidR="009552CD" w:rsidRDefault="009552CD">
            <w:pPr>
              <w:pStyle w:val="ConsPlusNormal"/>
            </w:pPr>
            <w:r>
              <w:t>Частичная компенсация затрат субъектам малого и среднего предпринимательства на технологическое присоединение к электрическим сетям и (или) к сетям газораспределения</w:t>
            </w:r>
          </w:p>
        </w:tc>
        <w:tc>
          <w:tcPr>
            <w:tcW w:w="1361"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25000,00</w:t>
            </w:r>
          </w:p>
        </w:tc>
        <w:tc>
          <w:tcPr>
            <w:tcW w:w="1474" w:type="dxa"/>
          </w:tcPr>
          <w:p w:rsidR="009552CD" w:rsidRDefault="009552CD">
            <w:pPr>
              <w:pStyle w:val="ConsPlusNormal"/>
            </w:pPr>
            <w:r>
              <w:t>100000,00</w:t>
            </w:r>
          </w:p>
        </w:tc>
        <w:tc>
          <w:tcPr>
            <w:tcW w:w="1417" w:type="dxa"/>
          </w:tcPr>
          <w:p w:rsidR="009552CD" w:rsidRDefault="009552CD">
            <w:pPr>
              <w:pStyle w:val="ConsPlusNormal"/>
            </w:pPr>
            <w:r>
              <w:t>-</w:t>
            </w:r>
          </w:p>
        </w:tc>
        <w:tc>
          <w:tcPr>
            <w:tcW w:w="1474" w:type="dxa"/>
          </w:tcPr>
          <w:p w:rsidR="009552CD" w:rsidRDefault="009552CD">
            <w:pPr>
              <w:pStyle w:val="ConsPlusNormal"/>
            </w:pPr>
            <w:r>
              <w:t>25000,00</w:t>
            </w:r>
          </w:p>
        </w:tc>
        <w:tc>
          <w:tcPr>
            <w:tcW w:w="1361" w:type="dxa"/>
          </w:tcPr>
          <w:p w:rsidR="009552CD" w:rsidRDefault="009552CD">
            <w:pPr>
              <w:pStyle w:val="ConsPlusNormal"/>
            </w:pPr>
            <w:r>
              <w:t>25000,00</w:t>
            </w:r>
          </w:p>
        </w:tc>
        <w:tc>
          <w:tcPr>
            <w:tcW w:w="1417" w:type="dxa"/>
          </w:tcPr>
          <w:p w:rsidR="009552CD" w:rsidRDefault="009552CD">
            <w:pPr>
              <w:pStyle w:val="ConsPlusNormal"/>
            </w:pPr>
            <w:r>
              <w:t>25000,00</w:t>
            </w:r>
          </w:p>
        </w:tc>
        <w:tc>
          <w:tcPr>
            <w:tcW w:w="1474" w:type="dxa"/>
          </w:tcPr>
          <w:p w:rsidR="009552CD" w:rsidRDefault="009552CD">
            <w:pPr>
              <w:pStyle w:val="ConsPlusNormal"/>
            </w:pPr>
            <w:r>
              <w:t>25000,00</w:t>
            </w:r>
          </w:p>
        </w:tc>
        <w:tc>
          <w:tcPr>
            <w:tcW w:w="2211" w:type="dxa"/>
            <w:vMerge w:val="restart"/>
          </w:tcPr>
          <w:p w:rsidR="009552CD" w:rsidRDefault="009552CD">
            <w:pPr>
              <w:pStyle w:val="ConsPlusNormal"/>
            </w:pPr>
            <w:r>
              <w:t>Министерство инвестиций и инноваций Московской области</w:t>
            </w:r>
          </w:p>
        </w:tc>
        <w:tc>
          <w:tcPr>
            <w:tcW w:w="2098" w:type="dxa"/>
            <w:vMerge w:val="restart"/>
          </w:tcPr>
          <w:p w:rsidR="009552CD" w:rsidRDefault="009552CD">
            <w:pPr>
              <w:pStyle w:val="ConsPlusNormal"/>
            </w:pPr>
            <w:r>
              <w:t>Количество субъектов малого и среднего предпринимательства - получателей поддержки нарастающим итогом: 25 субъектов малого и среднего предпринимательства</w:t>
            </w:r>
          </w:p>
        </w:tc>
      </w:tr>
      <w:tr w:rsidR="009552CD">
        <w:tc>
          <w:tcPr>
            <w:tcW w:w="850" w:type="dxa"/>
            <w:vMerge/>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25000,00</w:t>
            </w:r>
          </w:p>
        </w:tc>
        <w:tc>
          <w:tcPr>
            <w:tcW w:w="1474" w:type="dxa"/>
          </w:tcPr>
          <w:p w:rsidR="009552CD" w:rsidRDefault="009552CD">
            <w:pPr>
              <w:pStyle w:val="ConsPlusNormal"/>
            </w:pPr>
            <w:r>
              <w:t>100000,00</w:t>
            </w:r>
          </w:p>
        </w:tc>
        <w:tc>
          <w:tcPr>
            <w:tcW w:w="1417" w:type="dxa"/>
          </w:tcPr>
          <w:p w:rsidR="009552CD" w:rsidRDefault="009552CD">
            <w:pPr>
              <w:pStyle w:val="ConsPlusNormal"/>
            </w:pPr>
            <w:r>
              <w:t>-</w:t>
            </w:r>
          </w:p>
        </w:tc>
        <w:tc>
          <w:tcPr>
            <w:tcW w:w="1474" w:type="dxa"/>
          </w:tcPr>
          <w:p w:rsidR="009552CD" w:rsidRDefault="009552CD">
            <w:pPr>
              <w:pStyle w:val="ConsPlusNormal"/>
            </w:pPr>
            <w:r>
              <w:t>25000,00</w:t>
            </w:r>
          </w:p>
        </w:tc>
        <w:tc>
          <w:tcPr>
            <w:tcW w:w="1361" w:type="dxa"/>
          </w:tcPr>
          <w:p w:rsidR="009552CD" w:rsidRDefault="009552CD">
            <w:pPr>
              <w:pStyle w:val="ConsPlusNormal"/>
            </w:pPr>
            <w:r>
              <w:t>2500,000</w:t>
            </w:r>
          </w:p>
        </w:tc>
        <w:tc>
          <w:tcPr>
            <w:tcW w:w="1417" w:type="dxa"/>
          </w:tcPr>
          <w:p w:rsidR="009552CD" w:rsidRDefault="009552CD">
            <w:pPr>
              <w:pStyle w:val="ConsPlusNormal"/>
            </w:pPr>
            <w:r>
              <w:t>25000,00</w:t>
            </w:r>
          </w:p>
        </w:tc>
        <w:tc>
          <w:tcPr>
            <w:tcW w:w="1474" w:type="dxa"/>
          </w:tcPr>
          <w:p w:rsidR="009552CD" w:rsidRDefault="009552CD">
            <w:pPr>
              <w:pStyle w:val="ConsPlusNormal"/>
            </w:pPr>
            <w:r>
              <w:t>25000,00</w:t>
            </w:r>
          </w:p>
        </w:tc>
        <w:tc>
          <w:tcPr>
            <w:tcW w:w="2211" w:type="dxa"/>
            <w:vMerge/>
          </w:tcPr>
          <w:p w:rsidR="009552CD" w:rsidRDefault="009552CD"/>
        </w:tc>
        <w:tc>
          <w:tcPr>
            <w:tcW w:w="2098" w:type="dxa"/>
            <w:vMerge/>
          </w:tcPr>
          <w:p w:rsidR="009552CD" w:rsidRDefault="009552CD"/>
        </w:tc>
      </w:tr>
      <w:tr w:rsidR="009552CD">
        <w:tc>
          <w:tcPr>
            <w:tcW w:w="850" w:type="dxa"/>
            <w:vMerge w:val="restart"/>
            <w:tcBorders>
              <w:bottom w:val="nil"/>
            </w:tcBorders>
          </w:tcPr>
          <w:p w:rsidR="009552CD" w:rsidRDefault="009552CD">
            <w:pPr>
              <w:pStyle w:val="ConsPlusNormal"/>
            </w:pPr>
            <w:bookmarkStart w:id="140" w:name="P11433"/>
            <w:bookmarkEnd w:id="140"/>
            <w:r>
              <w:t>2.1.4</w:t>
            </w:r>
          </w:p>
        </w:tc>
        <w:tc>
          <w:tcPr>
            <w:tcW w:w="2891" w:type="dxa"/>
            <w:vMerge w:val="restart"/>
            <w:tcBorders>
              <w:bottom w:val="nil"/>
            </w:tcBorders>
          </w:tcPr>
          <w:p w:rsidR="009552CD" w:rsidRDefault="009552CD">
            <w:pPr>
              <w:pStyle w:val="ConsPlusNormal"/>
            </w:pPr>
            <w: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w:t>
            </w:r>
          </w:p>
        </w:tc>
        <w:tc>
          <w:tcPr>
            <w:tcW w:w="1361"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48000,00</w:t>
            </w:r>
          </w:p>
        </w:tc>
        <w:tc>
          <w:tcPr>
            <w:tcW w:w="1474" w:type="dxa"/>
          </w:tcPr>
          <w:p w:rsidR="009552CD" w:rsidRDefault="009552CD">
            <w:pPr>
              <w:pStyle w:val="ConsPlusNormal"/>
            </w:pPr>
            <w:r>
              <w:t>366000,00</w:t>
            </w:r>
          </w:p>
        </w:tc>
        <w:tc>
          <w:tcPr>
            <w:tcW w:w="1417" w:type="dxa"/>
          </w:tcPr>
          <w:p w:rsidR="009552CD" w:rsidRDefault="009552CD">
            <w:pPr>
              <w:pStyle w:val="ConsPlusNormal"/>
            </w:pPr>
            <w:r>
              <w:t>60000,00</w:t>
            </w:r>
          </w:p>
        </w:tc>
        <w:tc>
          <w:tcPr>
            <w:tcW w:w="1474" w:type="dxa"/>
          </w:tcPr>
          <w:p w:rsidR="009552CD" w:rsidRDefault="009552CD">
            <w:pPr>
              <w:pStyle w:val="ConsPlusNormal"/>
            </w:pPr>
            <w:r>
              <w:t>58000,00</w:t>
            </w:r>
          </w:p>
        </w:tc>
        <w:tc>
          <w:tcPr>
            <w:tcW w:w="1361" w:type="dxa"/>
          </w:tcPr>
          <w:p w:rsidR="009552CD" w:rsidRDefault="009552CD">
            <w:pPr>
              <w:pStyle w:val="ConsPlusNormal"/>
            </w:pPr>
            <w:r>
              <w:t>68000,00</w:t>
            </w:r>
          </w:p>
        </w:tc>
        <w:tc>
          <w:tcPr>
            <w:tcW w:w="1417" w:type="dxa"/>
          </w:tcPr>
          <w:p w:rsidR="009552CD" w:rsidRDefault="009552CD">
            <w:pPr>
              <w:pStyle w:val="ConsPlusNormal"/>
            </w:pPr>
            <w:r>
              <w:t>85000,00</w:t>
            </w:r>
          </w:p>
        </w:tc>
        <w:tc>
          <w:tcPr>
            <w:tcW w:w="1474" w:type="dxa"/>
          </w:tcPr>
          <w:p w:rsidR="009552CD" w:rsidRDefault="009552CD">
            <w:pPr>
              <w:pStyle w:val="ConsPlusNormal"/>
            </w:pPr>
            <w:r>
              <w:t>95000,00</w:t>
            </w:r>
          </w:p>
        </w:tc>
        <w:tc>
          <w:tcPr>
            <w:tcW w:w="2211"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r>
              <w:t>Количество субъектов малого и среднего предпринимательства - получателей поддержки нарастающим итогом: 215 субъектов малого и среднего предпринимательства</w:t>
            </w:r>
          </w:p>
        </w:tc>
      </w:tr>
      <w:tr w:rsidR="009552CD">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9600,00</w:t>
            </w:r>
          </w:p>
        </w:tc>
        <w:tc>
          <w:tcPr>
            <w:tcW w:w="1474" w:type="dxa"/>
          </w:tcPr>
          <w:p w:rsidR="009552CD" w:rsidRDefault="009552CD">
            <w:pPr>
              <w:pStyle w:val="ConsPlusNormal"/>
            </w:pPr>
            <w:r>
              <w:t>121200,00</w:t>
            </w:r>
          </w:p>
        </w:tc>
        <w:tc>
          <w:tcPr>
            <w:tcW w:w="1417" w:type="dxa"/>
          </w:tcPr>
          <w:p w:rsidR="009552CD" w:rsidRDefault="009552CD">
            <w:pPr>
              <w:pStyle w:val="ConsPlusNormal"/>
            </w:pPr>
            <w:r>
              <w:t>60000,00</w:t>
            </w:r>
          </w:p>
        </w:tc>
        <w:tc>
          <w:tcPr>
            <w:tcW w:w="1474" w:type="dxa"/>
          </w:tcPr>
          <w:p w:rsidR="009552CD" w:rsidRDefault="009552CD">
            <w:pPr>
              <w:pStyle w:val="ConsPlusNormal"/>
            </w:pPr>
            <w:r>
              <w:t>11600,00</w:t>
            </w:r>
          </w:p>
        </w:tc>
        <w:tc>
          <w:tcPr>
            <w:tcW w:w="1361" w:type="dxa"/>
          </w:tcPr>
          <w:p w:rsidR="009552CD" w:rsidRDefault="009552CD">
            <w:pPr>
              <w:pStyle w:val="ConsPlusNormal"/>
            </w:pPr>
            <w:r>
              <w:t>13600,00</w:t>
            </w:r>
          </w:p>
        </w:tc>
        <w:tc>
          <w:tcPr>
            <w:tcW w:w="1417" w:type="dxa"/>
          </w:tcPr>
          <w:p w:rsidR="009552CD" w:rsidRDefault="009552CD">
            <w:pPr>
              <w:pStyle w:val="ConsPlusNormal"/>
            </w:pPr>
            <w:r>
              <w:t>17000,00</w:t>
            </w:r>
          </w:p>
        </w:tc>
        <w:tc>
          <w:tcPr>
            <w:tcW w:w="1474" w:type="dxa"/>
          </w:tcPr>
          <w:p w:rsidR="009552CD" w:rsidRDefault="009552CD">
            <w:pPr>
              <w:pStyle w:val="ConsPlusNormal"/>
            </w:pPr>
            <w:r>
              <w:t>19000,00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федерального бюджета</w:t>
            </w:r>
          </w:p>
        </w:tc>
        <w:tc>
          <w:tcPr>
            <w:tcW w:w="1587" w:type="dxa"/>
            <w:tcBorders>
              <w:bottom w:val="nil"/>
            </w:tcBorders>
          </w:tcPr>
          <w:p w:rsidR="009552CD" w:rsidRDefault="009552CD">
            <w:pPr>
              <w:pStyle w:val="ConsPlusNormal"/>
            </w:pPr>
            <w:r>
              <w:t>38400,00</w:t>
            </w:r>
          </w:p>
        </w:tc>
        <w:tc>
          <w:tcPr>
            <w:tcW w:w="1474" w:type="dxa"/>
            <w:tcBorders>
              <w:bottom w:val="nil"/>
            </w:tcBorders>
          </w:tcPr>
          <w:p w:rsidR="009552CD" w:rsidRDefault="009552CD">
            <w:pPr>
              <w:pStyle w:val="ConsPlusNormal"/>
            </w:pPr>
            <w:r>
              <w:t>244800,00</w:t>
            </w:r>
          </w:p>
        </w:tc>
        <w:tc>
          <w:tcPr>
            <w:tcW w:w="1417" w:type="dxa"/>
            <w:tcBorders>
              <w:bottom w:val="nil"/>
            </w:tcBorders>
          </w:tcPr>
          <w:p w:rsidR="009552CD" w:rsidRDefault="009552CD">
            <w:pPr>
              <w:pStyle w:val="ConsPlusNormal"/>
            </w:pPr>
            <w:r>
              <w:t>0,0</w:t>
            </w:r>
          </w:p>
        </w:tc>
        <w:tc>
          <w:tcPr>
            <w:tcW w:w="1474" w:type="dxa"/>
            <w:tcBorders>
              <w:bottom w:val="nil"/>
            </w:tcBorders>
          </w:tcPr>
          <w:p w:rsidR="009552CD" w:rsidRDefault="009552CD">
            <w:pPr>
              <w:pStyle w:val="ConsPlusNormal"/>
            </w:pPr>
            <w:r>
              <w:t>46400,00</w:t>
            </w:r>
          </w:p>
        </w:tc>
        <w:tc>
          <w:tcPr>
            <w:tcW w:w="1361" w:type="dxa"/>
            <w:tcBorders>
              <w:bottom w:val="nil"/>
            </w:tcBorders>
          </w:tcPr>
          <w:p w:rsidR="009552CD" w:rsidRDefault="009552CD">
            <w:pPr>
              <w:pStyle w:val="ConsPlusNormal"/>
            </w:pPr>
            <w:r>
              <w:t>54400,00</w:t>
            </w:r>
          </w:p>
        </w:tc>
        <w:tc>
          <w:tcPr>
            <w:tcW w:w="1417" w:type="dxa"/>
            <w:tcBorders>
              <w:bottom w:val="nil"/>
            </w:tcBorders>
          </w:tcPr>
          <w:p w:rsidR="009552CD" w:rsidRDefault="009552CD">
            <w:pPr>
              <w:pStyle w:val="ConsPlusNormal"/>
            </w:pPr>
            <w:r>
              <w:t>68000,00</w:t>
            </w:r>
          </w:p>
        </w:tc>
        <w:tc>
          <w:tcPr>
            <w:tcW w:w="1474" w:type="dxa"/>
            <w:tcBorders>
              <w:bottom w:val="nil"/>
            </w:tcBorders>
          </w:tcPr>
          <w:p w:rsidR="009552CD" w:rsidRDefault="009552CD">
            <w:pPr>
              <w:pStyle w:val="ConsPlusNormal"/>
            </w:pPr>
            <w:r>
              <w:t>76000,00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2.1.4 в ред. </w:t>
            </w:r>
            <w:hyperlink r:id="rId721" w:history="1">
              <w:r>
                <w:rPr>
                  <w:color w:val="0000FF"/>
                </w:rPr>
                <w:t>постановления</w:t>
              </w:r>
            </w:hyperlink>
            <w:r>
              <w:t xml:space="preserve"> Правительства МО от 16.08.2017 N 660/29)</w:t>
            </w:r>
          </w:p>
        </w:tc>
      </w:tr>
      <w:tr w:rsidR="009552CD">
        <w:tc>
          <w:tcPr>
            <w:tcW w:w="850" w:type="dxa"/>
            <w:vMerge w:val="restart"/>
          </w:tcPr>
          <w:p w:rsidR="009552CD" w:rsidRDefault="009552CD">
            <w:pPr>
              <w:pStyle w:val="ConsPlusNormal"/>
            </w:pPr>
            <w:r>
              <w:t>2.1.5.</w:t>
            </w:r>
          </w:p>
        </w:tc>
        <w:tc>
          <w:tcPr>
            <w:tcW w:w="2891" w:type="dxa"/>
            <w:vMerge w:val="restart"/>
          </w:tcPr>
          <w:p w:rsidR="009552CD" w:rsidRDefault="009552CD">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1361"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10000,00</w:t>
            </w:r>
          </w:p>
        </w:tc>
        <w:tc>
          <w:tcPr>
            <w:tcW w:w="1474" w:type="dxa"/>
          </w:tcPr>
          <w:p w:rsidR="009552CD" w:rsidRDefault="009552CD">
            <w:pPr>
              <w:pStyle w:val="ConsPlusNormal"/>
            </w:pPr>
            <w:r>
              <w:t>58300,00</w:t>
            </w:r>
          </w:p>
        </w:tc>
        <w:tc>
          <w:tcPr>
            <w:tcW w:w="1417" w:type="dxa"/>
          </w:tcPr>
          <w:p w:rsidR="009552CD" w:rsidRDefault="009552CD">
            <w:pPr>
              <w:pStyle w:val="ConsPlusNormal"/>
            </w:pPr>
            <w:r>
              <w:t>-</w:t>
            </w:r>
          </w:p>
        </w:tc>
        <w:tc>
          <w:tcPr>
            <w:tcW w:w="1474" w:type="dxa"/>
          </w:tcPr>
          <w:p w:rsidR="009552CD" w:rsidRDefault="009552CD">
            <w:pPr>
              <w:pStyle w:val="ConsPlusNormal"/>
            </w:pPr>
            <w:r>
              <w:t>12500,00</w:t>
            </w:r>
          </w:p>
        </w:tc>
        <w:tc>
          <w:tcPr>
            <w:tcW w:w="1361" w:type="dxa"/>
          </w:tcPr>
          <w:p w:rsidR="009552CD" w:rsidRDefault="009552CD">
            <w:pPr>
              <w:pStyle w:val="ConsPlusNormal"/>
            </w:pPr>
            <w:r>
              <w:t>15000,00</w:t>
            </w:r>
          </w:p>
        </w:tc>
        <w:tc>
          <w:tcPr>
            <w:tcW w:w="1417" w:type="dxa"/>
          </w:tcPr>
          <w:p w:rsidR="009552CD" w:rsidRDefault="009552CD">
            <w:pPr>
              <w:pStyle w:val="ConsPlusNormal"/>
            </w:pPr>
            <w:r>
              <w:t>15000,00</w:t>
            </w:r>
          </w:p>
        </w:tc>
        <w:tc>
          <w:tcPr>
            <w:tcW w:w="1474" w:type="dxa"/>
          </w:tcPr>
          <w:p w:rsidR="009552CD" w:rsidRDefault="009552CD">
            <w:pPr>
              <w:pStyle w:val="ConsPlusNormal"/>
            </w:pPr>
            <w:r>
              <w:t>15800,00</w:t>
            </w:r>
          </w:p>
        </w:tc>
        <w:tc>
          <w:tcPr>
            <w:tcW w:w="2211" w:type="dxa"/>
            <w:vMerge w:val="restart"/>
          </w:tcPr>
          <w:p w:rsidR="009552CD" w:rsidRDefault="009552CD">
            <w:pPr>
              <w:pStyle w:val="ConsPlusNormal"/>
            </w:pPr>
            <w:r>
              <w:t>Министерство инвестиций и инноваций Московской области, Министерство культуры Московской области, Министерство сельского хозяйства и продовольствия Московской области</w:t>
            </w:r>
          </w:p>
        </w:tc>
        <w:tc>
          <w:tcPr>
            <w:tcW w:w="2098" w:type="dxa"/>
            <w:vMerge w:val="restart"/>
          </w:tcPr>
          <w:p w:rsidR="009552CD" w:rsidRDefault="009552CD">
            <w:pPr>
              <w:pStyle w:val="ConsPlusNormal"/>
            </w:pPr>
            <w:r>
              <w:t>Количество субъектов малого и среднего предпринимательства - получателей поддержки нарастающим итогом: 64 субъекта малого и среднего предпринимательства</w:t>
            </w:r>
          </w:p>
        </w:tc>
      </w:tr>
      <w:tr w:rsidR="009552CD">
        <w:tc>
          <w:tcPr>
            <w:tcW w:w="850" w:type="dxa"/>
            <w:vMerge/>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2000,00</w:t>
            </w:r>
          </w:p>
        </w:tc>
        <w:tc>
          <w:tcPr>
            <w:tcW w:w="1474" w:type="dxa"/>
          </w:tcPr>
          <w:p w:rsidR="009552CD" w:rsidRDefault="009552CD">
            <w:pPr>
              <w:pStyle w:val="ConsPlusNormal"/>
            </w:pPr>
            <w:r>
              <w:t>11660,00</w:t>
            </w:r>
          </w:p>
        </w:tc>
        <w:tc>
          <w:tcPr>
            <w:tcW w:w="1417" w:type="dxa"/>
          </w:tcPr>
          <w:p w:rsidR="009552CD" w:rsidRDefault="009552CD">
            <w:pPr>
              <w:pStyle w:val="ConsPlusNormal"/>
            </w:pPr>
            <w:r>
              <w:t>-</w:t>
            </w:r>
          </w:p>
        </w:tc>
        <w:tc>
          <w:tcPr>
            <w:tcW w:w="1474" w:type="dxa"/>
          </w:tcPr>
          <w:p w:rsidR="009552CD" w:rsidRDefault="009552CD">
            <w:pPr>
              <w:pStyle w:val="ConsPlusNormal"/>
            </w:pPr>
            <w:r>
              <w:t>2500,00</w:t>
            </w:r>
          </w:p>
        </w:tc>
        <w:tc>
          <w:tcPr>
            <w:tcW w:w="1361" w:type="dxa"/>
          </w:tcPr>
          <w:p w:rsidR="009552CD" w:rsidRDefault="009552CD">
            <w:pPr>
              <w:pStyle w:val="ConsPlusNormal"/>
            </w:pPr>
            <w:r>
              <w:t>3000,00</w:t>
            </w:r>
          </w:p>
        </w:tc>
        <w:tc>
          <w:tcPr>
            <w:tcW w:w="1417" w:type="dxa"/>
          </w:tcPr>
          <w:p w:rsidR="009552CD" w:rsidRDefault="009552CD">
            <w:pPr>
              <w:pStyle w:val="ConsPlusNormal"/>
            </w:pPr>
            <w:r>
              <w:t>3000,00</w:t>
            </w:r>
          </w:p>
        </w:tc>
        <w:tc>
          <w:tcPr>
            <w:tcW w:w="1474" w:type="dxa"/>
          </w:tcPr>
          <w:p w:rsidR="009552CD" w:rsidRDefault="009552CD">
            <w:pPr>
              <w:pStyle w:val="ConsPlusNormal"/>
            </w:pPr>
            <w:r>
              <w:t>3160,00</w:t>
            </w:r>
          </w:p>
        </w:tc>
        <w:tc>
          <w:tcPr>
            <w:tcW w:w="2211" w:type="dxa"/>
            <w:vMerge/>
          </w:tcPr>
          <w:p w:rsidR="009552CD" w:rsidRDefault="009552CD"/>
        </w:tc>
        <w:tc>
          <w:tcPr>
            <w:tcW w:w="2098" w:type="dxa"/>
            <w:vMerge/>
          </w:tcPr>
          <w:p w:rsidR="009552CD" w:rsidRDefault="009552CD"/>
        </w:tc>
      </w:tr>
      <w:tr w:rsidR="009552CD">
        <w:tc>
          <w:tcPr>
            <w:tcW w:w="850" w:type="dxa"/>
            <w:vMerge/>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8000,00</w:t>
            </w:r>
          </w:p>
        </w:tc>
        <w:tc>
          <w:tcPr>
            <w:tcW w:w="1474" w:type="dxa"/>
          </w:tcPr>
          <w:p w:rsidR="009552CD" w:rsidRDefault="009552CD">
            <w:pPr>
              <w:pStyle w:val="ConsPlusNormal"/>
            </w:pPr>
            <w:r>
              <w:t>46640,00</w:t>
            </w:r>
          </w:p>
        </w:tc>
        <w:tc>
          <w:tcPr>
            <w:tcW w:w="1417" w:type="dxa"/>
          </w:tcPr>
          <w:p w:rsidR="009552CD" w:rsidRDefault="009552CD">
            <w:pPr>
              <w:pStyle w:val="ConsPlusNormal"/>
            </w:pPr>
            <w:r>
              <w:t>-</w:t>
            </w:r>
          </w:p>
        </w:tc>
        <w:tc>
          <w:tcPr>
            <w:tcW w:w="1474" w:type="dxa"/>
          </w:tcPr>
          <w:p w:rsidR="009552CD" w:rsidRDefault="009552CD">
            <w:pPr>
              <w:pStyle w:val="ConsPlusNormal"/>
            </w:pPr>
            <w:r>
              <w:t>10000,00</w:t>
            </w:r>
          </w:p>
        </w:tc>
        <w:tc>
          <w:tcPr>
            <w:tcW w:w="1361" w:type="dxa"/>
          </w:tcPr>
          <w:p w:rsidR="009552CD" w:rsidRDefault="009552CD">
            <w:pPr>
              <w:pStyle w:val="ConsPlusNormal"/>
            </w:pPr>
            <w:r>
              <w:t>12000,00</w:t>
            </w:r>
          </w:p>
        </w:tc>
        <w:tc>
          <w:tcPr>
            <w:tcW w:w="1417" w:type="dxa"/>
          </w:tcPr>
          <w:p w:rsidR="009552CD" w:rsidRDefault="009552CD">
            <w:pPr>
              <w:pStyle w:val="ConsPlusNormal"/>
            </w:pPr>
            <w:r>
              <w:t>12000,00</w:t>
            </w:r>
          </w:p>
        </w:tc>
        <w:tc>
          <w:tcPr>
            <w:tcW w:w="1474" w:type="dxa"/>
          </w:tcPr>
          <w:p w:rsidR="009552CD" w:rsidRDefault="009552CD">
            <w:pPr>
              <w:pStyle w:val="ConsPlusNormal"/>
            </w:pPr>
            <w:r>
              <w:t>12640,00</w:t>
            </w:r>
          </w:p>
        </w:tc>
        <w:tc>
          <w:tcPr>
            <w:tcW w:w="2211" w:type="dxa"/>
            <w:vMerge/>
          </w:tcPr>
          <w:p w:rsidR="009552CD" w:rsidRDefault="009552CD"/>
        </w:tc>
        <w:tc>
          <w:tcPr>
            <w:tcW w:w="2098" w:type="dxa"/>
            <w:vMerge/>
          </w:tcPr>
          <w:p w:rsidR="009552CD" w:rsidRDefault="009552CD"/>
        </w:tc>
      </w:tr>
      <w:tr w:rsidR="009552CD">
        <w:tc>
          <w:tcPr>
            <w:tcW w:w="850" w:type="dxa"/>
            <w:vMerge w:val="restart"/>
          </w:tcPr>
          <w:p w:rsidR="009552CD" w:rsidRDefault="009552CD">
            <w:pPr>
              <w:pStyle w:val="ConsPlusNormal"/>
            </w:pPr>
            <w:r>
              <w:t>2.1.6.</w:t>
            </w:r>
          </w:p>
        </w:tc>
        <w:tc>
          <w:tcPr>
            <w:tcW w:w="2891" w:type="dxa"/>
            <w:vMerge w:val="restart"/>
          </w:tcPr>
          <w:p w:rsidR="009552CD" w:rsidRDefault="009552CD">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1361" w:type="dxa"/>
            <w:vMerge w:val="restart"/>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38000,00</w:t>
            </w:r>
          </w:p>
        </w:tc>
        <w:tc>
          <w:tcPr>
            <w:tcW w:w="1474" w:type="dxa"/>
          </w:tcPr>
          <w:p w:rsidR="009552CD" w:rsidRDefault="009552CD">
            <w:pPr>
              <w:pStyle w:val="ConsPlusNormal"/>
            </w:pPr>
            <w:r>
              <w:t>212000,00</w:t>
            </w:r>
          </w:p>
        </w:tc>
        <w:tc>
          <w:tcPr>
            <w:tcW w:w="1417" w:type="dxa"/>
          </w:tcPr>
          <w:p w:rsidR="009552CD" w:rsidRDefault="009552CD">
            <w:pPr>
              <w:pStyle w:val="ConsPlusNormal"/>
            </w:pPr>
            <w:r>
              <w:t>-</w:t>
            </w:r>
          </w:p>
        </w:tc>
        <w:tc>
          <w:tcPr>
            <w:tcW w:w="1474" w:type="dxa"/>
          </w:tcPr>
          <w:p w:rsidR="009552CD" w:rsidRDefault="009552CD">
            <w:pPr>
              <w:pStyle w:val="ConsPlusNormal"/>
            </w:pPr>
            <w:r>
              <w:t>48000,00</w:t>
            </w:r>
          </w:p>
        </w:tc>
        <w:tc>
          <w:tcPr>
            <w:tcW w:w="1361" w:type="dxa"/>
          </w:tcPr>
          <w:p w:rsidR="009552CD" w:rsidRDefault="009552CD">
            <w:pPr>
              <w:pStyle w:val="ConsPlusNormal"/>
            </w:pPr>
            <w:r>
              <w:t>53000,00</w:t>
            </w:r>
          </w:p>
        </w:tc>
        <w:tc>
          <w:tcPr>
            <w:tcW w:w="1417" w:type="dxa"/>
          </w:tcPr>
          <w:p w:rsidR="009552CD" w:rsidRDefault="009552CD">
            <w:pPr>
              <w:pStyle w:val="ConsPlusNormal"/>
            </w:pPr>
            <w:r>
              <w:t>53000,00</w:t>
            </w:r>
          </w:p>
        </w:tc>
        <w:tc>
          <w:tcPr>
            <w:tcW w:w="1474" w:type="dxa"/>
          </w:tcPr>
          <w:p w:rsidR="009552CD" w:rsidRDefault="009552CD">
            <w:pPr>
              <w:pStyle w:val="ConsPlusNormal"/>
            </w:pPr>
            <w:r>
              <w:t>58000,00</w:t>
            </w:r>
          </w:p>
        </w:tc>
        <w:tc>
          <w:tcPr>
            <w:tcW w:w="2211" w:type="dxa"/>
            <w:vMerge w:val="restart"/>
          </w:tcPr>
          <w:p w:rsidR="009552CD" w:rsidRDefault="009552CD">
            <w:pPr>
              <w:pStyle w:val="ConsPlusNormal"/>
            </w:pPr>
            <w:r>
              <w:t>Министерство инвестиций и инноваций Московской области</w:t>
            </w:r>
          </w:p>
        </w:tc>
        <w:tc>
          <w:tcPr>
            <w:tcW w:w="2098" w:type="dxa"/>
            <w:vMerge w:val="restart"/>
          </w:tcPr>
          <w:p w:rsidR="009552CD" w:rsidRDefault="009552CD">
            <w:pPr>
              <w:pStyle w:val="ConsPlusNormal"/>
            </w:pPr>
            <w:r>
              <w:t>Количество субъектов малого и среднего предпринимательства - получателей поддержки нарастающим итогом: 164 субъекта малого и среднего предпринимательства</w:t>
            </w:r>
          </w:p>
        </w:tc>
      </w:tr>
      <w:tr w:rsidR="009552CD">
        <w:tc>
          <w:tcPr>
            <w:tcW w:w="850" w:type="dxa"/>
            <w:vMerge/>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7600,00</w:t>
            </w:r>
          </w:p>
        </w:tc>
        <w:tc>
          <w:tcPr>
            <w:tcW w:w="1474" w:type="dxa"/>
          </w:tcPr>
          <w:p w:rsidR="009552CD" w:rsidRDefault="009552CD">
            <w:pPr>
              <w:pStyle w:val="ConsPlusNormal"/>
            </w:pPr>
            <w:r>
              <w:t>42400,00</w:t>
            </w:r>
          </w:p>
        </w:tc>
        <w:tc>
          <w:tcPr>
            <w:tcW w:w="1417" w:type="dxa"/>
          </w:tcPr>
          <w:p w:rsidR="009552CD" w:rsidRDefault="009552CD">
            <w:pPr>
              <w:pStyle w:val="ConsPlusNormal"/>
            </w:pPr>
            <w:r>
              <w:t>-</w:t>
            </w:r>
          </w:p>
        </w:tc>
        <w:tc>
          <w:tcPr>
            <w:tcW w:w="1474" w:type="dxa"/>
          </w:tcPr>
          <w:p w:rsidR="009552CD" w:rsidRDefault="009552CD">
            <w:pPr>
              <w:pStyle w:val="ConsPlusNormal"/>
            </w:pPr>
            <w:r>
              <w:t>9600,00</w:t>
            </w:r>
          </w:p>
        </w:tc>
        <w:tc>
          <w:tcPr>
            <w:tcW w:w="1361" w:type="dxa"/>
          </w:tcPr>
          <w:p w:rsidR="009552CD" w:rsidRDefault="009552CD">
            <w:pPr>
              <w:pStyle w:val="ConsPlusNormal"/>
            </w:pPr>
            <w:r>
              <w:t>10600,00</w:t>
            </w:r>
          </w:p>
        </w:tc>
        <w:tc>
          <w:tcPr>
            <w:tcW w:w="1417" w:type="dxa"/>
          </w:tcPr>
          <w:p w:rsidR="009552CD" w:rsidRDefault="009552CD">
            <w:pPr>
              <w:pStyle w:val="ConsPlusNormal"/>
            </w:pPr>
            <w:r>
              <w:t>10600,00</w:t>
            </w:r>
          </w:p>
        </w:tc>
        <w:tc>
          <w:tcPr>
            <w:tcW w:w="1474" w:type="dxa"/>
          </w:tcPr>
          <w:p w:rsidR="009552CD" w:rsidRDefault="009552CD">
            <w:pPr>
              <w:pStyle w:val="ConsPlusNormal"/>
            </w:pPr>
            <w:r>
              <w:t>11600,00</w:t>
            </w:r>
          </w:p>
        </w:tc>
        <w:tc>
          <w:tcPr>
            <w:tcW w:w="2211" w:type="dxa"/>
            <w:vMerge/>
          </w:tcPr>
          <w:p w:rsidR="009552CD" w:rsidRDefault="009552CD"/>
        </w:tc>
        <w:tc>
          <w:tcPr>
            <w:tcW w:w="2098" w:type="dxa"/>
            <w:vMerge/>
          </w:tcPr>
          <w:p w:rsidR="009552CD" w:rsidRDefault="009552CD"/>
        </w:tc>
      </w:tr>
      <w:tr w:rsidR="009552CD">
        <w:tc>
          <w:tcPr>
            <w:tcW w:w="850" w:type="dxa"/>
            <w:vMerge/>
          </w:tcPr>
          <w:p w:rsidR="009552CD" w:rsidRDefault="009552CD"/>
        </w:tc>
        <w:tc>
          <w:tcPr>
            <w:tcW w:w="2891" w:type="dxa"/>
            <w:vMerge/>
          </w:tcPr>
          <w:p w:rsidR="009552CD" w:rsidRDefault="009552CD"/>
        </w:tc>
        <w:tc>
          <w:tcPr>
            <w:tcW w:w="1361" w:type="dxa"/>
            <w:vMerge/>
          </w:tcPr>
          <w:p w:rsidR="009552CD" w:rsidRDefault="009552CD"/>
        </w:tc>
        <w:tc>
          <w:tcPr>
            <w:tcW w:w="1928" w:type="dxa"/>
          </w:tcPr>
          <w:p w:rsidR="009552CD" w:rsidRDefault="009552CD">
            <w:pPr>
              <w:pStyle w:val="ConsPlusNormal"/>
            </w:pPr>
            <w:r>
              <w:t>Средства федерального бюджета</w:t>
            </w:r>
          </w:p>
        </w:tc>
        <w:tc>
          <w:tcPr>
            <w:tcW w:w="1587" w:type="dxa"/>
          </w:tcPr>
          <w:p w:rsidR="009552CD" w:rsidRDefault="009552CD">
            <w:pPr>
              <w:pStyle w:val="ConsPlusNormal"/>
            </w:pPr>
            <w:r>
              <w:t>30400,00</w:t>
            </w:r>
          </w:p>
        </w:tc>
        <w:tc>
          <w:tcPr>
            <w:tcW w:w="1474" w:type="dxa"/>
          </w:tcPr>
          <w:p w:rsidR="009552CD" w:rsidRDefault="009552CD">
            <w:pPr>
              <w:pStyle w:val="ConsPlusNormal"/>
            </w:pPr>
            <w:r>
              <w:t>169600,00</w:t>
            </w:r>
          </w:p>
        </w:tc>
        <w:tc>
          <w:tcPr>
            <w:tcW w:w="1417" w:type="dxa"/>
          </w:tcPr>
          <w:p w:rsidR="009552CD" w:rsidRDefault="009552CD">
            <w:pPr>
              <w:pStyle w:val="ConsPlusNormal"/>
            </w:pPr>
            <w:r>
              <w:t>-</w:t>
            </w:r>
          </w:p>
        </w:tc>
        <w:tc>
          <w:tcPr>
            <w:tcW w:w="1474" w:type="dxa"/>
          </w:tcPr>
          <w:p w:rsidR="009552CD" w:rsidRDefault="009552CD">
            <w:pPr>
              <w:pStyle w:val="ConsPlusNormal"/>
            </w:pPr>
            <w:r>
              <w:t>38400,00</w:t>
            </w:r>
          </w:p>
        </w:tc>
        <w:tc>
          <w:tcPr>
            <w:tcW w:w="1361" w:type="dxa"/>
          </w:tcPr>
          <w:p w:rsidR="009552CD" w:rsidRDefault="009552CD">
            <w:pPr>
              <w:pStyle w:val="ConsPlusNormal"/>
            </w:pPr>
            <w:r>
              <w:t>42400,00</w:t>
            </w:r>
          </w:p>
        </w:tc>
        <w:tc>
          <w:tcPr>
            <w:tcW w:w="1417" w:type="dxa"/>
          </w:tcPr>
          <w:p w:rsidR="009552CD" w:rsidRDefault="009552CD">
            <w:pPr>
              <w:pStyle w:val="ConsPlusNormal"/>
            </w:pPr>
            <w:r>
              <w:t>42400,00</w:t>
            </w:r>
          </w:p>
        </w:tc>
        <w:tc>
          <w:tcPr>
            <w:tcW w:w="1474" w:type="dxa"/>
          </w:tcPr>
          <w:p w:rsidR="009552CD" w:rsidRDefault="009552CD">
            <w:pPr>
              <w:pStyle w:val="ConsPlusNormal"/>
            </w:pPr>
            <w:r>
              <w:t>46400,00</w:t>
            </w:r>
          </w:p>
        </w:tc>
        <w:tc>
          <w:tcPr>
            <w:tcW w:w="2211" w:type="dxa"/>
            <w:vMerge/>
          </w:tcPr>
          <w:p w:rsidR="009552CD" w:rsidRDefault="009552CD"/>
        </w:tc>
        <w:tc>
          <w:tcPr>
            <w:tcW w:w="2098" w:type="dxa"/>
            <w:vMerge/>
          </w:tcPr>
          <w:p w:rsidR="009552CD" w:rsidRDefault="009552CD"/>
        </w:tc>
      </w:tr>
      <w:tr w:rsidR="009552CD">
        <w:tc>
          <w:tcPr>
            <w:tcW w:w="850" w:type="dxa"/>
            <w:vMerge w:val="restart"/>
            <w:tcBorders>
              <w:bottom w:val="nil"/>
            </w:tcBorders>
          </w:tcPr>
          <w:p w:rsidR="009552CD" w:rsidRDefault="009552CD">
            <w:pPr>
              <w:pStyle w:val="ConsPlusNormal"/>
            </w:pPr>
            <w:bookmarkStart w:id="141" w:name="P11521"/>
            <w:bookmarkEnd w:id="141"/>
            <w:r>
              <w:t>2.1.7.</w:t>
            </w:r>
          </w:p>
        </w:tc>
        <w:tc>
          <w:tcPr>
            <w:tcW w:w="2891" w:type="dxa"/>
            <w:vMerge w:val="restart"/>
            <w:tcBorders>
              <w:bottom w:val="nil"/>
            </w:tcBorders>
          </w:tcPr>
          <w:p w:rsidR="009552CD" w:rsidRDefault="009552CD">
            <w:pPr>
              <w:pStyle w:val="ConsPlusNormal"/>
            </w:pPr>
            <w:r>
              <w:t>Субсидии субъектам малого и среднего предпринимательства на цели создания коворкинг-центров в Московской области</w:t>
            </w:r>
          </w:p>
        </w:tc>
        <w:tc>
          <w:tcPr>
            <w:tcW w:w="1361"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37500,0</w:t>
            </w:r>
          </w:p>
        </w:tc>
        <w:tc>
          <w:tcPr>
            <w:tcW w:w="1474" w:type="dxa"/>
          </w:tcPr>
          <w:p w:rsidR="009552CD" w:rsidRDefault="009552CD">
            <w:pPr>
              <w:pStyle w:val="ConsPlusNormal"/>
            </w:pPr>
            <w:r>
              <w:t>75000,00</w:t>
            </w:r>
          </w:p>
        </w:tc>
        <w:tc>
          <w:tcPr>
            <w:tcW w:w="1417" w:type="dxa"/>
          </w:tcPr>
          <w:p w:rsidR="009552CD" w:rsidRDefault="009552CD">
            <w:pPr>
              <w:pStyle w:val="ConsPlusNormal"/>
            </w:pPr>
            <w:r>
              <w:t>75000, 00</w:t>
            </w:r>
          </w:p>
        </w:tc>
        <w:tc>
          <w:tcPr>
            <w:tcW w:w="1474" w:type="dxa"/>
          </w:tcPr>
          <w:p w:rsidR="009552CD" w:rsidRDefault="009552CD">
            <w:pPr>
              <w:pStyle w:val="ConsPlusNormal"/>
            </w:pPr>
            <w:r>
              <w:t>-</w:t>
            </w:r>
          </w:p>
        </w:tc>
        <w:tc>
          <w:tcPr>
            <w:tcW w:w="1361" w:type="dxa"/>
          </w:tcPr>
          <w:p w:rsidR="009552CD" w:rsidRDefault="009552CD">
            <w:pPr>
              <w:pStyle w:val="ConsPlusNormal"/>
            </w:pPr>
            <w:r>
              <w:t>-</w:t>
            </w:r>
          </w:p>
        </w:tc>
        <w:tc>
          <w:tcPr>
            <w:tcW w:w="1417" w:type="dxa"/>
          </w:tcPr>
          <w:p w:rsidR="009552CD" w:rsidRDefault="009552CD">
            <w:pPr>
              <w:pStyle w:val="ConsPlusNormal"/>
            </w:pPr>
            <w:r>
              <w:t>-</w:t>
            </w:r>
          </w:p>
        </w:tc>
        <w:tc>
          <w:tcPr>
            <w:tcW w:w="1474" w:type="dxa"/>
          </w:tcPr>
          <w:p w:rsidR="009552CD" w:rsidRDefault="009552CD">
            <w:pPr>
              <w:pStyle w:val="ConsPlusNormal"/>
            </w:pPr>
            <w:r>
              <w:t>-</w:t>
            </w:r>
          </w:p>
        </w:tc>
        <w:tc>
          <w:tcPr>
            <w:tcW w:w="2211"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r>
              <w:t>Создание не менее 10 коворкинг-центров</w:t>
            </w:r>
          </w:p>
        </w:tc>
      </w:tr>
      <w:tr w:rsidR="009552CD">
        <w:tblPrEx>
          <w:tblBorders>
            <w:insideH w:val="nil"/>
          </w:tblBorders>
        </w:tblPrEx>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Borders>
              <w:bottom w:val="nil"/>
            </w:tcBorders>
          </w:tcPr>
          <w:p w:rsidR="009552CD" w:rsidRDefault="009552CD">
            <w:pPr>
              <w:pStyle w:val="ConsPlusNormal"/>
            </w:pPr>
            <w:r>
              <w:t>Средства бюджета Московской области</w:t>
            </w:r>
          </w:p>
        </w:tc>
        <w:tc>
          <w:tcPr>
            <w:tcW w:w="1587" w:type="dxa"/>
            <w:tcBorders>
              <w:bottom w:val="nil"/>
            </w:tcBorders>
          </w:tcPr>
          <w:p w:rsidR="009552CD" w:rsidRDefault="009552CD">
            <w:pPr>
              <w:pStyle w:val="ConsPlusNormal"/>
            </w:pPr>
            <w:r>
              <w:t>37500,0</w:t>
            </w:r>
          </w:p>
        </w:tc>
        <w:tc>
          <w:tcPr>
            <w:tcW w:w="1474" w:type="dxa"/>
            <w:tcBorders>
              <w:bottom w:val="nil"/>
            </w:tcBorders>
          </w:tcPr>
          <w:p w:rsidR="009552CD" w:rsidRDefault="009552CD">
            <w:pPr>
              <w:pStyle w:val="ConsPlusNormal"/>
            </w:pPr>
            <w:r>
              <w:t>75000,00</w:t>
            </w:r>
          </w:p>
        </w:tc>
        <w:tc>
          <w:tcPr>
            <w:tcW w:w="1417" w:type="dxa"/>
            <w:tcBorders>
              <w:bottom w:val="nil"/>
            </w:tcBorders>
          </w:tcPr>
          <w:p w:rsidR="009552CD" w:rsidRDefault="009552CD">
            <w:pPr>
              <w:pStyle w:val="ConsPlusNormal"/>
            </w:pPr>
            <w:r>
              <w:t>75000,00</w:t>
            </w:r>
          </w:p>
        </w:tc>
        <w:tc>
          <w:tcPr>
            <w:tcW w:w="1474" w:type="dxa"/>
            <w:tcBorders>
              <w:bottom w:val="nil"/>
            </w:tcBorders>
          </w:tcPr>
          <w:p w:rsidR="009552CD" w:rsidRDefault="009552CD">
            <w:pPr>
              <w:pStyle w:val="ConsPlusNormal"/>
            </w:pPr>
            <w:r>
              <w:t>-</w:t>
            </w:r>
          </w:p>
        </w:tc>
        <w:tc>
          <w:tcPr>
            <w:tcW w:w="1361"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2.1.7 введена </w:t>
            </w:r>
            <w:hyperlink r:id="rId722" w:history="1">
              <w:r>
                <w:rPr>
                  <w:color w:val="0000FF"/>
                </w:rPr>
                <w:t>постановлением</w:t>
              </w:r>
            </w:hyperlink>
            <w:r>
              <w:t xml:space="preserve"> Правительства МО от 21.03.2017 N 186/9)</w:t>
            </w:r>
          </w:p>
        </w:tc>
      </w:tr>
      <w:tr w:rsidR="009552CD">
        <w:tc>
          <w:tcPr>
            <w:tcW w:w="850" w:type="dxa"/>
            <w:vMerge w:val="restart"/>
            <w:tcBorders>
              <w:bottom w:val="nil"/>
            </w:tcBorders>
          </w:tcPr>
          <w:p w:rsidR="009552CD" w:rsidRDefault="009552CD">
            <w:pPr>
              <w:pStyle w:val="ConsPlusNormal"/>
            </w:pPr>
            <w:bookmarkStart w:id="142" w:name="P11543"/>
            <w:bookmarkEnd w:id="142"/>
            <w:r>
              <w:t>2.1.8.</w:t>
            </w:r>
          </w:p>
        </w:tc>
        <w:tc>
          <w:tcPr>
            <w:tcW w:w="2891" w:type="dxa"/>
            <w:vMerge w:val="restart"/>
            <w:tcBorders>
              <w:bottom w:val="nil"/>
            </w:tcBorders>
          </w:tcPr>
          <w:p w:rsidR="009552CD" w:rsidRDefault="009552CD">
            <w:pPr>
              <w:pStyle w:val="ConsPlusNormal"/>
            </w:pPr>
            <w:r>
              <w:t>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361" w:type="dxa"/>
            <w:vMerge w:val="restart"/>
            <w:tcBorders>
              <w:bottom w:val="nil"/>
            </w:tcBorders>
          </w:tcPr>
          <w:p w:rsidR="009552CD" w:rsidRDefault="009552CD">
            <w:pPr>
              <w:pStyle w:val="ConsPlusNormal"/>
            </w:pPr>
            <w:r>
              <w:t>2017-2021</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474" w:type="dxa"/>
          </w:tcPr>
          <w:p w:rsidR="009552CD" w:rsidRDefault="009552CD">
            <w:pPr>
              <w:pStyle w:val="ConsPlusNormal"/>
            </w:pPr>
            <w:r>
              <w:t>155560,00</w:t>
            </w:r>
          </w:p>
        </w:tc>
        <w:tc>
          <w:tcPr>
            <w:tcW w:w="1417" w:type="dxa"/>
          </w:tcPr>
          <w:p w:rsidR="009552CD" w:rsidRDefault="009552CD">
            <w:pPr>
              <w:pStyle w:val="ConsPlusNormal"/>
            </w:pPr>
            <w:r>
              <w:t>31112,00</w:t>
            </w:r>
          </w:p>
        </w:tc>
        <w:tc>
          <w:tcPr>
            <w:tcW w:w="1474" w:type="dxa"/>
          </w:tcPr>
          <w:p w:rsidR="009552CD" w:rsidRDefault="009552CD">
            <w:pPr>
              <w:pStyle w:val="ConsPlusNormal"/>
            </w:pPr>
            <w:r>
              <w:t>31112,00</w:t>
            </w:r>
          </w:p>
        </w:tc>
        <w:tc>
          <w:tcPr>
            <w:tcW w:w="1361" w:type="dxa"/>
          </w:tcPr>
          <w:p w:rsidR="009552CD" w:rsidRDefault="009552CD">
            <w:pPr>
              <w:pStyle w:val="ConsPlusNormal"/>
            </w:pPr>
            <w:r>
              <w:t>31112,00</w:t>
            </w:r>
          </w:p>
        </w:tc>
        <w:tc>
          <w:tcPr>
            <w:tcW w:w="1417" w:type="dxa"/>
          </w:tcPr>
          <w:p w:rsidR="009552CD" w:rsidRDefault="009552CD">
            <w:pPr>
              <w:pStyle w:val="ConsPlusNormal"/>
            </w:pPr>
            <w:r>
              <w:t>31112,00</w:t>
            </w:r>
          </w:p>
        </w:tc>
        <w:tc>
          <w:tcPr>
            <w:tcW w:w="1474" w:type="dxa"/>
          </w:tcPr>
          <w:p w:rsidR="009552CD" w:rsidRDefault="009552CD">
            <w:pPr>
              <w:pStyle w:val="ConsPlusNormal"/>
            </w:pPr>
            <w:r>
              <w:t>311120,0</w:t>
            </w:r>
          </w:p>
        </w:tc>
        <w:tc>
          <w:tcPr>
            <w:tcW w:w="2211"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098" w:type="dxa"/>
            <w:vMerge w:val="restart"/>
            <w:tcBorders>
              <w:bottom w:val="nil"/>
            </w:tcBorders>
          </w:tcPr>
          <w:p w:rsidR="009552CD" w:rsidRDefault="009552CD">
            <w:pPr>
              <w:pStyle w:val="ConsPlusNormal"/>
            </w:pPr>
            <w:r>
              <w:t>Создание не менее 20 центров молодежного инновационного творчества</w:t>
            </w:r>
          </w:p>
        </w:tc>
      </w:tr>
      <w:tr w:rsidR="009552CD">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0,00</w:t>
            </w:r>
          </w:p>
        </w:tc>
        <w:tc>
          <w:tcPr>
            <w:tcW w:w="1474" w:type="dxa"/>
          </w:tcPr>
          <w:p w:rsidR="009552CD" w:rsidRDefault="009552CD">
            <w:pPr>
              <w:pStyle w:val="ConsPlusNormal"/>
            </w:pPr>
            <w:r>
              <w:t>140000,00</w:t>
            </w:r>
          </w:p>
        </w:tc>
        <w:tc>
          <w:tcPr>
            <w:tcW w:w="1417" w:type="dxa"/>
          </w:tcPr>
          <w:p w:rsidR="009552CD" w:rsidRDefault="009552CD">
            <w:pPr>
              <w:pStyle w:val="ConsPlusNormal"/>
            </w:pPr>
            <w:r>
              <w:t>28000,00</w:t>
            </w:r>
          </w:p>
        </w:tc>
        <w:tc>
          <w:tcPr>
            <w:tcW w:w="1474" w:type="dxa"/>
          </w:tcPr>
          <w:p w:rsidR="009552CD" w:rsidRDefault="009552CD">
            <w:pPr>
              <w:pStyle w:val="ConsPlusNormal"/>
            </w:pPr>
            <w:r>
              <w:t>28000,00</w:t>
            </w:r>
          </w:p>
        </w:tc>
        <w:tc>
          <w:tcPr>
            <w:tcW w:w="1361" w:type="dxa"/>
          </w:tcPr>
          <w:p w:rsidR="009552CD" w:rsidRDefault="009552CD">
            <w:pPr>
              <w:pStyle w:val="ConsPlusNormal"/>
            </w:pPr>
            <w:r>
              <w:t>28000,00</w:t>
            </w:r>
          </w:p>
        </w:tc>
        <w:tc>
          <w:tcPr>
            <w:tcW w:w="1417" w:type="dxa"/>
          </w:tcPr>
          <w:p w:rsidR="009552CD" w:rsidRDefault="009552CD">
            <w:pPr>
              <w:pStyle w:val="ConsPlusNormal"/>
            </w:pPr>
            <w:r>
              <w:t>28000,00</w:t>
            </w:r>
          </w:p>
        </w:tc>
        <w:tc>
          <w:tcPr>
            <w:tcW w:w="1474" w:type="dxa"/>
          </w:tcPr>
          <w:p w:rsidR="009552CD" w:rsidRDefault="009552CD">
            <w:pPr>
              <w:pStyle w:val="ConsPlusNormal"/>
            </w:pPr>
            <w:r>
              <w:t>28000,00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0,00</w:t>
            </w:r>
          </w:p>
        </w:tc>
        <w:tc>
          <w:tcPr>
            <w:tcW w:w="1474" w:type="dxa"/>
            <w:tcBorders>
              <w:bottom w:val="nil"/>
            </w:tcBorders>
          </w:tcPr>
          <w:p w:rsidR="009552CD" w:rsidRDefault="009552CD">
            <w:pPr>
              <w:pStyle w:val="ConsPlusNormal"/>
            </w:pPr>
            <w:r>
              <w:t>15560,00</w:t>
            </w:r>
          </w:p>
        </w:tc>
        <w:tc>
          <w:tcPr>
            <w:tcW w:w="1417" w:type="dxa"/>
            <w:tcBorders>
              <w:bottom w:val="nil"/>
            </w:tcBorders>
          </w:tcPr>
          <w:p w:rsidR="009552CD" w:rsidRDefault="009552CD">
            <w:pPr>
              <w:pStyle w:val="ConsPlusNormal"/>
            </w:pPr>
            <w:r>
              <w:t>3112,00</w:t>
            </w:r>
          </w:p>
        </w:tc>
        <w:tc>
          <w:tcPr>
            <w:tcW w:w="1474" w:type="dxa"/>
            <w:tcBorders>
              <w:bottom w:val="nil"/>
            </w:tcBorders>
          </w:tcPr>
          <w:p w:rsidR="009552CD" w:rsidRDefault="009552CD">
            <w:pPr>
              <w:pStyle w:val="ConsPlusNormal"/>
            </w:pPr>
            <w:r>
              <w:t>3112,00</w:t>
            </w:r>
          </w:p>
        </w:tc>
        <w:tc>
          <w:tcPr>
            <w:tcW w:w="1361" w:type="dxa"/>
            <w:tcBorders>
              <w:bottom w:val="nil"/>
            </w:tcBorders>
          </w:tcPr>
          <w:p w:rsidR="009552CD" w:rsidRDefault="009552CD">
            <w:pPr>
              <w:pStyle w:val="ConsPlusNormal"/>
            </w:pPr>
            <w:r>
              <w:t>3112,00</w:t>
            </w:r>
          </w:p>
        </w:tc>
        <w:tc>
          <w:tcPr>
            <w:tcW w:w="1417" w:type="dxa"/>
            <w:tcBorders>
              <w:bottom w:val="nil"/>
            </w:tcBorders>
          </w:tcPr>
          <w:p w:rsidR="009552CD" w:rsidRDefault="009552CD">
            <w:pPr>
              <w:pStyle w:val="ConsPlusNormal"/>
            </w:pPr>
            <w:r>
              <w:t>3112,00</w:t>
            </w:r>
          </w:p>
        </w:tc>
        <w:tc>
          <w:tcPr>
            <w:tcW w:w="1474" w:type="dxa"/>
            <w:tcBorders>
              <w:bottom w:val="nil"/>
            </w:tcBorders>
          </w:tcPr>
          <w:p w:rsidR="009552CD" w:rsidRDefault="009552CD">
            <w:pPr>
              <w:pStyle w:val="ConsPlusNormal"/>
            </w:pPr>
            <w:r>
              <w:t>3112,00</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2.1.8 введена </w:t>
            </w:r>
            <w:hyperlink r:id="rId723" w:history="1">
              <w:r>
                <w:rPr>
                  <w:color w:val="0000FF"/>
                </w:rPr>
                <w:t>постановлением</w:t>
              </w:r>
            </w:hyperlink>
            <w:r>
              <w:t xml:space="preserve"> Правительства МО от 21.03.2017 N 186/9)</w:t>
            </w:r>
          </w:p>
        </w:tc>
      </w:tr>
      <w:tr w:rsidR="009552CD">
        <w:tc>
          <w:tcPr>
            <w:tcW w:w="850" w:type="dxa"/>
            <w:vMerge w:val="restart"/>
            <w:tcBorders>
              <w:bottom w:val="nil"/>
            </w:tcBorders>
          </w:tcPr>
          <w:p w:rsidR="009552CD" w:rsidRDefault="009552CD">
            <w:pPr>
              <w:pStyle w:val="ConsPlusNormal"/>
              <w:outlineLvl w:val="3"/>
            </w:pPr>
            <w:r>
              <w:t>3.</w:t>
            </w:r>
          </w:p>
        </w:tc>
        <w:tc>
          <w:tcPr>
            <w:tcW w:w="2891" w:type="dxa"/>
            <w:vMerge w:val="restart"/>
            <w:tcBorders>
              <w:bottom w:val="nil"/>
            </w:tcBorders>
          </w:tcPr>
          <w:p w:rsidR="009552CD" w:rsidRDefault="009552CD">
            <w:pPr>
              <w:pStyle w:val="ConsPlusNormal"/>
            </w:pPr>
            <w:r>
              <w:t>Основное мероприятие 3. Размещение на территории Московской области сети социально-бытовых комплексов "Дом быта"</w:t>
            </w:r>
          </w:p>
        </w:tc>
        <w:tc>
          <w:tcPr>
            <w:tcW w:w="1361" w:type="dxa"/>
            <w:vMerge w:val="restart"/>
            <w:tcBorders>
              <w:bottom w:val="nil"/>
            </w:tcBorders>
          </w:tcPr>
          <w:p w:rsidR="009552CD" w:rsidRDefault="009552CD">
            <w:pPr>
              <w:pStyle w:val="ConsPlusNormal"/>
            </w:pPr>
            <w:r>
              <w:t>2017-2018</w:t>
            </w:r>
          </w:p>
        </w:tc>
        <w:tc>
          <w:tcPr>
            <w:tcW w:w="1928" w:type="dxa"/>
          </w:tcPr>
          <w:p w:rsidR="009552CD" w:rsidRDefault="009552CD">
            <w:pPr>
              <w:pStyle w:val="ConsPlusNormal"/>
            </w:pPr>
            <w:r>
              <w:t>Итого</w:t>
            </w:r>
          </w:p>
        </w:tc>
        <w:tc>
          <w:tcPr>
            <w:tcW w:w="1587" w:type="dxa"/>
          </w:tcPr>
          <w:p w:rsidR="009552CD" w:rsidRDefault="009552CD">
            <w:pPr>
              <w:pStyle w:val="ConsPlusNormal"/>
            </w:pPr>
            <w:r>
              <w:t>0,00</w:t>
            </w:r>
          </w:p>
        </w:tc>
        <w:tc>
          <w:tcPr>
            <w:tcW w:w="1474" w:type="dxa"/>
          </w:tcPr>
          <w:p w:rsidR="009552CD" w:rsidRDefault="009552CD">
            <w:pPr>
              <w:pStyle w:val="ConsPlusNormal"/>
            </w:pPr>
            <w:r>
              <w:t>6102893,43</w:t>
            </w:r>
          </w:p>
        </w:tc>
        <w:tc>
          <w:tcPr>
            <w:tcW w:w="1417" w:type="dxa"/>
          </w:tcPr>
          <w:p w:rsidR="009552CD" w:rsidRDefault="009552CD">
            <w:pPr>
              <w:pStyle w:val="ConsPlusNormal"/>
            </w:pPr>
            <w:r>
              <w:t>796029,58</w:t>
            </w:r>
          </w:p>
        </w:tc>
        <w:tc>
          <w:tcPr>
            <w:tcW w:w="1474" w:type="dxa"/>
          </w:tcPr>
          <w:p w:rsidR="009552CD" w:rsidRDefault="009552CD">
            <w:pPr>
              <w:pStyle w:val="ConsPlusNormal"/>
            </w:pPr>
            <w:r>
              <w:t>5306863,85</w:t>
            </w:r>
          </w:p>
        </w:tc>
        <w:tc>
          <w:tcPr>
            <w:tcW w:w="1361" w:type="dxa"/>
          </w:tcPr>
          <w:p w:rsidR="009552CD" w:rsidRDefault="009552CD">
            <w:pPr>
              <w:pStyle w:val="ConsPlusNormal"/>
            </w:pPr>
            <w:r>
              <w:t>-</w:t>
            </w:r>
          </w:p>
        </w:tc>
        <w:tc>
          <w:tcPr>
            <w:tcW w:w="1417" w:type="dxa"/>
          </w:tcPr>
          <w:p w:rsidR="009552CD" w:rsidRDefault="009552CD">
            <w:pPr>
              <w:pStyle w:val="ConsPlusNormal"/>
            </w:pPr>
            <w:r>
              <w:t>-</w:t>
            </w:r>
          </w:p>
        </w:tc>
        <w:tc>
          <w:tcPr>
            <w:tcW w:w="1474" w:type="dxa"/>
          </w:tcPr>
          <w:p w:rsidR="009552CD" w:rsidRDefault="009552CD">
            <w:pPr>
              <w:pStyle w:val="ConsPlusNormal"/>
            </w:pPr>
            <w:r>
              <w:t>-</w:t>
            </w:r>
          </w:p>
        </w:tc>
        <w:tc>
          <w:tcPr>
            <w:tcW w:w="2211" w:type="dxa"/>
            <w:vMerge w:val="restart"/>
            <w:tcBorders>
              <w:bottom w:val="nil"/>
            </w:tcBorders>
          </w:tcPr>
          <w:p w:rsidR="009552CD" w:rsidRDefault="009552CD">
            <w:pPr>
              <w:pStyle w:val="ConsPlusNormal"/>
            </w:pPr>
            <w:r>
              <w:t>Министерство инвестиций и инноваций Московской области, Министерство потребительского рынка и услуг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2098" w:type="dxa"/>
            <w:vMerge w:val="restart"/>
            <w:tcBorders>
              <w:bottom w:val="nil"/>
            </w:tcBorders>
          </w:tcPr>
          <w:p w:rsidR="009552CD" w:rsidRDefault="009552CD">
            <w:pPr>
              <w:pStyle w:val="ConsPlusNormal"/>
            </w:pPr>
          </w:p>
        </w:tc>
      </w:tr>
      <w:tr w:rsidR="009552CD">
        <w:tblPrEx>
          <w:tblBorders>
            <w:insideH w:val="nil"/>
          </w:tblBorders>
        </w:tblPrEx>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0,00</w:t>
            </w:r>
          </w:p>
        </w:tc>
        <w:tc>
          <w:tcPr>
            <w:tcW w:w="1474" w:type="dxa"/>
            <w:tcBorders>
              <w:bottom w:val="nil"/>
            </w:tcBorders>
          </w:tcPr>
          <w:p w:rsidR="009552CD" w:rsidRDefault="009552CD">
            <w:pPr>
              <w:pStyle w:val="ConsPlusNormal"/>
            </w:pPr>
            <w:r>
              <w:t>6102893,43</w:t>
            </w:r>
          </w:p>
        </w:tc>
        <w:tc>
          <w:tcPr>
            <w:tcW w:w="1417" w:type="dxa"/>
            <w:tcBorders>
              <w:bottom w:val="nil"/>
            </w:tcBorders>
          </w:tcPr>
          <w:p w:rsidR="009552CD" w:rsidRDefault="009552CD">
            <w:pPr>
              <w:pStyle w:val="ConsPlusNormal"/>
            </w:pPr>
            <w:r>
              <w:t>796029,58</w:t>
            </w:r>
          </w:p>
        </w:tc>
        <w:tc>
          <w:tcPr>
            <w:tcW w:w="1474" w:type="dxa"/>
            <w:tcBorders>
              <w:bottom w:val="nil"/>
            </w:tcBorders>
          </w:tcPr>
          <w:p w:rsidR="009552CD" w:rsidRDefault="009552CD">
            <w:pPr>
              <w:pStyle w:val="ConsPlusNormal"/>
            </w:pPr>
            <w:r>
              <w:t>5306863,85</w:t>
            </w:r>
          </w:p>
        </w:tc>
        <w:tc>
          <w:tcPr>
            <w:tcW w:w="1361"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3 в ред. </w:t>
            </w:r>
            <w:hyperlink r:id="rId724" w:history="1">
              <w:r>
                <w:rPr>
                  <w:color w:val="0000FF"/>
                </w:rPr>
                <w:t>постановления</w:t>
              </w:r>
            </w:hyperlink>
            <w:r>
              <w:t xml:space="preserve"> Правительства МО от 21.03.2017 N 186/9)</w:t>
            </w:r>
          </w:p>
        </w:tc>
      </w:tr>
      <w:tr w:rsidR="009552CD">
        <w:tblPrEx>
          <w:tblBorders>
            <w:insideH w:val="nil"/>
          </w:tblBorders>
        </w:tblPrEx>
        <w:tc>
          <w:tcPr>
            <w:tcW w:w="850" w:type="dxa"/>
            <w:tcBorders>
              <w:bottom w:val="nil"/>
            </w:tcBorders>
          </w:tcPr>
          <w:p w:rsidR="009552CD" w:rsidRDefault="009552CD">
            <w:pPr>
              <w:pStyle w:val="ConsPlusNormal"/>
            </w:pPr>
            <w:r>
              <w:t>3.1</w:t>
            </w:r>
          </w:p>
        </w:tc>
        <w:tc>
          <w:tcPr>
            <w:tcW w:w="2891" w:type="dxa"/>
            <w:tcBorders>
              <w:bottom w:val="nil"/>
            </w:tcBorders>
          </w:tcPr>
          <w:p w:rsidR="009552CD" w:rsidRDefault="009552CD">
            <w:pPr>
              <w:pStyle w:val="ConsPlusNormal"/>
            </w:pPr>
            <w:r>
              <w:t>Подбор земельных участков для заключения договора аренды</w:t>
            </w:r>
          </w:p>
        </w:tc>
        <w:tc>
          <w:tcPr>
            <w:tcW w:w="1361" w:type="dxa"/>
            <w:tcBorders>
              <w:bottom w:val="nil"/>
            </w:tcBorders>
          </w:tcPr>
          <w:p w:rsidR="009552CD" w:rsidRDefault="009552CD">
            <w:pPr>
              <w:pStyle w:val="ConsPlusNormal"/>
            </w:pPr>
            <w:r>
              <w:t>2017-2018</w:t>
            </w:r>
          </w:p>
        </w:tc>
        <w:tc>
          <w:tcPr>
            <w:tcW w:w="1928" w:type="dxa"/>
            <w:tcBorders>
              <w:bottom w:val="nil"/>
            </w:tcBorders>
          </w:tcPr>
          <w:p w:rsidR="009552CD" w:rsidRDefault="009552CD">
            <w:pPr>
              <w:pStyle w:val="ConsPlusNormal"/>
            </w:pPr>
            <w:r>
              <w:t>Итого</w:t>
            </w:r>
          </w:p>
        </w:tc>
        <w:tc>
          <w:tcPr>
            <w:tcW w:w="158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1361"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2211" w:type="dxa"/>
            <w:tcBorders>
              <w:bottom w:val="nil"/>
            </w:tcBorders>
          </w:tcPr>
          <w:p w:rsidR="009552CD" w:rsidRDefault="009552CD">
            <w:pPr>
              <w:pStyle w:val="ConsPlusNormal"/>
            </w:pPr>
            <w:r>
              <w:t>Министерство инвестиций и инноваций Московской области, Министерство имущественных отношений Московской области</w:t>
            </w:r>
          </w:p>
        </w:tc>
        <w:tc>
          <w:tcPr>
            <w:tcW w:w="2098" w:type="dxa"/>
            <w:tcBorders>
              <w:bottom w:val="nil"/>
            </w:tcBorders>
          </w:tcPr>
          <w:p w:rsidR="009552CD" w:rsidRDefault="009552CD">
            <w:pPr>
              <w:pStyle w:val="ConsPlusNormal"/>
            </w:pPr>
            <w:r>
              <w:t>Подписание договора аренды с Министерством имущественных отношений Московской области</w:t>
            </w:r>
          </w:p>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3.1 введена </w:t>
            </w:r>
            <w:hyperlink r:id="rId725" w:history="1">
              <w:r>
                <w:rPr>
                  <w:color w:val="0000FF"/>
                </w:rPr>
                <w:t>постановлением</w:t>
              </w:r>
            </w:hyperlink>
            <w:r>
              <w:t xml:space="preserve"> Правительства МО от 07.07.2017 N 581/19)</w:t>
            </w:r>
          </w:p>
        </w:tc>
      </w:tr>
      <w:tr w:rsidR="009552CD">
        <w:tblPrEx>
          <w:tblBorders>
            <w:insideH w:val="nil"/>
          </w:tblBorders>
        </w:tblPrEx>
        <w:tc>
          <w:tcPr>
            <w:tcW w:w="850" w:type="dxa"/>
            <w:tcBorders>
              <w:bottom w:val="nil"/>
            </w:tcBorders>
          </w:tcPr>
          <w:p w:rsidR="009552CD" w:rsidRDefault="009552CD">
            <w:pPr>
              <w:pStyle w:val="ConsPlusNormal"/>
            </w:pPr>
            <w:r>
              <w:t>3.2</w:t>
            </w:r>
          </w:p>
        </w:tc>
        <w:tc>
          <w:tcPr>
            <w:tcW w:w="2891" w:type="dxa"/>
            <w:tcBorders>
              <w:bottom w:val="nil"/>
            </w:tcBorders>
          </w:tcPr>
          <w:p w:rsidR="009552CD" w:rsidRDefault="009552CD">
            <w:pPr>
              <w:pStyle w:val="ConsPlusNormal"/>
            </w:pPr>
            <w:r>
              <w:t>Получение разрешительной документации на строительство</w:t>
            </w:r>
          </w:p>
        </w:tc>
        <w:tc>
          <w:tcPr>
            <w:tcW w:w="1361" w:type="dxa"/>
            <w:tcBorders>
              <w:bottom w:val="nil"/>
            </w:tcBorders>
          </w:tcPr>
          <w:p w:rsidR="009552CD" w:rsidRDefault="009552CD">
            <w:pPr>
              <w:pStyle w:val="ConsPlusNormal"/>
            </w:pPr>
            <w:r>
              <w:t>2017-2018</w:t>
            </w:r>
          </w:p>
        </w:tc>
        <w:tc>
          <w:tcPr>
            <w:tcW w:w="1928" w:type="dxa"/>
            <w:tcBorders>
              <w:bottom w:val="nil"/>
            </w:tcBorders>
          </w:tcPr>
          <w:p w:rsidR="009552CD" w:rsidRDefault="009552CD">
            <w:pPr>
              <w:pStyle w:val="ConsPlusNormal"/>
            </w:pPr>
            <w:r>
              <w:t>Итого</w:t>
            </w:r>
          </w:p>
        </w:tc>
        <w:tc>
          <w:tcPr>
            <w:tcW w:w="158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1361"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2211" w:type="dxa"/>
            <w:tcBorders>
              <w:bottom w:val="nil"/>
            </w:tcBorders>
          </w:tcPr>
          <w:p w:rsidR="009552CD" w:rsidRDefault="009552CD">
            <w:pPr>
              <w:pStyle w:val="ConsPlusNormal"/>
            </w:pPr>
            <w:r>
              <w:t>Министерство строительного комплекса Московской области, органы местного самоуправления муниципальных образований Московской области, Министерство имущественных отношений Московской области</w:t>
            </w:r>
          </w:p>
        </w:tc>
        <w:tc>
          <w:tcPr>
            <w:tcW w:w="2098" w:type="dxa"/>
            <w:tcBorders>
              <w:bottom w:val="nil"/>
            </w:tcBorders>
          </w:tcPr>
          <w:p w:rsidR="009552CD" w:rsidRDefault="009552CD">
            <w:pPr>
              <w:pStyle w:val="ConsPlusNormal"/>
            </w:pPr>
            <w:r>
              <w:t>Получение разрешения на строительство</w:t>
            </w:r>
          </w:p>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3.2 введена </w:t>
            </w:r>
            <w:hyperlink r:id="rId726" w:history="1">
              <w:r>
                <w:rPr>
                  <w:color w:val="0000FF"/>
                </w:rPr>
                <w:t>постановлением</w:t>
              </w:r>
            </w:hyperlink>
            <w:r>
              <w:t xml:space="preserve"> Правительства МО от 07.07.2017 N 581/19)</w:t>
            </w:r>
          </w:p>
        </w:tc>
      </w:tr>
      <w:tr w:rsidR="009552CD">
        <w:tblPrEx>
          <w:tblBorders>
            <w:insideH w:val="nil"/>
          </w:tblBorders>
        </w:tblPrEx>
        <w:tc>
          <w:tcPr>
            <w:tcW w:w="850" w:type="dxa"/>
            <w:tcBorders>
              <w:bottom w:val="nil"/>
            </w:tcBorders>
          </w:tcPr>
          <w:p w:rsidR="009552CD" w:rsidRDefault="009552CD">
            <w:pPr>
              <w:pStyle w:val="ConsPlusNormal"/>
            </w:pPr>
            <w:r>
              <w:t>3.3</w:t>
            </w:r>
          </w:p>
        </w:tc>
        <w:tc>
          <w:tcPr>
            <w:tcW w:w="2891" w:type="dxa"/>
            <w:tcBorders>
              <w:bottom w:val="nil"/>
            </w:tcBorders>
          </w:tcPr>
          <w:p w:rsidR="009552CD" w:rsidRDefault="009552CD">
            <w:pPr>
              <w:pStyle w:val="ConsPlusNormal"/>
            </w:pPr>
            <w:r>
              <w:t>Осуществление проектирования объектов сети социально-бытовых комплексов "Дом быта"</w:t>
            </w:r>
          </w:p>
        </w:tc>
        <w:tc>
          <w:tcPr>
            <w:tcW w:w="1361" w:type="dxa"/>
            <w:tcBorders>
              <w:bottom w:val="nil"/>
            </w:tcBorders>
          </w:tcPr>
          <w:p w:rsidR="009552CD" w:rsidRDefault="009552CD">
            <w:pPr>
              <w:pStyle w:val="ConsPlusNormal"/>
            </w:pPr>
            <w:r>
              <w:t>2017-2018</w:t>
            </w:r>
          </w:p>
        </w:tc>
        <w:tc>
          <w:tcPr>
            <w:tcW w:w="1928" w:type="dxa"/>
            <w:tcBorders>
              <w:bottom w:val="nil"/>
            </w:tcBorders>
          </w:tcPr>
          <w:p w:rsidR="009552CD" w:rsidRDefault="009552CD">
            <w:pPr>
              <w:pStyle w:val="ConsPlusNormal"/>
            </w:pPr>
            <w:r>
              <w:t>Итого</w:t>
            </w:r>
          </w:p>
        </w:tc>
        <w:tc>
          <w:tcPr>
            <w:tcW w:w="158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1361"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2211" w:type="dxa"/>
            <w:tcBorders>
              <w:bottom w:val="nil"/>
            </w:tcBorders>
          </w:tcPr>
          <w:p w:rsidR="009552CD" w:rsidRDefault="009552CD">
            <w:pPr>
              <w:pStyle w:val="ConsPlusNormal"/>
            </w:pPr>
            <w:r>
              <w:t>Министерство инвестиций и инноваций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2098" w:type="dxa"/>
            <w:tcBorders>
              <w:bottom w:val="nil"/>
            </w:tcBorders>
          </w:tcPr>
          <w:p w:rsidR="009552CD" w:rsidRDefault="009552CD">
            <w:pPr>
              <w:pStyle w:val="ConsPlusNormal"/>
            </w:pPr>
            <w:r>
              <w:t>Получение проектной документации</w:t>
            </w:r>
          </w:p>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3.3 введена </w:t>
            </w:r>
            <w:hyperlink r:id="rId727" w:history="1">
              <w:r>
                <w:rPr>
                  <w:color w:val="0000FF"/>
                </w:rPr>
                <w:t>постановлением</w:t>
              </w:r>
            </w:hyperlink>
            <w:r>
              <w:t xml:space="preserve"> Правительства МО от 07.07.2017 N 581/19)</w:t>
            </w:r>
          </w:p>
        </w:tc>
      </w:tr>
      <w:tr w:rsidR="009552CD">
        <w:tc>
          <w:tcPr>
            <w:tcW w:w="850" w:type="dxa"/>
            <w:vMerge w:val="restart"/>
            <w:tcBorders>
              <w:bottom w:val="nil"/>
            </w:tcBorders>
          </w:tcPr>
          <w:p w:rsidR="009552CD" w:rsidRDefault="009552CD">
            <w:pPr>
              <w:pStyle w:val="ConsPlusNormal"/>
            </w:pPr>
            <w:r>
              <w:t>3.4</w:t>
            </w:r>
          </w:p>
        </w:tc>
        <w:tc>
          <w:tcPr>
            <w:tcW w:w="2891" w:type="dxa"/>
            <w:vMerge w:val="restart"/>
            <w:tcBorders>
              <w:bottom w:val="nil"/>
            </w:tcBorders>
          </w:tcPr>
          <w:p w:rsidR="009552CD" w:rsidRDefault="009552CD">
            <w:pPr>
              <w:pStyle w:val="ConsPlusNormal"/>
            </w:pPr>
            <w:r>
              <w:t>Строительство объектов сети социально-бытовых комплексов "Дом быта"</w:t>
            </w:r>
          </w:p>
        </w:tc>
        <w:tc>
          <w:tcPr>
            <w:tcW w:w="1361" w:type="dxa"/>
            <w:vMerge w:val="restart"/>
            <w:tcBorders>
              <w:bottom w:val="nil"/>
            </w:tcBorders>
          </w:tcPr>
          <w:p w:rsidR="009552CD" w:rsidRDefault="009552CD">
            <w:pPr>
              <w:pStyle w:val="ConsPlusNormal"/>
            </w:pPr>
            <w:r>
              <w:t>2017-2018</w:t>
            </w:r>
          </w:p>
        </w:tc>
        <w:tc>
          <w:tcPr>
            <w:tcW w:w="1928" w:type="dxa"/>
          </w:tcPr>
          <w:p w:rsidR="009552CD" w:rsidRDefault="009552CD">
            <w:pPr>
              <w:pStyle w:val="ConsPlusNormal"/>
            </w:pPr>
            <w:r>
              <w:t>Итого</w:t>
            </w:r>
          </w:p>
        </w:tc>
        <w:tc>
          <w:tcPr>
            <w:tcW w:w="1587" w:type="dxa"/>
          </w:tcPr>
          <w:p w:rsidR="009552CD" w:rsidRDefault="009552CD">
            <w:pPr>
              <w:pStyle w:val="ConsPlusNormal"/>
            </w:pPr>
            <w:r>
              <w:t>796029,58</w:t>
            </w:r>
          </w:p>
        </w:tc>
        <w:tc>
          <w:tcPr>
            <w:tcW w:w="1474" w:type="dxa"/>
          </w:tcPr>
          <w:p w:rsidR="009552CD" w:rsidRDefault="009552CD">
            <w:pPr>
              <w:pStyle w:val="ConsPlusNormal"/>
            </w:pPr>
            <w:r>
              <w:t>6102893,43</w:t>
            </w:r>
          </w:p>
        </w:tc>
        <w:tc>
          <w:tcPr>
            <w:tcW w:w="1417" w:type="dxa"/>
          </w:tcPr>
          <w:p w:rsidR="009552CD" w:rsidRDefault="009552CD">
            <w:pPr>
              <w:pStyle w:val="ConsPlusNormal"/>
            </w:pPr>
            <w:r>
              <w:t>796029,58</w:t>
            </w:r>
          </w:p>
        </w:tc>
        <w:tc>
          <w:tcPr>
            <w:tcW w:w="1474" w:type="dxa"/>
          </w:tcPr>
          <w:p w:rsidR="009552CD" w:rsidRDefault="009552CD">
            <w:pPr>
              <w:pStyle w:val="ConsPlusNormal"/>
            </w:pPr>
            <w:r>
              <w:t>5306863,85</w:t>
            </w:r>
          </w:p>
        </w:tc>
        <w:tc>
          <w:tcPr>
            <w:tcW w:w="1361" w:type="dxa"/>
          </w:tcPr>
          <w:p w:rsidR="009552CD" w:rsidRDefault="009552CD">
            <w:pPr>
              <w:pStyle w:val="ConsPlusNormal"/>
            </w:pPr>
            <w:r>
              <w:t>-</w:t>
            </w:r>
          </w:p>
        </w:tc>
        <w:tc>
          <w:tcPr>
            <w:tcW w:w="1417" w:type="dxa"/>
          </w:tcPr>
          <w:p w:rsidR="009552CD" w:rsidRDefault="009552CD">
            <w:pPr>
              <w:pStyle w:val="ConsPlusNormal"/>
            </w:pPr>
            <w:r>
              <w:t>-</w:t>
            </w:r>
          </w:p>
        </w:tc>
        <w:tc>
          <w:tcPr>
            <w:tcW w:w="1474" w:type="dxa"/>
          </w:tcPr>
          <w:p w:rsidR="009552CD" w:rsidRDefault="009552CD">
            <w:pPr>
              <w:pStyle w:val="ConsPlusNormal"/>
            </w:pPr>
            <w:r>
              <w:t>-</w:t>
            </w:r>
          </w:p>
        </w:tc>
        <w:tc>
          <w:tcPr>
            <w:tcW w:w="2211" w:type="dxa"/>
            <w:vMerge w:val="restart"/>
            <w:tcBorders>
              <w:bottom w:val="nil"/>
            </w:tcBorders>
          </w:tcPr>
          <w:p w:rsidR="009552CD" w:rsidRDefault="009552CD">
            <w:pPr>
              <w:pStyle w:val="ConsPlusNormal"/>
            </w:pPr>
            <w:r>
              <w:t>Министерство инвестиций и инноваций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2098" w:type="dxa"/>
            <w:vMerge w:val="restart"/>
            <w:tcBorders>
              <w:bottom w:val="nil"/>
            </w:tcBorders>
          </w:tcPr>
          <w:p w:rsidR="009552CD" w:rsidRDefault="009552CD">
            <w:pPr>
              <w:pStyle w:val="ConsPlusNormal"/>
            </w:pPr>
            <w:r>
              <w:t>Ввод объектов в эксплуатацию</w:t>
            </w:r>
          </w:p>
        </w:tc>
      </w:tr>
      <w:tr w:rsidR="009552CD">
        <w:tblPrEx>
          <w:tblBorders>
            <w:insideH w:val="nil"/>
          </w:tblBorders>
        </w:tblPrEx>
        <w:tc>
          <w:tcPr>
            <w:tcW w:w="850" w:type="dxa"/>
            <w:vMerge/>
            <w:tcBorders>
              <w:bottom w:val="nil"/>
            </w:tcBorders>
          </w:tcPr>
          <w:p w:rsidR="009552CD" w:rsidRDefault="009552CD"/>
        </w:tc>
        <w:tc>
          <w:tcPr>
            <w:tcW w:w="2891" w:type="dxa"/>
            <w:vMerge/>
            <w:tcBorders>
              <w:bottom w:val="nil"/>
            </w:tcBorders>
          </w:tcPr>
          <w:p w:rsidR="009552CD" w:rsidRDefault="009552CD"/>
        </w:tc>
        <w:tc>
          <w:tcPr>
            <w:tcW w:w="1361" w:type="dxa"/>
            <w:vMerge/>
            <w:tcBorders>
              <w:bottom w:val="nil"/>
            </w:tcBorders>
          </w:tcPr>
          <w:p w:rsidR="009552CD" w:rsidRDefault="009552CD"/>
        </w:tc>
        <w:tc>
          <w:tcPr>
            <w:tcW w:w="1928" w:type="dxa"/>
            <w:tcBorders>
              <w:bottom w:val="nil"/>
            </w:tcBorders>
          </w:tcPr>
          <w:p w:rsidR="009552CD" w:rsidRDefault="009552CD">
            <w:pPr>
              <w:pStyle w:val="ConsPlusNormal"/>
            </w:pPr>
            <w:r>
              <w:t>Внебюджетные источники</w:t>
            </w:r>
          </w:p>
        </w:tc>
        <w:tc>
          <w:tcPr>
            <w:tcW w:w="1587" w:type="dxa"/>
            <w:tcBorders>
              <w:bottom w:val="nil"/>
            </w:tcBorders>
          </w:tcPr>
          <w:p w:rsidR="009552CD" w:rsidRDefault="009552CD">
            <w:pPr>
              <w:pStyle w:val="ConsPlusNormal"/>
            </w:pPr>
            <w:r>
              <w:t>796029,58</w:t>
            </w:r>
          </w:p>
        </w:tc>
        <w:tc>
          <w:tcPr>
            <w:tcW w:w="1474" w:type="dxa"/>
            <w:tcBorders>
              <w:bottom w:val="nil"/>
            </w:tcBorders>
          </w:tcPr>
          <w:p w:rsidR="009552CD" w:rsidRDefault="009552CD">
            <w:pPr>
              <w:pStyle w:val="ConsPlusNormal"/>
            </w:pPr>
            <w:r>
              <w:t>6102893,43</w:t>
            </w:r>
          </w:p>
        </w:tc>
        <w:tc>
          <w:tcPr>
            <w:tcW w:w="1417" w:type="dxa"/>
            <w:tcBorders>
              <w:bottom w:val="nil"/>
            </w:tcBorders>
          </w:tcPr>
          <w:p w:rsidR="009552CD" w:rsidRDefault="009552CD">
            <w:pPr>
              <w:pStyle w:val="ConsPlusNormal"/>
            </w:pPr>
            <w:r>
              <w:t>796029,58</w:t>
            </w:r>
          </w:p>
        </w:tc>
        <w:tc>
          <w:tcPr>
            <w:tcW w:w="1474" w:type="dxa"/>
            <w:tcBorders>
              <w:bottom w:val="nil"/>
            </w:tcBorders>
          </w:tcPr>
          <w:p w:rsidR="009552CD" w:rsidRDefault="009552CD">
            <w:pPr>
              <w:pStyle w:val="ConsPlusNormal"/>
            </w:pPr>
            <w:r>
              <w:t>5306863,85</w:t>
            </w:r>
          </w:p>
        </w:tc>
        <w:tc>
          <w:tcPr>
            <w:tcW w:w="1361" w:type="dxa"/>
            <w:tcBorders>
              <w:bottom w:val="nil"/>
            </w:tcBorders>
          </w:tcPr>
          <w:p w:rsidR="009552CD" w:rsidRDefault="009552CD">
            <w:pPr>
              <w:pStyle w:val="ConsPlusNormal"/>
            </w:pPr>
            <w:r>
              <w:t>-</w:t>
            </w:r>
          </w:p>
        </w:tc>
        <w:tc>
          <w:tcPr>
            <w:tcW w:w="1417" w:type="dxa"/>
            <w:tcBorders>
              <w:bottom w:val="nil"/>
            </w:tcBorders>
          </w:tcPr>
          <w:p w:rsidR="009552CD" w:rsidRDefault="009552CD">
            <w:pPr>
              <w:pStyle w:val="ConsPlusNormal"/>
            </w:pPr>
            <w:r>
              <w:t>-</w:t>
            </w:r>
          </w:p>
        </w:tc>
        <w:tc>
          <w:tcPr>
            <w:tcW w:w="1474" w:type="dxa"/>
            <w:tcBorders>
              <w:bottom w:val="nil"/>
            </w:tcBorders>
          </w:tcPr>
          <w:p w:rsidR="009552CD" w:rsidRDefault="009552CD">
            <w:pPr>
              <w:pStyle w:val="ConsPlusNormal"/>
            </w:pPr>
            <w:r>
              <w:t>-</w:t>
            </w:r>
          </w:p>
        </w:tc>
        <w:tc>
          <w:tcPr>
            <w:tcW w:w="2211"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543" w:type="dxa"/>
            <w:gridSpan w:val="13"/>
            <w:tcBorders>
              <w:top w:val="nil"/>
            </w:tcBorders>
          </w:tcPr>
          <w:p w:rsidR="009552CD" w:rsidRDefault="009552CD">
            <w:pPr>
              <w:pStyle w:val="ConsPlusNormal"/>
              <w:jc w:val="both"/>
            </w:pPr>
            <w:r>
              <w:t xml:space="preserve">(строка 3.4 введена </w:t>
            </w:r>
            <w:hyperlink r:id="rId728" w:history="1">
              <w:r>
                <w:rPr>
                  <w:color w:val="0000FF"/>
                </w:rPr>
                <w:t>постановлением</w:t>
              </w:r>
            </w:hyperlink>
            <w:r>
              <w:t xml:space="preserve"> Правительства МО от 07.07.2017 N 581/19)</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2"/>
      </w:pPr>
      <w:r>
        <w:t>13.6. Адресные перечни, предусматривающие капитальные</w:t>
      </w:r>
    </w:p>
    <w:p w:rsidR="009552CD" w:rsidRDefault="009552CD">
      <w:pPr>
        <w:pStyle w:val="ConsPlusNormal"/>
        <w:jc w:val="center"/>
      </w:pPr>
      <w:r>
        <w:t>вложения в объекты общественной инфраструктуры</w:t>
      </w:r>
    </w:p>
    <w:p w:rsidR="009552CD" w:rsidRDefault="009552CD">
      <w:pPr>
        <w:pStyle w:val="ConsPlusNormal"/>
        <w:jc w:val="center"/>
      </w:pPr>
      <w:r>
        <w:t>(строительство, реконструкция) за счет всех</w:t>
      </w:r>
    </w:p>
    <w:p w:rsidR="009552CD" w:rsidRDefault="009552CD">
      <w:pPr>
        <w:pStyle w:val="ConsPlusNormal"/>
        <w:jc w:val="center"/>
      </w:pPr>
      <w:r>
        <w:t>источников финансирования</w:t>
      </w:r>
    </w:p>
    <w:p w:rsidR="009552CD" w:rsidRDefault="009552CD">
      <w:pPr>
        <w:pStyle w:val="ConsPlusNormal"/>
        <w:jc w:val="center"/>
      </w:pPr>
      <w:r>
        <w:t xml:space="preserve">(в ред. </w:t>
      </w:r>
      <w:hyperlink r:id="rId729" w:history="1">
        <w:r>
          <w:rPr>
            <w:color w:val="0000FF"/>
          </w:rPr>
          <w:t>постановления</w:t>
        </w:r>
      </w:hyperlink>
      <w:r>
        <w:t xml:space="preserve"> Правительства МО</w:t>
      </w:r>
    </w:p>
    <w:p w:rsidR="009552CD" w:rsidRDefault="009552CD">
      <w:pPr>
        <w:pStyle w:val="ConsPlusNormal"/>
        <w:jc w:val="center"/>
      </w:pPr>
      <w:r>
        <w:t>от 21.03.2017 N 186/9)</w:t>
      </w:r>
    </w:p>
    <w:p w:rsidR="009552CD" w:rsidRDefault="009552CD">
      <w:pPr>
        <w:pStyle w:val="ConsPlusNormal"/>
        <w:jc w:val="both"/>
      </w:pPr>
    </w:p>
    <w:p w:rsidR="009552CD" w:rsidRDefault="009552CD">
      <w:pPr>
        <w:pStyle w:val="ConsPlusNormal"/>
        <w:jc w:val="center"/>
        <w:outlineLvl w:val="3"/>
      </w:pPr>
      <w:r>
        <w:t>13.6.1. Адресный перечень строительства, реконструкции</w:t>
      </w:r>
    </w:p>
    <w:p w:rsidR="009552CD" w:rsidRDefault="009552CD">
      <w:pPr>
        <w:pStyle w:val="ConsPlusNormal"/>
        <w:jc w:val="center"/>
      </w:pPr>
      <w:r>
        <w:t>и капитального ремонта (ремонта) муниципальной</w:t>
      </w:r>
    </w:p>
    <w:p w:rsidR="009552CD" w:rsidRDefault="009552CD">
      <w:pPr>
        <w:pStyle w:val="ConsPlusNormal"/>
        <w:jc w:val="center"/>
      </w:pPr>
      <w:r>
        <w:t>собственности, финансирование которого предусмотрено</w:t>
      </w:r>
    </w:p>
    <w:p w:rsidR="009552CD" w:rsidRDefault="009552CD">
      <w:pPr>
        <w:pStyle w:val="ConsPlusNormal"/>
        <w:jc w:val="center"/>
      </w:pPr>
      <w:hyperlink w:anchor="P11162" w:history="1">
        <w:r>
          <w:rPr>
            <w:color w:val="0000FF"/>
          </w:rPr>
          <w:t>мероприятием 1.1.1</w:t>
        </w:r>
      </w:hyperlink>
      <w:r>
        <w:t xml:space="preserve"> "Создание бизнес-инкубаторов"</w:t>
      </w:r>
    </w:p>
    <w:p w:rsidR="009552CD" w:rsidRDefault="009552CD">
      <w:pPr>
        <w:pStyle w:val="ConsPlusNormal"/>
        <w:jc w:val="center"/>
      </w:pPr>
      <w:r>
        <w:t>Подпрограммы III Государственной программы</w:t>
      </w:r>
    </w:p>
    <w:p w:rsidR="009552CD" w:rsidRDefault="009552CD">
      <w:pPr>
        <w:pStyle w:val="ConsPlusNormal"/>
        <w:jc w:val="center"/>
      </w:pPr>
      <w:r>
        <w:t xml:space="preserve">(в ред. </w:t>
      </w:r>
      <w:hyperlink r:id="rId730" w:history="1">
        <w:r>
          <w:rPr>
            <w:color w:val="0000FF"/>
          </w:rPr>
          <w:t>постановления</w:t>
        </w:r>
      </w:hyperlink>
      <w:r>
        <w:t xml:space="preserve"> Правительства МО</w:t>
      </w:r>
    </w:p>
    <w:p w:rsidR="009552CD" w:rsidRDefault="009552CD">
      <w:pPr>
        <w:pStyle w:val="ConsPlusNormal"/>
        <w:jc w:val="center"/>
      </w:pPr>
      <w:r>
        <w:t>от 26.09.2017 N 783/35)</w:t>
      </w:r>
    </w:p>
    <w:p w:rsidR="009552CD" w:rsidRDefault="009552CD">
      <w:pPr>
        <w:pStyle w:val="ConsPlusNormal"/>
        <w:jc w:val="both"/>
      </w:pPr>
    </w:p>
    <w:p w:rsidR="009552CD" w:rsidRDefault="009552CD">
      <w:pPr>
        <w:pStyle w:val="ConsPlusNormal"/>
        <w:ind w:firstLine="540"/>
        <w:jc w:val="both"/>
      </w:pPr>
      <w:r>
        <w:t>Государственный заказчик: Министерство инвестиций и инноваций Московской области.</w:t>
      </w:r>
    </w:p>
    <w:p w:rsidR="009552CD" w:rsidRDefault="009552CD">
      <w:pPr>
        <w:pStyle w:val="ConsPlusNormal"/>
        <w:spacing w:before="220"/>
        <w:ind w:firstLine="540"/>
        <w:jc w:val="both"/>
      </w:pPr>
      <w:r>
        <w:t>Ответственный за выполнение мероприятия: Министерство строительного комплекса Московской области, органы местного самоуправления муниципального образования Московской области.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02"/>
        <w:gridCol w:w="1474"/>
        <w:gridCol w:w="1644"/>
        <w:gridCol w:w="1420"/>
        <w:gridCol w:w="1564"/>
        <w:gridCol w:w="2098"/>
        <w:gridCol w:w="1587"/>
        <w:gridCol w:w="1587"/>
        <w:gridCol w:w="1701"/>
      </w:tblGrid>
      <w:tr w:rsidR="009552CD">
        <w:tc>
          <w:tcPr>
            <w:tcW w:w="907" w:type="dxa"/>
            <w:vMerge w:val="restart"/>
          </w:tcPr>
          <w:p w:rsidR="009552CD" w:rsidRDefault="009552CD">
            <w:pPr>
              <w:pStyle w:val="ConsPlusNormal"/>
              <w:jc w:val="center"/>
            </w:pPr>
            <w:r>
              <w:t>N п/п</w:t>
            </w:r>
          </w:p>
        </w:tc>
        <w:tc>
          <w:tcPr>
            <w:tcW w:w="3402" w:type="dxa"/>
            <w:vMerge w:val="restart"/>
          </w:tcPr>
          <w:p w:rsidR="009552CD" w:rsidRDefault="009552CD">
            <w:pPr>
              <w:pStyle w:val="ConsPlusNormal"/>
              <w:jc w:val="center"/>
            </w:pPr>
            <w:r>
              <w:t>Наименование муниципального образования/Адрес объекта (Наименование объекта)</w:t>
            </w:r>
          </w:p>
        </w:tc>
        <w:tc>
          <w:tcPr>
            <w:tcW w:w="1474" w:type="dxa"/>
            <w:vMerge w:val="restart"/>
          </w:tcPr>
          <w:p w:rsidR="009552CD" w:rsidRDefault="009552CD">
            <w:pPr>
              <w:pStyle w:val="ConsPlusNormal"/>
              <w:jc w:val="center"/>
            </w:pPr>
            <w:r>
              <w:t>Годы строительства/реконструкции/капитального ремонта (ремонта)</w:t>
            </w:r>
          </w:p>
        </w:tc>
        <w:tc>
          <w:tcPr>
            <w:tcW w:w="1644" w:type="dxa"/>
            <w:vMerge w:val="restart"/>
          </w:tcPr>
          <w:p w:rsidR="009552CD" w:rsidRDefault="009552CD">
            <w:pPr>
              <w:pStyle w:val="ConsPlusNormal"/>
              <w:jc w:val="center"/>
            </w:pPr>
            <w:r>
              <w:t>Проектная мощность (кв. метр, погонный метр, место, койко-место и т.д.)</w:t>
            </w:r>
          </w:p>
        </w:tc>
        <w:tc>
          <w:tcPr>
            <w:tcW w:w="1420" w:type="dxa"/>
            <w:vMerge w:val="restart"/>
          </w:tcPr>
          <w:p w:rsidR="009552CD" w:rsidRDefault="009552CD">
            <w:pPr>
              <w:pStyle w:val="ConsPlusNormal"/>
              <w:jc w:val="center"/>
            </w:pPr>
            <w:r>
              <w:t>Предельная стоимость объекта (тыс. руб.)</w:t>
            </w:r>
          </w:p>
        </w:tc>
        <w:tc>
          <w:tcPr>
            <w:tcW w:w="1564" w:type="dxa"/>
            <w:vMerge w:val="restart"/>
          </w:tcPr>
          <w:p w:rsidR="009552CD" w:rsidRDefault="009552CD">
            <w:pPr>
              <w:pStyle w:val="ConsPlusNormal"/>
              <w:jc w:val="center"/>
            </w:pPr>
            <w:r>
              <w:t>Профинансировано на 01.01.2017 (тыс. руб.)</w:t>
            </w:r>
          </w:p>
        </w:tc>
        <w:tc>
          <w:tcPr>
            <w:tcW w:w="2098" w:type="dxa"/>
            <w:vMerge w:val="restart"/>
          </w:tcPr>
          <w:p w:rsidR="009552CD" w:rsidRDefault="009552CD">
            <w:pPr>
              <w:pStyle w:val="ConsPlusNormal"/>
              <w:jc w:val="center"/>
            </w:pPr>
            <w:r>
              <w:t>Источники финансирования</w:t>
            </w:r>
          </w:p>
        </w:tc>
        <w:tc>
          <w:tcPr>
            <w:tcW w:w="3174" w:type="dxa"/>
            <w:gridSpan w:val="2"/>
          </w:tcPr>
          <w:p w:rsidR="009552CD" w:rsidRDefault="009552CD">
            <w:pPr>
              <w:pStyle w:val="ConsPlusNormal"/>
              <w:jc w:val="center"/>
            </w:pPr>
            <w:r>
              <w:t>Финансирование, в том числе распределение межбюджетный трансфертов из бюджета Московской области (тыс. руб.)</w:t>
            </w:r>
          </w:p>
        </w:tc>
        <w:tc>
          <w:tcPr>
            <w:tcW w:w="1701" w:type="dxa"/>
            <w:vMerge w:val="restart"/>
          </w:tcPr>
          <w:p w:rsidR="009552CD" w:rsidRDefault="009552CD">
            <w:pPr>
              <w:pStyle w:val="ConsPlusNormal"/>
              <w:jc w:val="center"/>
            </w:pPr>
            <w:r>
              <w:t>Остаток сметной стоимости до ввода в эксплуатацию (тыс. руб.)</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644" w:type="dxa"/>
            <w:vMerge/>
          </w:tcPr>
          <w:p w:rsidR="009552CD" w:rsidRDefault="009552CD"/>
        </w:tc>
        <w:tc>
          <w:tcPr>
            <w:tcW w:w="1420" w:type="dxa"/>
            <w:vMerge/>
          </w:tcPr>
          <w:p w:rsidR="009552CD" w:rsidRDefault="009552CD"/>
        </w:tc>
        <w:tc>
          <w:tcPr>
            <w:tcW w:w="1564" w:type="dxa"/>
            <w:vMerge/>
          </w:tcPr>
          <w:p w:rsidR="009552CD" w:rsidRDefault="009552CD"/>
        </w:tc>
        <w:tc>
          <w:tcPr>
            <w:tcW w:w="2098" w:type="dxa"/>
            <w:vMerge/>
          </w:tcPr>
          <w:p w:rsidR="009552CD" w:rsidRDefault="009552CD"/>
        </w:tc>
        <w:tc>
          <w:tcPr>
            <w:tcW w:w="1587" w:type="dxa"/>
          </w:tcPr>
          <w:p w:rsidR="009552CD" w:rsidRDefault="009552CD">
            <w:pPr>
              <w:pStyle w:val="ConsPlusNormal"/>
              <w:jc w:val="center"/>
            </w:pPr>
            <w:r>
              <w:t>Всего</w:t>
            </w:r>
          </w:p>
        </w:tc>
        <w:tc>
          <w:tcPr>
            <w:tcW w:w="1587" w:type="dxa"/>
          </w:tcPr>
          <w:p w:rsidR="009552CD" w:rsidRDefault="009552CD">
            <w:pPr>
              <w:pStyle w:val="ConsPlusNormal"/>
              <w:jc w:val="center"/>
            </w:pPr>
            <w:r>
              <w:t>2017 год</w:t>
            </w:r>
          </w:p>
        </w:tc>
        <w:tc>
          <w:tcPr>
            <w:tcW w:w="1701" w:type="dxa"/>
            <w:vMerge/>
          </w:tcPr>
          <w:p w:rsidR="009552CD" w:rsidRDefault="009552CD"/>
        </w:tc>
      </w:tr>
      <w:tr w:rsidR="009552CD">
        <w:tc>
          <w:tcPr>
            <w:tcW w:w="907" w:type="dxa"/>
          </w:tcPr>
          <w:p w:rsidR="009552CD" w:rsidRDefault="009552CD">
            <w:pPr>
              <w:pStyle w:val="ConsPlusNormal"/>
              <w:jc w:val="center"/>
            </w:pPr>
            <w:r>
              <w:t>1</w:t>
            </w:r>
          </w:p>
        </w:tc>
        <w:tc>
          <w:tcPr>
            <w:tcW w:w="3402" w:type="dxa"/>
          </w:tcPr>
          <w:p w:rsidR="009552CD" w:rsidRDefault="009552CD">
            <w:pPr>
              <w:pStyle w:val="ConsPlusNormal"/>
              <w:jc w:val="center"/>
            </w:pPr>
            <w:r>
              <w:t>2</w:t>
            </w:r>
          </w:p>
        </w:tc>
        <w:tc>
          <w:tcPr>
            <w:tcW w:w="1474" w:type="dxa"/>
          </w:tcPr>
          <w:p w:rsidR="009552CD" w:rsidRDefault="009552CD">
            <w:pPr>
              <w:pStyle w:val="ConsPlusNormal"/>
              <w:jc w:val="center"/>
            </w:pPr>
            <w:r>
              <w:t>3</w:t>
            </w:r>
          </w:p>
        </w:tc>
        <w:tc>
          <w:tcPr>
            <w:tcW w:w="1644" w:type="dxa"/>
          </w:tcPr>
          <w:p w:rsidR="009552CD" w:rsidRDefault="009552CD">
            <w:pPr>
              <w:pStyle w:val="ConsPlusNormal"/>
              <w:jc w:val="center"/>
            </w:pPr>
            <w:r>
              <w:t>4</w:t>
            </w:r>
          </w:p>
        </w:tc>
        <w:tc>
          <w:tcPr>
            <w:tcW w:w="1420" w:type="dxa"/>
          </w:tcPr>
          <w:p w:rsidR="009552CD" w:rsidRDefault="009552CD">
            <w:pPr>
              <w:pStyle w:val="ConsPlusNormal"/>
              <w:jc w:val="center"/>
            </w:pPr>
            <w:r>
              <w:t>5</w:t>
            </w:r>
          </w:p>
        </w:tc>
        <w:tc>
          <w:tcPr>
            <w:tcW w:w="1564" w:type="dxa"/>
          </w:tcPr>
          <w:p w:rsidR="009552CD" w:rsidRDefault="009552CD">
            <w:pPr>
              <w:pStyle w:val="ConsPlusNormal"/>
              <w:jc w:val="center"/>
            </w:pPr>
            <w:r>
              <w:t>6</w:t>
            </w:r>
          </w:p>
        </w:tc>
        <w:tc>
          <w:tcPr>
            <w:tcW w:w="2098" w:type="dxa"/>
          </w:tcPr>
          <w:p w:rsidR="009552CD" w:rsidRDefault="009552CD">
            <w:pPr>
              <w:pStyle w:val="ConsPlusNormal"/>
              <w:jc w:val="center"/>
            </w:pPr>
            <w:r>
              <w:t>7</w:t>
            </w:r>
          </w:p>
        </w:tc>
        <w:tc>
          <w:tcPr>
            <w:tcW w:w="1587" w:type="dxa"/>
          </w:tcPr>
          <w:p w:rsidR="009552CD" w:rsidRDefault="009552CD">
            <w:pPr>
              <w:pStyle w:val="ConsPlusNormal"/>
              <w:jc w:val="center"/>
            </w:pPr>
            <w:r>
              <w:t>8</w:t>
            </w:r>
          </w:p>
        </w:tc>
        <w:tc>
          <w:tcPr>
            <w:tcW w:w="1587" w:type="dxa"/>
          </w:tcPr>
          <w:p w:rsidR="009552CD" w:rsidRDefault="009552CD">
            <w:pPr>
              <w:pStyle w:val="ConsPlusNormal"/>
              <w:jc w:val="center"/>
            </w:pPr>
            <w:r>
              <w:t>9</w:t>
            </w:r>
          </w:p>
        </w:tc>
        <w:tc>
          <w:tcPr>
            <w:tcW w:w="1701" w:type="dxa"/>
          </w:tcPr>
          <w:p w:rsidR="009552CD" w:rsidRDefault="009552CD">
            <w:pPr>
              <w:pStyle w:val="ConsPlusNormal"/>
              <w:jc w:val="center"/>
            </w:pPr>
            <w:r>
              <w:t>10</w:t>
            </w:r>
          </w:p>
        </w:tc>
      </w:tr>
      <w:tr w:rsidR="009552CD">
        <w:tc>
          <w:tcPr>
            <w:tcW w:w="907" w:type="dxa"/>
            <w:vMerge w:val="restart"/>
          </w:tcPr>
          <w:p w:rsidR="009552CD" w:rsidRDefault="009552CD">
            <w:pPr>
              <w:pStyle w:val="ConsPlusNormal"/>
            </w:pPr>
            <w:r>
              <w:t>1</w:t>
            </w:r>
          </w:p>
        </w:tc>
        <w:tc>
          <w:tcPr>
            <w:tcW w:w="3402" w:type="dxa"/>
            <w:vMerge w:val="restart"/>
          </w:tcPr>
          <w:p w:rsidR="009552CD" w:rsidRDefault="009552CD">
            <w:pPr>
              <w:pStyle w:val="ConsPlusNormal"/>
            </w:pPr>
            <w:r>
              <w:t>Городской округ Королев Московской области</w:t>
            </w:r>
          </w:p>
        </w:tc>
        <w:tc>
          <w:tcPr>
            <w:tcW w:w="1474" w:type="dxa"/>
            <w:vMerge w:val="restart"/>
          </w:tcPr>
          <w:p w:rsidR="009552CD" w:rsidRDefault="009552CD">
            <w:pPr>
              <w:pStyle w:val="ConsPlusNormal"/>
            </w:pPr>
            <w:r>
              <w:t>2010-2017</w:t>
            </w:r>
          </w:p>
        </w:tc>
        <w:tc>
          <w:tcPr>
            <w:tcW w:w="1644" w:type="dxa"/>
            <w:vMerge w:val="restart"/>
          </w:tcPr>
          <w:p w:rsidR="009552CD" w:rsidRDefault="009552CD">
            <w:pPr>
              <w:pStyle w:val="ConsPlusNormal"/>
            </w:pPr>
          </w:p>
        </w:tc>
        <w:tc>
          <w:tcPr>
            <w:tcW w:w="1420" w:type="dxa"/>
            <w:vMerge w:val="restart"/>
          </w:tcPr>
          <w:p w:rsidR="009552CD" w:rsidRDefault="009552CD">
            <w:pPr>
              <w:pStyle w:val="ConsPlusNormal"/>
            </w:pPr>
          </w:p>
        </w:tc>
        <w:tc>
          <w:tcPr>
            <w:tcW w:w="1564" w:type="dxa"/>
            <w:vMerge w:val="restart"/>
          </w:tcPr>
          <w:p w:rsidR="009552CD" w:rsidRDefault="009552CD">
            <w:pPr>
              <w:pStyle w:val="ConsPlusNormal"/>
            </w:pPr>
          </w:p>
        </w:tc>
        <w:tc>
          <w:tcPr>
            <w:tcW w:w="2098" w:type="dxa"/>
          </w:tcPr>
          <w:p w:rsidR="009552CD" w:rsidRDefault="009552CD">
            <w:pPr>
              <w:pStyle w:val="ConsPlusNormal"/>
            </w:pPr>
            <w:r>
              <w:t>Итого</w:t>
            </w:r>
          </w:p>
        </w:tc>
        <w:tc>
          <w:tcPr>
            <w:tcW w:w="1587" w:type="dxa"/>
          </w:tcPr>
          <w:p w:rsidR="009552CD" w:rsidRDefault="009552CD">
            <w:pPr>
              <w:pStyle w:val="ConsPlusNormal"/>
            </w:pPr>
            <w:r>
              <w:t>46993,75</w:t>
            </w:r>
          </w:p>
        </w:tc>
        <w:tc>
          <w:tcPr>
            <w:tcW w:w="1587" w:type="dxa"/>
          </w:tcPr>
          <w:p w:rsidR="009552CD" w:rsidRDefault="009552CD">
            <w:pPr>
              <w:pStyle w:val="ConsPlusNormal"/>
            </w:pPr>
            <w:r>
              <w:t>46993,75</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64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28715,60</w:t>
            </w:r>
          </w:p>
        </w:tc>
        <w:tc>
          <w:tcPr>
            <w:tcW w:w="1587" w:type="dxa"/>
          </w:tcPr>
          <w:p w:rsidR="009552CD" w:rsidRDefault="009552CD">
            <w:pPr>
              <w:pStyle w:val="ConsPlusNormal"/>
            </w:pPr>
            <w:r>
              <w:t>28715,60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64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18278,15</w:t>
            </w:r>
          </w:p>
        </w:tc>
        <w:tc>
          <w:tcPr>
            <w:tcW w:w="1587" w:type="dxa"/>
          </w:tcPr>
          <w:p w:rsidR="009552CD" w:rsidRDefault="009552CD">
            <w:pPr>
              <w:pStyle w:val="ConsPlusNormal"/>
            </w:pPr>
            <w:r>
              <w:t>18278,15</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r>
              <w:t>1.1</w:t>
            </w:r>
          </w:p>
        </w:tc>
        <w:tc>
          <w:tcPr>
            <w:tcW w:w="3402" w:type="dxa"/>
            <w:vMerge w:val="restart"/>
          </w:tcPr>
          <w:p w:rsidR="009552CD" w:rsidRDefault="009552CD">
            <w:pPr>
              <w:pStyle w:val="ConsPlusNormal"/>
            </w:pPr>
            <w:r>
              <w:t>Реконструкция объекта муниципальной собственности нежилого здания, расположенного по адресу: г. Королев, ул. Трудовая, д. 1</w:t>
            </w:r>
          </w:p>
        </w:tc>
        <w:tc>
          <w:tcPr>
            <w:tcW w:w="1474" w:type="dxa"/>
            <w:vMerge w:val="restart"/>
          </w:tcPr>
          <w:p w:rsidR="009552CD" w:rsidRDefault="009552CD">
            <w:pPr>
              <w:pStyle w:val="ConsPlusNormal"/>
            </w:pPr>
            <w:r>
              <w:t>2010-2017</w:t>
            </w:r>
          </w:p>
        </w:tc>
        <w:tc>
          <w:tcPr>
            <w:tcW w:w="1644" w:type="dxa"/>
            <w:vMerge w:val="restart"/>
          </w:tcPr>
          <w:p w:rsidR="009552CD" w:rsidRDefault="009552CD">
            <w:pPr>
              <w:pStyle w:val="ConsPlusNormal"/>
            </w:pPr>
            <w:r>
              <w:t>Общая площадь реконструкции здания - 3515 кв. м</w:t>
            </w:r>
          </w:p>
        </w:tc>
        <w:tc>
          <w:tcPr>
            <w:tcW w:w="1420" w:type="dxa"/>
            <w:vMerge w:val="restart"/>
          </w:tcPr>
          <w:p w:rsidR="009552CD" w:rsidRDefault="009552CD">
            <w:pPr>
              <w:pStyle w:val="ConsPlusNormal"/>
            </w:pPr>
            <w:r>
              <w:t xml:space="preserve">154278,00 </w:t>
            </w:r>
            <w:hyperlink w:anchor="P11763" w:history="1">
              <w:r>
                <w:rPr>
                  <w:color w:val="0000FF"/>
                </w:rPr>
                <w:t>&lt;1&gt;</w:t>
              </w:r>
            </w:hyperlink>
          </w:p>
        </w:tc>
        <w:tc>
          <w:tcPr>
            <w:tcW w:w="1564" w:type="dxa"/>
            <w:vMerge w:val="restart"/>
          </w:tcPr>
          <w:p w:rsidR="009552CD" w:rsidRDefault="009552CD">
            <w:pPr>
              <w:pStyle w:val="ConsPlusNormal"/>
            </w:pPr>
            <w:r>
              <w:t xml:space="preserve">110710,25 </w:t>
            </w:r>
            <w:hyperlink w:anchor="P11764" w:history="1">
              <w:r>
                <w:rPr>
                  <w:color w:val="0000FF"/>
                </w:rPr>
                <w:t>&lt;2&gt;</w:t>
              </w:r>
            </w:hyperlink>
          </w:p>
        </w:tc>
        <w:tc>
          <w:tcPr>
            <w:tcW w:w="2098" w:type="dxa"/>
          </w:tcPr>
          <w:p w:rsidR="009552CD" w:rsidRDefault="009552CD">
            <w:pPr>
              <w:pStyle w:val="ConsPlusNormal"/>
            </w:pPr>
            <w:r>
              <w:t>Итого</w:t>
            </w:r>
          </w:p>
        </w:tc>
        <w:tc>
          <w:tcPr>
            <w:tcW w:w="1587" w:type="dxa"/>
          </w:tcPr>
          <w:p w:rsidR="009552CD" w:rsidRDefault="009552CD">
            <w:pPr>
              <w:pStyle w:val="ConsPlusNormal"/>
            </w:pPr>
            <w:r>
              <w:t>46993,75</w:t>
            </w:r>
          </w:p>
        </w:tc>
        <w:tc>
          <w:tcPr>
            <w:tcW w:w="1587" w:type="dxa"/>
          </w:tcPr>
          <w:p w:rsidR="009552CD" w:rsidRDefault="009552CD">
            <w:pPr>
              <w:pStyle w:val="ConsPlusNormal"/>
            </w:pPr>
            <w:r>
              <w:t>46993,75</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64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28715,60</w:t>
            </w:r>
          </w:p>
        </w:tc>
        <w:tc>
          <w:tcPr>
            <w:tcW w:w="1587" w:type="dxa"/>
          </w:tcPr>
          <w:p w:rsidR="009552CD" w:rsidRDefault="009552CD">
            <w:pPr>
              <w:pStyle w:val="ConsPlusNormal"/>
            </w:pPr>
            <w:r>
              <w:t>28715,60</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64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18278,15</w:t>
            </w:r>
          </w:p>
        </w:tc>
        <w:tc>
          <w:tcPr>
            <w:tcW w:w="1587" w:type="dxa"/>
          </w:tcPr>
          <w:p w:rsidR="009552CD" w:rsidRDefault="009552CD">
            <w:pPr>
              <w:pStyle w:val="ConsPlusNormal"/>
            </w:pPr>
            <w:r>
              <w:t>18278,15</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p>
        </w:tc>
        <w:tc>
          <w:tcPr>
            <w:tcW w:w="3402" w:type="dxa"/>
            <w:vMerge w:val="restart"/>
          </w:tcPr>
          <w:p w:rsidR="009552CD" w:rsidRDefault="009552CD">
            <w:pPr>
              <w:pStyle w:val="ConsPlusNormal"/>
            </w:pPr>
            <w:r>
              <w:t>в том числе: актуализация проектных решений (ПСД)</w:t>
            </w:r>
          </w:p>
        </w:tc>
        <w:tc>
          <w:tcPr>
            <w:tcW w:w="1474" w:type="dxa"/>
            <w:vMerge w:val="restart"/>
          </w:tcPr>
          <w:p w:rsidR="009552CD" w:rsidRDefault="009552CD">
            <w:pPr>
              <w:pStyle w:val="ConsPlusNormal"/>
            </w:pPr>
            <w:r>
              <w:t>2017</w:t>
            </w:r>
          </w:p>
        </w:tc>
        <w:tc>
          <w:tcPr>
            <w:tcW w:w="1644" w:type="dxa"/>
            <w:vMerge/>
          </w:tcPr>
          <w:p w:rsidR="009552CD" w:rsidRDefault="009552CD"/>
        </w:tc>
        <w:tc>
          <w:tcPr>
            <w:tcW w:w="1420" w:type="dxa"/>
            <w:vMerge/>
          </w:tcPr>
          <w:p w:rsidR="009552CD" w:rsidRDefault="009552CD"/>
        </w:tc>
        <w:tc>
          <w:tcPr>
            <w:tcW w:w="1564" w:type="dxa"/>
            <w:vMerge w:val="restart"/>
          </w:tcPr>
          <w:p w:rsidR="009552CD" w:rsidRDefault="009552CD">
            <w:pPr>
              <w:pStyle w:val="ConsPlusNormal"/>
            </w:pPr>
            <w:r>
              <w:t>0,00</w:t>
            </w:r>
          </w:p>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2859, 69</w:t>
            </w:r>
          </w:p>
        </w:tc>
        <w:tc>
          <w:tcPr>
            <w:tcW w:w="1587" w:type="dxa"/>
          </w:tcPr>
          <w:p w:rsidR="009552CD" w:rsidRDefault="009552CD">
            <w:pPr>
              <w:pStyle w:val="ConsPlusNormal"/>
            </w:pPr>
            <w:r>
              <w:t>2859, 69</w:t>
            </w:r>
          </w:p>
        </w:tc>
        <w:tc>
          <w:tcPr>
            <w:tcW w:w="1701" w:type="dxa"/>
          </w:tcPr>
          <w:p w:rsidR="009552CD" w:rsidRDefault="009552CD">
            <w:pPr>
              <w:pStyle w:val="ConsPlusNormal"/>
            </w:pPr>
            <w:r>
              <w:t>0,00</w:t>
            </w:r>
          </w:p>
        </w:tc>
      </w:tr>
      <w:tr w:rsidR="009552CD">
        <w:tc>
          <w:tcPr>
            <w:tcW w:w="907" w:type="dxa"/>
            <w:vMerge/>
          </w:tcPr>
          <w:p w:rsidR="009552CD" w:rsidRDefault="009552CD"/>
        </w:tc>
        <w:tc>
          <w:tcPr>
            <w:tcW w:w="3402" w:type="dxa"/>
            <w:vMerge/>
          </w:tcPr>
          <w:p w:rsidR="009552CD" w:rsidRDefault="009552CD"/>
        </w:tc>
        <w:tc>
          <w:tcPr>
            <w:tcW w:w="1474" w:type="dxa"/>
            <w:vMerge/>
          </w:tcPr>
          <w:p w:rsidR="009552CD" w:rsidRDefault="009552CD"/>
        </w:tc>
        <w:tc>
          <w:tcPr>
            <w:tcW w:w="1644" w:type="dxa"/>
            <w:vMerge/>
          </w:tcPr>
          <w:p w:rsidR="009552CD" w:rsidRDefault="009552CD"/>
        </w:tc>
        <w:tc>
          <w:tcPr>
            <w:tcW w:w="1420" w:type="dxa"/>
            <w:vMerge/>
          </w:tcPr>
          <w:p w:rsidR="009552CD" w:rsidRDefault="009552CD"/>
        </w:tc>
        <w:tc>
          <w:tcPr>
            <w:tcW w:w="1564" w:type="dxa"/>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1251,33</w:t>
            </w:r>
          </w:p>
        </w:tc>
        <w:tc>
          <w:tcPr>
            <w:tcW w:w="1587" w:type="dxa"/>
          </w:tcPr>
          <w:p w:rsidR="009552CD" w:rsidRDefault="009552CD">
            <w:pPr>
              <w:pStyle w:val="ConsPlusNormal"/>
            </w:pPr>
            <w:r>
              <w:t>1251,33</w:t>
            </w:r>
          </w:p>
        </w:tc>
        <w:tc>
          <w:tcPr>
            <w:tcW w:w="1701" w:type="dxa"/>
          </w:tcPr>
          <w:p w:rsidR="009552CD" w:rsidRDefault="009552CD">
            <w:pPr>
              <w:pStyle w:val="ConsPlusNormal"/>
            </w:pPr>
            <w:r>
              <w:t>0,00</w:t>
            </w:r>
          </w:p>
        </w:tc>
      </w:tr>
      <w:tr w:rsidR="009552CD">
        <w:tc>
          <w:tcPr>
            <w:tcW w:w="907" w:type="dxa"/>
            <w:vMerge w:val="restart"/>
          </w:tcPr>
          <w:p w:rsidR="009552CD" w:rsidRDefault="009552CD">
            <w:pPr>
              <w:pStyle w:val="ConsPlusNormal"/>
            </w:pPr>
          </w:p>
        </w:tc>
        <w:tc>
          <w:tcPr>
            <w:tcW w:w="9504" w:type="dxa"/>
            <w:gridSpan w:val="5"/>
            <w:vMerge w:val="restart"/>
          </w:tcPr>
          <w:p w:rsidR="009552CD" w:rsidRDefault="009552CD">
            <w:pPr>
              <w:pStyle w:val="ConsPlusNormal"/>
            </w:pPr>
            <w:r>
              <w:t>Всего по мероприятию:</w:t>
            </w:r>
          </w:p>
        </w:tc>
        <w:tc>
          <w:tcPr>
            <w:tcW w:w="2098" w:type="dxa"/>
          </w:tcPr>
          <w:p w:rsidR="009552CD" w:rsidRDefault="009552CD">
            <w:pPr>
              <w:pStyle w:val="ConsPlusNormal"/>
            </w:pPr>
            <w:r>
              <w:t>Всего</w:t>
            </w:r>
          </w:p>
        </w:tc>
        <w:tc>
          <w:tcPr>
            <w:tcW w:w="1587" w:type="dxa"/>
          </w:tcPr>
          <w:p w:rsidR="009552CD" w:rsidRDefault="009552CD">
            <w:pPr>
              <w:pStyle w:val="ConsPlusNormal"/>
            </w:pPr>
            <w:r>
              <w:t>46993,75</w:t>
            </w:r>
          </w:p>
        </w:tc>
        <w:tc>
          <w:tcPr>
            <w:tcW w:w="1587" w:type="dxa"/>
          </w:tcPr>
          <w:p w:rsidR="009552CD" w:rsidRDefault="009552CD">
            <w:pPr>
              <w:pStyle w:val="ConsPlusNormal"/>
            </w:pPr>
            <w:r>
              <w:t>46993,75</w:t>
            </w:r>
          </w:p>
        </w:tc>
        <w:tc>
          <w:tcPr>
            <w:tcW w:w="1701" w:type="dxa"/>
          </w:tcPr>
          <w:p w:rsidR="009552CD" w:rsidRDefault="009552CD">
            <w:pPr>
              <w:pStyle w:val="ConsPlusNormal"/>
            </w:pPr>
            <w:r>
              <w:t>0,00</w:t>
            </w:r>
          </w:p>
        </w:tc>
      </w:tr>
      <w:tr w:rsidR="009552CD">
        <w:tc>
          <w:tcPr>
            <w:tcW w:w="907" w:type="dxa"/>
            <w:vMerge/>
          </w:tcPr>
          <w:p w:rsidR="009552CD" w:rsidRDefault="009552CD"/>
        </w:tc>
        <w:tc>
          <w:tcPr>
            <w:tcW w:w="9504" w:type="dxa"/>
            <w:gridSpan w:val="5"/>
            <w:vMerge/>
          </w:tcPr>
          <w:p w:rsidR="009552CD" w:rsidRDefault="009552CD"/>
        </w:tc>
        <w:tc>
          <w:tcPr>
            <w:tcW w:w="2098" w:type="dxa"/>
          </w:tcPr>
          <w:p w:rsidR="009552CD" w:rsidRDefault="009552CD">
            <w:pPr>
              <w:pStyle w:val="ConsPlusNormal"/>
            </w:pPr>
            <w:r>
              <w:t>Средства бюджета Московской области</w:t>
            </w:r>
          </w:p>
        </w:tc>
        <w:tc>
          <w:tcPr>
            <w:tcW w:w="1587" w:type="dxa"/>
          </w:tcPr>
          <w:p w:rsidR="009552CD" w:rsidRDefault="009552CD">
            <w:pPr>
              <w:pStyle w:val="ConsPlusNormal"/>
            </w:pPr>
            <w:r>
              <w:t>28715,60</w:t>
            </w:r>
          </w:p>
        </w:tc>
        <w:tc>
          <w:tcPr>
            <w:tcW w:w="1587" w:type="dxa"/>
          </w:tcPr>
          <w:p w:rsidR="009552CD" w:rsidRDefault="009552CD">
            <w:pPr>
              <w:pStyle w:val="ConsPlusNormal"/>
            </w:pPr>
            <w:r>
              <w:t>28715,60</w:t>
            </w:r>
          </w:p>
        </w:tc>
        <w:tc>
          <w:tcPr>
            <w:tcW w:w="1701" w:type="dxa"/>
          </w:tcPr>
          <w:p w:rsidR="009552CD" w:rsidRDefault="009552CD">
            <w:pPr>
              <w:pStyle w:val="ConsPlusNormal"/>
            </w:pPr>
            <w:r>
              <w:t>0,00</w:t>
            </w:r>
          </w:p>
        </w:tc>
      </w:tr>
      <w:tr w:rsidR="009552CD">
        <w:tc>
          <w:tcPr>
            <w:tcW w:w="907" w:type="dxa"/>
            <w:vMerge/>
          </w:tcPr>
          <w:p w:rsidR="009552CD" w:rsidRDefault="009552CD"/>
        </w:tc>
        <w:tc>
          <w:tcPr>
            <w:tcW w:w="9504" w:type="dxa"/>
            <w:gridSpan w:val="5"/>
            <w:vMerge/>
          </w:tcPr>
          <w:p w:rsidR="009552CD" w:rsidRDefault="009552CD"/>
        </w:tc>
        <w:tc>
          <w:tcPr>
            <w:tcW w:w="2098" w:type="dxa"/>
          </w:tcPr>
          <w:p w:rsidR="009552CD" w:rsidRDefault="009552CD">
            <w:pPr>
              <w:pStyle w:val="ConsPlusNormal"/>
            </w:pPr>
            <w:r>
              <w:t>Средства бюджетов муниципальных образований Московской области</w:t>
            </w:r>
          </w:p>
        </w:tc>
        <w:tc>
          <w:tcPr>
            <w:tcW w:w="1587" w:type="dxa"/>
          </w:tcPr>
          <w:p w:rsidR="009552CD" w:rsidRDefault="009552CD">
            <w:pPr>
              <w:pStyle w:val="ConsPlusNormal"/>
            </w:pPr>
            <w:r>
              <w:t>18278,15</w:t>
            </w:r>
          </w:p>
        </w:tc>
        <w:tc>
          <w:tcPr>
            <w:tcW w:w="1587" w:type="dxa"/>
          </w:tcPr>
          <w:p w:rsidR="009552CD" w:rsidRDefault="009552CD">
            <w:pPr>
              <w:pStyle w:val="ConsPlusNormal"/>
            </w:pPr>
            <w:r>
              <w:t>18278,15</w:t>
            </w:r>
          </w:p>
        </w:tc>
        <w:tc>
          <w:tcPr>
            <w:tcW w:w="1701" w:type="dxa"/>
          </w:tcPr>
          <w:p w:rsidR="009552CD" w:rsidRDefault="009552CD">
            <w:pPr>
              <w:pStyle w:val="ConsPlusNormal"/>
            </w:pPr>
            <w:r>
              <w:t>0,00</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143" w:name="P11763"/>
      <w:bookmarkEnd w:id="143"/>
      <w:r>
        <w:t>&lt;1&gt; Стоимость указана в соответствии с заключением государственной экспертизы Московской области N 50-1-3-1658-12 ГАУ в ценах II квартала 2011 года без учета затрат на технологическое присоединение;</w:t>
      </w:r>
    </w:p>
    <w:p w:rsidR="009552CD" w:rsidRDefault="009552CD">
      <w:pPr>
        <w:pStyle w:val="ConsPlusNormal"/>
        <w:spacing w:before="220"/>
        <w:ind w:firstLine="540"/>
        <w:jc w:val="both"/>
      </w:pPr>
      <w:bookmarkStart w:id="144" w:name="P11764"/>
      <w:bookmarkEnd w:id="144"/>
      <w:r>
        <w:t>&lt;2&gt; Фактические затраты, произведенные на 1 января 2017 г.</w:t>
      </w:r>
    </w:p>
    <w:p w:rsidR="009552CD" w:rsidRDefault="009552CD">
      <w:pPr>
        <w:pStyle w:val="ConsPlusNormal"/>
        <w:jc w:val="both"/>
      </w:pPr>
    </w:p>
    <w:p w:rsidR="009552CD" w:rsidRDefault="009552CD">
      <w:pPr>
        <w:pStyle w:val="ConsPlusNormal"/>
        <w:jc w:val="center"/>
        <w:outlineLvl w:val="2"/>
      </w:pPr>
      <w:r>
        <w:t>13.7. Условия и порядки предоставления и методики расчета</w:t>
      </w:r>
    </w:p>
    <w:p w:rsidR="009552CD" w:rsidRDefault="009552CD">
      <w:pPr>
        <w:pStyle w:val="ConsPlusNormal"/>
        <w:jc w:val="center"/>
      </w:pPr>
      <w:r>
        <w:t>субсидий из бюджета Московской области бюджетам</w:t>
      </w:r>
    </w:p>
    <w:p w:rsidR="009552CD" w:rsidRDefault="009552CD">
      <w:pPr>
        <w:pStyle w:val="ConsPlusNormal"/>
        <w:jc w:val="center"/>
      </w:pPr>
      <w:r>
        <w:t>муниципальных образований Московской области</w:t>
      </w:r>
    </w:p>
    <w:p w:rsidR="009552CD" w:rsidRDefault="009552CD">
      <w:pPr>
        <w:pStyle w:val="ConsPlusNormal"/>
        <w:jc w:val="center"/>
      </w:pPr>
      <w:r>
        <w:t>на софинансирование аналогичных муниципальных программ или</w:t>
      </w:r>
    </w:p>
    <w:p w:rsidR="009552CD" w:rsidRDefault="009552CD">
      <w:pPr>
        <w:pStyle w:val="ConsPlusNormal"/>
        <w:jc w:val="center"/>
      </w:pPr>
      <w:r>
        <w:t>программных мероприятий, направленных на достижение</w:t>
      </w:r>
    </w:p>
    <w:p w:rsidR="009552CD" w:rsidRDefault="009552CD">
      <w:pPr>
        <w:pStyle w:val="ConsPlusNormal"/>
        <w:jc w:val="center"/>
      </w:pPr>
      <w:r>
        <w:t>аналогичных целей</w:t>
      </w:r>
    </w:p>
    <w:p w:rsidR="009552CD" w:rsidRDefault="009552CD">
      <w:pPr>
        <w:pStyle w:val="ConsPlusNormal"/>
        <w:jc w:val="center"/>
      </w:pPr>
      <w:r>
        <w:t xml:space="preserve">(в ред. </w:t>
      </w:r>
      <w:hyperlink r:id="rId731" w:history="1">
        <w:r>
          <w:rPr>
            <w:color w:val="0000FF"/>
          </w:rPr>
          <w:t>постановления</w:t>
        </w:r>
      </w:hyperlink>
      <w:r>
        <w:t xml:space="preserve"> Правительства МО</w:t>
      </w:r>
    </w:p>
    <w:p w:rsidR="009552CD" w:rsidRDefault="009552CD">
      <w:pPr>
        <w:pStyle w:val="ConsPlusNormal"/>
        <w:jc w:val="center"/>
      </w:pPr>
      <w:r>
        <w:t>от 21.03.2017 N 186/9)</w:t>
      </w:r>
    </w:p>
    <w:p w:rsidR="009552CD" w:rsidRDefault="009552CD">
      <w:pPr>
        <w:pStyle w:val="ConsPlusNormal"/>
        <w:jc w:val="both"/>
      </w:pPr>
    </w:p>
    <w:p w:rsidR="009552CD" w:rsidRDefault="009552CD">
      <w:pPr>
        <w:pStyle w:val="ConsPlusNormal"/>
        <w:jc w:val="center"/>
        <w:outlineLvl w:val="3"/>
      </w:pPr>
      <w:r>
        <w:t>13.7.1. Условия предоставления и методика расчета субсидий</w:t>
      </w:r>
    </w:p>
    <w:p w:rsidR="009552CD" w:rsidRDefault="009552CD">
      <w:pPr>
        <w:pStyle w:val="ConsPlusNormal"/>
        <w:jc w:val="center"/>
      </w:pPr>
      <w:r>
        <w:t>из бюджета Московской области бюджетам муниципальных</w:t>
      </w:r>
    </w:p>
    <w:p w:rsidR="009552CD" w:rsidRDefault="009552CD">
      <w:pPr>
        <w:pStyle w:val="ConsPlusNormal"/>
        <w:jc w:val="center"/>
      </w:pPr>
      <w:r>
        <w:t>образований Московской области</w:t>
      </w:r>
    </w:p>
    <w:p w:rsidR="009552CD" w:rsidRDefault="009552CD">
      <w:pPr>
        <w:pStyle w:val="ConsPlusNormal"/>
        <w:jc w:val="center"/>
      </w:pPr>
      <w:r>
        <w:t>на создание бизнес-инкубаторов</w:t>
      </w:r>
    </w:p>
    <w:p w:rsidR="009552CD" w:rsidRDefault="009552CD">
      <w:pPr>
        <w:pStyle w:val="ConsPlusNormal"/>
        <w:jc w:val="both"/>
      </w:pPr>
    </w:p>
    <w:p w:rsidR="009552CD" w:rsidRDefault="009552CD">
      <w:pPr>
        <w:pStyle w:val="ConsPlusNormal"/>
        <w:ind w:firstLine="540"/>
        <w:jc w:val="both"/>
      </w:pPr>
      <w:r>
        <w:t xml:space="preserve">Субсидии из бюджета Московской области бюджетам муниципальных образований Московской области на создание бизнес-инкубаторов (далее - субсидия) предоставляются в целях создания объектов инфраструктуры поддержки субъектов малого и среднего предпринимательства в рамках </w:t>
      </w:r>
      <w:hyperlink w:anchor="P11162" w:history="1">
        <w:r>
          <w:rPr>
            <w:color w:val="0000FF"/>
          </w:rPr>
          <w:t>мероприятия 1.1.1</w:t>
        </w:r>
      </w:hyperlink>
      <w:r>
        <w:t xml:space="preserve"> "Создание бизнес-инкубаторов" Подпрограммы I Государственной программы.</w:t>
      </w:r>
    </w:p>
    <w:p w:rsidR="009552CD" w:rsidRDefault="009552CD">
      <w:pPr>
        <w:pStyle w:val="ConsPlusNormal"/>
        <w:spacing w:before="220"/>
        <w:ind w:firstLine="540"/>
        <w:jc w:val="both"/>
      </w:pPr>
      <w:r>
        <w:t>Критериями отбора муниципальных образований Московской области являются:</w:t>
      </w:r>
    </w:p>
    <w:p w:rsidR="009552CD" w:rsidRDefault="009552CD">
      <w:pPr>
        <w:pStyle w:val="ConsPlusNormal"/>
        <w:spacing w:before="220"/>
        <w:ind w:firstLine="540"/>
        <w:jc w:val="both"/>
      </w:pPr>
      <w:r>
        <w:t>1) наличие на территории муниципального образования незавершенного объекта капитального строительства, созданного с привлечением средств федерального бюджета и бюджета Московской области, для последующего размещения в нем бизнес-инкубатора;</w:t>
      </w:r>
    </w:p>
    <w:p w:rsidR="009552CD" w:rsidRDefault="009552CD">
      <w:pPr>
        <w:pStyle w:val="ConsPlusNormal"/>
        <w:spacing w:before="220"/>
        <w:ind w:firstLine="540"/>
        <w:jc w:val="both"/>
      </w:pPr>
      <w:r>
        <w:t>2) наличие в бюджете муниципального образования Московской области средств, направляемых на финансирование реализации мероприятия по созданию бизнес-инкубатора.</w:t>
      </w:r>
    </w:p>
    <w:p w:rsidR="009552CD" w:rsidRDefault="009552CD">
      <w:pPr>
        <w:pStyle w:val="ConsPlusNormal"/>
        <w:spacing w:before="220"/>
        <w:ind w:firstLine="540"/>
        <w:jc w:val="both"/>
      </w:pPr>
      <w:r>
        <w:t>Субсидия предоставляется муниципальному образованию Московской области на финансирование создания одного бизнес-инкубатора при условии выделения средств федерального бюджета на софинансирование данного мероприятия и при соблюдении следующих условий:</w:t>
      </w:r>
    </w:p>
    <w:p w:rsidR="009552CD" w:rsidRDefault="009552CD">
      <w:pPr>
        <w:pStyle w:val="ConsPlusNormal"/>
        <w:spacing w:before="220"/>
        <w:ind w:firstLine="540"/>
        <w:jc w:val="both"/>
      </w:pPr>
      <w:r>
        <w:t>а) наличие организации, управляющей деятельностью создаваемого бизнес-инкубатора, - юридического лица, учредителем или одним из учредителей (участников) которой является Правительство Московской области и (или) муниципальное образование, на территории которого располагаются создаваемый бизнес-инкубатор и (или) организация, учредителями которой являются Правительство Московской области и (или) муниципальное образование, на территории которого располагается создаваемый бизнес-инкубатор;</w:t>
      </w:r>
    </w:p>
    <w:p w:rsidR="009552CD" w:rsidRDefault="009552CD">
      <w:pPr>
        <w:pStyle w:val="ConsPlusNormal"/>
        <w:spacing w:before="220"/>
        <w:ind w:firstLine="540"/>
        <w:jc w:val="both"/>
      </w:pPr>
      <w:r>
        <w:t>б) наличие на территории муниципального образования субъектов малого и среднего предпринимательства, которым создаваемым бизнес-инкубатором будут предоставляться услуги;</w:t>
      </w:r>
    </w:p>
    <w:p w:rsidR="009552CD" w:rsidRDefault="009552CD">
      <w:pPr>
        <w:pStyle w:val="ConsPlusNormal"/>
        <w:spacing w:before="220"/>
        <w:ind w:firstLine="540"/>
        <w:jc w:val="both"/>
      </w:pPr>
      <w:r>
        <w:t>в) гарантии муниципального образования Московской области, на территории которого располагается создаваемый бизнес-инкубатор, обеспечения ввода объекта в эксплуатацию за счет средств бюджета муниципального образования Московской без увеличения объемов субсидии на создание бизнес-инкубаторов из бюджета Московской области в случаях:</w:t>
      </w:r>
    </w:p>
    <w:p w:rsidR="009552CD" w:rsidRDefault="009552CD">
      <w:pPr>
        <w:pStyle w:val="ConsPlusNormal"/>
        <w:spacing w:before="220"/>
        <w:ind w:firstLine="540"/>
        <w:jc w:val="both"/>
      </w:pPr>
      <w:r>
        <w:t>если запрашиваемая субсидия на создание бизнес-инкубаторов из федерального бюджета, предоставляемая бюджету Московской области на реализацию мероприятия по созданию бизнес-инкубатора, будет снижена либо не предоставлена по результатам конкурсного отбора, проводимого Минэкономразвития России;</w:t>
      </w:r>
    </w:p>
    <w:p w:rsidR="009552CD" w:rsidRDefault="009552CD">
      <w:pPr>
        <w:pStyle w:val="ConsPlusNormal"/>
        <w:spacing w:before="220"/>
        <w:ind w:firstLine="540"/>
        <w:jc w:val="both"/>
      </w:pPr>
      <w:r>
        <w:t>в случае увеличения стоимости строительства объекта (в случае превышения стоимости строительства объекта над сметной стоимостью, подтвержденной заключением государственной экспертизы, такое превышение должно быть профинансировано за счет средств бюджета муниципального образования);</w:t>
      </w:r>
    </w:p>
    <w:p w:rsidR="009552CD" w:rsidRDefault="009552CD">
      <w:pPr>
        <w:pStyle w:val="ConsPlusNormal"/>
        <w:spacing w:before="220"/>
        <w:ind w:firstLine="540"/>
        <w:jc w:val="both"/>
      </w:pPr>
      <w:r>
        <w:t xml:space="preserve">г) наличие положительного заключения Министерства экономики Московской области об эффективности инвестиционного проекта по созданию бизнес-инкубатора по результатам проверки, проводимой в соответствии с </w:t>
      </w:r>
      <w:hyperlink r:id="rId732" w:history="1">
        <w:r>
          <w:rPr>
            <w:color w:val="0000FF"/>
          </w:rPr>
          <w:t>постановлением</w:t>
        </w:r>
      </w:hyperlink>
      <w: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9552CD" w:rsidRDefault="009552CD">
      <w:pPr>
        <w:pStyle w:val="ConsPlusNormal"/>
        <w:spacing w:before="220"/>
        <w:ind w:firstLine="540"/>
        <w:jc w:val="both"/>
      </w:pPr>
      <w:r>
        <w:t>д) наличие заявки муниципального образования с обоснованием потребности в предоставлении субсидии на создание бизнес-инкубаторов за счет средств бюджета Московской области;</w:t>
      </w:r>
    </w:p>
    <w:p w:rsidR="009552CD" w:rsidRDefault="009552CD">
      <w:pPr>
        <w:pStyle w:val="ConsPlusNormal"/>
        <w:spacing w:before="220"/>
        <w:ind w:firstLine="540"/>
        <w:jc w:val="both"/>
      </w:pPr>
      <w:r>
        <w:t>е) наличие муниципальной программы, предусматривающей средства бюджета муниципальных образований Московской области на мероприятие по строительству бизнес-инкубатора;</w:t>
      </w:r>
    </w:p>
    <w:p w:rsidR="009552CD" w:rsidRDefault="009552CD">
      <w:pPr>
        <w:pStyle w:val="ConsPlusNormal"/>
        <w:spacing w:before="220"/>
        <w:ind w:firstLine="540"/>
        <w:jc w:val="both"/>
      </w:pPr>
      <w:r>
        <w:t xml:space="preserve">ж) выполнение условий, предусмотренных </w:t>
      </w:r>
      <w:hyperlink r:id="rId733" w:history="1">
        <w:r>
          <w:rPr>
            <w:color w:val="0000FF"/>
          </w:rPr>
          <w:t>пунктом 12</w:t>
        </w:r>
      </w:hyperlink>
      <w:r>
        <w:t xml:space="preserve"> и </w:t>
      </w:r>
      <w:hyperlink r:id="rId734" w:history="1">
        <w:r>
          <w:rPr>
            <w:color w:val="0000FF"/>
          </w:rPr>
          <w:t>подпунктом 13.2 пункта 13</w:t>
        </w:r>
      </w:hyperlink>
      <w:r>
        <w:t xml:space="preserve">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9552CD" w:rsidRDefault="009552CD">
      <w:pPr>
        <w:pStyle w:val="ConsPlusNormal"/>
        <w:spacing w:before="220"/>
        <w:ind w:firstLine="540"/>
        <w:jc w:val="both"/>
      </w:pPr>
      <w:r>
        <w:t>Отбор муниципальных образований Московской для предоставления субсидии на создание бизнес-инкубаторов из бюджета Московской области осуществляется Мининвестом Московской области.</w:t>
      </w:r>
    </w:p>
    <w:p w:rsidR="009552CD" w:rsidRDefault="009552CD">
      <w:pPr>
        <w:pStyle w:val="ConsPlusNormal"/>
        <w:spacing w:before="220"/>
        <w:ind w:firstLine="540"/>
        <w:jc w:val="both"/>
      </w:pPr>
      <w:r>
        <w:t xml:space="preserve">Объем субсидии на создание бизнес-инкубаторов бюджету муниципального образования Московской области из бюджета Московской области определяется с учетом положений </w:t>
      </w:r>
      <w:hyperlink r:id="rId735" w:history="1">
        <w:r>
          <w:rPr>
            <w:color w:val="0000FF"/>
          </w:rPr>
          <w:t>постановления</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составляет в 2017 году не более 28715,60 тыс. рублей (далее - Ооб).</w:t>
      </w:r>
    </w:p>
    <w:p w:rsidR="009552CD" w:rsidRDefault="009552CD">
      <w:pPr>
        <w:pStyle w:val="ConsPlusNormal"/>
        <w:spacing w:before="220"/>
        <w:ind w:firstLine="540"/>
        <w:jc w:val="both"/>
      </w:pPr>
      <w:r>
        <w:t>Объем средств бюджета муниципального образования на финансирование создания бизнес-инкубатора определяется по формуле:</w:t>
      </w:r>
    </w:p>
    <w:p w:rsidR="009552CD" w:rsidRDefault="009552CD">
      <w:pPr>
        <w:pStyle w:val="ConsPlusNormal"/>
        <w:jc w:val="both"/>
      </w:pPr>
    </w:p>
    <w:p w:rsidR="009552CD" w:rsidRDefault="009552CD">
      <w:pPr>
        <w:pStyle w:val="ConsPlusNormal"/>
        <w:ind w:firstLine="540"/>
        <w:jc w:val="both"/>
      </w:pPr>
      <w:r>
        <w:t>Омб = О - Сфб - Ооб, где:</w:t>
      </w:r>
    </w:p>
    <w:p w:rsidR="009552CD" w:rsidRDefault="009552CD">
      <w:pPr>
        <w:pStyle w:val="ConsPlusNormal"/>
        <w:jc w:val="both"/>
      </w:pPr>
    </w:p>
    <w:p w:rsidR="009552CD" w:rsidRDefault="009552CD">
      <w:pPr>
        <w:pStyle w:val="ConsPlusNormal"/>
        <w:ind w:firstLine="540"/>
        <w:jc w:val="both"/>
      </w:pPr>
      <w:r>
        <w:t>О - потребность в средствах для завершения строительства бизнес-инкубатора (в соответствии со сметной стоимостью объекта капитального строительства, подтвержденной заключением государственной экспертизы) определяется по формуле:</w:t>
      </w:r>
    </w:p>
    <w:p w:rsidR="009552CD" w:rsidRDefault="009552CD">
      <w:pPr>
        <w:pStyle w:val="ConsPlusNormal"/>
        <w:jc w:val="both"/>
      </w:pPr>
    </w:p>
    <w:p w:rsidR="009552CD" w:rsidRDefault="009552CD">
      <w:pPr>
        <w:pStyle w:val="ConsPlusNormal"/>
        <w:ind w:firstLine="540"/>
        <w:jc w:val="both"/>
      </w:pPr>
      <w:r>
        <w:t>О = ССО - Офр, где:</w:t>
      </w:r>
    </w:p>
    <w:p w:rsidR="009552CD" w:rsidRDefault="009552CD">
      <w:pPr>
        <w:pStyle w:val="ConsPlusNormal"/>
        <w:jc w:val="both"/>
      </w:pPr>
    </w:p>
    <w:p w:rsidR="009552CD" w:rsidRDefault="009552CD">
      <w:pPr>
        <w:pStyle w:val="ConsPlusNormal"/>
        <w:ind w:firstLine="540"/>
        <w:jc w:val="both"/>
      </w:pPr>
      <w:r>
        <w:t>ССО - сметная стоимость строительства (реконструкции) объекта в соответствии с положительным заключением государственной экспертизы;</w:t>
      </w:r>
    </w:p>
    <w:p w:rsidR="009552CD" w:rsidRDefault="009552CD">
      <w:pPr>
        <w:pStyle w:val="ConsPlusNormal"/>
        <w:spacing w:before="220"/>
        <w:ind w:firstLine="540"/>
        <w:jc w:val="both"/>
      </w:pPr>
      <w:r>
        <w:t>Офр - объем фактически произведенных расходов на финансирование строительства (реконструкции) объекта в предшествующие годы;</w:t>
      </w:r>
    </w:p>
    <w:p w:rsidR="009552CD" w:rsidRDefault="009552CD">
      <w:pPr>
        <w:pStyle w:val="ConsPlusNormal"/>
        <w:jc w:val="both"/>
      </w:pPr>
    </w:p>
    <w:p w:rsidR="009552CD" w:rsidRDefault="009552CD">
      <w:pPr>
        <w:pStyle w:val="ConsPlusNormal"/>
        <w:ind w:firstLine="540"/>
        <w:jc w:val="both"/>
      </w:pPr>
      <w:r>
        <w:t xml:space="preserve">Сфб - средства федерального бюджета, предоставляемые бюджету Московской области на создание бизнес-инкубатора, определяются в соответствии с </w:t>
      </w:r>
      <w:hyperlink r:id="rId736"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9552CD" w:rsidRDefault="009552CD">
      <w:pPr>
        <w:pStyle w:val="ConsPlusNormal"/>
        <w:jc w:val="both"/>
      </w:pPr>
    </w:p>
    <w:p w:rsidR="009552CD" w:rsidRDefault="009552CD">
      <w:pPr>
        <w:pStyle w:val="ConsPlusNormal"/>
        <w:ind w:firstLine="540"/>
        <w:jc w:val="both"/>
      </w:pPr>
      <w:r>
        <w:t>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9552CD" w:rsidRDefault="009552CD">
      <w:pPr>
        <w:pStyle w:val="ConsPlusNormal"/>
        <w:spacing w:before="220"/>
        <w:ind w:firstLine="540"/>
        <w:jc w:val="both"/>
      </w:pPr>
      <w:r>
        <w:t>Субсидия из бюджета Московской области перечисляется бюджету муниципального образования Московской области на основании соглашения, заключенного главным распорядителем бюджетных средств с органами местного самоуправления муниципальных образований Московской области (далее - соглашение).</w:t>
      </w:r>
    </w:p>
    <w:p w:rsidR="009552CD" w:rsidRDefault="009552CD">
      <w:pPr>
        <w:pStyle w:val="ConsPlusNormal"/>
        <w:spacing w:before="220"/>
        <w:ind w:firstLine="540"/>
        <w:jc w:val="both"/>
      </w:pPr>
      <w:r>
        <w:t xml:space="preserve">Соглашение должно содержать положения, предусмотренные </w:t>
      </w:r>
      <w:hyperlink r:id="rId737"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9552CD" w:rsidRDefault="009552CD">
      <w:pPr>
        <w:pStyle w:val="ConsPlusNormal"/>
        <w:spacing w:before="220"/>
        <w:ind w:firstLine="540"/>
        <w:jc w:val="both"/>
      </w:pPr>
      <w:r>
        <w:t xml:space="preserve">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11825" w:history="1">
        <w:r>
          <w:rPr>
            <w:color w:val="0000FF"/>
          </w:rPr>
          <w:t>отчет</w:t>
        </w:r>
      </w:hyperlink>
      <w:r>
        <w:t xml:space="preserve"> о расходовании субсидии по форме согласно таблице 1 к настоящему подразделу в срок до 10 числа месяца, следующего за отчетным периодом.</w:t>
      </w:r>
    </w:p>
    <w:p w:rsidR="009552CD" w:rsidRDefault="009552CD">
      <w:pPr>
        <w:pStyle w:val="ConsPlusNormal"/>
        <w:spacing w:before="220"/>
        <w:ind w:firstLine="540"/>
        <w:jc w:val="both"/>
      </w:pPr>
      <w:r>
        <w:t xml:space="preserve">Главный распорядитель бюджетных средств по предоставлению субсидии представляет в Министерство финансов Московской области и Мининвест Московской области сводный </w:t>
      </w:r>
      <w:hyperlink w:anchor="P11923" w:history="1">
        <w:r>
          <w:rPr>
            <w:color w:val="0000FF"/>
          </w:rPr>
          <w:t>отчет</w:t>
        </w:r>
      </w:hyperlink>
      <w:r>
        <w:t xml:space="preserve"> о расходовании субсидии по форме согласно таблице 2 к настоящему подразделу до 20 числа месяца, следующего за отчетным периодом.</w:t>
      </w:r>
    </w:p>
    <w:p w:rsidR="009552CD" w:rsidRDefault="009552CD">
      <w:pPr>
        <w:pStyle w:val="ConsPlusNormal"/>
        <w:spacing w:before="220"/>
        <w:ind w:firstLine="540"/>
        <w:jc w:val="both"/>
      </w:pPr>
      <w:r>
        <w:t>Субсидии на создание бизнес-инкубаторов носят целевой характер и не могут быть использованы на иные цели.</w:t>
      </w:r>
    </w:p>
    <w:p w:rsidR="009552CD" w:rsidRDefault="009552CD">
      <w:pPr>
        <w:pStyle w:val="ConsPlusNormal"/>
        <w:spacing w:before="220"/>
        <w:ind w:firstLine="540"/>
        <w:jc w:val="both"/>
      </w:pPr>
      <w:r>
        <w:t>Контроль за целевым использованием средств субсидии осуществляется органами местного самоуправления муниципальных образований Московской области, главным распорядителем бюджетных средств по предоставлению субсидии и Мининвестом Московской области.</w:t>
      </w:r>
    </w:p>
    <w:p w:rsidR="009552CD" w:rsidRDefault="009552CD">
      <w:pPr>
        <w:pStyle w:val="ConsPlusNormal"/>
        <w:spacing w:before="220"/>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муниципальных образований Московской области и Мининвест Московской области.</w:t>
      </w:r>
    </w:p>
    <w:p w:rsidR="009552CD" w:rsidRDefault="009552CD">
      <w:pPr>
        <w:pStyle w:val="ConsPlusNormal"/>
        <w:spacing w:before="220"/>
        <w:ind w:firstLine="540"/>
        <w:jc w:val="both"/>
      </w:pPr>
      <w:r>
        <w:t>Средства субсидии в случае их нецелевого использования подлежат взысканию в бюджет Московской области в соответствии с федеральным законодательством.</w:t>
      </w:r>
    </w:p>
    <w:p w:rsidR="009552CD" w:rsidRDefault="009552CD">
      <w:pPr>
        <w:pStyle w:val="ConsPlusNormal"/>
        <w:spacing w:before="220"/>
        <w:ind w:firstLine="540"/>
        <w:jc w:val="both"/>
      </w:pPr>
      <w:r>
        <w:t xml:space="preserve">Субсидии, не использованные в текущем финансовом году, подлежат возврату в бюджет Московской области в соответствии с </w:t>
      </w:r>
      <w:hyperlink r:id="rId738" w:history="1">
        <w:r>
          <w:rPr>
            <w:color w:val="0000FF"/>
          </w:rPr>
          <w:t>пунктом 5 статьи 242</w:t>
        </w:r>
      </w:hyperlink>
      <w:r>
        <w:t xml:space="preserve"> Бюджетного кодекса Российской Федерации.</w:t>
      </w:r>
    </w:p>
    <w:p w:rsidR="009552CD" w:rsidRDefault="009552CD">
      <w:pPr>
        <w:pStyle w:val="ConsPlusNormal"/>
        <w:spacing w:before="220"/>
        <w:ind w:firstLine="540"/>
        <w:jc w:val="both"/>
      </w:pPr>
      <w:r>
        <w:t>Ответственность за нецелевое использование субсидии устанавливается в соответствии с федеральным законодательством.</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right"/>
        <w:outlineLvl w:val="4"/>
      </w:pPr>
      <w:r>
        <w:t>Таблица 1</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nformat"/>
        <w:jc w:val="both"/>
      </w:pPr>
      <w:bookmarkStart w:id="145" w:name="P11825"/>
      <w:bookmarkEnd w:id="145"/>
      <w:r>
        <w:t xml:space="preserve">                                   ОТЧЕТ</w:t>
      </w:r>
    </w:p>
    <w:p w:rsidR="009552CD" w:rsidRDefault="009552CD">
      <w:pPr>
        <w:pStyle w:val="ConsPlusNonformat"/>
        <w:jc w:val="both"/>
      </w:pPr>
      <w:r>
        <w:t xml:space="preserve">          о расходовании субсидий на создание бизнес-инкубатора</w:t>
      </w:r>
    </w:p>
    <w:p w:rsidR="009552CD" w:rsidRDefault="009552CD">
      <w:pPr>
        <w:pStyle w:val="ConsPlusNonformat"/>
        <w:jc w:val="both"/>
      </w:pPr>
      <w:r>
        <w:t xml:space="preserve">        ____________________________________________________________</w:t>
      </w:r>
    </w:p>
    <w:p w:rsidR="009552CD" w:rsidRDefault="009552CD">
      <w:pPr>
        <w:pStyle w:val="ConsPlusNonformat"/>
        <w:jc w:val="both"/>
      </w:pPr>
      <w:r>
        <w:t xml:space="preserve">        (наименование муниципального образования Московской области)</w:t>
      </w:r>
    </w:p>
    <w:p w:rsidR="009552CD" w:rsidRDefault="009552CD">
      <w:pPr>
        <w:pStyle w:val="ConsPlusNonformat"/>
        <w:jc w:val="both"/>
      </w:pPr>
      <w:r>
        <w:t xml:space="preserve">                                               </w:t>
      </w:r>
      <w:hyperlink w:anchor="P11910" w:history="1">
        <w:r>
          <w:rPr>
            <w:color w:val="0000FF"/>
          </w:rPr>
          <w:t>1</w:t>
        </w:r>
      </w:hyperlink>
    </w:p>
    <w:p w:rsidR="009552CD" w:rsidRDefault="009552CD">
      <w:pPr>
        <w:pStyle w:val="ConsPlusNonformat"/>
        <w:jc w:val="both"/>
      </w:pPr>
      <w:r>
        <w:t xml:space="preserve">                           за _______ 20__ года</w:t>
      </w:r>
    </w:p>
    <w:p w:rsidR="009552CD" w:rsidRDefault="009552CD">
      <w:pPr>
        <w:pStyle w:val="ConsPlusNonformat"/>
        <w:jc w:val="both"/>
      </w:pPr>
      <w:r>
        <w:t xml:space="preserve">                              (месяц)</w:t>
      </w:r>
    </w:p>
    <w:p w:rsidR="009552CD" w:rsidRDefault="009552CD">
      <w:pPr>
        <w:pStyle w:val="ConsPlusNormal"/>
        <w:jc w:val="both"/>
      </w:pPr>
    </w:p>
    <w:p w:rsidR="009552CD" w:rsidRDefault="009552CD">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276"/>
        <w:gridCol w:w="914"/>
        <w:gridCol w:w="1876"/>
        <w:gridCol w:w="854"/>
        <w:gridCol w:w="1317"/>
        <w:gridCol w:w="1276"/>
        <w:gridCol w:w="1134"/>
        <w:gridCol w:w="1134"/>
        <w:gridCol w:w="1418"/>
        <w:gridCol w:w="1276"/>
        <w:gridCol w:w="1418"/>
      </w:tblGrid>
      <w:tr w:rsidR="009552CD">
        <w:tc>
          <w:tcPr>
            <w:tcW w:w="1418" w:type="dxa"/>
            <w:vMerge w:val="restart"/>
          </w:tcPr>
          <w:p w:rsidR="009552CD" w:rsidRDefault="009552CD">
            <w:pPr>
              <w:pStyle w:val="ConsPlusNormal"/>
              <w:jc w:val="center"/>
            </w:pPr>
            <w:r>
              <w:t>Наименование</w:t>
            </w:r>
          </w:p>
        </w:tc>
        <w:tc>
          <w:tcPr>
            <w:tcW w:w="1276" w:type="dxa"/>
            <w:vMerge w:val="restart"/>
          </w:tcPr>
          <w:p w:rsidR="009552CD" w:rsidRDefault="009552CD">
            <w:pPr>
              <w:pStyle w:val="ConsPlusNormal"/>
              <w:jc w:val="center"/>
            </w:pPr>
            <w:r>
              <w:t>Сметная стоимость с НДС</w:t>
            </w:r>
          </w:p>
        </w:tc>
        <w:tc>
          <w:tcPr>
            <w:tcW w:w="2790" w:type="dxa"/>
            <w:gridSpan w:val="2"/>
          </w:tcPr>
          <w:p w:rsidR="009552CD" w:rsidRDefault="009552CD">
            <w:pPr>
              <w:pStyle w:val="ConsPlusNormal"/>
              <w:jc w:val="center"/>
            </w:pPr>
            <w:r>
              <w:t>Выполненные работы</w:t>
            </w:r>
          </w:p>
        </w:tc>
        <w:tc>
          <w:tcPr>
            <w:tcW w:w="4581" w:type="dxa"/>
            <w:gridSpan w:val="4"/>
          </w:tcPr>
          <w:p w:rsidR="009552CD" w:rsidRDefault="009552CD">
            <w:pPr>
              <w:pStyle w:val="ConsPlusNormal"/>
              <w:jc w:val="center"/>
            </w:pPr>
            <w:r>
              <w:t>План на ______</w:t>
            </w:r>
          </w:p>
        </w:tc>
        <w:tc>
          <w:tcPr>
            <w:tcW w:w="5246" w:type="dxa"/>
            <w:gridSpan w:val="4"/>
          </w:tcPr>
          <w:p w:rsidR="009552CD" w:rsidRDefault="009552CD">
            <w:pPr>
              <w:pStyle w:val="ConsPlusNormal"/>
              <w:jc w:val="center"/>
            </w:pPr>
            <w:r>
              <w:t>Профинансировано на 01._____.20__</w:t>
            </w:r>
          </w:p>
        </w:tc>
      </w:tr>
      <w:tr w:rsidR="009552CD">
        <w:tc>
          <w:tcPr>
            <w:tcW w:w="1418" w:type="dxa"/>
            <w:vMerge/>
          </w:tcPr>
          <w:p w:rsidR="009552CD" w:rsidRDefault="009552CD"/>
        </w:tc>
        <w:tc>
          <w:tcPr>
            <w:tcW w:w="1276" w:type="dxa"/>
            <w:vMerge/>
          </w:tcPr>
          <w:p w:rsidR="009552CD" w:rsidRDefault="009552CD"/>
        </w:tc>
        <w:tc>
          <w:tcPr>
            <w:tcW w:w="914" w:type="dxa"/>
            <w:vMerge w:val="restart"/>
          </w:tcPr>
          <w:p w:rsidR="009552CD" w:rsidRDefault="009552CD">
            <w:pPr>
              <w:pStyle w:val="ConsPlusNormal"/>
              <w:jc w:val="center"/>
            </w:pPr>
            <w:r>
              <w:t>в ценах сметы</w:t>
            </w:r>
          </w:p>
        </w:tc>
        <w:tc>
          <w:tcPr>
            <w:tcW w:w="1876" w:type="dxa"/>
            <w:vMerge w:val="restart"/>
          </w:tcPr>
          <w:p w:rsidR="009552CD" w:rsidRDefault="009552CD">
            <w:pPr>
              <w:pStyle w:val="ConsPlusNormal"/>
              <w:jc w:val="center"/>
            </w:pPr>
            <w:r>
              <w:t>в действующих ценах</w:t>
            </w:r>
          </w:p>
        </w:tc>
        <w:tc>
          <w:tcPr>
            <w:tcW w:w="854" w:type="dxa"/>
            <w:vMerge w:val="restart"/>
          </w:tcPr>
          <w:p w:rsidR="009552CD" w:rsidRDefault="009552CD">
            <w:pPr>
              <w:pStyle w:val="ConsPlusNormal"/>
              <w:jc w:val="center"/>
            </w:pPr>
            <w:r>
              <w:t>Всего</w:t>
            </w:r>
          </w:p>
        </w:tc>
        <w:tc>
          <w:tcPr>
            <w:tcW w:w="3727" w:type="dxa"/>
            <w:gridSpan w:val="3"/>
          </w:tcPr>
          <w:p w:rsidR="009552CD" w:rsidRDefault="009552CD">
            <w:pPr>
              <w:pStyle w:val="ConsPlusNormal"/>
              <w:jc w:val="center"/>
            </w:pPr>
            <w:r>
              <w:t>в том числе:</w:t>
            </w:r>
          </w:p>
        </w:tc>
        <w:tc>
          <w:tcPr>
            <w:tcW w:w="1134" w:type="dxa"/>
            <w:vMerge w:val="restart"/>
          </w:tcPr>
          <w:p w:rsidR="009552CD" w:rsidRDefault="009552CD">
            <w:pPr>
              <w:pStyle w:val="ConsPlusNormal"/>
              <w:jc w:val="center"/>
            </w:pPr>
            <w:r>
              <w:t>Всего</w:t>
            </w:r>
          </w:p>
        </w:tc>
        <w:tc>
          <w:tcPr>
            <w:tcW w:w="4112" w:type="dxa"/>
            <w:gridSpan w:val="3"/>
          </w:tcPr>
          <w:p w:rsidR="009552CD" w:rsidRDefault="009552CD">
            <w:pPr>
              <w:pStyle w:val="ConsPlusNormal"/>
              <w:jc w:val="center"/>
            </w:pPr>
            <w:r>
              <w:t>в том числе:</w:t>
            </w:r>
          </w:p>
        </w:tc>
      </w:tr>
      <w:tr w:rsidR="009552CD">
        <w:tc>
          <w:tcPr>
            <w:tcW w:w="1418" w:type="dxa"/>
            <w:vMerge/>
          </w:tcPr>
          <w:p w:rsidR="009552CD" w:rsidRDefault="009552CD"/>
        </w:tc>
        <w:tc>
          <w:tcPr>
            <w:tcW w:w="1276" w:type="dxa"/>
            <w:vMerge/>
          </w:tcPr>
          <w:p w:rsidR="009552CD" w:rsidRDefault="009552CD"/>
        </w:tc>
        <w:tc>
          <w:tcPr>
            <w:tcW w:w="914" w:type="dxa"/>
            <w:vMerge/>
          </w:tcPr>
          <w:p w:rsidR="009552CD" w:rsidRDefault="009552CD"/>
        </w:tc>
        <w:tc>
          <w:tcPr>
            <w:tcW w:w="1876" w:type="dxa"/>
            <w:vMerge/>
          </w:tcPr>
          <w:p w:rsidR="009552CD" w:rsidRDefault="009552CD"/>
        </w:tc>
        <w:tc>
          <w:tcPr>
            <w:tcW w:w="854" w:type="dxa"/>
            <w:vMerge/>
          </w:tcPr>
          <w:p w:rsidR="009552CD" w:rsidRDefault="009552CD"/>
        </w:tc>
        <w:tc>
          <w:tcPr>
            <w:tcW w:w="1317" w:type="dxa"/>
          </w:tcPr>
          <w:p w:rsidR="009552CD" w:rsidRDefault="009552CD">
            <w:pPr>
              <w:pStyle w:val="ConsPlusNormal"/>
              <w:jc w:val="center"/>
            </w:pPr>
            <w:r>
              <w:t>средства бюджета Московской области</w:t>
            </w:r>
          </w:p>
        </w:tc>
        <w:tc>
          <w:tcPr>
            <w:tcW w:w="1276" w:type="dxa"/>
          </w:tcPr>
          <w:p w:rsidR="009552CD" w:rsidRDefault="009552CD">
            <w:pPr>
              <w:pStyle w:val="ConsPlusNormal"/>
              <w:jc w:val="center"/>
            </w:pPr>
            <w:r>
              <w:t>средства бюджета муниципального образования</w:t>
            </w:r>
          </w:p>
        </w:tc>
        <w:tc>
          <w:tcPr>
            <w:tcW w:w="1134" w:type="dxa"/>
          </w:tcPr>
          <w:p w:rsidR="009552CD" w:rsidRDefault="009552CD">
            <w:pPr>
              <w:pStyle w:val="ConsPlusNormal"/>
              <w:jc w:val="center"/>
            </w:pPr>
            <w:r>
              <w:t>средства федерального бюджета</w:t>
            </w:r>
          </w:p>
        </w:tc>
        <w:tc>
          <w:tcPr>
            <w:tcW w:w="1134" w:type="dxa"/>
            <w:vMerge/>
          </w:tcPr>
          <w:p w:rsidR="009552CD" w:rsidRDefault="009552CD"/>
        </w:tc>
        <w:tc>
          <w:tcPr>
            <w:tcW w:w="1418" w:type="dxa"/>
          </w:tcPr>
          <w:p w:rsidR="009552CD" w:rsidRDefault="009552CD">
            <w:pPr>
              <w:pStyle w:val="ConsPlusNormal"/>
              <w:jc w:val="center"/>
            </w:pPr>
            <w:r>
              <w:t>средства бюджета Московской области</w:t>
            </w:r>
          </w:p>
        </w:tc>
        <w:tc>
          <w:tcPr>
            <w:tcW w:w="1276" w:type="dxa"/>
          </w:tcPr>
          <w:p w:rsidR="009552CD" w:rsidRDefault="009552CD">
            <w:pPr>
              <w:pStyle w:val="ConsPlusNormal"/>
              <w:jc w:val="center"/>
            </w:pPr>
            <w:r>
              <w:t>средства бюджета муниципального образования</w:t>
            </w:r>
          </w:p>
        </w:tc>
        <w:tc>
          <w:tcPr>
            <w:tcW w:w="1418" w:type="dxa"/>
          </w:tcPr>
          <w:p w:rsidR="009552CD" w:rsidRDefault="009552CD">
            <w:pPr>
              <w:pStyle w:val="ConsPlusNormal"/>
              <w:jc w:val="center"/>
            </w:pPr>
            <w:r>
              <w:t>средства федерального бюджета</w:t>
            </w:r>
          </w:p>
        </w:tc>
      </w:tr>
      <w:tr w:rsidR="009552CD">
        <w:tc>
          <w:tcPr>
            <w:tcW w:w="1418" w:type="dxa"/>
          </w:tcPr>
          <w:p w:rsidR="009552CD" w:rsidRDefault="009552CD">
            <w:pPr>
              <w:pStyle w:val="ConsPlusNormal"/>
              <w:jc w:val="center"/>
            </w:pPr>
            <w:r>
              <w:t>1</w:t>
            </w:r>
          </w:p>
        </w:tc>
        <w:tc>
          <w:tcPr>
            <w:tcW w:w="1276" w:type="dxa"/>
          </w:tcPr>
          <w:p w:rsidR="009552CD" w:rsidRDefault="009552CD">
            <w:pPr>
              <w:pStyle w:val="ConsPlusNormal"/>
              <w:jc w:val="center"/>
            </w:pPr>
            <w:r>
              <w:t>2</w:t>
            </w:r>
          </w:p>
        </w:tc>
        <w:tc>
          <w:tcPr>
            <w:tcW w:w="914" w:type="dxa"/>
          </w:tcPr>
          <w:p w:rsidR="009552CD" w:rsidRDefault="009552CD">
            <w:pPr>
              <w:pStyle w:val="ConsPlusNormal"/>
              <w:jc w:val="center"/>
            </w:pPr>
            <w:r>
              <w:t>3</w:t>
            </w:r>
          </w:p>
        </w:tc>
        <w:tc>
          <w:tcPr>
            <w:tcW w:w="1876" w:type="dxa"/>
          </w:tcPr>
          <w:p w:rsidR="009552CD" w:rsidRDefault="009552CD">
            <w:pPr>
              <w:pStyle w:val="ConsPlusNormal"/>
              <w:jc w:val="center"/>
            </w:pPr>
            <w:r>
              <w:t>4</w:t>
            </w:r>
          </w:p>
        </w:tc>
        <w:tc>
          <w:tcPr>
            <w:tcW w:w="854" w:type="dxa"/>
          </w:tcPr>
          <w:p w:rsidR="009552CD" w:rsidRDefault="009552CD">
            <w:pPr>
              <w:pStyle w:val="ConsPlusNormal"/>
              <w:jc w:val="center"/>
            </w:pPr>
            <w:r>
              <w:t>5</w:t>
            </w:r>
          </w:p>
        </w:tc>
        <w:tc>
          <w:tcPr>
            <w:tcW w:w="1317" w:type="dxa"/>
          </w:tcPr>
          <w:p w:rsidR="009552CD" w:rsidRDefault="009552CD">
            <w:pPr>
              <w:pStyle w:val="ConsPlusNormal"/>
              <w:jc w:val="center"/>
            </w:pPr>
            <w:r>
              <w:t>6</w:t>
            </w:r>
          </w:p>
        </w:tc>
        <w:tc>
          <w:tcPr>
            <w:tcW w:w="1276" w:type="dxa"/>
          </w:tcPr>
          <w:p w:rsidR="009552CD" w:rsidRDefault="009552CD">
            <w:pPr>
              <w:pStyle w:val="ConsPlusNormal"/>
              <w:jc w:val="center"/>
            </w:pPr>
            <w:r>
              <w:t>7</w:t>
            </w:r>
          </w:p>
        </w:tc>
        <w:tc>
          <w:tcPr>
            <w:tcW w:w="1134" w:type="dxa"/>
          </w:tcPr>
          <w:p w:rsidR="009552CD" w:rsidRDefault="009552CD">
            <w:pPr>
              <w:pStyle w:val="ConsPlusNormal"/>
              <w:jc w:val="center"/>
            </w:pPr>
            <w:r>
              <w:t>8</w:t>
            </w:r>
          </w:p>
        </w:tc>
        <w:tc>
          <w:tcPr>
            <w:tcW w:w="1134" w:type="dxa"/>
          </w:tcPr>
          <w:p w:rsidR="009552CD" w:rsidRDefault="009552CD">
            <w:pPr>
              <w:pStyle w:val="ConsPlusNormal"/>
              <w:jc w:val="center"/>
            </w:pPr>
            <w:r>
              <w:t>9</w:t>
            </w:r>
          </w:p>
        </w:tc>
        <w:tc>
          <w:tcPr>
            <w:tcW w:w="1418" w:type="dxa"/>
          </w:tcPr>
          <w:p w:rsidR="009552CD" w:rsidRDefault="009552CD">
            <w:pPr>
              <w:pStyle w:val="ConsPlusNormal"/>
              <w:jc w:val="center"/>
            </w:pPr>
            <w:r>
              <w:t>10</w:t>
            </w:r>
          </w:p>
        </w:tc>
        <w:tc>
          <w:tcPr>
            <w:tcW w:w="1276" w:type="dxa"/>
          </w:tcPr>
          <w:p w:rsidR="009552CD" w:rsidRDefault="009552CD">
            <w:pPr>
              <w:pStyle w:val="ConsPlusNormal"/>
              <w:jc w:val="center"/>
            </w:pPr>
            <w:r>
              <w:t>11</w:t>
            </w:r>
          </w:p>
        </w:tc>
        <w:tc>
          <w:tcPr>
            <w:tcW w:w="1418" w:type="dxa"/>
          </w:tcPr>
          <w:p w:rsidR="009552CD" w:rsidRDefault="009552CD">
            <w:pPr>
              <w:pStyle w:val="ConsPlusNormal"/>
              <w:jc w:val="center"/>
            </w:pPr>
            <w:r>
              <w:t>12</w:t>
            </w:r>
          </w:p>
        </w:tc>
      </w:tr>
      <w:tr w:rsidR="009552CD">
        <w:tc>
          <w:tcPr>
            <w:tcW w:w="1418" w:type="dxa"/>
          </w:tcPr>
          <w:p w:rsidR="009552CD" w:rsidRDefault="009552CD">
            <w:pPr>
              <w:pStyle w:val="ConsPlusNormal"/>
            </w:pPr>
          </w:p>
        </w:tc>
        <w:tc>
          <w:tcPr>
            <w:tcW w:w="1276" w:type="dxa"/>
          </w:tcPr>
          <w:p w:rsidR="009552CD" w:rsidRDefault="009552CD">
            <w:pPr>
              <w:pStyle w:val="ConsPlusNormal"/>
            </w:pPr>
          </w:p>
        </w:tc>
        <w:tc>
          <w:tcPr>
            <w:tcW w:w="914" w:type="dxa"/>
          </w:tcPr>
          <w:p w:rsidR="009552CD" w:rsidRDefault="009552CD">
            <w:pPr>
              <w:pStyle w:val="ConsPlusNormal"/>
            </w:pPr>
          </w:p>
        </w:tc>
        <w:tc>
          <w:tcPr>
            <w:tcW w:w="1876" w:type="dxa"/>
          </w:tcPr>
          <w:p w:rsidR="009552CD" w:rsidRDefault="009552CD">
            <w:pPr>
              <w:pStyle w:val="ConsPlusNormal"/>
            </w:pPr>
          </w:p>
        </w:tc>
        <w:tc>
          <w:tcPr>
            <w:tcW w:w="854" w:type="dxa"/>
          </w:tcPr>
          <w:p w:rsidR="009552CD" w:rsidRDefault="009552CD">
            <w:pPr>
              <w:pStyle w:val="ConsPlusNormal"/>
            </w:pPr>
          </w:p>
        </w:tc>
        <w:tc>
          <w:tcPr>
            <w:tcW w:w="1317" w:type="dxa"/>
          </w:tcPr>
          <w:p w:rsidR="009552CD" w:rsidRDefault="009552CD">
            <w:pPr>
              <w:pStyle w:val="ConsPlusNormal"/>
            </w:pPr>
          </w:p>
        </w:tc>
        <w:tc>
          <w:tcPr>
            <w:tcW w:w="1276" w:type="dxa"/>
          </w:tcPr>
          <w:p w:rsidR="009552CD" w:rsidRDefault="009552CD">
            <w:pPr>
              <w:pStyle w:val="ConsPlusNormal"/>
            </w:pPr>
          </w:p>
        </w:tc>
        <w:tc>
          <w:tcPr>
            <w:tcW w:w="1134" w:type="dxa"/>
          </w:tcPr>
          <w:p w:rsidR="009552CD" w:rsidRDefault="009552CD">
            <w:pPr>
              <w:pStyle w:val="ConsPlusNormal"/>
            </w:pPr>
          </w:p>
        </w:tc>
        <w:tc>
          <w:tcPr>
            <w:tcW w:w="1134" w:type="dxa"/>
          </w:tcPr>
          <w:p w:rsidR="009552CD" w:rsidRDefault="009552CD">
            <w:pPr>
              <w:pStyle w:val="ConsPlusNormal"/>
            </w:pPr>
          </w:p>
        </w:tc>
        <w:tc>
          <w:tcPr>
            <w:tcW w:w="1418" w:type="dxa"/>
          </w:tcPr>
          <w:p w:rsidR="009552CD" w:rsidRDefault="009552CD">
            <w:pPr>
              <w:pStyle w:val="ConsPlusNormal"/>
            </w:pPr>
          </w:p>
        </w:tc>
        <w:tc>
          <w:tcPr>
            <w:tcW w:w="1276" w:type="dxa"/>
          </w:tcPr>
          <w:p w:rsidR="009552CD" w:rsidRDefault="009552CD">
            <w:pPr>
              <w:pStyle w:val="ConsPlusNormal"/>
            </w:pPr>
          </w:p>
        </w:tc>
        <w:tc>
          <w:tcPr>
            <w:tcW w:w="1418" w:type="dxa"/>
          </w:tcPr>
          <w:p w:rsidR="009552CD" w:rsidRDefault="009552CD">
            <w:pPr>
              <w:pStyle w:val="ConsPlusNormal"/>
            </w:pPr>
          </w:p>
        </w:tc>
      </w:tr>
      <w:tr w:rsidR="009552CD">
        <w:tc>
          <w:tcPr>
            <w:tcW w:w="1418" w:type="dxa"/>
          </w:tcPr>
          <w:p w:rsidR="009552CD" w:rsidRDefault="009552CD">
            <w:pPr>
              <w:pStyle w:val="ConsPlusNormal"/>
            </w:pPr>
          </w:p>
        </w:tc>
        <w:tc>
          <w:tcPr>
            <w:tcW w:w="1276" w:type="dxa"/>
          </w:tcPr>
          <w:p w:rsidR="009552CD" w:rsidRDefault="009552CD">
            <w:pPr>
              <w:pStyle w:val="ConsPlusNormal"/>
            </w:pPr>
          </w:p>
        </w:tc>
        <w:tc>
          <w:tcPr>
            <w:tcW w:w="914" w:type="dxa"/>
          </w:tcPr>
          <w:p w:rsidR="009552CD" w:rsidRDefault="009552CD">
            <w:pPr>
              <w:pStyle w:val="ConsPlusNormal"/>
            </w:pPr>
          </w:p>
        </w:tc>
        <w:tc>
          <w:tcPr>
            <w:tcW w:w="1876" w:type="dxa"/>
          </w:tcPr>
          <w:p w:rsidR="009552CD" w:rsidRDefault="009552CD">
            <w:pPr>
              <w:pStyle w:val="ConsPlusNormal"/>
            </w:pPr>
          </w:p>
        </w:tc>
        <w:tc>
          <w:tcPr>
            <w:tcW w:w="854" w:type="dxa"/>
          </w:tcPr>
          <w:p w:rsidR="009552CD" w:rsidRDefault="009552CD">
            <w:pPr>
              <w:pStyle w:val="ConsPlusNormal"/>
            </w:pPr>
          </w:p>
        </w:tc>
        <w:tc>
          <w:tcPr>
            <w:tcW w:w="1317" w:type="dxa"/>
          </w:tcPr>
          <w:p w:rsidR="009552CD" w:rsidRDefault="009552CD">
            <w:pPr>
              <w:pStyle w:val="ConsPlusNormal"/>
            </w:pPr>
          </w:p>
        </w:tc>
        <w:tc>
          <w:tcPr>
            <w:tcW w:w="1276" w:type="dxa"/>
          </w:tcPr>
          <w:p w:rsidR="009552CD" w:rsidRDefault="009552CD">
            <w:pPr>
              <w:pStyle w:val="ConsPlusNormal"/>
            </w:pPr>
          </w:p>
        </w:tc>
        <w:tc>
          <w:tcPr>
            <w:tcW w:w="1134" w:type="dxa"/>
          </w:tcPr>
          <w:p w:rsidR="009552CD" w:rsidRDefault="009552CD">
            <w:pPr>
              <w:pStyle w:val="ConsPlusNormal"/>
            </w:pPr>
          </w:p>
        </w:tc>
        <w:tc>
          <w:tcPr>
            <w:tcW w:w="1134" w:type="dxa"/>
          </w:tcPr>
          <w:p w:rsidR="009552CD" w:rsidRDefault="009552CD">
            <w:pPr>
              <w:pStyle w:val="ConsPlusNormal"/>
            </w:pPr>
          </w:p>
        </w:tc>
        <w:tc>
          <w:tcPr>
            <w:tcW w:w="1418" w:type="dxa"/>
          </w:tcPr>
          <w:p w:rsidR="009552CD" w:rsidRDefault="009552CD">
            <w:pPr>
              <w:pStyle w:val="ConsPlusNormal"/>
            </w:pPr>
          </w:p>
        </w:tc>
        <w:tc>
          <w:tcPr>
            <w:tcW w:w="1276" w:type="dxa"/>
          </w:tcPr>
          <w:p w:rsidR="009552CD" w:rsidRDefault="009552CD">
            <w:pPr>
              <w:pStyle w:val="ConsPlusNormal"/>
            </w:pPr>
          </w:p>
        </w:tc>
        <w:tc>
          <w:tcPr>
            <w:tcW w:w="1418" w:type="dxa"/>
          </w:tcPr>
          <w:p w:rsidR="009552CD" w:rsidRDefault="009552CD">
            <w:pPr>
              <w:pStyle w:val="ConsPlusNormal"/>
            </w:pPr>
          </w:p>
        </w:tc>
      </w:tr>
      <w:tr w:rsidR="009552CD">
        <w:tc>
          <w:tcPr>
            <w:tcW w:w="1418" w:type="dxa"/>
          </w:tcPr>
          <w:p w:rsidR="009552CD" w:rsidRDefault="009552CD">
            <w:pPr>
              <w:pStyle w:val="ConsPlusNormal"/>
            </w:pPr>
            <w:r>
              <w:t>Итого:</w:t>
            </w:r>
          </w:p>
        </w:tc>
        <w:tc>
          <w:tcPr>
            <w:tcW w:w="1276" w:type="dxa"/>
          </w:tcPr>
          <w:p w:rsidR="009552CD" w:rsidRDefault="009552CD">
            <w:pPr>
              <w:pStyle w:val="ConsPlusNormal"/>
            </w:pPr>
          </w:p>
        </w:tc>
        <w:tc>
          <w:tcPr>
            <w:tcW w:w="914" w:type="dxa"/>
          </w:tcPr>
          <w:p w:rsidR="009552CD" w:rsidRDefault="009552CD">
            <w:pPr>
              <w:pStyle w:val="ConsPlusNormal"/>
            </w:pPr>
          </w:p>
        </w:tc>
        <w:tc>
          <w:tcPr>
            <w:tcW w:w="1876" w:type="dxa"/>
          </w:tcPr>
          <w:p w:rsidR="009552CD" w:rsidRDefault="009552CD">
            <w:pPr>
              <w:pStyle w:val="ConsPlusNormal"/>
            </w:pPr>
          </w:p>
        </w:tc>
        <w:tc>
          <w:tcPr>
            <w:tcW w:w="854" w:type="dxa"/>
          </w:tcPr>
          <w:p w:rsidR="009552CD" w:rsidRDefault="009552CD">
            <w:pPr>
              <w:pStyle w:val="ConsPlusNormal"/>
            </w:pPr>
          </w:p>
        </w:tc>
        <w:tc>
          <w:tcPr>
            <w:tcW w:w="1317" w:type="dxa"/>
          </w:tcPr>
          <w:p w:rsidR="009552CD" w:rsidRDefault="009552CD">
            <w:pPr>
              <w:pStyle w:val="ConsPlusNormal"/>
            </w:pPr>
          </w:p>
        </w:tc>
        <w:tc>
          <w:tcPr>
            <w:tcW w:w="1276" w:type="dxa"/>
          </w:tcPr>
          <w:p w:rsidR="009552CD" w:rsidRDefault="009552CD">
            <w:pPr>
              <w:pStyle w:val="ConsPlusNormal"/>
            </w:pPr>
          </w:p>
        </w:tc>
        <w:tc>
          <w:tcPr>
            <w:tcW w:w="1134" w:type="dxa"/>
          </w:tcPr>
          <w:p w:rsidR="009552CD" w:rsidRDefault="009552CD">
            <w:pPr>
              <w:pStyle w:val="ConsPlusNormal"/>
            </w:pPr>
          </w:p>
        </w:tc>
        <w:tc>
          <w:tcPr>
            <w:tcW w:w="1134" w:type="dxa"/>
          </w:tcPr>
          <w:p w:rsidR="009552CD" w:rsidRDefault="009552CD">
            <w:pPr>
              <w:pStyle w:val="ConsPlusNormal"/>
            </w:pPr>
          </w:p>
        </w:tc>
        <w:tc>
          <w:tcPr>
            <w:tcW w:w="1418" w:type="dxa"/>
          </w:tcPr>
          <w:p w:rsidR="009552CD" w:rsidRDefault="009552CD">
            <w:pPr>
              <w:pStyle w:val="ConsPlusNormal"/>
            </w:pPr>
          </w:p>
        </w:tc>
        <w:tc>
          <w:tcPr>
            <w:tcW w:w="1276" w:type="dxa"/>
          </w:tcPr>
          <w:p w:rsidR="009552CD" w:rsidRDefault="009552CD">
            <w:pPr>
              <w:pStyle w:val="ConsPlusNormal"/>
            </w:pPr>
          </w:p>
        </w:tc>
        <w:tc>
          <w:tcPr>
            <w:tcW w:w="1418" w:type="dxa"/>
          </w:tcPr>
          <w:p w:rsidR="009552CD" w:rsidRDefault="009552CD">
            <w:pPr>
              <w:pStyle w:val="ConsPlusNormal"/>
            </w:pPr>
          </w:p>
        </w:tc>
      </w:tr>
    </w:tbl>
    <w:p w:rsidR="009552CD" w:rsidRDefault="009552CD">
      <w:pPr>
        <w:pStyle w:val="ConsPlusNormal"/>
        <w:jc w:val="both"/>
      </w:pPr>
    </w:p>
    <w:p w:rsidR="009552CD" w:rsidRDefault="009552CD">
      <w:pPr>
        <w:pStyle w:val="ConsPlusNonformat"/>
        <w:jc w:val="both"/>
      </w:pPr>
      <w:r>
        <w:t xml:space="preserve">    Глава муниципального образования _________________ _____________________</w:t>
      </w:r>
    </w:p>
    <w:p w:rsidR="009552CD" w:rsidRDefault="009552CD">
      <w:pPr>
        <w:pStyle w:val="ConsPlusNonformat"/>
        <w:jc w:val="both"/>
      </w:pPr>
      <w:r>
        <w:t xml:space="preserve">                                     (подпись, печать) (расшифровка подписи)</w:t>
      </w:r>
    </w:p>
    <w:p w:rsidR="009552CD" w:rsidRDefault="009552CD">
      <w:pPr>
        <w:pStyle w:val="ConsPlusNonformat"/>
        <w:jc w:val="both"/>
      </w:pPr>
    </w:p>
    <w:p w:rsidR="009552CD" w:rsidRDefault="009552CD">
      <w:pPr>
        <w:pStyle w:val="ConsPlusNonformat"/>
        <w:jc w:val="both"/>
      </w:pPr>
      <w:r>
        <w:t xml:space="preserve">    Руководитель финансового органа _____________ _________________________</w:t>
      </w:r>
    </w:p>
    <w:p w:rsidR="009552CD" w:rsidRDefault="009552CD">
      <w:pPr>
        <w:pStyle w:val="ConsPlusNonformat"/>
        <w:jc w:val="both"/>
      </w:pPr>
      <w:r>
        <w:t xml:space="preserve">                                      (подпись)     (расшифровка подписи)</w:t>
      </w:r>
    </w:p>
    <w:p w:rsidR="009552CD" w:rsidRDefault="009552CD">
      <w:pPr>
        <w:pStyle w:val="ConsPlusNonformat"/>
        <w:jc w:val="both"/>
      </w:pPr>
    </w:p>
    <w:p w:rsidR="009552CD" w:rsidRDefault="009552CD">
      <w:pPr>
        <w:pStyle w:val="ConsPlusNonformat"/>
        <w:jc w:val="both"/>
      </w:pPr>
      <w:r>
        <w:t xml:space="preserve">    Исполнитель _____________ _____________________ _________</w:t>
      </w:r>
    </w:p>
    <w:p w:rsidR="009552CD" w:rsidRDefault="009552CD">
      <w:pPr>
        <w:pStyle w:val="ConsPlusNonformat"/>
        <w:jc w:val="both"/>
      </w:pPr>
      <w:r>
        <w:t xml:space="preserve">                  (подпись)   (расшифровка подписи) (телефон)</w:t>
      </w:r>
    </w:p>
    <w:p w:rsidR="009552CD" w:rsidRDefault="009552CD">
      <w:pPr>
        <w:pStyle w:val="ConsPlusNonformat"/>
        <w:jc w:val="both"/>
      </w:pPr>
    </w:p>
    <w:p w:rsidR="009552CD" w:rsidRDefault="009552CD">
      <w:pPr>
        <w:pStyle w:val="ConsPlusNonformat"/>
        <w:jc w:val="both"/>
      </w:pPr>
      <w:r>
        <w:t xml:space="preserve">    --------------------------------</w:t>
      </w:r>
    </w:p>
    <w:p w:rsidR="009552CD" w:rsidRDefault="009552CD">
      <w:pPr>
        <w:pStyle w:val="ConsPlusNonformat"/>
        <w:jc w:val="both"/>
      </w:pPr>
      <w:bookmarkStart w:id="146" w:name="P11910"/>
      <w:bookmarkEnd w:id="146"/>
      <w:r>
        <w:t xml:space="preserve">    1</w:t>
      </w:r>
    </w:p>
    <w:p w:rsidR="009552CD" w:rsidRDefault="009552CD">
      <w:pPr>
        <w:pStyle w:val="ConsPlusNonformat"/>
        <w:jc w:val="both"/>
      </w:pPr>
      <w:r>
        <w:t xml:space="preserve">     Периодичность представления отчета: ежемесячная.</w:t>
      </w:r>
    </w:p>
    <w:p w:rsidR="009552CD" w:rsidRDefault="009552CD">
      <w:pPr>
        <w:pStyle w:val="ConsPlusNonformat"/>
        <w:jc w:val="both"/>
      </w:pPr>
    </w:p>
    <w:p w:rsidR="009552CD" w:rsidRDefault="009552CD">
      <w:pPr>
        <w:pStyle w:val="ConsPlusNonformat"/>
        <w:jc w:val="both"/>
      </w:pPr>
      <w:r>
        <w:t>Примечания:</w:t>
      </w:r>
    </w:p>
    <w:p w:rsidR="009552CD" w:rsidRDefault="009552CD">
      <w:pPr>
        <w:pStyle w:val="ConsPlusNonformat"/>
        <w:jc w:val="both"/>
      </w:pPr>
      <w:r>
        <w:t>Сроки представления отчета:</w:t>
      </w:r>
    </w:p>
    <w:p w:rsidR="009552CD" w:rsidRDefault="009552CD">
      <w:pPr>
        <w:pStyle w:val="ConsPlusNonformat"/>
        <w:jc w:val="both"/>
      </w:pPr>
      <w:r>
        <w:t>до 10 числа месяца, следующего за отчетным периодом;</w:t>
      </w:r>
    </w:p>
    <w:p w:rsidR="009552CD" w:rsidRDefault="009552CD">
      <w:pPr>
        <w:pStyle w:val="ConsPlusNonformat"/>
        <w:jc w:val="both"/>
      </w:pPr>
      <w:r>
        <w:t>за год - до 15 января года, следующего за отчетным годом.</w:t>
      </w:r>
    </w:p>
    <w:p w:rsidR="009552CD" w:rsidRDefault="009552CD">
      <w:pPr>
        <w:pStyle w:val="ConsPlusNonformat"/>
        <w:jc w:val="both"/>
      </w:pPr>
      <w:r>
        <w:t>Заполняется нарастающим итогом по состоянию на отчетную дату.</w:t>
      </w:r>
    </w:p>
    <w:p w:rsidR="009552CD" w:rsidRDefault="009552CD">
      <w:pPr>
        <w:pStyle w:val="ConsPlusNormal"/>
        <w:jc w:val="both"/>
      </w:pPr>
    </w:p>
    <w:p w:rsidR="009552CD" w:rsidRDefault="009552CD">
      <w:pPr>
        <w:pStyle w:val="ConsPlusNormal"/>
        <w:jc w:val="right"/>
        <w:outlineLvl w:val="4"/>
      </w:pPr>
      <w:r>
        <w:t>Таблица 2</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nformat"/>
        <w:jc w:val="both"/>
      </w:pPr>
      <w:bookmarkStart w:id="147" w:name="P11923"/>
      <w:bookmarkEnd w:id="147"/>
      <w:r>
        <w:t xml:space="preserve">                               Сводный отчет</w:t>
      </w:r>
    </w:p>
    <w:p w:rsidR="009552CD" w:rsidRDefault="009552CD">
      <w:pPr>
        <w:pStyle w:val="ConsPlusNonformat"/>
        <w:jc w:val="both"/>
      </w:pPr>
      <w:r>
        <w:t xml:space="preserve">           о расходовании субсидий на создание бизнес-инкубатора</w:t>
      </w:r>
    </w:p>
    <w:p w:rsidR="009552CD" w:rsidRDefault="009552CD">
      <w:pPr>
        <w:pStyle w:val="ConsPlusNonformat"/>
        <w:jc w:val="both"/>
      </w:pPr>
      <w:r>
        <w:t xml:space="preserve">                ____________________________________________</w:t>
      </w:r>
    </w:p>
    <w:p w:rsidR="009552CD" w:rsidRDefault="009552CD">
      <w:pPr>
        <w:pStyle w:val="ConsPlusNonformat"/>
        <w:jc w:val="both"/>
      </w:pPr>
      <w:r>
        <w:t xml:space="preserve">                (наименование главного распорядителя средств</w:t>
      </w:r>
    </w:p>
    <w:p w:rsidR="009552CD" w:rsidRDefault="009552CD">
      <w:pPr>
        <w:pStyle w:val="ConsPlusNonformat"/>
        <w:jc w:val="both"/>
      </w:pPr>
      <w:r>
        <w:t xml:space="preserve">                        бюджета Московской области)</w:t>
      </w:r>
    </w:p>
    <w:p w:rsidR="009552CD" w:rsidRDefault="009552CD">
      <w:pPr>
        <w:pStyle w:val="ConsPlusNonformat"/>
        <w:jc w:val="both"/>
      </w:pPr>
      <w:r>
        <w:t xml:space="preserve">                                                 </w:t>
      </w:r>
      <w:hyperlink w:anchor="P12007" w:history="1">
        <w:r>
          <w:rPr>
            <w:color w:val="0000FF"/>
          </w:rPr>
          <w:t>1</w:t>
        </w:r>
      </w:hyperlink>
    </w:p>
    <w:p w:rsidR="009552CD" w:rsidRDefault="009552CD">
      <w:pPr>
        <w:pStyle w:val="ConsPlusNonformat"/>
        <w:jc w:val="both"/>
      </w:pPr>
      <w:r>
        <w:t xml:space="preserve">                         за _________ 20____ года</w:t>
      </w:r>
    </w:p>
    <w:p w:rsidR="009552CD" w:rsidRDefault="009552CD">
      <w:pPr>
        <w:pStyle w:val="ConsPlusNonformat"/>
        <w:jc w:val="both"/>
      </w:pPr>
      <w:r>
        <w:t xml:space="preserve">                             (месяц)</w:t>
      </w:r>
    </w:p>
    <w:p w:rsidR="009552CD" w:rsidRDefault="009552CD">
      <w:pPr>
        <w:pStyle w:val="ConsPlusNormal"/>
        <w:jc w:val="both"/>
      </w:pPr>
    </w:p>
    <w:p w:rsidR="009552CD" w:rsidRDefault="009552CD">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57"/>
        <w:gridCol w:w="1091"/>
        <w:gridCol w:w="1227"/>
        <w:gridCol w:w="819"/>
        <w:gridCol w:w="1587"/>
        <w:gridCol w:w="1495"/>
        <w:gridCol w:w="1500"/>
        <w:gridCol w:w="955"/>
        <w:gridCol w:w="1636"/>
        <w:gridCol w:w="1984"/>
        <w:gridCol w:w="1701"/>
      </w:tblGrid>
      <w:tr w:rsidR="009552CD">
        <w:tc>
          <w:tcPr>
            <w:tcW w:w="1928" w:type="dxa"/>
            <w:vMerge w:val="restart"/>
          </w:tcPr>
          <w:p w:rsidR="009552CD" w:rsidRDefault="009552CD">
            <w:pPr>
              <w:pStyle w:val="ConsPlusNormal"/>
            </w:pPr>
            <w:r>
              <w:t>Наименование</w:t>
            </w:r>
          </w:p>
        </w:tc>
        <w:tc>
          <w:tcPr>
            <w:tcW w:w="1757" w:type="dxa"/>
            <w:vMerge w:val="restart"/>
          </w:tcPr>
          <w:p w:rsidR="009552CD" w:rsidRDefault="009552CD">
            <w:pPr>
              <w:pStyle w:val="ConsPlusNormal"/>
            </w:pPr>
            <w:r>
              <w:t>Сметная стоимость с НДС</w:t>
            </w:r>
          </w:p>
        </w:tc>
        <w:tc>
          <w:tcPr>
            <w:tcW w:w="2318" w:type="dxa"/>
            <w:gridSpan w:val="2"/>
          </w:tcPr>
          <w:p w:rsidR="009552CD" w:rsidRDefault="009552CD">
            <w:pPr>
              <w:pStyle w:val="ConsPlusNormal"/>
            </w:pPr>
            <w:r>
              <w:t>Выполненные работы</w:t>
            </w:r>
          </w:p>
        </w:tc>
        <w:tc>
          <w:tcPr>
            <w:tcW w:w="5401" w:type="dxa"/>
            <w:gridSpan w:val="4"/>
          </w:tcPr>
          <w:p w:rsidR="009552CD" w:rsidRDefault="009552CD">
            <w:pPr>
              <w:pStyle w:val="ConsPlusNormal"/>
            </w:pPr>
            <w:r>
              <w:t>План на ________</w:t>
            </w:r>
          </w:p>
        </w:tc>
        <w:tc>
          <w:tcPr>
            <w:tcW w:w="6276" w:type="dxa"/>
            <w:gridSpan w:val="4"/>
          </w:tcPr>
          <w:p w:rsidR="009552CD" w:rsidRDefault="009552CD">
            <w:pPr>
              <w:pStyle w:val="ConsPlusNormal"/>
            </w:pPr>
            <w:r>
              <w:t>Профинансировано на 01.___.20__</w:t>
            </w:r>
          </w:p>
        </w:tc>
      </w:tr>
      <w:tr w:rsidR="009552CD">
        <w:tc>
          <w:tcPr>
            <w:tcW w:w="1928" w:type="dxa"/>
            <w:vMerge/>
          </w:tcPr>
          <w:p w:rsidR="009552CD" w:rsidRDefault="009552CD"/>
        </w:tc>
        <w:tc>
          <w:tcPr>
            <w:tcW w:w="1757" w:type="dxa"/>
            <w:vMerge/>
          </w:tcPr>
          <w:p w:rsidR="009552CD" w:rsidRDefault="009552CD"/>
        </w:tc>
        <w:tc>
          <w:tcPr>
            <w:tcW w:w="1091" w:type="dxa"/>
            <w:vMerge w:val="restart"/>
          </w:tcPr>
          <w:p w:rsidR="009552CD" w:rsidRDefault="009552CD">
            <w:pPr>
              <w:pStyle w:val="ConsPlusNormal"/>
            </w:pPr>
            <w:r>
              <w:t>в ценах сметы</w:t>
            </w:r>
          </w:p>
        </w:tc>
        <w:tc>
          <w:tcPr>
            <w:tcW w:w="1227" w:type="dxa"/>
            <w:vMerge w:val="restart"/>
          </w:tcPr>
          <w:p w:rsidR="009552CD" w:rsidRDefault="009552CD">
            <w:pPr>
              <w:pStyle w:val="ConsPlusNormal"/>
            </w:pPr>
            <w:r>
              <w:t>в действующих ценах</w:t>
            </w:r>
          </w:p>
        </w:tc>
        <w:tc>
          <w:tcPr>
            <w:tcW w:w="819" w:type="dxa"/>
            <w:vMerge w:val="restart"/>
          </w:tcPr>
          <w:p w:rsidR="009552CD" w:rsidRDefault="009552CD">
            <w:pPr>
              <w:pStyle w:val="ConsPlusNormal"/>
            </w:pPr>
            <w:r>
              <w:t>Всего</w:t>
            </w:r>
          </w:p>
        </w:tc>
        <w:tc>
          <w:tcPr>
            <w:tcW w:w="4582" w:type="dxa"/>
            <w:gridSpan w:val="3"/>
          </w:tcPr>
          <w:p w:rsidR="009552CD" w:rsidRDefault="009552CD">
            <w:pPr>
              <w:pStyle w:val="ConsPlusNormal"/>
            </w:pPr>
            <w:r>
              <w:t>в том числе:</w:t>
            </w:r>
          </w:p>
        </w:tc>
        <w:tc>
          <w:tcPr>
            <w:tcW w:w="955" w:type="dxa"/>
            <w:vMerge w:val="restart"/>
          </w:tcPr>
          <w:p w:rsidR="009552CD" w:rsidRDefault="009552CD">
            <w:pPr>
              <w:pStyle w:val="ConsPlusNormal"/>
            </w:pPr>
            <w:r>
              <w:t>Всего</w:t>
            </w:r>
          </w:p>
        </w:tc>
        <w:tc>
          <w:tcPr>
            <w:tcW w:w="5321" w:type="dxa"/>
            <w:gridSpan w:val="3"/>
          </w:tcPr>
          <w:p w:rsidR="009552CD" w:rsidRDefault="009552CD">
            <w:pPr>
              <w:pStyle w:val="ConsPlusNormal"/>
            </w:pPr>
            <w:r>
              <w:t>в том числе:</w:t>
            </w:r>
          </w:p>
        </w:tc>
      </w:tr>
      <w:tr w:rsidR="009552CD">
        <w:tc>
          <w:tcPr>
            <w:tcW w:w="1928" w:type="dxa"/>
            <w:vMerge/>
          </w:tcPr>
          <w:p w:rsidR="009552CD" w:rsidRDefault="009552CD"/>
        </w:tc>
        <w:tc>
          <w:tcPr>
            <w:tcW w:w="1757" w:type="dxa"/>
            <w:vMerge/>
          </w:tcPr>
          <w:p w:rsidR="009552CD" w:rsidRDefault="009552CD"/>
        </w:tc>
        <w:tc>
          <w:tcPr>
            <w:tcW w:w="1091" w:type="dxa"/>
            <w:vMerge/>
          </w:tcPr>
          <w:p w:rsidR="009552CD" w:rsidRDefault="009552CD"/>
        </w:tc>
        <w:tc>
          <w:tcPr>
            <w:tcW w:w="1227" w:type="dxa"/>
            <w:vMerge/>
          </w:tcPr>
          <w:p w:rsidR="009552CD" w:rsidRDefault="009552CD"/>
        </w:tc>
        <w:tc>
          <w:tcPr>
            <w:tcW w:w="819" w:type="dxa"/>
            <w:vMerge/>
          </w:tcPr>
          <w:p w:rsidR="009552CD" w:rsidRDefault="009552CD"/>
        </w:tc>
        <w:tc>
          <w:tcPr>
            <w:tcW w:w="1587" w:type="dxa"/>
          </w:tcPr>
          <w:p w:rsidR="009552CD" w:rsidRDefault="009552CD">
            <w:pPr>
              <w:pStyle w:val="ConsPlusNormal"/>
            </w:pPr>
            <w:r>
              <w:t>средства бюджета Московской области</w:t>
            </w:r>
          </w:p>
        </w:tc>
        <w:tc>
          <w:tcPr>
            <w:tcW w:w="1495" w:type="dxa"/>
          </w:tcPr>
          <w:p w:rsidR="009552CD" w:rsidRDefault="009552CD">
            <w:pPr>
              <w:pStyle w:val="ConsPlusNormal"/>
            </w:pPr>
            <w:r>
              <w:t>средства бюджета муниципального образования</w:t>
            </w:r>
          </w:p>
        </w:tc>
        <w:tc>
          <w:tcPr>
            <w:tcW w:w="1500" w:type="dxa"/>
          </w:tcPr>
          <w:p w:rsidR="009552CD" w:rsidRDefault="009552CD">
            <w:pPr>
              <w:pStyle w:val="ConsPlusNormal"/>
            </w:pPr>
            <w:r>
              <w:t>средства федерального бюджета</w:t>
            </w:r>
          </w:p>
        </w:tc>
        <w:tc>
          <w:tcPr>
            <w:tcW w:w="955" w:type="dxa"/>
            <w:vMerge/>
          </w:tcPr>
          <w:p w:rsidR="009552CD" w:rsidRDefault="009552CD"/>
        </w:tc>
        <w:tc>
          <w:tcPr>
            <w:tcW w:w="1636" w:type="dxa"/>
          </w:tcPr>
          <w:p w:rsidR="009552CD" w:rsidRDefault="009552CD">
            <w:pPr>
              <w:pStyle w:val="ConsPlusNormal"/>
            </w:pPr>
            <w:r>
              <w:t>средства бюджета Московской области</w:t>
            </w:r>
          </w:p>
        </w:tc>
        <w:tc>
          <w:tcPr>
            <w:tcW w:w="1984" w:type="dxa"/>
          </w:tcPr>
          <w:p w:rsidR="009552CD" w:rsidRDefault="009552CD">
            <w:pPr>
              <w:pStyle w:val="ConsPlusNormal"/>
            </w:pPr>
            <w:r>
              <w:t>средства бюджета муниципального образования</w:t>
            </w:r>
          </w:p>
        </w:tc>
        <w:tc>
          <w:tcPr>
            <w:tcW w:w="1701" w:type="dxa"/>
          </w:tcPr>
          <w:p w:rsidR="009552CD" w:rsidRDefault="009552CD">
            <w:pPr>
              <w:pStyle w:val="ConsPlusNormal"/>
            </w:pPr>
            <w:r>
              <w:t>средства федерального бюджета</w:t>
            </w:r>
          </w:p>
        </w:tc>
      </w:tr>
      <w:tr w:rsidR="009552CD">
        <w:tc>
          <w:tcPr>
            <w:tcW w:w="1928" w:type="dxa"/>
          </w:tcPr>
          <w:p w:rsidR="009552CD" w:rsidRDefault="009552CD">
            <w:pPr>
              <w:pStyle w:val="ConsPlusNormal"/>
              <w:jc w:val="center"/>
            </w:pPr>
            <w:r>
              <w:t>1</w:t>
            </w:r>
          </w:p>
        </w:tc>
        <w:tc>
          <w:tcPr>
            <w:tcW w:w="1757" w:type="dxa"/>
          </w:tcPr>
          <w:p w:rsidR="009552CD" w:rsidRDefault="009552CD">
            <w:pPr>
              <w:pStyle w:val="ConsPlusNormal"/>
              <w:jc w:val="center"/>
            </w:pPr>
            <w:r>
              <w:t>2</w:t>
            </w:r>
          </w:p>
        </w:tc>
        <w:tc>
          <w:tcPr>
            <w:tcW w:w="1091" w:type="dxa"/>
          </w:tcPr>
          <w:p w:rsidR="009552CD" w:rsidRDefault="009552CD">
            <w:pPr>
              <w:pStyle w:val="ConsPlusNormal"/>
              <w:jc w:val="center"/>
            </w:pPr>
            <w:r>
              <w:t>3</w:t>
            </w:r>
          </w:p>
        </w:tc>
        <w:tc>
          <w:tcPr>
            <w:tcW w:w="1227" w:type="dxa"/>
          </w:tcPr>
          <w:p w:rsidR="009552CD" w:rsidRDefault="009552CD">
            <w:pPr>
              <w:pStyle w:val="ConsPlusNormal"/>
              <w:jc w:val="center"/>
            </w:pPr>
            <w:r>
              <w:t>4</w:t>
            </w:r>
          </w:p>
        </w:tc>
        <w:tc>
          <w:tcPr>
            <w:tcW w:w="819" w:type="dxa"/>
          </w:tcPr>
          <w:p w:rsidR="009552CD" w:rsidRDefault="009552CD">
            <w:pPr>
              <w:pStyle w:val="ConsPlusNormal"/>
              <w:jc w:val="center"/>
            </w:pPr>
            <w:r>
              <w:t>5</w:t>
            </w:r>
          </w:p>
        </w:tc>
        <w:tc>
          <w:tcPr>
            <w:tcW w:w="1587" w:type="dxa"/>
          </w:tcPr>
          <w:p w:rsidR="009552CD" w:rsidRDefault="009552CD">
            <w:pPr>
              <w:pStyle w:val="ConsPlusNormal"/>
              <w:jc w:val="center"/>
            </w:pPr>
            <w:r>
              <w:t>6</w:t>
            </w:r>
          </w:p>
        </w:tc>
        <w:tc>
          <w:tcPr>
            <w:tcW w:w="1495" w:type="dxa"/>
          </w:tcPr>
          <w:p w:rsidR="009552CD" w:rsidRDefault="009552CD">
            <w:pPr>
              <w:pStyle w:val="ConsPlusNormal"/>
              <w:jc w:val="center"/>
            </w:pPr>
            <w:r>
              <w:t>7</w:t>
            </w:r>
          </w:p>
        </w:tc>
        <w:tc>
          <w:tcPr>
            <w:tcW w:w="1500" w:type="dxa"/>
          </w:tcPr>
          <w:p w:rsidR="009552CD" w:rsidRDefault="009552CD">
            <w:pPr>
              <w:pStyle w:val="ConsPlusNormal"/>
              <w:jc w:val="center"/>
            </w:pPr>
            <w:r>
              <w:t>8</w:t>
            </w:r>
          </w:p>
        </w:tc>
        <w:tc>
          <w:tcPr>
            <w:tcW w:w="955" w:type="dxa"/>
          </w:tcPr>
          <w:p w:rsidR="009552CD" w:rsidRDefault="009552CD">
            <w:pPr>
              <w:pStyle w:val="ConsPlusNormal"/>
              <w:jc w:val="center"/>
            </w:pPr>
            <w:r>
              <w:t>9</w:t>
            </w:r>
          </w:p>
        </w:tc>
        <w:tc>
          <w:tcPr>
            <w:tcW w:w="1636" w:type="dxa"/>
          </w:tcPr>
          <w:p w:rsidR="009552CD" w:rsidRDefault="009552CD">
            <w:pPr>
              <w:pStyle w:val="ConsPlusNormal"/>
              <w:jc w:val="center"/>
            </w:pPr>
            <w:r>
              <w:t>10</w:t>
            </w:r>
          </w:p>
        </w:tc>
        <w:tc>
          <w:tcPr>
            <w:tcW w:w="1984" w:type="dxa"/>
          </w:tcPr>
          <w:p w:rsidR="009552CD" w:rsidRDefault="009552CD">
            <w:pPr>
              <w:pStyle w:val="ConsPlusNormal"/>
              <w:jc w:val="center"/>
            </w:pPr>
            <w:r>
              <w:t>11</w:t>
            </w:r>
          </w:p>
        </w:tc>
        <w:tc>
          <w:tcPr>
            <w:tcW w:w="1701" w:type="dxa"/>
          </w:tcPr>
          <w:p w:rsidR="009552CD" w:rsidRDefault="009552CD">
            <w:pPr>
              <w:pStyle w:val="ConsPlusNormal"/>
              <w:jc w:val="center"/>
            </w:pPr>
            <w:r>
              <w:t>12</w:t>
            </w:r>
          </w:p>
        </w:tc>
      </w:tr>
      <w:tr w:rsidR="009552CD">
        <w:tc>
          <w:tcPr>
            <w:tcW w:w="1928" w:type="dxa"/>
          </w:tcPr>
          <w:p w:rsidR="009552CD" w:rsidRDefault="009552CD">
            <w:pPr>
              <w:pStyle w:val="ConsPlusNormal"/>
            </w:pPr>
          </w:p>
        </w:tc>
        <w:tc>
          <w:tcPr>
            <w:tcW w:w="1757" w:type="dxa"/>
          </w:tcPr>
          <w:p w:rsidR="009552CD" w:rsidRDefault="009552CD">
            <w:pPr>
              <w:pStyle w:val="ConsPlusNormal"/>
            </w:pPr>
          </w:p>
        </w:tc>
        <w:tc>
          <w:tcPr>
            <w:tcW w:w="1091" w:type="dxa"/>
          </w:tcPr>
          <w:p w:rsidR="009552CD" w:rsidRDefault="009552CD">
            <w:pPr>
              <w:pStyle w:val="ConsPlusNormal"/>
            </w:pPr>
          </w:p>
        </w:tc>
        <w:tc>
          <w:tcPr>
            <w:tcW w:w="1227" w:type="dxa"/>
          </w:tcPr>
          <w:p w:rsidR="009552CD" w:rsidRDefault="009552CD">
            <w:pPr>
              <w:pStyle w:val="ConsPlusNormal"/>
            </w:pPr>
          </w:p>
        </w:tc>
        <w:tc>
          <w:tcPr>
            <w:tcW w:w="819" w:type="dxa"/>
          </w:tcPr>
          <w:p w:rsidR="009552CD" w:rsidRDefault="009552CD">
            <w:pPr>
              <w:pStyle w:val="ConsPlusNormal"/>
            </w:pPr>
          </w:p>
        </w:tc>
        <w:tc>
          <w:tcPr>
            <w:tcW w:w="1587" w:type="dxa"/>
          </w:tcPr>
          <w:p w:rsidR="009552CD" w:rsidRDefault="009552CD">
            <w:pPr>
              <w:pStyle w:val="ConsPlusNormal"/>
            </w:pPr>
          </w:p>
        </w:tc>
        <w:tc>
          <w:tcPr>
            <w:tcW w:w="1495" w:type="dxa"/>
          </w:tcPr>
          <w:p w:rsidR="009552CD" w:rsidRDefault="009552CD">
            <w:pPr>
              <w:pStyle w:val="ConsPlusNormal"/>
            </w:pPr>
          </w:p>
        </w:tc>
        <w:tc>
          <w:tcPr>
            <w:tcW w:w="1500" w:type="dxa"/>
          </w:tcPr>
          <w:p w:rsidR="009552CD" w:rsidRDefault="009552CD">
            <w:pPr>
              <w:pStyle w:val="ConsPlusNormal"/>
            </w:pPr>
          </w:p>
        </w:tc>
        <w:tc>
          <w:tcPr>
            <w:tcW w:w="955" w:type="dxa"/>
          </w:tcPr>
          <w:p w:rsidR="009552CD" w:rsidRDefault="009552CD">
            <w:pPr>
              <w:pStyle w:val="ConsPlusNormal"/>
            </w:pPr>
          </w:p>
        </w:tc>
        <w:tc>
          <w:tcPr>
            <w:tcW w:w="1636" w:type="dxa"/>
          </w:tcPr>
          <w:p w:rsidR="009552CD" w:rsidRDefault="009552CD">
            <w:pPr>
              <w:pStyle w:val="ConsPlusNormal"/>
            </w:pPr>
          </w:p>
        </w:tc>
        <w:tc>
          <w:tcPr>
            <w:tcW w:w="1984" w:type="dxa"/>
          </w:tcPr>
          <w:p w:rsidR="009552CD" w:rsidRDefault="009552CD">
            <w:pPr>
              <w:pStyle w:val="ConsPlusNormal"/>
            </w:pPr>
          </w:p>
        </w:tc>
        <w:tc>
          <w:tcPr>
            <w:tcW w:w="1701" w:type="dxa"/>
          </w:tcPr>
          <w:p w:rsidR="009552CD" w:rsidRDefault="009552CD">
            <w:pPr>
              <w:pStyle w:val="ConsPlusNormal"/>
            </w:pPr>
          </w:p>
        </w:tc>
      </w:tr>
      <w:tr w:rsidR="009552CD">
        <w:tc>
          <w:tcPr>
            <w:tcW w:w="1928" w:type="dxa"/>
          </w:tcPr>
          <w:p w:rsidR="009552CD" w:rsidRDefault="009552CD">
            <w:pPr>
              <w:pStyle w:val="ConsPlusNormal"/>
            </w:pPr>
          </w:p>
        </w:tc>
        <w:tc>
          <w:tcPr>
            <w:tcW w:w="1757" w:type="dxa"/>
          </w:tcPr>
          <w:p w:rsidR="009552CD" w:rsidRDefault="009552CD">
            <w:pPr>
              <w:pStyle w:val="ConsPlusNormal"/>
            </w:pPr>
          </w:p>
        </w:tc>
        <w:tc>
          <w:tcPr>
            <w:tcW w:w="1091" w:type="dxa"/>
          </w:tcPr>
          <w:p w:rsidR="009552CD" w:rsidRDefault="009552CD">
            <w:pPr>
              <w:pStyle w:val="ConsPlusNormal"/>
            </w:pPr>
          </w:p>
        </w:tc>
        <w:tc>
          <w:tcPr>
            <w:tcW w:w="1227" w:type="dxa"/>
          </w:tcPr>
          <w:p w:rsidR="009552CD" w:rsidRDefault="009552CD">
            <w:pPr>
              <w:pStyle w:val="ConsPlusNormal"/>
            </w:pPr>
          </w:p>
        </w:tc>
        <w:tc>
          <w:tcPr>
            <w:tcW w:w="819" w:type="dxa"/>
          </w:tcPr>
          <w:p w:rsidR="009552CD" w:rsidRDefault="009552CD">
            <w:pPr>
              <w:pStyle w:val="ConsPlusNormal"/>
            </w:pPr>
          </w:p>
        </w:tc>
        <w:tc>
          <w:tcPr>
            <w:tcW w:w="1587" w:type="dxa"/>
          </w:tcPr>
          <w:p w:rsidR="009552CD" w:rsidRDefault="009552CD">
            <w:pPr>
              <w:pStyle w:val="ConsPlusNormal"/>
            </w:pPr>
          </w:p>
        </w:tc>
        <w:tc>
          <w:tcPr>
            <w:tcW w:w="1495" w:type="dxa"/>
          </w:tcPr>
          <w:p w:rsidR="009552CD" w:rsidRDefault="009552CD">
            <w:pPr>
              <w:pStyle w:val="ConsPlusNormal"/>
            </w:pPr>
          </w:p>
        </w:tc>
        <w:tc>
          <w:tcPr>
            <w:tcW w:w="1500" w:type="dxa"/>
          </w:tcPr>
          <w:p w:rsidR="009552CD" w:rsidRDefault="009552CD">
            <w:pPr>
              <w:pStyle w:val="ConsPlusNormal"/>
            </w:pPr>
          </w:p>
        </w:tc>
        <w:tc>
          <w:tcPr>
            <w:tcW w:w="955" w:type="dxa"/>
          </w:tcPr>
          <w:p w:rsidR="009552CD" w:rsidRDefault="009552CD">
            <w:pPr>
              <w:pStyle w:val="ConsPlusNormal"/>
            </w:pPr>
          </w:p>
        </w:tc>
        <w:tc>
          <w:tcPr>
            <w:tcW w:w="1636" w:type="dxa"/>
          </w:tcPr>
          <w:p w:rsidR="009552CD" w:rsidRDefault="009552CD">
            <w:pPr>
              <w:pStyle w:val="ConsPlusNormal"/>
            </w:pPr>
          </w:p>
        </w:tc>
        <w:tc>
          <w:tcPr>
            <w:tcW w:w="1984" w:type="dxa"/>
          </w:tcPr>
          <w:p w:rsidR="009552CD" w:rsidRDefault="009552CD">
            <w:pPr>
              <w:pStyle w:val="ConsPlusNormal"/>
            </w:pPr>
          </w:p>
        </w:tc>
        <w:tc>
          <w:tcPr>
            <w:tcW w:w="1701" w:type="dxa"/>
          </w:tcPr>
          <w:p w:rsidR="009552CD" w:rsidRDefault="009552CD">
            <w:pPr>
              <w:pStyle w:val="ConsPlusNormal"/>
            </w:pPr>
          </w:p>
        </w:tc>
      </w:tr>
      <w:tr w:rsidR="009552CD">
        <w:tc>
          <w:tcPr>
            <w:tcW w:w="1928" w:type="dxa"/>
          </w:tcPr>
          <w:p w:rsidR="009552CD" w:rsidRDefault="009552CD">
            <w:pPr>
              <w:pStyle w:val="ConsPlusNormal"/>
            </w:pPr>
          </w:p>
        </w:tc>
        <w:tc>
          <w:tcPr>
            <w:tcW w:w="1757" w:type="dxa"/>
          </w:tcPr>
          <w:p w:rsidR="009552CD" w:rsidRDefault="009552CD">
            <w:pPr>
              <w:pStyle w:val="ConsPlusNormal"/>
            </w:pPr>
          </w:p>
        </w:tc>
        <w:tc>
          <w:tcPr>
            <w:tcW w:w="1091" w:type="dxa"/>
          </w:tcPr>
          <w:p w:rsidR="009552CD" w:rsidRDefault="009552CD">
            <w:pPr>
              <w:pStyle w:val="ConsPlusNormal"/>
            </w:pPr>
          </w:p>
        </w:tc>
        <w:tc>
          <w:tcPr>
            <w:tcW w:w="1227" w:type="dxa"/>
          </w:tcPr>
          <w:p w:rsidR="009552CD" w:rsidRDefault="009552CD">
            <w:pPr>
              <w:pStyle w:val="ConsPlusNormal"/>
            </w:pPr>
          </w:p>
        </w:tc>
        <w:tc>
          <w:tcPr>
            <w:tcW w:w="819" w:type="dxa"/>
          </w:tcPr>
          <w:p w:rsidR="009552CD" w:rsidRDefault="009552CD">
            <w:pPr>
              <w:pStyle w:val="ConsPlusNormal"/>
            </w:pPr>
          </w:p>
        </w:tc>
        <w:tc>
          <w:tcPr>
            <w:tcW w:w="1587" w:type="dxa"/>
          </w:tcPr>
          <w:p w:rsidR="009552CD" w:rsidRDefault="009552CD">
            <w:pPr>
              <w:pStyle w:val="ConsPlusNormal"/>
            </w:pPr>
          </w:p>
        </w:tc>
        <w:tc>
          <w:tcPr>
            <w:tcW w:w="1495" w:type="dxa"/>
          </w:tcPr>
          <w:p w:rsidR="009552CD" w:rsidRDefault="009552CD">
            <w:pPr>
              <w:pStyle w:val="ConsPlusNormal"/>
            </w:pPr>
          </w:p>
        </w:tc>
        <w:tc>
          <w:tcPr>
            <w:tcW w:w="1500" w:type="dxa"/>
          </w:tcPr>
          <w:p w:rsidR="009552CD" w:rsidRDefault="009552CD">
            <w:pPr>
              <w:pStyle w:val="ConsPlusNormal"/>
            </w:pPr>
          </w:p>
        </w:tc>
        <w:tc>
          <w:tcPr>
            <w:tcW w:w="955" w:type="dxa"/>
          </w:tcPr>
          <w:p w:rsidR="009552CD" w:rsidRDefault="009552CD">
            <w:pPr>
              <w:pStyle w:val="ConsPlusNormal"/>
            </w:pPr>
          </w:p>
        </w:tc>
        <w:tc>
          <w:tcPr>
            <w:tcW w:w="1636" w:type="dxa"/>
          </w:tcPr>
          <w:p w:rsidR="009552CD" w:rsidRDefault="009552CD">
            <w:pPr>
              <w:pStyle w:val="ConsPlusNormal"/>
            </w:pPr>
          </w:p>
        </w:tc>
        <w:tc>
          <w:tcPr>
            <w:tcW w:w="1984" w:type="dxa"/>
          </w:tcPr>
          <w:p w:rsidR="009552CD" w:rsidRDefault="009552CD">
            <w:pPr>
              <w:pStyle w:val="ConsPlusNormal"/>
            </w:pPr>
          </w:p>
        </w:tc>
        <w:tc>
          <w:tcPr>
            <w:tcW w:w="1701" w:type="dxa"/>
          </w:tcPr>
          <w:p w:rsidR="009552CD" w:rsidRDefault="009552CD">
            <w:pPr>
              <w:pStyle w:val="ConsPlusNormal"/>
            </w:pP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nformat"/>
        <w:jc w:val="both"/>
      </w:pPr>
      <w:r>
        <w:t xml:space="preserve">    Руководитель главного распорядителя средств</w:t>
      </w:r>
    </w:p>
    <w:p w:rsidR="009552CD" w:rsidRDefault="009552CD">
      <w:pPr>
        <w:pStyle w:val="ConsPlusNonformat"/>
        <w:jc w:val="both"/>
      </w:pPr>
      <w:r>
        <w:t xml:space="preserve">    бюджета Московской области ___________ ________________________________</w:t>
      </w:r>
    </w:p>
    <w:p w:rsidR="009552CD" w:rsidRDefault="009552CD">
      <w:pPr>
        <w:pStyle w:val="ConsPlusNonformat"/>
        <w:jc w:val="both"/>
      </w:pPr>
      <w:r>
        <w:t xml:space="preserve">                                (подпись)       (расшифровка подписи)</w:t>
      </w:r>
    </w:p>
    <w:p w:rsidR="009552CD" w:rsidRDefault="009552CD">
      <w:pPr>
        <w:pStyle w:val="ConsPlusNonformat"/>
        <w:jc w:val="both"/>
      </w:pPr>
    </w:p>
    <w:p w:rsidR="009552CD" w:rsidRDefault="009552CD">
      <w:pPr>
        <w:pStyle w:val="ConsPlusNonformat"/>
        <w:jc w:val="both"/>
      </w:pPr>
      <w:r>
        <w:t xml:space="preserve">    Исполнитель ____________ _____________________ ____________</w:t>
      </w:r>
    </w:p>
    <w:p w:rsidR="009552CD" w:rsidRDefault="009552CD">
      <w:pPr>
        <w:pStyle w:val="ConsPlusNonformat"/>
        <w:jc w:val="both"/>
      </w:pPr>
      <w:r>
        <w:t xml:space="preserve">                  (подпись)  (расшифровка подписи)   (телефон)</w:t>
      </w:r>
    </w:p>
    <w:p w:rsidR="009552CD" w:rsidRDefault="009552CD">
      <w:pPr>
        <w:pStyle w:val="ConsPlusNonformat"/>
        <w:jc w:val="both"/>
      </w:pPr>
    </w:p>
    <w:p w:rsidR="009552CD" w:rsidRDefault="009552CD">
      <w:pPr>
        <w:pStyle w:val="ConsPlusNonformat"/>
        <w:jc w:val="both"/>
      </w:pPr>
      <w:r>
        <w:t xml:space="preserve">     --------------------------------</w:t>
      </w:r>
    </w:p>
    <w:p w:rsidR="009552CD" w:rsidRDefault="009552CD">
      <w:pPr>
        <w:pStyle w:val="ConsPlusNonformat"/>
        <w:jc w:val="both"/>
      </w:pPr>
      <w:bookmarkStart w:id="148" w:name="P12007"/>
      <w:bookmarkEnd w:id="148"/>
      <w:r>
        <w:t xml:space="preserve">     1</w:t>
      </w:r>
    </w:p>
    <w:p w:rsidR="009552CD" w:rsidRDefault="009552CD">
      <w:pPr>
        <w:pStyle w:val="ConsPlusNonformat"/>
        <w:jc w:val="both"/>
      </w:pPr>
      <w:r>
        <w:t xml:space="preserve">      Периодичность представления отчета: ежемесячная.</w:t>
      </w:r>
    </w:p>
    <w:p w:rsidR="009552CD" w:rsidRDefault="009552CD">
      <w:pPr>
        <w:pStyle w:val="ConsPlusNormal"/>
        <w:jc w:val="both"/>
      </w:pPr>
    </w:p>
    <w:p w:rsidR="009552CD" w:rsidRDefault="009552CD">
      <w:pPr>
        <w:pStyle w:val="ConsPlusNormal"/>
        <w:ind w:firstLine="540"/>
        <w:jc w:val="both"/>
      </w:pPr>
      <w:r>
        <w:t>Примечания:</w:t>
      </w:r>
    </w:p>
    <w:p w:rsidR="009552CD" w:rsidRDefault="009552CD">
      <w:pPr>
        <w:pStyle w:val="ConsPlusNormal"/>
        <w:spacing w:before="220"/>
        <w:ind w:firstLine="540"/>
        <w:jc w:val="both"/>
      </w:pPr>
      <w:r>
        <w:t>Сроки представления отчета:</w:t>
      </w:r>
    </w:p>
    <w:p w:rsidR="009552CD" w:rsidRDefault="009552CD">
      <w:pPr>
        <w:pStyle w:val="ConsPlusNormal"/>
        <w:spacing w:before="220"/>
        <w:ind w:firstLine="540"/>
        <w:jc w:val="both"/>
      </w:pPr>
      <w:r>
        <w:t>до 20 числа месяца, следующего за отчетным периодом;</w:t>
      </w:r>
    </w:p>
    <w:p w:rsidR="009552CD" w:rsidRDefault="009552CD">
      <w:pPr>
        <w:pStyle w:val="ConsPlusNormal"/>
        <w:spacing w:before="220"/>
        <w:ind w:firstLine="540"/>
        <w:jc w:val="both"/>
      </w:pPr>
      <w:r>
        <w:t>за год - до 25 января года, следующего за отчетным годом.</w:t>
      </w:r>
    </w:p>
    <w:p w:rsidR="009552CD" w:rsidRDefault="009552CD">
      <w:pPr>
        <w:pStyle w:val="ConsPlusNormal"/>
        <w:spacing w:before="220"/>
        <w:ind w:firstLine="540"/>
        <w:jc w:val="both"/>
      </w:pPr>
      <w:r>
        <w:t>Заполняется нарастающим итогом по состоянию на отчетную дату.</w:t>
      </w:r>
    </w:p>
    <w:p w:rsidR="009552CD" w:rsidRDefault="009552CD">
      <w:pPr>
        <w:pStyle w:val="ConsPlusNormal"/>
        <w:jc w:val="both"/>
      </w:pPr>
    </w:p>
    <w:p w:rsidR="009552CD" w:rsidRDefault="009552CD">
      <w:pPr>
        <w:pStyle w:val="ConsPlusNormal"/>
        <w:jc w:val="center"/>
        <w:outlineLvl w:val="2"/>
      </w:pPr>
      <w:r>
        <w:t>13.8. Условия и порядки предоставления субсидий из бюджета</w:t>
      </w:r>
    </w:p>
    <w:p w:rsidR="009552CD" w:rsidRDefault="009552CD">
      <w:pPr>
        <w:pStyle w:val="ConsPlusNormal"/>
        <w:jc w:val="center"/>
      </w:pPr>
      <w:r>
        <w:t>Московской области юридическим лицам (за исключением</w:t>
      </w:r>
    </w:p>
    <w:p w:rsidR="009552CD" w:rsidRDefault="009552CD">
      <w:pPr>
        <w:pStyle w:val="ConsPlusNormal"/>
        <w:jc w:val="center"/>
      </w:pPr>
      <w:r>
        <w:t>государственных (муниципальных) учреждений), индивидуальным</w:t>
      </w:r>
    </w:p>
    <w:p w:rsidR="009552CD" w:rsidRDefault="009552CD">
      <w:pPr>
        <w:pStyle w:val="ConsPlusNormal"/>
        <w:jc w:val="center"/>
      </w:pPr>
      <w:r>
        <w:t>предпринимателям, физическим лицам</w:t>
      </w:r>
    </w:p>
    <w:p w:rsidR="009552CD" w:rsidRDefault="009552CD">
      <w:pPr>
        <w:pStyle w:val="ConsPlusNormal"/>
        <w:jc w:val="center"/>
      </w:pPr>
      <w:r>
        <w:t xml:space="preserve">(введен </w:t>
      </w:r>
      <w:hyperlink r:id="rId739" w:history="1">
        <w:r>
          <w:rPr>
            <w:color w:val="0000FF"/>
          </w:rPr>
          <w:t>постановлением</w:t>
        </w:r>
      </w:hyperlink>
      <w:r>
        <w:t xml:space="preserve"> Правительства МО</w:t>
      </w:r>
    </w:p>
    <w:p w:rsidR="009552CD" w:rsidRDefault="009552CD">
      <w:pPr>
        <w:pStyle w:val="ConsPlusNormal"/>
        <w:jc w:val="center"/>
      </w:pPr>
      <w:r>
        <w:t>от 21.03.2017 N 186/9)</w:t>
      </w:r>
    </w:p>
    <w:p w:rsidR="009552CD" w:rsidRDefault="009552CD">
      <w:pPr>
        <w:pStyle w:val="ConsPlusNormal"/>
        <w:jc w:val="both"/>
      </w:pPr>
    </w:p>
    <w:p w:rsidR="009552CD" w:rsidRDefault="009552CD">
      <w:pPr>
        <w:pStyle w:val="ConsPlusNormal"/>
        <w:jc w:val="center"/>
        <w:outlineLvl w:val="3"/>
      </w:pPr>
      <w:r>
        <w:t>13.8.1. Порядок предоставления за счет средств бюджета</w:t>
      </w:r>
    </w:p>
    <w:p w:rsidR="009552CD" w:rsidRDefault="009552CD">
      <w:pPr>
        <w:pStyle w:val="ConsPlusNormal"/>
        <w:jc w:val="center"/>
      </w:pPr>
      <w:r>
        <w:t>Московской области субсидий некоммерческой организации</w:t>
      </w:r>
    </w:p>
    <w:p w:rsidR="009552CD" w:rsidRDefault="009552CD">
      <w:pPr>
        <w:pStyle w:val="ConsPlusNormal"/>
        <w:jc w:val="center"/>
      </w:pPr>
      <w:r>
        <w:t>"Московский областной гарантийный фонд содействия</w:t>
      </w:r>
    </w:p>
    <w:p w:rsidR="009552CD" w:rsidRDefault="009552CD">
      <w:pPr>
        <w:pStyle w:val="ConsPlusNormal"/>
        <w:jc w:val="center"/>
      </w:pPr>
      <w:r>
        <w:t>кредитованию субъектов малого и среднего</w:t>
      </w:r>
    </w:p>
    <w:p w:rsidR="009552CD" w:rsidRDefault="009552CD">
      <w:pPr>
        <w:pStyle w:val="ConsPlusNormal"/>
        <w:jc w:val="center"/>
      </w:pPr>
      <w:r>
        <w:t xml:space="preserve">предпринимательства" в рамках реализации </w:t>
      </w:r>
      <w:hyperlink w:anchor="P11219" w:history="1">
        <w:r>
          <w:rPr>
            <w:color w:val="0000FF"/>
          </w:rPr>
          <w:t>мероприятия 1.1.2</w:t>
        </w:r>
      </w:hyperlink>
    </w:p>
    <w:p w:rsidR="009552CD" w:rsidRDefault="009552CD">
      <w:pPr>
        <w:pStyle w:val="ConsPlusNormal"/>
        <w:jc w:val="center"/>
      </w:pPr>
      <w:r>
        <w:t>"Предоставление добровольного имущественного взноса</w:t>
      </w:r>
    </w:p>
    <w:p w:rsidR="009552CD" w:rsidRDefault="009552CD">
      <w:pPr>
        <w:pStyle w:val="ConsPlusNormal"/>
        <w:jc w:val="center"/>
      </w:pPr>
      <w:r>
        <w:t>на обеспечение деятельности некоммерческой организации</w:t>
      </w:r>
    </w:p>
    <w:p w:rsidR="009552CD" w:rsidRDefault="009552CD">
      <w:pPr>
        <w:pStyle w:val="ConsPlusNormal"/>
        <w:jc w:val="center"/>
      </w:pPr>
      <w:r>
        <w:t>"Московский областной гарантийный фонд содействия</w:t>
      </w:r>
    </w:p>
    <w:p w:rsidR="009552CD" w:rsidRDefault="009552CD">
      <w:pPr>
        <w:pStyle w:val="ConsPlusNormal"/>
        <w:jc w:val="center"/>
      </w:pPr>
      <w:r>
        <w:t>кредитованию субъектов малого и среднего</w:t>
      </w:r>
    </w:p>
    <w:p w:rsidR="009552CD" w:rsidRDefault="009552CD">
      <w:pPr>
        <w:pStyle w:val="ConsPlusNormal"/>
        <w:jc w:val="center"/>
      </w:pPr>
      <w:r>
        <w:t>предпринимательства" подпрограммы III "Развитие малого</w:t>
      </w:r>
    </w:p>
    <w:p w:rsidR="009552CD" w:rsidRDefault="009552CD">
      <w:pPr>
        <w:pStyle w:val="ConsPlusNormal"/>
        <w:jc w:val="center"/>
      </w:pPr>
      <w:r>
        <w:t>и среднего предпринимательства в Московской области"</w:t>
      </w:r>
    </w:p>
    <w:p w:rsidR="009552CD" w:rsidRDefault="009552CD">
      <w:pPr>
        <w:pStyle w:val="ConsPlusNormal"/>
        <w:jc w:val="center"/>
      </w:pPr>
      <w:r>
        <w:t>Государственной программы</w:t>
      </w:r>
    </w:p>
    <w:p w:rsidR="009552CD" w:rsidRDefault="009552CD">
      <w:pPr>
        <w:pStyle w:val="ConsPlusNormal"/>
        <w:jc w:val="both"/>
      </w:pPr>
    </w:p>
    <w:p w:rsidR="009552CD" w:rsidRDefault="009552CD">
      <w:pPr>
        <w:pStyle w:val="ConsPlusNormal"/>
        <w:ind w:firstLine="540"/>
        <w:jc w:val="both"/>
      </w:pPr>
      <w:r>
        <w:t>1. Порядок предоставления за счет средств бюджета Московской области субсидий некоммерческой организации "Московский областной гарантийный фонд содействия кредитованию субъектов малого и среднего предпринимательства" устанавливает порядок предоставления за счет средств бюджета Московской области субсидий некоммерческой организации "Московский областной гарантийный фонд содействия кредитованию субъектов малого и среднего предпринимательства" (далее - Порядок).</w:t>
      </w:r>
    </w:p>
    <w:p w:rsidR="009552CD" w:rsidRDefault="009552CD">
      <w:pPr>
        <w:pStyle w:val="ConsPlusNormal"/>
        <w:spacing w:before="220"/>
        <w:ind w:firstLine="540"/>
        <w:jc w:val="both"/>
      </w:pPr>
      <w:r>
        <w:t xml:space="preserve">2. Субсидии предоставляются некоммерческой организации "Московский областной гарантийный фонд содействия кредитованию субъектов малого и среднего предпринимательства" (далее - Фонд, субсидии) в объеме, предусмотренном на реализацию </w:t>
      </w:r>
      <w:hyperlink w:anchor="P11219" w:history="1">
        <w:r>
          <w:rPr>
            <w:color w:val="0000FF"/>
          </w:rPr>
          <w:t>мероприятия 1.1.2</w:t>
        </w:r>
      </w:hyperlink>
      <w:r>
        <w:t xml:space="preserve">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Подпрограммы III, в качестве добровольного имущественного взноса на обеспечение деятельности Фонда. Объем субсидии Фонду рассчитывается плановым методом.</w:t>
      </w:r>
    </w:p>
    <w:p w:rsidR="009552CD" w:rsidRDefault="009552CD">
      <w:pPr>
        <w:pStyle w:val="ConsPlusNormal"/>
        <w:spacing w:before="220"/>
        <w:ind w:firstLine="540"/>
        <w:jc w:val="both"/>
      </w:pPr>
      <w:r>
        <w:t>3. Субсидии предоставляются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9552CD" w:rsidRDefault="009552CD">
      <w:pPr>
        <w:pStyle w:val="ConsPlusNormal"/>
        <w:spacing w:before="220"/>
        <w:ind w:firstLine="540"/>
        <w:jc w:val="both"/>
      </w:pPr>
      <w:r>
        <w:t>4. Субсидии предоставляются при условии заключения Соглашения между Министерством инвестиций и инноваций Московской области (далее - Мининвест Московской области) и Фондом о предоставлении субсидий.</w:t>
      </w:r>
    </w:p>
    <w:p w:rsidR="009552CD" w:rsidRDefault="009552CD">
      <w:pPr>
        <w:pStyle w:val="ConsPlusNormal"/>
        <w:spacing w:before="220"/>
        <w:ind w:firstLine="540"/>
        <w:jc w:val="both"/>
      </w:pPr>
      <w:r>
        <w:t>В Соглашении предусматриваются следующие основные условия:</w:t>
      </w:r>
    </w:p>
    <w:p w:rsidR="009552CD" w:rsidRDefault="009552CD">
      <w:pPr>
        <w:pStyle w:val="ConsPlusNormal"/>
        <w:spacing w:before="220"/>
        <w:ind w:firstLine="540"/>
        <w:jc w:val="both"/>
      </w:pPr>
      <w:r>
        <w:t>цели и условия использования субсидии;</w:t>
      </w:r>
    </w:p>
    <w:p w:rsidR="009552CD" w:rsidRDefault="009552CD">
      <w:pPr>
        <w:pStyle w:val="ConsPlusNormal"/>
        <w:spacing w:before="220"/>
        <w:ind w:firstLine="540"/>
        <w:jc w:val="both"/>
      </w:pPr>
      <w:r>
        <w:t>объем (размер) субсидии;</w:t>
      </w:r>
    </w:p>
    <w:p w:rsidR="009552CD" w:rsidRDefault="009552CD">
      <w:pPr>
        <w:pStyle w:val="ConsPlusNormal"/>
        <w:spacing w:before="220"/>
        <w:ind w:firstLine="540"/>
        <w:jc w:val="both"/>
      </w:pPr>
      <w:r>
        <w:t>сроки и форма представления отчетности об использовании субсидии;</w:t>
      </w:r>
    </w:p>
    <w:p w:rsidR="009552CD" w:rsidRDefault="009552CD">
      <w:pPr>
        <w:pStyle w:val="ConsPlusNormal"/>
        <w:spacing w:before="220"/>
        <w:ind w:firstLine="540"/>
        <w:jc w:val="both"/>
      </w:pPr>
      <w:r>
        <w:t>согласие Фонда на осуществление Мининвестом Московской области и органами государственного финансового контроля проверок соблюдения Фондом условий, целей и порядка предоставления субсидий, установленных Соглашением;</w:t>
      </w:r>
    </w:p>
    <w:p w:rsidR="009552CD" w:rsidRDefault="009552CD">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Московской области, а также иными уполномоченными государственными органами контроля и надзора, факта нарушения условий и целей предоставления субсидии, определенных настоящим Порядком и заключенным Соглашением;</w:t>
      </w:r>
    </w:p>
    <w:p w:rsidR="009552CD" w:rsidRDefault="009552CD">
      <w:pPr>
        <w:pStyle w:val="ConsPlusNormal"/>
        <w:spacing w:before="220"/>
        <w:ind w:firstLine="540"/>
        <w:jc w:val="both"/>
      </w:pPr>
      <w:r>
        <w:t>ответственность сторон за нарушение условий договора;</w:t>
      </w:r>
    </w:p>
    <w:p w:rsidR="009552CD" w:rsidRDefault="009552CD">
      <w:pPr>
        <w:pStyle w:val="ConsPlusNormal"/>
        <w:spacing w:before="220"/>
        <w:ind w:firstLine="540"/>
        <w:jc w:val="both"/>
      </w:pPr>
      <w:r>
        <w:t>порядок использования (возврата) остатков предоставленной субсидии;</w:t>
      </w:r>
    </w:p>
    <w:p w:rsidR="009552CD" w:rsidRDefault="009552CD">
      <w:pPr>
        <w:pStyle w:val="ConsPlusNormal"/>
        <w:spacing w:before="220"/>
        <w:ind w:firstLine="540"/>
        <w:jc w:val="both"/>
      </w:pPr>
      <w:r>
        <w:t>порядок оценки эффективности использования субсидии;</w:t>
      </w:r>
    </w:p>
    <w:p w:rsidR="009552CD" w:rsidRDefault="009552CD">
      <w:pPr>
        <w:pStyle w:val="ConsPlusNormal"/>
        <w:spacing w:before="220"/>
        <w:ind w:firstLine="540"/>
        <w:jc w:val="both"/>
      </w:pPr>
      <w:r>
        <w:t>запрет приобретения за счет полученной субсидии иностранной валюты.</w:t>
      </w:r>
    </w:p>
    <w:p w:rsidR="009552CD" w:rsidRDefault="009552CD">
      <w:pPr>
        <w:pStyle w:val="ConsPlusNormal"/>
        <w:spacing w:before="220"/>
        <w:ind w:firstLine="540"/>
        <w:jc w:val="both"/>
      </w:pPr>
      <w:r>
        <w:t>5.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Соглашением.</w:t>
      </w:r>
    </w:p>
    <w:p w:rsidR="009552CD" w:rsidRDefault="009552CD">
      <w:pPr>
        <w:pStyle w:val="ConsPlusNormal"/>
        <w:jc w:val="both"/>
      </w:pPr>
    </w:p>
    <w:p w:rsidR="009552CD" w:rsidRDefault="009552CD">
      <w:pPr>
        <w:pStyle w:val="ConsPlusNormal"/>
        <w:jc w:val="center"/>
        <w:outlineLvl w:val="3"/>
      </w:pPr>
      <w:r>
        <w:t>13.8.2. Порядок предоставления за счет средств бюджета</w:t>
      </w:r>
    </w:p>
    <w:p w:rsidR="009552CD" w:rsidRDefault="009552CD">
      <w:pPr>
        <w:pStyle w:val="ConsPlusNormal"/>
        <w:jc w:val="center"/>
      </w:pPr>
      <w:r>
        <w:t>Московской области субсидий некоммерческой организации "Фонд</w:t>
      </w:r>
    </w:p>
    <w:p w:rsidR="009552CD" w:rsidRDefault="009552CD">
      <w:pPr>
        <w:pStyle w:val="ConsPlusNormal"/>
        <w:jc w:val="center"/>
      </w:pPr>
      <w:r>
        <w:t>поддержки внешнеэкономической деятельности Московской</w:t>
      </w:r>
    </w:p>
    <w:p w:rsidR="009552CD" w:rsidRDefault="009552CD">
      <w:pPr>
        <w:pStyle w:val="ConsPlusNormal"/>
        <w:jc w:val="center"/>
      </w:pPr>
      <w:r>
        <w:t xml:space="preserve">области" в рамках реализации </w:t>
      </w:r>
      <w:hyperlink w:anchor="P11248" w:history="1">
        <w:r>
          <w:rPr>
            <w:color w:val="0000FF"/>
          </w:rPr>
          <w:t>мероприятия 1.1.3</w:t>
        </w:r>
      </w:hyperlink>
    </w:p>
    <w:p w:rsidR="009552CD" w:rsidRDefault="009552CD">
      <w:pPr>
        <w:pStyle w:val="ConsPlusNormal"/>
        <w:jc w:val="center"/>
      </w:pPr>
      <w:r>
        <w:t>"Предоставление добровольного имущественного взноса</w:t>
      </w:r>
    </w:p>
    <w:p w:rsidR="009552CD" w:rsidRDefault="009552CD">
      <w:pPr>
        <w:pStyle w:val="ConsPlusNormal"/>
        <w:jc w:val="center"/>
      </w:pPr>
      <w:r>
        <w:t>на обеспечение деятельности некоммерческой организации "Фонд</w:t>
      </w:r>
    </w:p>
    <w:p w:rsidR="009552CD" w:rsidRDefault="009552CD">
      <w:pPr>
        <w:pStyle w:val="ConsPlusNormal"/>
        <w:jc w:val="center"/>
      </w:pPr>
      <w:r>
        <w:t>внешнеэкономической деятельности Московской области</w:t>
      </w:r>
    </w:p>
    <w:p w:rsidR="009552CD" w:rsidRDefault="009552CD">
      <w:pPr>
        <w:pStyle w:val="ConsPlusNormal"/>
        <w:jc w:val="center"/>
      </w:pPr>
      <w:r>
        <w:t>по координации поддержки экспортно-ориентированных субъектов</w:t>
      </w:r>
    </w:p>
    <w:p w:rsidR="009552CD" w:rsidRDefault="009552CD">
      <w:pPr>
        <w:pStyle w:val="ConsPlusNormal"/>
        <w:jc w:val="center"/>
      </w:pPr>
      <w:r>
        <w:t>малого и среднего предпринимательства" подпрограммы III</w:t>
      </w:r>
    </w:p>
    <w:p w:rsidR="009552CD" w:rsidRDefault="009552CD">
      <w:pPr>
        <w:pStyle w:val="ConsPlusNormal"/>
        <w:jc w:val="center"/>
      </w:pPr>
      <w:r>
        <w:t>"Развитие малого и среднего предпринимательства в Московской</w:t>
      </w:r>
    </w:p>
    <w:p w:rsidR="009552CD" w:rsidRDefault="009552CD">
      <w:pPr>
        <w:pStyle w:val="ConsPlusNormal"/>
        <w:jc w:val="center"/>
      </w:pPr>
      <w:r>
        <w:t>области" Государственной программы</w:t>
      </w:r>
    </w:p>
    <w:p w:rsidR="009552CD" w:rsidRDefault="009552CD">
      <w:pPr>
        <w:pStyle w:val="ConsPlusNormal"/>
        <w:jc w:val="both"/>
      </w:pPr>
    </w:p>
    <w:p w:rsidR="009552CD" w:rsidRDefault="009552CD">
      <w:pPr>
        <w:pStyle w:val="ConsPlusNormal"/>
        <w:ind w:firstLine="540"/>
        <w:jc w:val="both"/>
      </w:pPr>
      <w:r>
        <w:t>1. Порядок предоставления за счет средств бюджета Московской области субсидий некоммерческой организации "Фонд поддержки внешнеэкономической деятельности Московской области" устанавливает порядок предоставления за счет средств бюджета Московской области субсидий некоммерческой организации "Фонд поддержки внешнеэкономической деятельности Московской области" (далее - Порядок).</w:t>
      </w:r>
    </w:p>
    <w:p w:rsidR="009552CD" w:rsidRDefault="009552CD">
      <w:pPr>
        <w:pStyle w:val="ConsPlusNormal"/>
        <w:spacing w:before="220"/>
        <w:ind w:firstLine="540"/>
        <w:jc w:val="both"/>
      </w:pPr>
      <w:r>
        <w:t xml:space="preserve">2. Субсидии предоставляются некоммерческой организации "Фонд поддержки внешнеэкономической деятельности Московской области" (далее - Фонд, субсидии) в объеме, предусмотренном на реализацию </w:t>
      </w:r>
      <w:hyperlink w:anchor="P11248" w:history="1">
        <w:r>
          <w:rPr>
            <w:color w:val="0000FF"/>
          </w:rPr>
          <w:t>мероприятия 1.1.3</w:t>
        </w:r>
      </w:hyperlink>
      <w:r>
        <w:t xml:space="preserve"> "Предоставление добровольного имущественного взноса на обеспечение деятельности некоммерческой организации "Фонд поддержки внешнеэкономической деятельности Московской области по координации поддержки экспортно-ориентированных субъектов малого и среднего предпринимательства" подпрограммы III, в качестве добровольного имущественного взноса на обеспечение деятельности Фонда. Объем субсидии Фонду рассчитывается плановым методом.</w:t>
      </w:r>
    </w:p>
    <w:p w:rsidR="009552CD" w:rsidRDefault="009552CD">
      <w:pPr>
        <w:pStyle w:val="ConsPlusNormal"/>
        <w:spacing w:before="220"/>
        <w:ind w:firstLine="540"/>
        <w:jc w:val="both"/>
      </w:pPr>
      <w:r>
        <w:t>3. Субсидии предоставляются в пределах средств, предусмотренных на указанные цели законом Московской области о бюджете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rsidR="009552CD" w:rsidRDefault="009552CD">
      <w:pPr>
        <w:pStyle w:val="ConsPlusNormal"/>
        <w:spacing w:before="220"/>
        <w:ind w:firstLine="540"/>
        <w:jc w:val="both"/>
      </w:pPr>
      <w:r>
        <w:t>4. Субсидии предоставляются при условии заключения Соглашения между Министерством инвестиций и инноваций Московской области (далее - Мининвест Московской области) и Фондом о предоставлении субсидий.</w:t>
      </w:r>
    </w:p>
    <w:p w:rsidR="009552CD" w:rsidRDefault="009552CD">
      <w:pPr>
        <w:pStyle w:val="ConsPlusNormal"/>
        <w:spacing w:before="220"/>
        <w:ind w:firstLine="540"/>
        <w:jc w:val="both"/>
      </w:pPr>
      <w:r>
        <w:t>В Соглашении предусматриваются следующие основные условия:</w:t>
      </w:r>
    </w:p>
    <w:p w:rsidR="009552CD" w:rsidRDefault="009552CD">
      <w:pPr>
        <w:pStyle w:val="ConsPlusNormal"/>
        <w:spacing w:before="220"/>
        <w:ind w:firstLine="540"/>
        <w:jc w:val="both"/>
      </w:pPr>
      <w:r>
        <w:t>цели и условия использования субсидии;</w:t>
      </w:r>
    </w:p>
    <w:p w:rsidR="009552CD" w:rsidRDefault="009552CD">
      <w:pPr>
        <w:pStyle w:val="ConsPlusNormal"/>
        <w:spacing w:before="220"/>
        <w:ind w:firstLine="540"/>
        <w:jc w:val="both"/>
      </w:pPr>
      <w:r>
        <w:t>объем (размер) субсидии;</w:t>
      </w:r>
    </w:p>
    <w:p w:rsidR="009552CD" w:rsidRDefault="009552CD">
      <w:pPr>
        <w:pStyle w:val="ConsPlusNormal"/>
        <w:spacing w:before="220"/>
        <w:ind w:firstLine="540"/>
        <w:jc w:val="both"/>
      </w:pPr>
      <w:r>
        <w:t>сроки и форма предоставления отчетности об использовании субсидии;</w:t>
      </w:r>
    </w:p>
    <w:p w:rsidR="009552CD" w:rsidRDefault="009552CD">
      <w:pPr>
        <w:pStyle w:val="ConsPlusNormal"/>
        <w:spacing w:before="220"/>
        <w:ind w:firstLine="540"/>
        <w:jc w:val="both"/>
      </w:pPr>
      <w:r>
        <w:t>согласие Фонда на осуществление Мининвестом Московской области и органами государственного финансового контроля проверок соблюдения Фондом условий, целей и порядка предоставления субсидий, установленных Соглашением;</w:t>
      </w:r>
    </w:p>
    <w:p w:rsidR="009552CD" w:rsidRDefault="009552CD">
      <w:pPr>
        <w:pStyle w:val="ConsPlusNormal"/>
        <w:spacing w:before="220"/>
        <w:ind w:firstLine="540"/>
        <w:jc w:val="both"/>
      </w:pPr>
      <w:r>
        <w:t>порядок возврата сумм, использованных Фондом, в случае установления по итогам проверок, проведенных Мининвестом Московской области, а также иными уполномоченными государственными органами контроля и надзора, факта нарушения условий и целей предоставления субсидии, определенных настоящим Порядком и заключенным Соглашением;</w:t>
      </w:r>
    </w:p>
    <w:p w:rsidR="009552CD" w:rsidRDefault="009552CD">
      <w:pPr>
        <w:pStyle w:val="ConsPlusNormal"/>
        <w:spacing w:before="220"/>
        <w:ind w:firstLine="540"/>
        <w:jc w:val="both"/>
      </w:pPr>
      <w:r>
        <w:t>ответственность сторон за нарушение условий договора;</w:t>
      </w:r>
    </w:p>
    <w:p w:rsidR="009552CD" w:rsidRDefault="009552CD">
      <w:pPr>
        <w:pStyle w:val="ConsPlusNormal"/>
        <w:spacing w:before="220"/>
        <w:ind w:firstLine="540"/>
        <w:jc w:val="both"/>
      </w:pPr>
      <w:r>
        <w:t>порядок использования (возврата) остатков предоставленной субсидии;</w:t>
      </w:r>
    </w:p>
    <w:p w:rsidR="009552CD" w:rsidRDefault="009552CD">
      <w:pPr>
        <w:pStyle w:val="ConsPlusNormal"/>
        <w:spacing w:before="220"/>
        <w:ind w:firstLine="540"/>
        <w:jc w:val="both"/>
      </w:pPr>
      <w:r>
        <w:t>порядок оценки эффективности использования субсидии;</w:t>
      </w:r>
    </w:p>
    <w:p w:rsidR="009552CD" w:rsidRDefault="009552CD">
      <w:pPr>
        <w:pStyle w:val="ConsPlusNormal"/>
        <w:spacing w:before="220"/>
        <w:ind w:firstLine="540"/>
        <w:jc w:val="both"/>
      </w:pPr>
      <w:r>
        <w:t>запрет приобретения за счет полученной субсидии иностранной валюты.</w:t>
      </w:r>
    </w:p>
    <w:p w:rsidR="009552CD" w:rsidRDefault="009552CD">
      <w:pPr>
        <w:pStyle w:val="ConsPlusNormal"/>
        <w:spacing w:before="220"/>
        <w:ind w:firstLine="540"/>
        <w:jc w:val="both"/>
      </w:pPr>
      <w:r>
        <w:t>5. Мининвест Московской области и органы государственного финансового контроля осуществляют обязательную проверку соблюдения Фондом условий, целей и порядка предоставления субсидий, установленных Соглашением.</w:t>
      </w:r>
    </w:p>
    <w:p w:rsidR="009552CD" w:rsidRDefault="009552CD">
      <w:pPr>
        <w:pStyle w:val="ConsPlusNormal"/>
        <w:jc w:val="both"/>
      </w:pPr>
    </w:p>
    <w:p w:rsidR="009552CD" w:rsidRDefault="009552CD">
      <w:pPr>
        <w:pStyle w:val="ConsPlusNormal"/>
        <w:jc w:val="center"/>
        <w:outlineLvl w:val="3"/>
      </w:pPr>
      <w:r>
        <w:t>13.8.3. Порядок предоставления субсидий из бюджета</w:t>
      </w:r>
    </w:p>
    <w:p w:rsidR="009552CD" w:rsidRDefault="009552CD">
      <w:pPr>
        <w:pStyle w:val="ConsPlusNormal"/>
        <w:jc w:val="center"/>
      </w:pPr>
      <w:r>
        <w:t>Московской области юридическим лицам и индивидуальным</w:t>
      </w:r>
    </w:p>
    <w:p w:rsidR="009552CD" w:rsidRDefault="009552CD">
      <w:pPr>
        <w:pStyle w:val="ConsPlusNormal"/>
        <w:jc w:val="center"/>
      </w:pPr>
      <w:r>
        <w:t xml:space="preserve">предпринимателям на реализацию </w:t>
      </w:r>
      <w:hyperlink w:anchor="P11382" w:history="1">
        <w:r>
          <w:rPr>
            <w:color w:val="0000FF"/>
          </w:rPr>
          <w:t>мероприятия 2.1.2</w:t>
        </w:r>
      </w:hyperlink>
      <w:r>
        <w:t xml:space="preserve"> "Частичная</w:t>
      </w:r>
    </w:p>
    <w:p w:rsidR="009552CD" w:rsidRDefault="009552CD">
      <w:pPr>
        <w:pStyle w:val="ConsPlusNormal"/>
        <w:jc w:val="center"/>
      </w:pPr>
      <w:r>
        <w:t>компенсация субъектам малого и среднего предпринимательства</w:t>
      </w:r>
    </w:p>
    <w:p w:rsidR="009552CD" w:rsidRDefault="009552CD">
      <w:pPr>
        <w:pStyle w:val="ConsPlusNormal"/>
        <w:jc w:val="center"/>
      </w:pPr>
      <w:r>
        <w:t>затрат, связанных с приобретением оборудования в целях</w:t>
      </w:r>
    </w:p>
    <w:p w:rsidR="009552CD" w:rsidRDefault="009552CD">
      <w:pPr>
        <w:pStyle w:val="ConsPlusNormal"/>
        <w:jc w:val="center"/>
      </w:pPr>
      <w:r>
        <w:t>создания и (или) развития либо модернизации производства</w:t>
      </w:r>
    </w:p>
    <w:p w:rsidR="009552CD" w:rsidRDefault="009552CD">
      <w:pPr>
        <w:pStyle w:val="ConsPlusNormal"/>
        <w:jc w:val="center"/>
      </w:pPr>
      <w:r>
        <w:t>товаров (работ, услуг)" Подпрограммы III</w:t>
      </w:r>
    </w:p>
    <w:p w:rsidR="009552CD" w:rsidRDefault="009552CD">
      <w:pPr>
        <w:pStyle w:val="ConsPlusNormal"/>
        <w:jc w:val="center"/>
      </w:pPr>
      <w:r>
        <w:t>Государственной программы</w:t>
      </w:r>
    </w:p>
    <w:p w:rsidR="009552CD" w:rsidRDefault="009552CD">
      <w:pPr>
        <w:pStyle w:val="ConsPlusNormal"/>
        <w:jc w:val="both"/>
      </w:pPr>
    </w:p>
    <w:p w:rsidR="009552CD" w:rsidRDefault="009552CD">
      <w:pPr>
        <w:pStyle w:val="ConsPlusNormal"/>
        <w:jc w:val="center"/>
        <w:outlineLvl w:val="4"/>
      </w:pPr>
      <w:r>
        <w:t>I. Общие положения о предоставлении субсидии</w:t>
      </w:r>
    </w:p>
    <w:p w:rsidR="009552CD" w:rsidRDefault="009552CD">
      <w:pPr>
        <w:pStyle w:val="ConsPlusNormal"/>
        <w:jc w:val="both"/>
      </w:pPr>
    </w:p>
    <w:p w:rsidR="009552CD" w:rsidRDefault="009552CD">
      <w:pPr>
        <w:pStyle w:val="ConsPlusNormal"/>
        <w:ind w:firstLine="540"/>
        <w:jc w:val="both"/>
      </w:pPr>
      <w:r>
        <w:t xml:space="preserve">1. Порядок предоставления субсидий из бюджета Московской области юридическим лицам и индивидуальным предпринимателям на реализацию </w:t>
      </w:r>
      <w:hyperlink w:anchor="P11382" w:history="1">
        <w:r>
          <w:rPr>
            <w:color w:val="0000FF"/>
          </w:rPr>
          <w:t>мероприятия 2.1.2</w:t>
        </w:r>
      </w:hyperlink>
      <w:r>
        <w:t xml:space="preserve">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понесенных затрат, связанных с приобретением оборудования в целях создания и (или) развития либо модернизации производства товаров (работ, услуг) (далее - Порядок, Субсидия, лица).</w:t>
      </w:r>
    </w:p>
    <w:p w:rsidR="009552CD" w:rsidRDefault="009552CD">
      <w:pPr>
        <w:pStyle w:val="ConsPlusNormal"/>
        <w:spacing w:before="220"/>
        <w:ind w:firstLine="540"/>
        <w:jc w:val="both"/>
      </w:pPr>
      <w:r>
        <w:t xml:space="preserve">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11382" w:history="1">
        <w:r>
          <w:rPr>
            <w:color w:val="0000FF"/>
          </w:rPr>
          <w:t>мероприятия 2.1.2</w:t>
        </w:r>
      </w:hyperlink>
      <w:r>
        <w:t xml:space="preserve">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Государственной программы, и лимитов бюджетных обязательств, утвержденных Мининвесту Московской области.</w:t>
      </w:r>
    </w:p>
    <w:p w:rsidR="009552CD" w:rsidRDefault="009552CD">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552CD" w:rsidRDefault="009552CD">
      <w:pPr>
        <w:pStyle w:val="ConsPlusNormal"/>
        <w:spacing w:before="220"/>
        <w:ind w:firstLine="540"/>
        <w:jc w:val="both"/>
      </w:pPr>
      <w:bookmarkStart w:id="149" w:name="P12094"/>
      <w:bookmarkEnd w:id="149"/>
      <w:r>
        <w:t>3. Целью предоставления Субсидии является возмещение затрат, произведенных не ранее 1 января года объявления Конкурсного отбора на предоставлении Субсидии (далее - Конкурсный отбор), связанных с:</w:t>
      </w:r>
    </w:p>
    <w:p w:rsidR="009552CD" w:rsidRDefault="009552CD">
      <w:pPr>
        <w:pStyle w:val="ConsPlusNormal"/>
        <w:spacing w:before="220"/>
        <w:ind w:firstLine="540"/>
        <w:jc w:val="both"/>
      </w:pPr>
      <w:r>
        <w:t xml:space="preserve">приобретением оборудования, устройств, механизмов, станков, приборов, аппаратов, агрегатов, установок, машин, спецтехники, относящегося ко второй и выше амортизационным группам Классификации основных средств, включаемых в амортизационные группы, утвержденные </w:t>
      </w:r>
      <w:hyperlink r:id="rId740" w:history="1">
        <w:r>
          <w:rPr>
            <w:color w:val="0000FF"/>
          </w:rPr>
          <w:t>постановлением</w:t>
        </w:r>
      </w:hyperlink>
      <w:r>
        <w:t xml:space="preserve"> Правительства Российской Федерации от 01.01.2002 N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
    <w:p w:rsidR="009552CD" w:rsidRDefault="009552CD">
      <w:pPr>
        <w:pStyle w:val="ConsPlusNormal"/>
        <w:spacing w:before="220"/>
        <w:ind w:firstLine="540"/>
        <w:jc w:val="both"/>
      </w:pPr>
      <w:r>
        <w:t>монтажом Оборудования (если затраты на монтаж предусмотрены договором (контрактом) на приобретение Оборудования).</w:t>
      </w:r>
    </w:p>
    <w:p w:rsidR="009552CD" w:rsidRDefault="009552CD">
      <w:pPr>
        <w:pStyle w:val="ConsPlusNormal"/>
        <w:spacing w:before="220"/>
        <w:ind w:firstLine="540"/>
        <w:jc w:val="both"/>
      </w:pPr>
      <w:r>
        <w:t>4. Критериями отбора лиц для предоставления Субсидии являются:</w:t>
      </w:r>
    </w:p>
    <w:p w:rsidR="009552CD" w:rsidRDefault="009552CD">
      <w:pPr>
        <w:pStyle w:val="ConsPlusNormal"/>
        <w:spacing w:before="220"/>
        <w:ind w:firstLine="540"/>
        <w:jc w:val="both"/>
      </w:pPr>
      <w: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741" w:history="1">
        <w:r>
          <w:rPr>
            <w:color w:val="0000FF"/>
          </w:rPr>
          <w:t>законом</w:t>
        </w:r>
      </w:hyperlink>
      <w:r>
        <w:t xml:space="preserve"> от 24.07.2007 N 209-ФЗ "О развитии малого и среднего предпринимательства в Российской Федерации";</w:t>
      </w:r>
    </w:p>
    <w:p w:rsidR="009552CD" w:rsidRDefault="009552CD">
      <w:pPr>
        <w:pStyle w:val="ConsPlusNormal"/>
        <w:spacing w:before="220"/>
        <w:ind w:firstLine="540"/>
        <w:jc w:val="both"/>
      </w:pPr>
      <w:r>
        <w:t xml:space="preserve">осуществление на территории Московской области деятельности в сфере производства товаров (работ, услуг), по видам деятельности, включенным в </w:t>
      </w:r>
      <w:hyperlink r:id="rId742" w:history="1">
        <w:r>
          <w:rPr>
            <w:color w:val="0000FF"/>
          </w:rPr>
          <w:t>разделы A</w:t>
        </w:r>
      </w:hyperlink>
      <w:r>
        <w:t xml:space="preserve">, </w:t>
      </w:r>
      <w:hyperlink r:id="rId743" w:history="1">
        <w:r>
          <w:rPr>
            <w:color w:val="0000FF"/>
          </w:rPr>
          <w:t>B</w:t>
        </w:r>
      </w:hyperlink>
      <w:r>
        <w:t xml:space="preserve">, </w:t>
      </w:r>
      <w:hyperlink r:id="rId744" w:history="1">
        <w:r>
          <w:rPr>
            <w:color w:val="0000FF"/>
          </w:rPr>
          <w:t>C</w:t>
        </w:r>
      </w:hyperlink>
      <w:r>
        <w:t xml:space="preserve">, </w:t>
      </w:r>
      <w:hyperlink r:id="rId745" w:history="1">
        <w:r>
          <w:rPr>
            <w:color w:val="0000FF"/>
          </w:rPr>
          <w:t>D</w:t>
        </w:r>
      </w:hyperlink>
      <w:r>
        <w:t xml:space="preserve">, </w:t>
      </w:r>
      <w:hyperlink r:id="rId746" w:history="1">
        <w:r>
          <w:rPr>
            <w:color w:val="0000FF"/>
          </w:rPr>
          <w:t>E</w:t>
        </w:r>
      </w:hyperlink>
      <w:r>
        <w:t xml:space="preserve">, </w:t>
      </w:r>
      <w:hyperlink r:id="rId747" w:history="1">
        <w:r>
          <w:rPr>
            <w:color w:val="0000FF"/>
          </w:rPr>
          <w:t>F</w:t>
        </w:r>
      </w:hyperlink>
      <w:r>
        <w:t xml:space="preserve">, </w:t>
      </w:r>
      <w:hyperlink r:id="rId748" w:history="1">
        <w:r>
          <w:rPr>
            <w:color w:val="0000FF"/>
          </w:rPr>
          <w:t>код 45 раздела G</w:t>
        </w:r>
      </w:hyperlink>
      <w:r>
        <w:t xml:space="preserve">, </w:t>
      </w:r>
      <w:hyperlink r:id="rId749" w:history="1">
        <w:r>
          <w:rPr>
            <w:color w:val="0000FF"/>
          </w:rPr>
          <w:t>разделы H</w:t>
        </w:r>
      </w:hyperlink>
      <w:r>
        <w:t xml:space="preserve">, </w:t>
      </w:r>
      <w:hyperlink r:id="rId750" w:history="1">
        <w:r>
          <w:rPr>
            <w:color w:val="0000FF"/>
          </w:rPr>
          <w:t>I</w:t>
        </w:r>
      </w:hyperlink>
      <w:r>
        <w:t xml:space="preserve">, </w:t>
      </w:r>
      <w:hyperlink r:id="rId751" w:history="1">
        <w:r>
          <w:rPr>
            <w:color w:val="0000FF"/>
          </w:rPr>
          <w:t>J</w:t>
        </w:r>
      </w:hyperlink>
      <w:r>
        <w:t xml:space="preserve">, </w:t>
      </w:r>
      <w:hyperlink r:id="rId752" w:history="1">
        <w:r>
          <w:rPr>
            <w:color w:val="0000FF"/>
          </w:rPr>
          <w:t>коды 71</w:t>
        </w:r>
      </w:hyperlink>
      <w:r>
        <w:t xml:space="preserve"> и </w:t>
      </w:r>
      <w:hyperlink r:id="rId753" w:history="1">
        <w:r>
          <w:rPr>
            <w:color w:val="0000FF"/>
          </w:rPr>
          <w:t>75 раздела M</w:t>
        </w:r>
      </w:hyperlink>
      <w:r>
        <w:t xml:space="preserve">, </w:t>
      </w:r>
      <w:hyperlink r:id="rId754" w:history="1">
        <w:r>
          <w:rPr>
            <w:color w:val="0000FF"/>
          </w:rPr>
          <w:t>разделы P</w:t>
        </w:r>
      </w:hyperlink>
      <w:r>
        <w:t xml:space="preserve">, </w:t>
      </w:r>
      <w:hyperlink r:id="rId755" w:history="1">
        <w:r>
          <w:rPr>
            <w:color w:val="0000FF"/>
          </w:rPr>
          <w:t>Q</w:t>
        </w:r>
      </w:hyperlink>
      <w:r>
        <w:t xml:space="preserve">, </w:t>
      </w:r>
      <w:hyperlink r:id="rId756" w:history="1">
        <w:r>
          <w:rPr>
            <w:color w:val="0000FF"/>
          </w:rPr>
          <w:t>R</w:t>
        </w:r>
      </w:hyperlink>
      <w:r>
        <w:t xml:space="preserve">, </w:t>
      </w:r>
      <w:hyperlink r:id="rId757" w:history="1">
        <w:r>
          <w:rPr>
            <w:color w:val="0000FF"/>
          </w:rPr>
          <w:t>коды 95</w:t>
        </w:r>
      </w:hyperlink>
      <w:r>
        <w:t xml:space="preserve"> и </w:t>
      </w:r>
      <w:hyperlink r:id="rId758" w:history="1">
        <w:r>
          <w:rPr>
            <w:color w:val="0000FF"/>
          </w:rPr>
          <w:t>96 раздела S</w:t>
        </w:r>
      </w:hyperlink>
      <w:r>
        <w:t xml:space="preserve"> Общероссийского классификатора видов экономической деятельности (ОК 029-2014 (КДЕС ред. 2), и (или) осуществляющим деятельность в сфере производства товаров (работ, услуг), по видам деятельности, включенным в разделы A, B, C, D, E, F, коды 50, 52.7, 52.71, 52.72, 52.72.1, 52.72.2, 52.74 раздела G, разделы H, I (за исключением относящихся к подклассу 63.3), код 74.2 раздела K, разделы M, N, коды 90, 92 и 93 раздела O, раздел Q Общероссийского </w:t>
      </w:r>
      <w:hyperlink r:id="rId759" w:history="1">
        <w:r>
          <w:rPr>
            <w:color w:val="0000FF"/>
          </w:rPr>
          <w:t>классификатора</w:t>
        </w:r>
      </w:hyperlink>
      <w:r>
        <w:t xml:space="preserve"> видов экономической деятельности (ОК 029-2001 (КДЕС ред. 1);</w:t>
      </w:r>
    </w:p>
    <w:p w:rsidR="009552CD" w:rsidRDefault="009552CD">
      <w:pPr>
        <w:pStyle w:val="ConsPlusNormal"/>
        <w:spacing w:before="220"/>
        <w:ind w:firstLine="540"/>
        <w:jc w:val="both"/>
      </w:pPr>
      <w: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9552CD" w:rsidRDefault="009552CD">
      <w:pPr>
        <w:pStyle w:val="ConsPlusNormal"/>
        <w:spacing w:before="220"/>
        <w:ind w:firstLine="540"/>
        <w:jc w:val="both"/>
      </w:pPr>
      <w:r>
        <w:t>представление полного пакета документов в соответствии с требованиями Порядка.</w:t>
      </w:r>
    </w:p>
    <w:p w:rsidR="009552CD" w:rsidRDefault="009552CD">
      <w:pPr>
        <w:pStyle w:val="ConsPlusNormal"/>
        <w:spacing w:before="220"/>
        <w:ind w:firstLine="540"/>
        <w:jc w:val="both"/>
      </w:pPr>
      <w:r>
        <w:t>5. Требования, которым должно соответствовать лицо на дату подачи Заявления на предоставление Субсидии:</w:t>
      </w:r>
    </w:p>
    <w:p w:rsidR="009552CD" w:rsidRDefault="009552CD">
      <w:pPr>
        <w:pStyle w:val="ConsPlusNormal"/>
        <w:jc w:val="both"/>
      </w:pPr>
      <w:r>
        <w:t xml:space="preserve">(в ред. </w:t>
      </w:r>
      <w:hyperlink r:id="rId760" w:history="1">
        <w:r>
          <w:rPr>
            <w:color w:val="0000FF"/>
          </w:rPr>
          <w:t>постановления</w:t>
        </w:r>
      </w:hyperlink>
      <w:r>
        <w:t xml:space="preserve"> Правительства МО от 16.08.2017 N 660/29)</w:t>
      </w:r>
    </w:p>
    <w:p w:rsidR="009552CD" w:rsidRDefault="009552CD">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552CD" w:rsidRDefault="009552CD">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9552CD" w:rsidRDefault="009552CD">
      <w:pPr>
        <w:pStyle w:val="ConsPlusNormal"/>
        <w:spacing w:before="220"/>
        <w:ind w:firstLine="540"/>
        <w:jc w:val="both"/>
      </w:pPr>
      <w:r>
        <w:t>отсутствие процесса реорганизации, ликвидации, банкротства и ограничения на осуществление хозяйственной деятельности;</w:t>
      </w:r>
    </w:p>
    <w:p w:rsidR="009552CD" w:rsidRDefault="009552CD">
      <w:pPr>
        <w:pStyle w:val="ConsPlusNormal"/>
        <w:spacing w:before="220"/>
        <w:ind w:firstLine="540"/>
        <w:jc w:val="both"/>
      </w:pPr>
      <w:r>
        <w:t>деятельность лица не приостановлена в порядке, предусмотренном законодательством Российской Федерации;</w:t>
      </w:r>
    </w:p>
    <w:p w:rsidR="009552CD" w:rsidRDefault="009552CD">
      <w:pPr>
        <w:pStyle w:val="ConsPlusNormal"/>
        <w:spacing w:before="220"/>
        <w:ind w:firstLine="540"/>
        <w:jc w:val="both"/>
      </w:pPr>
      <w:r>
        <w:t xml:space="preserve">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6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52CD" w:rsidRDefault="009552CD">
      <w:pPr>
        <w:pStyle w:val="ConsPlusNormal"/>
        <w:spacing w:before="220"/>
        <w:ind w:firstLine="540"/>
        <w:jc w:val="both"/>
      </w:pPr>
      <w:r>
        <w:t xml:space="preserve">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 указанные в </w:t>
      </w:r>
      <w:hyperlink w:anchor="P12094" w:history="1">
        <w:r>
          <w:rPr>
            <w:color w:val="0000FF"/>
          </w:rPr>
          <w:t>пункте 3</w:t>
        </w:r>
      </w:hyperlink>
      <w:r>
        <w:t xml:space="preserve"> Порядка (далее - Требования).</w:t>
      </w:r>
    </w:p>
    <w:p w:rsidR="009552CD" w:rsidRDefault="009552CD">
      <w:pPr>
        <w:pStyle w:val="ConsPlusNormal"/>
        <w:jc w:val="both"/>
      </w:pPr>
    </w:p>
    <w:p w:rsidR="009552CD" w:rsidRDefault="009552CD">
      <w:pPr>
        <w:pStyle w:val="ConsPlusNormal"/>
        <w:jc w:val="center"/>
        <w:outlineLvl w:val="4"/>
      </w:pPr>
      <w:r>
        <w:t>II. Условия и порядок предоставления Субсидии</w:t>
      </w:r>
    </w:p>
    <w:p w:rsidR="009552CD" w:rsidRDefault="009552CD">
      <w:pPr>
        <w:pStyle w:val="ConsPlusNormal"/>
        <w:jc w:val="both"/>
      </w:pPr>
    </w:p>
    <w:p w:rsidR="009552CD" w:rsidRDefault="009552CD">
      <w:pPr>
        <w:pStyle w:val="ConsPlusNormal"/>
        <w:ind w:firstLine="540"/>
        <w:jc w:val="both"/>
      </w:pPr>
      <w:r>
        <w:t>6. Субсидия предоставляется на основании решения конкурсной комиссии и по факту заключения соглашения между Мининвестом Московской области и лицом по результатам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проводимого Мининвестом Московской области в соответствии с Порядком конкурсного отбора заявок на предоставление Субсидии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утверждаемым Мининвестом Московской области (далее - Конкурсный отбор, Порядок проведения конкурсного отбора).</w:t>
      </w:r>
    </w:p>
    <w:p w:rsidR="009552CD" w:rsidRDefault="009552CD">
      <w:pPr>
        <w:pStyle w:val="ConsPlusNormal"/>
        <w:spacing w:before="220"/>
        <w:ind w:firstLine="540"/>
        <w:jc w:val="both"/>
      </w:pPr>
      <w:r>
        <w:t xml:space="preserve">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762"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(далее - Соглашение).</w:t>
      </w:r>
    </w:p>
    <w:p w:rsidR="009552CD" w:rsidRDefault="009552CD">
      <w:pPr>
        <w:pStyle w:val="ConsPlusNormal"/>
        <w:spacing w:before="220"/>
        <w:ind w:firstLine="540"/>
        <w:jc w:val="both"/>
      </w:pPr>
      <w:r>
        <w:t>7. Положение о конкурсной комиссии и ее состав утверждаются Мининвестом Московской области.</w:t>
      </w:r>
    </w:p>
    <w:p w:rsidR="009552CD" w:rsidRDefault="009552CD">
      <w:pPr>
        <w:pStyle w:val="ConsPlusNormal"/>
        <w:spacing w:before="220"/>
        <w:ind w:firstLine="540"/>
        <w:jc w:val="both"/>
      </w:pPr>
      <w:r>
        <w:t>8. Мининвест Московской области издает приказ об объявлении Конкурсного отбора и обеспечивает размещение на своем официальном сайте соответствующего извещения, в котором устанавливает период начала и окончания приема Заявок.</w:t>
      </w:r>
    </w:p>
    <w:p w:rsidR="009552CD" w:rsidRDefault="009552CD">
      <w:pPr>
        <w:pStyle w:val="ConsPlusNormal"/>
        <w:jc w:val="both"/>
      </w:pPr>
      <w:r>
        <w:t xml:space="preserve">(в ред. </w:t>
      </w:r>
      <w:hyperlink r:id="rId763"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Срок приема Заявок не может быть менее 5 рабочих дней, при первом объявлении Конкурсного отбора в текущем календарном году - менее 30 календарных дней.</w:t>
      </w:r>
    </w:p>
    <w:p w:rsidR="009552CD" w:rsidRDefault="009552CD">
      <w:pPr>
        <w:pStyle w:val="ConsPlusNormal"/>
        <w:spacing w:before="220"/>
        <w:ind w:firstLine="540"/>
        <w:jc w:val="both"/>
      </w:pPr>
      <w:r>
        <w:t>9. Лица, претендующие на получение Субсидии, представляют Заявление на предоставление Субсидии по форме, утвержденной Мининвестом Московской области, и пакет документов согласно перечню, установленному Порядком проведения конкурсного отбора (далее - Заявка, перечень), в многофункциональные центры предоставления государственных и муниципальных услуг Московской области (далее - МФЦ).</w:t>
      </w:r>
    </w:p>
    <w:p w:rsidR="009552CD" w:rsidRDefault="009552CD">
      <w:pPr>
        <w:pStyle w:val="ConsPlusNormal"/>
        <w:spacing w:before="220"/>
        <w:ind w:firstLine="540"/>
        <w:jc w:val="both"/>
      </w:pPr>
      <w:r>
        <w:t>МФЦ направляют Заявки в Государственное казенное учреждение Московской области "Московский областной центр поддержки предпринимательства" (далее - Учреждение) в сроки и в порядке, установленные в соглашении о взаимодействии между Государственным казенным учреждением Московской области "Московский областной центр поддержки предпринимательства"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9552CD" w:rsidRDefault="009552CD">
      <w:pPr>
        <w:pStyle w:val="ConsPlusNormal"/>
        <w:spacing w:before="220"/>
        <w:ind w:firstLine="540"/>
        <w:jc w:val="both"/>
      </w:pPr>
      <w:r>
        <w:t xml:space="preserve">Учреждение принимает решение о допуске или отказе в допуске Заявки на рассмотрение Конкурсной комиссией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Основания для отказа в допуске Заявки к рассмотрению Конкурсной комиссией установлены </w:t>
      </w:r>
      <w:hyperlink w:anchor="P12130" w:history="1">
        <w:r>
          <w:rPr>
            <w:color w:val="0000FF"/>
          </w:rPr>
          <w:t>пунктом 12</w:t>
        </w:r>
      </w:hyperlink>
      <w:r>
        <w:t xml:space="preserve"> Порядка.</w:t>
      </w:r>
    </w:p>
    <w:p w:rsidR="009552CD" w:rsidRDefault="009552CD">
      <w:pPr>
        <w:pStyle w:val="ConsPlusNormal"/>
        <w:jc w:val="both"/>
      </w:pPr>
      <w:r>
        <w:t xml:space="preserve">(п. 9 в ред. </w:t>
      </w:r>
      <w:hyperlink r:id="rId764"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10.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9552CD" w:rsidRDefault="009552CD">
      <w:pPr>
        <w:pStyle w:val="ConsPlusNormal"/>
        <w:spacing w:before="220"/>
        <w:ind w:firstLine="540"/>
        <w:jc w:val="both"/>
      </w:pPr>
      <w:r>
        <w:t>размер Субсидии не может превышать в сумме 10 млн. рублей на одного получателя Субсидии;</w:t>
      </w:r>
    </w:p>
    <w:p w:rsidR="009552CD" w:rsidRDefault="009552CD">
      <w:pPr>
        <w:pStyle w:val="ConsPlusNormal"/>
        <w:spacing w:before="220"/>
        <w:ind w:firstLine="540"/>
        <w:jc w:val="both"/>
      </w:pPr>
      <w:r>
        <w:t>средства Субсидии направляются на возмещение не более 50 процентов произведенных затрат.</w:t>
      </w:r>
    </w:p>
    <w:p w:rsidR="009552CD" w:rsidRDefault="009552CD">
      <w:pPr>
        <w:pStyle w:val="ConsPlusNormal"/>
        <w:spacing w:before="220"/>
        <w:ind w:firstLine="540"/>
        <w:jc w:val="both"/>
      </w:pPr>
      <w:r>
        <w:t xml:space="preserve">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11382" w:history="1">
        <w:r>
          <w:rPr>
            <w:color w:val="0000FF"/>
          </w:rPr>
          <w:t>мероприятия 2.1.2</w:t>
        </w:r>
      </w:hyperlink>
      <w:r>
        <w:t xml:space="preserve">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"Государственной программы,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9552CD" w:rsidRDefault="009552CD">
      <w:pPr>
        <w:pStyle w:val="ConsPlusNormal"/>
        <w:spacing w:before="220"/>
        <w:ind w:firstLine="540"/>
        <w:jc w:val="both"/>
      </w:pPr>
      <w:r>
        <w:t>11. В рамках Субсидии не возмещаются затраты на приобретение Оборудования:</w:t>
      </w:r>
    </w:p>
    <w:p w:rsidR="009552CD" w:rsidRDefault="009552CD">
      <w:pPr>
        <w:pStyle w:val="ConsPlusNormal"/>
        <w:spacing w:before="220"/>
        <w:ind w:firstLine="540"/>
        <w:jc w:val="both"/>
      </w:pPr>
      <w:r>
        <w:t>дата изготовления (выпуска) которого более 5 лет на дату подачи Заявки;</w:t>
      </w:r>
    </w:p>
    <w:p w:rsidR="009552CD" w:rsidRDefault="009552CD">
      <w:pPr>
        <w:pStyle w:val="ConsPlusNormal"/>
        <w:spacing w:before="220"/>
        <w:ind w:firstLine="540"/>
        <w:jc w:val="both"/>
      </w:pPr>
      <w:r>
        <w:t>предназначенного для осуществления лицом оптовой и розничной торговой деятельности.</w:t>
      </w:r>
    </w:p>
    <w:p w:rsidR="009552CD" w:rsidRDefault="009552CD">
      <w:pPr>
        <w:pStyle w:val="ConsPlusNormal"/>
        <w:spacing w:before="220"/>
        <w:ind w:firstLine="540"/>
        <w:jc w:val="both"/>
      </w:pPr>
      <w:bookmarkStart w:id="150" w:name="P12130"/>
      <w:bookmarkEnd w:id="150"/>
      <w:r>
        <w:t>12. Основаниями для отказа в допуске Заявки к рассмотрению Конкурсной комиссией или предоставлении Субсидии являются:</w:t>
      </w:r>
    </w:p>
    <w:p w:rsidR="009552CD" w:rsidRDefault="009552CD">
      <w:pPr>
        <w:pStyle w:val="ConsPlusNormal"/>
        <w:jc w:val="both"/>
      </w:pPr>
      <w:r>
        <w:t xml:space="preserve">(в ред. </w:t>
      </w:r>
      <w:hyperlink r:id="rId765"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несоответствие лица критериям и Требованиям, установленным Порядком;</w:t>
      </w:r>
    </w:p>
    <w:p w:rsidR="009552CD" w:rsidRDefault="009552CD">
      <w:pPr>
        <w:pStyle w:val="ConsPlusNormal"/>
        <w:spacing w:before="220"/>
        <w:ind w:firstLine="540"/>
        <w:jc w:val="both"/>
      </w:pPr>
      <w:r>
        <w:t>несоответствие произведенных лицом затрат требованиям, установленным Порядком;</w:t>
      </w:r>
    </w:p>
    <w:p w:rsidR="009552CD" w:rsidRDefault="009552CD">
      <w:pPr>
        <w:pStyle w:val="ConsPlusNormal"/>
        <w:spacing w:before="220"/>
        <w:ind w:firstLine="540"/>
        <w:jc w:val="both"/>
      </w:pPr>
      <w:r>
        <w:t>непредставление (представление не в полном объеме) документов, установленных перечнем;</w:t>
      </w:r>
    </w:p>
    <w:p w:rsidR="009552CD" w:rsidRDefault="009552CD">
      <w:pPr>
        <w:pStyle w:val="ConsPlusNormal"/>
        <w:spacing w:before="220"/>
        <w:ind w:firstLine="540"/>
        <w:jc w:val="both"/>
      </w:pPr>
      <w:r>
        <w:t>несоответствие представленных документов требованиям, установленным перечнем;</w:t>
      </w:r>
    </w:p>
    <w:p w:rsidR="009552CD" w:rsidRDefault="009552CD">
      <w:pPr>
        <w:pStyle w:val="ConsPlusNormal"/>
        <w:spacing w:before="220"/>
        <w:ind w:firstLine="540"/>
        <w:jc w:val="both"/>
      </w:pPr>
      <w:r>
        <w:t>наличие нечитаемых исправлений в представленных документах;</w:t>
      </w:r>
    </w:p>
    <w:p w:rsidR="009552CD" w:rsidRDefault="009552CD">
      <w:pPr>
        <w:pStyle w:val="ConsPlusNormal"/>
        <w:spacing w:before="220"/>
        <w:ind w:firstLine="540"/>
        <w:jc w:val="both"/>
      </w:pPr>
      <w:r>
        <w:t>недостоверность представленной лицом информации;</w:t>
      </w:r>
    </w:p>
    <w:p w:rsidR="009552CD" w:rsidRDefault="009552CD">
      <w:pPr>
        <w:pStyle w:val="ConsPlusNormal"/>
        <w:spacing w:before="220"/>
        <w:ind w:firstLine="540"/>
        <w:jc w:val="both"/>
      </w:pPr>
      <w:r>
        <w:t xml:space="preserve">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11382" w:history="1">
        <w:r>
          <w:rPr>
            <w:color w:val="0000FF"/>
          </w:rPr>
          <w:t>мероприятия 2.1.2</w:t>
        </w:r>
      </w:hyperlink>
      <w:r>
        <w:t xml:space="preserve">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Подпрограммы III Государственной программы, и лимитов бюджетных обязательств, утвержденных Мининвесту Московской области.</w:t>
      </w:r>
    </w:p>
    <w:p w:rsidR="009552CD" w:rsidRDefault="009552CD">
      <w:pPr>
        <w:pStyle w:val="ConsPlusNormal"/>
        <w:spacing w:before="220"/>
        <w:ind w:firstLine="540"/>
        <w:jc w:val="both"/>
      </w:pPr>
      <w:r>
        <w:t>13. В Соглашение в обязательном порядке включаются следующие условия:</w:t>
      </w:r>
    </w:p>
    <w:p w:rsidR="009552CD" w:rsidRDefault="009552CD">
      <w:pPr>
        <w:pStyle w:val="ConsPlusNormal"/>
        <w:spacing w:before="220"/>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9552CD" w:rsidRDefault="009552CD">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 определенных правовым актом;</w:t>
      </w:r>
    </w:p>
    <w:p w:rsidR="009552CD" w:rsidRDefault="009552CD">
      <w:pPr>
        <w:pStyle w:val="ConsPlusNormal"/>
        <w:spacing w:before="220"/>
        <w:ind w:firstLine="540"/>
        <w:jc w:val="both"/>
      </w:pPr>
      <w: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9552CD" w:rsidRDefault="009552CD">
      <w:pPr>
        <w:pStyle w:val="ConsPlusNormal"/>
        <w:spacing w:before="220"/>
        <w:ind w:firstLine="540"/>
        <w:jc w:val="both"/>
      </w:pPr>
      <w:r>
        <w:t>сроки и формы представления получателем Субсидии отчетности о достижении показателей результативности использования Субсидии.</w:t>
      </w:r>
    </w:p>
    <w:p w:rsidR="009552CD" w:rsidRDefault="009552CD">
      <w:pPr>
        <w:pStyle w:val="ConsPlusNormal"/>
        <w:jc w:val="both"/>
      </w:pPr>
      <w:r>
        <w:t xml:space="preserve">(абзац введен </w:t>
      </w:r>
      <w:hyperlink r:id="rId766"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14. Соглашение заключается в срок, не превышающий 10 рабочих дней с даты издания приказа министра инвестиций и инноваций Московской области о распределении Субсидий победителям Конкурсного отбора (далее - Приказ) на основании решения Конкурсной комиссии о предоставлении Субсидии, в следующем порядке:</w:t>
      </w:r>
    </w:p>
    <w:p w:rsidR="009552CD" w:rsidRDefault="009552CD">
      <w:pPr>
        <w:pStyle w:val="ConsPlusNormal"/>
        <w:spacing w:before="220"/>
        <w:ind w:firstLine="540"/>
        <w:jc w:val="both"/>
      </w:pPr>
      <w:r>
        <w:t>в течение 5 рабочих дней после издания Приказа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9552CD" w:rsidRDefault="009552CD">
      <w:pPr>
        <w:pStyle w:val="ConsPlusNormal"/>
        <w:spacing w:before="220"/>
        <w:ind w:firstLine="540"/>
        <w:jc w:val="both"/>
      </w:pPr>
      <w: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w:t>
      </w:r>
    </w:p>
    <w:p w:rsidR="009552CD" w:rsidRDefault="009552CD">
      <w:pPr>
        <w:pStyle w:val="ConsPlusNormal"/>
        <w:spacing w:before="220"/>
        <w:ind w:firstLine="540"/>
        <w:jc w:val="both"/>
      </w:pPr>
      <w: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9552CD" w:rsidRDefault="009552CD">
      <w:pPr>
        <w:pStyle w:val="ConsPlusNormal"/>
        <w:spacing w:before="220"/>
        <w:ind w:firstLine="540"/>
        <w:jc w:val="both"/>
      </w:pPr>
      <w:r>
        <w:t>В случае отсутствия подтверждения Заявителя о готовности заключить Соглашение в указанные выше сроки или неявки Заявителя в установленное время и место Мининвест Московской области вправе отказать Заявителю в заключении Соглашения и предоставлении Субсидии.</w:t>
      </w:r>
    </w:p>
    <w:p w:rsidR="009552CD" w:rsidRDefault="009552CD">
      <w:pPr>
        <w:pStyle w:val="ConsPlusNormal"/>
        <w:jc w:val="both"/>
      </w:pPr>
      <w:r>
        <w:t xml:space="preserve">(п. 14 в ред. </w:t>
      </w:r>
      <w:hyperlink r:id="rId767"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15.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 но не позднее 5 рабочих дней с даты предоставления в Учреждение документов, подтверждающих произведенные затраты, подлежащие возмещению, которые конкретно поименованы в перечне.</w:t>
      </w:r>
    </w:p>
    <w:p w:rsidR="009552CD" w:rsidRDefault="009552CD">
      <w:pPr>
        <w:pStyle w:val="ConsPlusNormal"/>
        <w:jc w:val="both"/>
      </w:pPr>
    </w:p>
    <w:p w:rsidR="009552CD" w:rsidRDefault="009552CD">
      <w:pPr>
        <w:pStyle w:val="ConsPlusNormal"/>
        <w:jc w:val="center"/>
        <w:outlineLvl w:val="4"/>
      </w:pPr>
      <w:r>
        <w:t>III. Требования к отчетности и требования об осуществлении</w:t>
      </w:r>
    </w:p>
    <w:p w:rsidR="009552CD" w:rsidRDefault="009552CD">
      <w:pPr>
        <w:pStyle w:val="ConsPlusNormal"/>
        <w:jc w:val="center"/>
      </w:pPr>
      <w:r>
        <w:t>контроля за соблюдением условий, целей и порядка</w:t>
      </w:r>
    </w:p>
    <w:p w:rsidR="009552CD" w:rsidRDefault="009552CD">
      <w:pPr>
        <w:pStyle w:val="ConsPlusNormal"/>
        <w:jc w:val="center"/>
      </w:pPr>
      <w:r>
        <w:t>предоставления субсидии и ответственность за их нарушения</w:t>
      </w:r>
    </w:p>
    <w:p w:rsidR="009552CD" w:rsidRDefault="009552CD">
      <w:pPr>
        <w:pStyle w:val="ConsPlusNormal"/>
        <w:jc w:val="both"/>
      </w:pPr>
    </w:p>
    <w:p w:rsidR="009552CD" w:rsidRDefault="009552CD">
      <w:pPr>
        <w:pStyle w:val="ConsPlusNormal"/>
        <w:ind w:firstLine="540"/>
        <w:jc w:val="both"/>
      </w:pPr>
      <w:r>
        <w:t>16. Мининвест Московской области осуществляет контроль за:</w:t>
      </w:r>
    </w:p>
    <w:p w:rsidR="009552CD" w:rsidRDefault="009552CD">
      <w:pPr>
        <w:pStyle w:val="ConsPlusNormal"/>
        <w:spacing w:before="220"/>
        <w:ind w:firstLine="540"/>
        <w:jc w:val="both"/>
      </w:pPr>
      <w:r>
        <w:t>выполнением получателями Субсидии условий ее предоставления, установленных Порядком, иными нормативными правовыми актами Московской области;</w:t>
      </w:r>
    </w:p>
    <w:p w:rsidR="009552CD" w:rsidRDefault="009552CD">
      <w:pPr>
        <w:pStyle w:val="ConsPlusNormal"/>
        <w:spacing w:before="220"/>
        <w:ind w:firstLine="540"/>
        <w:jc w:val="both"/>
      </w:pPr>
      <w:r>
        <w:t>выполнением получателями Субсидии обязательств по Соглашению.</w:t>
      </w:r>
    </w:p>
    <w:p w:rsidR="009552CD" w:rsidRDefault="009552CD">
      <w:pPr>
        <w:pStyle w:val="ConsPlusNormal"/>
        <w:spacing w:before="220"/>
        <w:ind w:firstLine="540"/>
        <w:jc w:val="both"/>
      </w:pPr>
      <w:r>
        <w:t>В случае невыполнения обязательств по Соглашению Субсидия подлежит возврату в бюджет Московской области в порядке, установленном Соглашением.</w:t>
      </w:r>
    </w:p>
    <w:p w:rsidR="009552CD" w:rsidRDefault="009552CD">
      <w:pPr>
        <w:pStyle w:val="ConsPlusNormal"/>
        <w:spacing w:before="220"/>
        <w:ind w:firstLine="540"/>
        <w:jc w:val="both"/>
      </w:pPr>
      <w:r>
        <w:t>17.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либо Учреждением и органом государственного финансового контроля.</w:t>
      </w:r>
    </w:p>
    <w:p w:rsidR="009552CD" w:rsidRDefault="009552CD">
      <w:pPr>
        <w:pStyle w:val="ConsPlusNormal"/>
        <w:spacing w:before="220"/>
        <w:ind w:firstLine="540"/>
        <w:jc w:val="both"/>
      </w:pPr>
      <w:bookmarkStart w:id="151" w:name="P12162"/>
      <w:bookmarkEnd w:id="151"/>
      <w:r>
        <w:t>18. Предоставление Субсидии приостанавливается в случае:</w:t>
      </w:r>
    </w:p>
    <w:p w:rsidR="009552CD" w:rsidRDefault="009552CD">
      <w:pPr>
        <w:pStyle w:val="ConsPlusNormal"/>
        <w:spacing w:before="220"/>
        <w:ind w:firstLine="540"/>
        <w:jc w:val="both"/>
      </w:pPr>
      <w:r>
        <w:t>непредставления получателем Субсидии документов, установленных Порядком проведения конкурсного отбора и Соглашением;</w:t>
      </w:r>
    </w:p>
    <w:p w:rsidR="009552CD" w:rsidRDefault="009552CD">
      <w:pPr>
        <w:pStyle w:val="ConsPlusNormal"/>
        <w:spacing w:before="220"/>
        <w:ind w:firstLine="540"/>
        <w:jc w:val="both"/>
      </w:pPr>
      <w:r>
        <w:t>выявления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 или документах, установленных Соглашением;</w:t>
      </w:r>
    </w:p>
    <w:p w:rsidR="009552CD" w:rsidRDefault="009552CD">
      <w:pPr>
        <w:pStyle w:val="ConsPlusNormal"/>
        <w:spacing w:before="220"/>
        <w:ind w:firstLine="540"/>
        <w:jc w:val="both"/>
      </w:pPr>
      <w:r>
        <w:t>объявления о несостоятельности (банкротстве) или ликвидации получателя Субсидии.</w:t>
      </w:r>
    </w:p>
    <w:p w:rsidR="009552CD" w:rsidRDefault="009552CD">
      <w:pPr>
        <w:pStyle w:val="ConsPlusNormal"/>
        <w:spacing w:before="220"/>
        <w:ind w:firstLine="540"/>
        <w:jc w:val="both"/>
      </w:pPr>
      <w:r>
        <w:t xml:space="preserve">19. При наличии оснований, установленных </w:t>
      </w:r>
      <w:hyperlink w:anchor="P12162" w:history="1">
        <w:r>
          <w:rPr>
            <w:color w:val="0000FF"/>
          </w:rPr>
          <w:t>пунктом 18</w:t>
        </w:r>
      </w:hyperlink>
      <w:r>
        <w:t xml:space="preserve"> Порядка, Мининвест Московской области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552CD" w:rsidRDefault="009552CD">
      <w:pPr>
        <w:pStyle w:val="ConsPlusNormal"/>
        <w:spacing w:before="220"/>
        <w:ind w:firstLine="540"/>
        <w:jc w:val="both"/>
      </w:pPr>
      <w:r>
        <w:t>20.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9552CD" w:rsidRDefault="009552CD">
      <w:pPr>
        <w:pStyle w:val="ConsPlusNormal"/>
        <w:spacing w:before="220"/>
        <w:ind w:firstLine="540"/>
        <w:jc w:val="both"/>
      </w:pPr>
      <w:r>
        <w:t>21. В течение 5 календарных дней с даты подписания требование о возврате направляется получателю Субсидии.</w:t>
      </w:r>
    </w:p>
    <w:p w:rsidR="009552CD" w:rsidRDefault="009552CD">
      <w:pPr>
        <w:pStyle w:val="ConsPlusNormal"/>
        <w:spacing w:before="220"/>
        <w:ind w:firstLine="540"/>
        <w:jc w:val="both"/>
      </w:pPr>
      <w: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9552CD" w:rsidRDefault="009552CD">
      <w:pPr>
        <w:pStyle w:val="ConsPlusNormal"/>
        <w:spacing w:before="220"/>
        <w:ind w:firstLine="540"/>
        <w:jc w:val="both"/>
      </w:pPr>
      <w:r>
        <w:t>22.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9552CD" w:rsidRDefault="009552CD">
      <w:pPr>
        <w:pStyle w:val="ConsPlusNormal"/>
        <w:spacing w:before="220"/>
        <w:ind w:firstLine="540"/>
        <w:jc w:val="both"/>
      </w:pPr>
      <w:r>
        <w:t>23. Получатели Субсидии несут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9552CD" w:rsidRDefault="009552CD">
      <w:pPr>
        <w:pStyle w:val="ConsPlusNormal"/>
        <w:spacing w:before="220"/>
        <w:ind w:firstLine="540"/>
        <w:jc w:val="both"/>
      </w:pPr>
      <w:r>
        <w:t>24. Субсидия подлежит возврату в бюджет Московской области в сроки и порядке, установленные в Соглашении, в случаях:</w:t>
      </w:r>
    </w:p>
    <w:p w:rsidR="009552CD" w:rsidRDefault="009552CD">
      <w:pPr>
        <w:pStyle w:val="ConsPlusNormal"/>
        <w:spacing w:before="220"/>
        <w:ind w:firstLine="540"/>
        <w:jc w:val="both"/>
      </w:pPr>
      <w:r>
        <w:t>нарушения получателем Субсидии целей и условий ее предоставления;</w:t>
      </w:r>
    </w:p>
    <w:p w:rsidR="009552CD" w:rsidRDefault="009552CD">
      <w:pPr>
        <w:pStyle w:val="ConsPlusNormal"/>
        <w:spacing w:before="220"/>
        <w:ind w:firstLine="540"/>
        <w:jc w:val="both"/>
      </w:pPr>
      <w:r>
        <w:t>недостижения показателей результативности предоставления Субсидии.</w:t>
      </w:r>
    </w:p>
    <w:p w:rsidR="009552CD" w:rsidRDefault="009552CD">
      <w:pPr>
        <w:pStyle w:val="ConsPlusNormal"/>
        <w:jc w:val="both"/>
      </w:pPr>
    </w:p>
    <w:p w:rsidR="009552CD" w:rsidRDefault="009552CD">
      <w:pPr>
        <w:pStyle w:val="ConsPlusNormal"/>
        <w:jc w:val="center"/>
        <w:outlineLvl w:val="3"/>
      </w:pPr>
      <w:r>
        <w:t>13.8.4. Порядок предоставления субсидий из бюджета</w:t>
      </w:r>
    </w:p>
    <w:p w:rsidR="009552CD" w:rsidRDefault="009552CD">
      <w:pPr>
        <w:pStyle w:val="ConsPlusNormal"/>
        <w:jc w:val="center"/>
      </w:pPr>
      <w:r>
        <w:t>Московской области юридическим лицам и индивидуальным</w:t>
      </w:r>
    </w:p>
    <w:p w:rsidR="009552CD" w:rsidRDefault="009552CD">
      <w:pPr>
        <w:pStyle w:val="ConsPlusNormal"/>
        <w:jc w:val="center"/>
      </w:pPr>
      <w:r>
        <w:t xml:space="preserve">предпринимателям на реализацию </w:t>
      </w:r>
      <w:hyperlink w:anchor="P11433" w:history="1">
        <w:r>
          <w:rPr>
            <w:color w:val="0000FF"/>
          </w:rPr>
          <w:t>мероприятия 2.1.4</w:t>
        </w:r>
      </w:hyperlink>
      <w:r>
        <w:t xml:space="preserve"> "Частичная</w:t>
      </w:r>
    </w:p>
    <w:p w:rsidR="009552CD" w:rsidRDefault="009552CD">
      <w:pPr>
        <w:pStyle w:val="ConsPlusNormal"/>
        <w:jc w:val="center"/>
      </w:pPr>
      <w:r>
        <w:t>компенсация затрат субъектам малого и среднего</w:t>
      </w:r>
    </w:p>
    <w:p w:rsidR="009552CD" w:rsidRDefault="009552CD">
      <w:pPr>
        <w:pStyle w:val="ConsPlusNormal"/>
        <w:jc w:val="center"/>
      </w:pPr>
      <w:r>
        <w:t>предпринимательства, осуществляющим предоставление услуг</w:t>
      </w:r>
    </w:p>
    <w:p w:rsidR="009552CD" w:rsidRDefault="009552CD">
      <w:pPr>
        <w:pStyle w:val="ConsPlusNormal"/>
        <w:jc w:val="center"/>
      </w:pPr>
      <w:r>
        <w:t>(производство товаров) в следующих сферах деятельности:</w:t>
      </w:r>
    </w:p>
    <w:p w:rsidR="009552CD" w:rsidRDefault="009552CD">
      <w:pPr>
        <w:pStyle w:val="ConsPlusNormal"/>
        <w:jc w:val="center"/>
      </w:pPr>
      <w:r>
        <w:t>социальное обслуживание граждан, услуги здравоохранения,</w:t>
      </w:r>
    </w:p>
    <w:p w:rsidR="009552CD" w:rsidRDefault="009552CD">
      <w:pPr>
        <w:pStyle w:val="ConsPlusNormal"/>
        <w:jc w:val="center"/>
      </w:pPr>
      <w:r>
        <w:t>физкультурно-оздоровительная деятельность,</w:t>
      </w:r>
    </w:p>
    <w:p w:rsidR="009552CD" w:rsidRDefault="009552CD">
      <w:pPr>
        <w:pStyle w:val="ConsPlusNormal"/>
        <w:jc w:val="center"/>
      </w:pPr>
      <w:r>
        <w:t>реабилитация инвалидов, проведение занятий в детских</w:t>
      </w:r>
    </w:p>
    <w:p w:rsidR="009552CD" w:rsidRDefault="009552CD">
      <w:pPr>
        <w:pStyle w:val="ConsPlusNormal"/>
        <w:jc w:val="center"/>
      </w:pPr>
      <w:r>
        <w:t>и молодежных кружках, секциях, студиях, создание и развитие</w:t>
      </w:r>
    </w:p>
    <w:p w:rsidR="009552CD" w:rsidRDefault="009552CD">
      <w:pPr>
        <w:pStyle w:val="ConsPlusNormal"/>
        <w:jc w:val="center"/>
      </w:pPr>
      <w:r>
        <w:t>детских центров, производство и (или) реализация медицинской</w:t>
      </w:r>
    </w:p>
    <w:p w:rsidR="009552CD" w:rsidRDefault="009552CD">
      <w:pPr>
        <w:pStyle w:val="ConsPlusNormal"/>
        <w:jc w:val="center"/>
      </w:pPr>
      <w:r>
        <w:t>техники, протезно-ортопедических изделий, а также</w:t>
      </w:r>
    </w:p>
    <w:p w:rsidR="009552CD" w:rsidRDefault="009552CD">
      <w:pPr>
        <w:pStyle w:val="ConsPlusNormal"/>
        <w:jc w:val="center"/>
      </w:pPr>
      <w:r>
        <w:t>технических средств, включая автомототранспорт, материалов</w:t>
      </w:r>
    </w:p>
    <w:p w:rsidR="009552CD" w:rsidRDefault="009552CD">
      <w:pPr>
        <w:pStyle w:val="ConsPlusNormal"/>
        <w:jc w:val="center"/>
      </w:pPr>
      <w:r>
        <w:t>для профилактики инвалидности или реабилитации инвалидов,</w:t>
      </w:r>
    </w:p>
    <w:p w:rsidR="009552CD" w:rsidRDefault="009552CD">
      <w:pPr>
        <w:pStyle w:val="ConsPlusNormal"/>
        <w:jc w:val="center"/>
      </w:pPr>
      <w:r>
        <w:t>обеспечение культурно-просветительской деятельности (музеи,</w:t>
      </w:r>
    </w:p>
    <w:p w:rsidR="009552CD" w:rsidRDefault="009552CD">
      <w:pPr>
        <w:pStyle w:val="ConsPlusNormal"/>
        <w:jc w:val="center"/>
      </w:pPr>
      <w:r>
        <w:t>театры, школы-студии, музыкальные учреждения, творческие</w:t>
      </w:r>
    </w:p>
    <w:p w:rsidR="009552CD" w:rsidRDefault="009552CD">
      <w:pPr>
        <w:pStyle w:val="ConsPlusNormal"/>
        <w:jc w:val="center"/>
      </w:pPr>
      <w:r>
        <w:t>мастерские), предоставление образовательных услуг группам</w:t>
      </w:r>
    </w:p>
    <w:p w:rsidR="009552CD" w:rsidRDefault="009552CD">
      <w:pPr>
        <w:pStyle w:val="ConsPlusNormal"/>
        <w:jc w:val="center"/>
      </w:pPr>
      <w:r>
        <w:t>граждан, имеющим ограниченный доступ к образовательным</w:t>
      </w:r>
    </w:p>
    <w:p w:rsidR="009552CD" w:rsidRDefault="009552CD">
      <w:pPr>
        <w:pStyle w:val="ConsPlusNormal"/>
        <w:jc w:val="center"/>
      </w:pPr>
      <w:r>
        <w:t>услугам, ремесленничество, на цели, определяемые</w:t>
      </w:r>
    </w:p>
    <w:p w:rsidR="009552CD" w:rsidRDefault="009552CD">
      <w:pPr>
        <w:pStyle w:val="ConsPlusNormal"/>
        <w:jc w:val="center"/>
      </w:pPr>
      <w:r>
        <w:t>Правительством Московской области" Подпрограммы III</w:t>
      </w:r>
    </w:p>
    <w:p w:rsidR="009552CD" w:rsidRDefault="009552CD">
      <w:pPr>
        <w:pStyle w:val="ConsPlusNormal"/>
        <w:jc w:val="center"/>
      </w:pPr>
      <w:r>
        <w:t>Государственной программы</w:t>
      </w:r>
    </w:p>
    <w:p w:rsidR="009552CD" w:rsidRDefault="009552CD">
      <w:pPr>
        <w:pStyle w:val="ConsPlusNormal"/>
        <w:jc w:val="center"/>
      </w:pPr>
      <w:r>
        <w:t xml:space="preserve">(в ред. </w:t>
      </w:r>
      <w:hyperlink r:id="rId768" w:history="1">
        <w:r>
          <w:rPr>
            <w:color w:val="0000FF"/>
          </w:rPr>
          <w:t>постановления</w:t>
        </w:r>
      </w:hyperlink>
      <w:r>
        <w:t xml:space="preserve"> Правительства МО</w:t>
      </w:r>
    </w:p>
    <w:p w:rsidR="009552CD" w:rsidRDefault="009552CD">
      <w:pPr>
        <w:pStyle w:val="ConsPlusNormal"/>
        <w:jc w:val="center"/>
      </w:pPr>
      <w:r>
        <w:t>от 16.08.2017 N 660/29)</w:t>
      </w:r>
    </w:p>
    <w:p w:rsidR="009552CD" w:rsidRDefault="009552CD">
      <w:pPr>
        <w:pStyle w:val="ConsPlusNormal"/>
        <w:jc w:val="both"/>
      </w:pPr>
    </w:p>
    <w:p w:rsidR="009552CD" w:rsidRDefault="009552CD">
      <w:pPr>
        <w:pStyle w:val="ConsPlusNormal"/>
        <w:jc w:val="center"/>
        <w:outlineLvl w:val="4"/>
      </w:pPr>
      <w:r>
        <w:t>I. Общие положения о предоставлении субсидии</w:t>
      </w:r>
    </w:p>
    <w:p w:rsidR="009552CD" w:rsidRDefault="009552CD">
      <w:pPr>
        <w:pStyle w:val="ConsPlusNormal"/>
        <w:jc w:val="both"/>
      </w:pPr>
    </w:p>
    <w:p w:rsidR="009552CD" w:rsidRDefault="009552CD">
      <w:pPr>
        <w:pStyle w:val="ConsPlusNormal"/>
        <w:ind w:firstLine="540"/>
        <w:jc w:val="both"/>
      </w:pPr>
      <w:bookmarkStart w:id="152" w:name="P12202"/>
      <w:bookmarkEnd w:id="152"/>
      <w:r>
        <w:t xml:space="preserve">1. Порядок предоставления субсидий из бюджета Московской области юридическим лицам и индивидуальным предпринимателям на реализацию </w:t>
      </w:r>
      <w:hyperlink w:anchor="P11433" w:history="1">
        <w:r>
          <w:rPr>
            <w:color w:val="0000FF"/>
          </w:rPr>
          <w:t>мероприятия 2.1.4</w:t>
        </w:r>
      </w:hyperlink>
      <w: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 определяет цели, условия и порядок предоставления субсидий из бюджета Московской области юридическим лицам и индивидуальным предпринимателям на возмещение понесенных затрат, связанных с приобретением оборудования в целях создания и (или) развития либо модернизации производства товаров (работ, услуг) (далее - Порядок, Субсидия, лица).</w:t>
      </w:r>
    </w:p>
    <w:p w:rsidR="009552CD" w:rsidRDefault="009552CD">
      <w:pPr>
        <w:pStyle w:val="ConsPlusNormal"/>
        <w:jc w:val="both"/>
      </w:pPr>
      <w:r>
        <w:t xml:space="preserve">(в ред. </w:t>
      </w:r>
      <w:hyperlink r:id="rId769" w:history="1">
        <w:r>
          <w:rPr>
            <w:color w:val="0000FF"/>
          </w:rPr>
          <w:t>постановления</w:t>
        </w:r>
      </w:hyperlink>
      <w:r>
        <w:t xml:space="preserve"> Правительства МО от 16.08.2017 N 660/29)</w:t>
      </w:r>
    </w:p>
    <w:p w:rsidR="009552CD" w:rsidRDefault="009552CD">
      <w:pPr>
        <w:pStyle w:val="ConsPlusNormal"/>
        <w:spacing w:before="220"/>
        <w:ind w:firstLine="540"/>
        <w:jc w:val="both"/>
      </w:pPr>
      <w:r>
        <w:t xml:space="preserve">2. Субсидия предоставляется в пределах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11433" w:history="1">
        <w:r>
          <w:rPr>
            <w:color w:val="0000FF"/>
          </w:rPr>
          <w:t>мероприятия 2.1.4</w:t>
        </w:r>
      </w:hyperlink>
      <w: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 и лимитов бюджетных обязательств, утвержденных Мининвесту Московской области.</w:t>
      </w:r>
    </w:p>
    <w:p w:rsidR="009552CD" w:rsidRDefault="009552CD">
      <w:pPr>
        <w:pStyle w:val="ConsPlusNormal"/>
        <w:jc w:val="both"/>
      </w:pPr>
      <w:r>
        <w:t xml:space="preserve">(в ред. </w:t>
      </w:r>
      <w:hyperlink r:id="rId770" w:history="1">
        <w:r>
          <w:rPr>
            <w:color w:val="0000FF"/>
          </w:rPr>
          <w:t>постановления</w:t>
        </w:r>
      </w:hyperlink>
      <w:r>
        <w:t xml:space="preserve"> Правительства МО от 16.08.2017 N 660/29)</w:t>
      </w:r>
    </w:p>
    <w:p w:rsidR="009552CD" w:rsidRDefault="009552CD">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552CD" w:rsidRDefault="009552CD">
      <w:pPr>
        <w:pStyle w:val="ConsPlusNormal"/>
        <w:spacing w:before="220"/>
        <w:ind w:firstLine="540"/>
        <w:jc w:val="both"/>
      </w:pPr>
      <w:bookmarkStart w:id="153" w:name="P12207"/>
      <w:bookmarkEnd w:id="153"/>
      <w:r>
        <w:t>3. Целью предоставления Субсидии является возмещение затрат, произведенных не ранее 1 января года объявления Конкурсного отбора на предоставлении Субсидии (далее - Конкурсный отбор), связанных с:</w:t>
      </w:r>
    </w:p>
    <w:p w:rsidR="009552CD" w:rsidRDefault="009552CD">
      <w:pPr>
        <w:pStyle w:val="ConsPlusNormal"/>
        <w:spacing w:before="220"/>
        <w:ind w:firstLine="540"/>
        <w:jc w:val="both"/>
      </w:pPr>
      <w:r>
        <w:t>арендными платежами в соответствии с заключенным договором аренды (субаренды);</w:t>
      </w:r>
    </w:p>
    <w:p w:rsidR="009552CD" w:rsidRDefault="009552CD">
      <w:pPr>
        <w:pStyle w:val="ConsPlusNormal"/>
        <w:spacing w:before="220"/>
        <w:ind w:firstLine="540"/>
        <w:jc w:val="both"/>
      </w:pPr>
      <w:r>
        <w:t xml:space="preserve">выкупом помещения для осуществления видов деятельности, предусмотренных </w:t>
      </w:r>
      <w:hyperlink w:anchor="P12202" w:history="1">
        <w:r>
          <w:rPr>
            <w:color w:val="0000FF"/>
          </w:rPr>
          <w:t>пунктом 1</w:t>
        </w:r>
      </w:hyperlink>
      <w:r>
        <w:t xml:space="preserve"> Порядка;</w:t>
      </w:r>
    </w:p>
    <w:p w:rsidR="009552CD" w:rsidRDefault="009552CD">
      <w:pPr>
        <w:pStyle w:val="ConsPlusNormal"/>
        <w:spacing w:before="220"/>
        <w:ind w:firstLine="540"/>
        <w:jc w:val="both"/>
      </w:pPr>
      <w: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9552CD" w:rsidRDefault="009552CD">
      <w:pPr>
        <w:pStyle w:val="ConsPlusNormal"/>
        <w:spacing w:before="220"/>
        <w:ind w:firstLine="540"/>
        <w:jc w:val="both"/>
      </w:pPr>
      <w: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9552CD" w:rsidRDefault="009552CD">
      <w:pPr>
        <w:pStyle w:val="ConsPlusNormal"/>
        <w:spacing w:before="220"/>
        <w:ind w:firstLine="540"/>
        <w:jc w:val="both"/>
      </w:pPr>
      <w:r>
        <w:t>реконструкцией помещения (при условии, что получатель субсидии является собственником помещения);</w:t>
      </w:r>
    </w:p>
    <w:p w:rsidR="009552CD" w:rsidRDefault="009552CD">
      <w:pPr>
        <w:pStyle w:val="ConsPlusNormal"/>
        <w:spacing w:before="220"/>
        <w:ind w:firstLine="540"/>
        <w:jc w:val="both"/>
      </w:pPr>
      <w:r>
        <w:t>приобретением основных средств (за исключением легковых автотранспортных средств);</w:t>
      </w:r>
    </w:p>
    <w:p w:rsidR="009552CD" w:rsidRDefault="009552CD">
      <w:pPr>
        <w:pStyle w:val="ConsPlusNormal"/>
        <w:spacing w:before="220"/>
        <w:ind w:firstLine="540"/>
        <w:jc w:val="both"/>
      </w:pPr>
      <w:r>
        <w:t>оплатой коммунальных услуг;</w:t>
      </w:r>
    </w:p>
    <w:p w:rsidR="009552CD" w:rsidRDefault="009552CD">
      <w:pPr>
        <w:pStyle w:val="ConsPlusNormal"/>
        <w:spacing w:before="220"/>
        <w:ind w:firstLine="540"/>
        <w:jc w:val="both"/>
      </w:pPr>
      <w:r>
        <w:t>приобретением сырья, расходных материалов и инструментов, необходимых для изготовления продукции и изделий народно-художественных промыслов и ремесел (для лиц, осуществляющих деятельность, связанную с ремесленничеством);</w:t>
      </w:r>
    </w:p>
    <w:p w:rsidR="009552CD" w:rsidRDefault="009552CD">
      <w:pPr>
        <w:pStyle w:val="ConsPlusNormal"/>
        <w:spacing w:before="220"/>
        <w:ind w:firstLine="540"/>
        <w:jc w:val="both"/>
      </w:pPr>
      <w:r>
        <w:t>участием в региональных, межрегиональных и международных выставочных и выставочно-ярмарочных мероприятиях (для лиц, осуществляющих деятельность, связанную с ремесленничеством);</w:t>
      </w:r>
    </w:p>
    <w:p w:rsidR="009552CD" w:rsidRDefault="009552CD">
      <w:pPr>
        <w:pStyle w:val="ConsPlusNormal"/>
        <w:spacing w:before="220"/>
        <w:ind w:firstLine="540"/>
        <w:jc w:val="both"/>
      </w:pPr>
      <w:r>
        <w:t>приобретением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развитием детских центров);</w:t>
      </w:r>
    </w:p>
    <w:p w:rsidR="009552CD" w:rsidRDefault="009552CD">
      <w:pPr>
        <w:pStyle w:val="ConsPlusNormal"/>
        <w:spacing w:before="220"/>
        <w:ind w:firstLine="540"/>
        <w:jc w:val="both"/>
      </w:pPr>
      <w: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9552CD" w:rsidRDefault="009552CD">
      <w:pPr>
        <w:pStyle w:val="ConsPlusNormal"/>
        <w:spacing w:before="220"/>
        <w:ind w:firstLine="540"/>
        <w:jc w:val="both"/>
      </w:pPr>
      <w:r>
        <w:t>4. Критериями отбора лиц для предоставления Субсидии являются:</w:t>
      </w:r>
    </w:p>
    <w:p w:rsidR="009552CD" w:rsidRDefault="009552CD">
      <w:pPr>
        <w:pStyle w:val="ConsPlusNormal"/>
        <w:spacing w:before="220"/>
        <w:ind w:firstLine="540"/>
        <w:jc w:val="both"/>
      </w:pPr>
      <w:r>
        <w:t xml:space="preserve">регистрация в качестве юридического лица или индивидуального предпринимателя на территории Московской области в установленном законодательством Российской Федерации порядке и отнесение к категории субъектов малого и среднего предпринимательства в соответствии с Федеральным </w:t>
      </w:r>
      <w:hyperlink r:id="rId771" w:history="1">
        <w:r>
          <w:rPr>
            <w:color w:val="0000FF"/>
          </w:rPr>
          <w:t>законом</w:t>
        </w:r>
      </w:hyperlink>
      <w:r>
        <w:t xml:space="preserve"> от 24.07.2007 N 209-ФЗ "О развитии малого и среднего предпринимательства в Российской Федерации";</w:t>
      </w:r>
    </w:p>
    <w:p w:rsidR="009552CD" w:rsidRDefault="009552CD">
      <w:pPr>
        <w:pStyle w:val="ConsPlusNormal"/>
        <w:spacing w:before="220"/>
        <w:ind w:firstLine="540"/>
        <w:jc w:val="both"/>
      </w:pPr>
      <w: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9552CD" w:rsidRDefault="009552CD">
      <w:pPr>
        <w:pStyle w:val="ConsPlusNormal"/>
        <w:spacing w:before="220"/>
        <w:ind w:firstLine="540"/>
        <w:jc w:val="both"/>
      </w:pPr>
      <w:r>
        <w:t>выполнение как минимум одного из следующих условий:</w:t>
      </w:r>
    </w:p>
    <w:p w:rsidR="009552CD" w:rsidRDefault="009552CD">
      <w:pPr>
        <w:pStyle w:val="ConsPlusNormal"/>
        <w:spacing w:before="220"/>
        <w:ind w:firstLine="540"/>
        <w:jc w:val="both"/>
      </w:pPr>
      <w: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9552CD" w:rsidRDefault="009552CD">
      <w:pPr>
        <w:pStyle w:val="ConsPlusNormal"/>
        <w:spacing w:before="220"/>
        <w:ind w:firstLine="540"/>
        <w:jc w:val="both"/>
      </w:pPr>
      <w:r>
        <w:t xml:space="preserve">обслуживание лиц, относящихся к социально незащищенным группам граждан, и семей с детьми в сферах деятельности, установленных </w:t>
      </w:r>
      <w:hyperlink w:anchor="P12202" w:history="1">
        <w:r>
          <w:rPr>
            <w:color w:val="0000FF"/>
          </w:rPr>
          <w:t>пунктом 1</w:t>
        </w:r>
      </w:hyperlink>
      <w:r>
        <w:t xml:space="preserve"> Порядка;</w:t>
      </w:r>
    </w:p>
    <w:p w:rsidR="009552CD" w:rsidRDefault="009552CD">
      <w:pPr>
        <w:pStyle w:val="ConsPlusNormal"/>
        <w:spacing w:before="220"/>
        <w:ind w:firstLine="540"/>
        <w:jc w:val="both"/>
      </w:pPr>
      <w:r>
        <w:t>оказание услуг бань и душевых по предоставлению общегигиенических услуг;</w:t>
      </w:r>
    </w:p>
    <w:p w:rsidR="009552CD" w:rsidRDefault="009552CD">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9552CD" w:rsidRDefault="009552CD">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9552CD" w:rsidRDefault="009552CD">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9552CD" w:rsidRDefault="009552CD">
      <w:pPr>
        <w:pStyle w:val="ConsPlusNormal"/>
        <w:spacing w:before="220"/>
        <w:ind w:firstLine="540"/>
        <w:jc w:val="both"/>
      </w:pPr>
      <w:r>
        <w:t>ремесленничество;</w:t>
      </w:r>
    </w:p>
    <w:p w:rsidR="009552CD" w:rsidRDefault="009552CD">
      <w:pPr>
        <w:pStyle w:val="ConsPlusNormal"/>
        <w:spacing w:before="220"/>
        <w:ind w:firstLine="540"/>
        <w:jc w:val="both"/>
      </w:pPr>
      <w:r>
        <w:t>представление полного пакета документов в соответствии с требованиями Порядка.</w:t>
      </w:r>
    </w:p>
    <w:p w:rsidR="009552CD" w:rsidRDefault="009552CD">
      <w:pPr>
        <w:pStyle w:val="ConsPlusNormal"/>
        <w:jc w:val="both"/>
      </w:pPr>
      <w:r>
        <w:t xml:space="preserve">(п. 4 в ред. </w:t>
      </w:r>
      <w:hyperlink r:id="rId772" w:history="1">
        <w:r>
          <w:rPr>
            <w:color w:val="0000FF"/>
          </w:rPr>
          <w:t>постановления</w:t>
        </w:r>
      </w:hyperlink>
      <w:r>
        <w:t xml:space="preserve"> Правительства МО от 16.08.2017 N 660/29)</w:t>
      </w:r>
    </w:p>
    <w:p w:rsidR="009552CD" w:rsidRDefault="009552CD">
      <w:pPr>
        <w:pStyle w:val="ConsPlusNormal"/>
        <w:spacing w:before="220"/>
        <w:ind w:firstLine="540"/>
        <w:jc w:val="both"/>
      </w:pPr>
      <w:r>
        <w:t>5. Требования, которым должно соответствовать лицо на дату подачи Заявления на предоставление Субсидии:</w:t>
      </w:r>
    </w:p>
    <w:p w:rsidR="009552CD" w:rsidRDefault="009552CD">
      <w:pPr>
        <w:pStyle w:val="ConsPlusNormal"/>
        <w:jc w:val="both"/>
      </w:pPr>
      <w:r>
        <w:t xml:space="preserve">(в ред. </w:t>
      </w:r>
      <w:hyperlink r:id="rId773" w:history="1">
        <w:r>
          <w:rPr>
            <w:color w:val="0000FF"/>
          </w:rPr>
          <w:t>постановления</w:t>
        </w:r>
      </w:hyperlink>
      <w:r>
        <w:t xml:space="preserve"> Правительства МО от 16.08.2017 N 660/29)</w:t>
      </w:r>
    </w:p>
    <w:p w:rsidR="009552CD" w:rsidRDefault="009552CD">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552CD" w:rsidRDefault="009552CD">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w:t>
      </w:r>
    </w:p>
    <w:p w:rsidR="009552CD" w:rsidRDefault="009552CD">
      <w:pPr>
        <w:pStyle w:val="ConsPlusNormal"/>
        <w:spacing w:before="220"/>
        <w:ind w:firstLine="540"/>
        <w:jc w:val="both"/>
      </w:pPr>
      <w:r>
        <w:t>отсутствие процесса реорганизации, ликвидации, банкротства и ограничения на осуществление хозяйственной деятельности;</w:t>
      </w:r>
    </w:p>
    <w:p w:rsidR="009552CD" w:rsidRDefault="009552CD">
      <w:pPr>
        <w:pStyle w:val="ConsPlusNormal"/>
        <w:spacing w:before="220"/>
        <w:ind w:firstLine="540"/>
        <w:jc w:val="both"/>
      </w:pPr>
      <w:r>
        <w:t>деятельность лица не приостановлена в порядке, предусмотренном законодательством Российской Федерации;</w:t>
      </w:r>
    </w:p>
    <w:p w:rsidR="009552CD" w:rsidRDefault="009552CD">
      <w:pPr>
        <w:pStyle w:val="ConsPlusNormal"/>
        <w:spacing w:before="220"/>
        <w:ind w:firstLine="540"/>
        <w:jc w:val="both"/>
      </w:pPr>
      <w:r>
        <w:t xml:space="preserve">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7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52CD" w:rsidRDefault="009552CD">
      <w:pPr>
        <w:pStyle w:val="ConsPlusNormal"/>
        <w:spacing w:before="220"/>
        <w:ind w:firstLine="540"/>
        <w:jc w:val="both"/>
      </w:pPr>
      <w:r>
        <w:t xml:space="preserve">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 указанные в </w:t>
      </w:r>
      <w:hyperlink w:anchor="P12207" w:history="1">
        <w:r>
          <w:rPr>
            <w:color w:val="0000FF"/>
          </w:rPr>
          <w:t>пункте 3</w:t>
        </w:r>
      </w:hyperlink>
      <w:r>
        <w:t xml:space="preserve"> Порядка (далее - Требования).</w:t>
      </w:r>
    </w:p>
    <w:p w:rsidR="009552CD" w:rsidRDefault="009552CD">
      <w:pPr>
        <w:pStyle w:val="ConsPlusNormal"/>
        <w:jc w:val="both"/>
      </w:pPr>
    </w:p>
    <w:p w:rsidR="009552CD" w:rsidRDefault="009552CD">
      <w:pPr>
        <w:pStyle w:val="ConsPlusNormal"/>
        <w:jc w:val="center"/>
        <w:outlineLvl w:val="4"/>
      </w:pPr>
      <w:r>
        <w:t>II. Условия и порядок предоставления Субсидии</w:t>
      </w:r>
    </w:p>
    <w:p w:rsidR="009552CD" w:rsidRDefault="009552CD">
      <w:pPr>
        <w:pStyle w:val="ConsPlusNormal"/>
        <w:jc w:val="both"/>
      </w:pPr>
    </w:p>
    <w:p w:rsidR="009552CD" w:rsidRDefault="009552CD">
      <w:pPr>
        <w:pStyle w:val="ConsPlusNormal"/>
        <w:ind w:firstLine="540"/>
        <w:jc w:val="both"/>
      </w:pPr>
      <w:r>
        <w:t>6. Субсидия предоставляется на основании решения конкурсной комиссии и по факту заключения соглашения между Мининвестом Московской области и лицом по результатам конкурсного отбора заявок на предоставление Субсидии на частичную компенсацию субъектам малого и среднего предпринимательства, на частичную компенсацию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проводимого Мининвестом Московской области в соответствии с Порядком конкурсного отбора заявок на предоставление субсидий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утверждаемым Мининвестом Московской области (далее - Конкурсный отбор, Порядок проведения конкурсного отбора).</w:t>
      </w:r>
    </w:p>
    <w:p w:rsidR="009552CD" w:rsidRDefault="009552CD">
      <w:pPr>
        <w:pStyle w:val="ConsPlusNormal"/>
        <w:jc w:val="both"/>
      </w:pPr>
      <w:r>
        <w:t xml:space="preserve">(в ред. </w:t>
      </w:r>
      <w:hyperlink r:id="rId775" w:history="1">
        <w:r>
          <w:rPr>
            <w:color w:val="0000FF"/>
          </w:rPr>
          <w:t>постановления</w:t>
        </w:r>
      </w:hyperlink>
      <w:r>
        <w:t xml:space="preserve"> Правительства МО от 16.08.2017 N 660/29)</w:t>
      </w:r>
    </w:p>
    <w:p w:rsidR="009552CD" w:rsidRDefault="009552CD">
      <w:pPr>
        <w:pStyle w:val="ConsPlusNormal"/>
        <w:spacing w:before="220"/>
        <w:ind w:firstLine="540"/>
        <w:jc w:val="both"/>
      </w:pPr>
      <w:r>
        <w:t xml:space="preserve">Соглашение заключается в соответствии с типовой формой, утвержденной Министерством экономики и финансов Московской области, в соответствии с </w:t>
      </w:r>
      <w:hyperlink r:id="rId776"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(далее - Соглашение).</w:t>
      </w:r>
    </w:p>
    <w:p w:rsidR="009552CD" w:rsidRDefault="009552CD">
      <w:pPr>
        <w:pStyle w:val="ConsPlusNormal"/>
        <w:spacing w:before="220"/>
        <w:ind w:firstLine="540"/>
        <w:jc w:val="both"/>
      </w:pPr>
      <w:r>
        <w:t>7. Положение о конкурсной комиссии и ее состав утверждаются Мининвестом Московской области.</w:t>
      </w:r>
    </w:p>
    <w:p w:rsidR="009552CD" w:rsidRDefault="009552CD">
      <w:pPr>
        <w:pStyle w:val="ConsPlusNormal"/>
        <w:spacing w:before="220"/>
        <w:ind w:firstLine="540"/>
        <w:jc w:val="both"/>
      </w:pPr>
      <w:r>
        <w:t>8. Мининвест Московской области издает приказ об объявлении Конкурсного отбора и обеспечивает размещение на своем официальном сайте соответствующего извещения, в котором устанавливает период начала и окончания приема Заявок.</w:t>
      </w:r>
    </w:p>
    <w:p w:rsidR="009552CD" w:rsidRDefault="009552CD">
      <w:pPr>
        <w:pStyle w:val="ConsPlusNormal"/>
        <w:jc w:val="both"/>
      </w:pPr>
      <w:r>
        <w:t xml:space="preserve">(в ред. </w:t>
      </w:r>
      <w:hyperlink r:id="rId777"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Срок приема Заявок не может быть менее 5 рабочих дней, при первом объявлении Конкурсного отбора в текущем календарном году не менее 30 календарных дней.</w:t>
      </w:r>
    </w:p>
    <w:p w:rsidR="009552CD" w:rsidRDefault="009552CD">
      <w:pPr>
        <w:pStyle w:val="ConsPlusNormal"/>
        <w:spacing w:before="220"/>
        <w:ind w:firstLine="540"/>
        <w:jc w:val="both"/>
      </w:pPr>
      <w:r>
        <w:t>9. Лица, претендующие на получение Субсидии, представляют Заявление на предоставление Субсидии по форме, утвержденной Мининвестом Московской области, и пакет документов согласно перечню, установленному Порядком проведения конкурсного отбора (далее - Заявка, перечень), в многофункциональные центры предоставления государственных и муниципальных услуг Московской области (далее - МФЦ).</w:t>
      </w:r>
    </w:p>
    <w:p w:rsidR="009552CD" w:rsidRDefault="009552CD">
      <w:pPr>
        <w:pStyle w:val="ConsPlusNormal"/>
        <w:spacing w:before="220"/>
        <w:ind w:firstLine="540"/>
        <w:jc w:val="both"/>
      </w:pPr>
      <w:r>
        <w:t>МФЦ направляют Заявки в Государственное казенное учреждение Московской области "Московский областной центр поддержки предпринимательства" (далее - Учреждение) в сроки и в порядке, установленные в соглашении о взаимодействии между Государственным казенным учреждением Московской области "Московский областной центр поддержки предпринимательства"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9552CD" w:rsidRDefault="009552CD">
      <w:pPr>
        <w:pStyle w:val="ConsPlusNormal"/>
        <w:spacing w:before="220"/>
        <w:ind w:firstLine="540"/>
        <w:jc w:val="both"/>
      </w:pPr>
      <w:r>
        <w:t xml:space="preserve">Учреждение принимает решение о допуске или отказе в допуске Заявки на рассмотрение Конкурсной комиссией. Основания для отказа в допуске Заявки к рассмотрению Конкурсной комиссией установлены </w:t>
      </w:r>
      <w:hyperlink w:anchor="P12259" w:history="1">
        <w:r>
          <w:rPr>
            <w:color w:val="0000FF"/>
          </w:rPr>
          <w:t>пунктом 12</w:t>
        </w:r>
      </w:hyperlink>
      <w:r>
        <w:t xml:space="preserve"> Порядка.</w:t>
      </w:r>
    </w:p>
    <w:p w:rsidR="009552CD" w:rsidRDefault="009552CD">
      <w:pPr>
        <w:pStyle w:val="ConsPlusNormal"/>
        <w:jc w:val="both"/>
      </w:pPr>
      <w:r>
        <w:t xml:space="preserve">(п. 9 в ред. </w:t>
      </w:r>
      <w:hyperlink r:id="rId778"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10.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9552CD" w:rsidRDefault="009552CD">
      <w:pPr>
        <w:pStyle w:val="ConsPlusNormal"/>
        <w:spacing w:before="220"/>
        <w:ind w:firstLine="540"/>
        <w:jc w:val="both"/>
      </w:pPr>
      <w:r>
        <w:t>размер Субсидии не может превышать в сумме 1,5 млн. рублей на одного получателя Субсидии;</w:t>
      </w:r>
    </w:p>
    <w:p w:rsidR="009552CD" w:rsidRDefault="009552CD">
      <w:pPr>
        <w:pStyle w:val="ConsPlusNormal"/>
        <w:spacing w:before="220"/>
        <w:ind w:firstLine="540"/>
        <w:jc w:val="both"/>
      </w:pPr>
      <w:r>
        <w:t>средства Субсидии направляются на возмещение не более 85 процентов произведенных затрат.</w:t>
      </w:r>
    </w:p>
    <w:p w:rsidR="009552CD" w:rsidRDefault="009552CD">
      <w:pPr>
        <w:pStyle w:val="ConsPlusNormal"/>
        <w:spacing w:before="220"/>
        <w:ind w:firstLine="540"/>
        <w:jc w:val="both"/>
      </w:pPr>
      <w:r>
        <w:t xml:space="preserve">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11433" w:history="1">
        <w:r>
          <w:rPr>
            <w:color w:val="0000FF"/>
          </w:rPr>
          <w:t>мероприятия 2.1.4</w:t>
        </w:r>
      </w:hyperlink>
      <w: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 и лимитов бюджетных обязательств, утвержденных Мининвесту Московской области, может быть основанием для принятия решения Конкурсной комиссии о пропорциональном снижении установленного уровня возмещения затрат.</w:t>
      </w:r>
    </w:p>
    <w:p w:rsidR="009552CD" w:rsidRDefault="009552CD">
      <w:pPr>
        <w:pStyle w:val="ConsPlusNormal"/>
        <w:jc w:val="both"/>
      </w:pPr>
      <w:r>
        <w:t xml:space="preserve">(в ред. </w:t>
      </w:r>
      <w:hyperlink r:id="rId779" w:history="1">
        <w:r>
          <w:rPr>
            <w:color w:val="0000FF"/>
          </w:rPr>
          <w:t>постановления</w:t>
        </w:r>
      </w:hyperlink>
      <w:r>
        <w:t xml:space="preserve"> Правительства МО от 16.08.2017 N 660/29)</w:t>
      </w:r>
    </w:p>
    <w:p w:rsidR="009552CD" w:rsidRDefault="009552CD">
      <w:pPr>
        <w:pStyle w:val="ConsPlusNormal"/>
        <w:spacing w:before="220"/>
        <w:ind w:firstLine="540"/>
        <w:jc w:val="both"/>
      </w:pPr>
      <w:bookmarkStart w:id="154" w:name="P12259"/>
      <w:bookmarkEnd w:id="154"/>
      <w:r>
        <w:t>11. Основаниями для отказа в допуске Заявки к рассмотрению Конкурсной комиссией или предоставлении Субсидии являются:</w:t>
      </w:r>
    </w:p>
    <w:p w:rsidR="009552CD" w:rsidRDefault="009552CD">
      <w:pPr>
        <w:pStyle w:val="ConsPlusNormal"/>
        <w:jc w:val="both"/>
      </w:pPr>
      <w:r>
        <w:t xml:space="preserve">(в ред. </w:t>
      </w:r>
      <w:hyperlink r:id="rId780"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несоответствие лица критериям и Требованиям, установленным Порядком;</w:t>
      </w:r>
    </w:p>
    <w:p w:rsidR="009552CD" w:rsidRDefault="009552CD">
      <w:pPr>
        <w:pStyle w:val="ConsPlusNormal"/>
        <w:spacing w:before="220"/>
        <w:ind w:firstLine="540"/>
        <w:jc w:val="both"/>
      </w:pPr>
      <w:r>
        <w:t>несоответствие произведенных лицом затрат требованиям, установленным Порядком;</w:t>
      </w:r>
    </w:p>
    <w:p w:rsidR="009552CD" w:rsidRDefault="009552CD">
      <w:pPr>
        <w:pStyle w:val="ConsPlusNormal"/>
        <w:spacing w:before="220"/>
        <w:ind w:firstLine="540"/>
        <w:jc w:val="both"/>
      </w:pPr>
      <w:r>
        <w:t>непредставление (представление не в полном объеме) документов, установленных перечнем;</w:t>
      </w:r>
    </w:p>
    <w:p w:rsidR="009552CD" w:rsidRDefault="009552CD">
      <w:pPr>
        <w:pStyle w:val="ConsPlusNormal"/>
        <w:spacing w:before="220"/>
        <w:ind w:firstLine="540"/>
        <w:jc w:val="both"/>
      </w:pPr>
      <w:r>
        <w:t>несоответствие представленных документов требованиям, установленным перечнем;</w:t>
      </w:r>
    </w:p>
    <w:p w:rsidR="009552CD" w:rsidRDefault="009552CD">
      <w:pPr>
        <w:pStyle w:val="ConsPlusNormal"/>
        <w:spacing w:before="220"/>
        <w:ind w:firstLine="540"/>
        <w:jc w:val="both"/>
      </w:pPr>
      <w:r>
        <w:t>наличие нечитаемых исправлений в представленных документах;</w:t>
      </w:r>
    </w:p>
    <w:p w:rsidR="009552CD" w:rsidRDefault="009552CD">
      <w:pPr>
        <w:pStyle w:val="ConsPlusNormal"/>
        <w:spacing w:before="220"/>
        <w:ind w:firstLine="540"/>
        <w:jc w:val="both"/>
      </w:pPr>
      <w:r>
        <w:t>недостоверность представленной лицом информации;</w:t>
      </w:r>
    </w:p>
    <w:p w:rsidR="009552CD" w:rsidRDefault="009552CD">
      <w:pPr>
        <w:pStyle w:val="ConsPlusNormal"/>
        <w:spacing w:before="220"/>
        <w:ind w:firstLine="540"/>
        <w:jc w:val="both"/>
      </w:pPr>
      <w:r>
        <w:t xml:space="preserve">недостаточность размера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в рамках </w:t>
      </w:r>
      <w:hyperlink w:anchor="P11433" w:history="1">
        <w:r>
          <w:rPr>
            <w:color w:val="0000FF"/>
          </w:rPr>
          <w:t>мероприятия 2.1.4</w:t>
        </w:r>
      </w:hyperlink>
      <w: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Подпрограммы III Государственной программы, и лимитов бюджетных обязательств, утвержденных Мининвесту Московской области.</w:t>
      </w:r>
    </w:p>
    <w:p w:rsidR="009552CD" w:rsidRDefault="009552CD">
      <w:pPr>
        <w:pStyle w:val="ConsPlusNormal"/>
        <w:jc w:val="both"/>
      </w:pPr>
      <w:r>
        <w:t xml:space="preserve">(в ред. </w:t>
      </w:r>
      <w:hyperlink r:id="rId781" w:history="1">
        <w:r>
          <w:rPr>
            <w:color w:val="0000FF"/>
          </w:rPr>
          <w:t>постановления</w:t>
        </w:r>
      </w:hyperlink>
      <w:r>
        <w:t xml:space="preserve"> Правительства МО от 16.08.2017 N 660/29)</w:t>
      </w:r>
    </w:p>
    <w:p w:rsidR="009552CD" w:rsidRDefault="009552CD">
      <w:pPr>
        <w:pStyle w:val="ConsPlusNormal"/>
        <w:spacing w:before="220"/>
        <w:ind w:firstLine="540"/>
        <w:jc w:val="both"/>
      </w:pPr>
      <w:r>
        <w:t>12. В Соглашение в обязательном порядке включаются следующие условия:</w:t>
      </w:r>
    </w:p>
    <w:p w:rsidR="009552CD" w:rsidRDefault="009552CD">
      <w:pPr>
        <w:pStyle w:val="ConsPlusNormal"/>
        <w:spacing w:before="220"/>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9552CD" w:rsidRDefault="009552CD">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 определенных правовым актом;</w:t>
      </w:r>
    </w:p>
    <w:p w:rsidR="009552CD" w:rsidRDefault="009552CD">
      <w:pPr>
        <w:pStyle w:val="ConsPlusNormal"/>
        <w:spacing w:before="220"/>
        <w:ind w:firstLine="540"/>
        <w:jc w:val="both"/>
      </w:pPr>
      <w: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9552CD" w:rsidRDefault="009552CD">
      <w:pPr>
        <w:pStyle w:val="ConsPlusNormal"/>
        <w:spacing w:before="220"/>
        <w:ind w:firstLine="540"/>
        <w:jc w:val="both"/>
      </w:pPr>
      <w:r>
        <w:t>сроки и формы представления получателем Субсидии отчетности о достижении показателей результативности использования Субсидии.</w:t>
      </w:r>
    </w:p>
    <w:p w:rsidR="009552CD" w:rsidRDefault="009552CD">
      <w:pPr>
        <w:pStyle w:val="ConsPlusNormal"/>
        <w:jc w:val="both"/>
      </w:pPr>
      <w:r>
        <w:t xml:space="preserve">(п. 12 в ред. </w:t>
      </w:r>
      <w:hyperlink r:id="rId782" w:history="1">
        <w:r>
          <w:rPr>
            <w:color w:val="0000FF"/>
          </w:rPr>
          <w:t>постановления</w:t>
        </w:r>
      </w:hyperlink>
      <w:r>
        <w:t xml:space="preserve"> Правительства МО от 26.09.2017 N 783/35)</w:t>
      </w:r>
    </w:p>
    <w:p w:rsidR="009552CD" w:rsidRDefault="009552CD">
      <w:pPr>
        <w:pStyle w:val="ConsPlusNormal"/>
        <w:spacing w:before="220"/>
        <w:ind w:firstLine="540"/>
        <w:jc w:val="both"/>
      </w:pPr>
      <w:r>
        <w:t>13. Соглашение заключается в срок, не превышающий 10 рабочих дней с даты издания приказа министра инвестиций и инноваций Московской области о распределении Субсидий победителям Конкурсного отбора (далее - Приказ) на основании решения конкурсной комиссии о предоставлении Субсидии, в следующем порядке:</w:t>
      </w:r>
    </w:p>
    <w:p w:rsidR="009552CD" w:rsidRDefault="009552CD">
      <w:pPr>
        <w:pStyle w:val="ConsPlusNormal"/>
        <w:spacing w:before="220"/>
        <w:ind w:firstLine="540"/>
        <w:jc w:val="both"/>
      </w:pPr>
      <w:r>
        <w:t>в течение 5 рабочих дней после издания Приказа Мининвест Московской области направляет Заявителю уведомление о предоставлении Субсидии и назначении даты и места заключения Соглашения (далее - Уведомление). Уведомление направляется по электронной почте, указанной в Заявлении на получение Субсидии;</w:t>
      </w:r>
    </w:p>
    <w:p w:rsidR="009552CD" w:rsidRDefault="009552CD">
      <w:pPr>
        <w:pStyle w:val="ConsPlusNormal"/>
        <w:spacing w:before="220"/>
        <w:ind w:firstLine="540"/>
        <w:jc w:val="both"/>
      </w:pPr>
      <w:r>
        <w:t>в течение 5 рабочих дней с даты отправления Уведомления Заявитель направляет в адрес Мининвеста Московской области подтверждение о готовности заключить Соглашение.</w:t>
      </w:r>
    </w:p>
    <w:p w:rsidR="009552CD" w:rsidRDefault="009552CD">
      <w:pPr>
        <w:pStyle w:val="ConsPlusNormal"/>
        <w:spacing w:before="220"/>
        <w:ind w:firstLine="540"/>
        <w:jc w:val="both"/>
      </w:pPr>
      <w:r>
        <w:t>Заявитель вправе отказаться от получения Субсидии, направив в Мининвест Московской области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9552CD" w:rsidRDefault="009552CD">
      <w:pPr>
        <w:pStyle w:val="ConsPlusNormal"/>
        <w:spacing w:before="220"/>
        <w:ind w:firstLine="540"/>
        <w:jc w:val="both"/>
      </w:pPr>
      <w:r>
        <w:t>В случае отсутствия подтверждения Заявителя о готовности заключить Соглашение в указанные выше сроки или неявки Заявителя в установленное время и место Мининвест Московской области вправе отказать Заявителю в заключении Соглашения и предоставлении Субсидии.</w:t>
      </w:r>
    </w:p>
    <w:p w:rsidR="009552CD" w:rsidRDefault="009552CD">
      <w:pPr>
        <w:pStyle w:val="ConsPlusNormal"/>
        <w:jc w:val="both"/>
      </w:pPr>
      <w:r>
        <w:t xml:space="preserve">(пункт в ред. </w:t>
      </w:r>
      <w:hyperlink r:id="rId783"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14. Перечисление Субсидии Мининвестом Московской области осуществляется в сроки, установленные Соглашением, на счет победителя Конкурсного отбора, открытый ему в кредитной организации, но не позднее 10 рабочих дней с даты предоставления в Учреждение документов, подтверждающих произведенные затраты, подлежащие возмещению, которые конкретно поименованы в перечне.</w:t>
      </w:r>
    </w:p>
    <w:p w:rsidR="009552CD" w:rsidRDefault="009552CD">
      <w:pPr>
        <w:pStyle w:val="ConsPlusNormal"/>
        <w:jc w:val="both"/>
      </w:pPr>
    </w:p>
    <w:p w:rsidR="009552CD" w:rsidRDefault="009552CD">
      <w:pPr>
        <w:pStyle w:val="ConsPlusNormal"/>
        <w:jc w:val="center"/>
        <w:outlineLvl w:val="4"/>
      </w:pPr>
      <w:r>
        <w:t>III. Требования к отчетности и требования об осуществлении</w:t>
      </w:r>
    </w:p>
    <w:p w:rsidR="009552CD" w:rsidRDefault="009552CD">
      <w:pPr>
        <w:pStyle w:val="ConsPlusNormal"/>
        <w:jc w:val="center"/>
      </w:pPr>
      <w:r>
        <w:t>контроля за соблюдением условий, целей и порядка</w:t>
      </w:r>
    </w:p>
    <w:p w:rsidR="009552CD" w:rsidRDefault="009552CD">
      <w:pPr>
        <w:pStyle w:val="ConsPlusNormal"/>
        <w:jc w:val="center"/>
      </w:pPr>
      <w:r>
        <w:t>предоставления субсидии и ответственность за их нарушения</w:t>
      </w:r>
    </w:p>
    <w:p w:rsidR="009552CD" w:rsidRDefault="009552CD">
      <w:pPr>
        <w:pStyle w:val="ConsPlusNormal"/>
        <w:jc w:val="both"/>
      </w:pPr>
    </w:p>
    <w:p w:rsidR="009552CD" w:rsidRDefault="009552CD">
      <w:pPr>
        <w:pStyle w:val="ConsPlusNormal"/>
        <w:ind w:firstLine="540"/>
        <w:jc w:val="both"/>
      </w:pPr>
      <w:r>
        <w:t>15. Мининвест Московской области осуществляет контроль за:</w:t>
      </w:r>
    </w:p>
    <w:p w:rsidR="009552CD" w:rsidRDefault="009552CD">
      <w:pPr>
        <w:pStyle w:val="ConsPlusNormal"/>
        <w:spacing w:before="220"/>
        <w:ind w:firstLine="540"/>
        <w:jc w:val="both"/>
      </w:pPr>
      <w:r>
        <w:t>выполнением получателями Субсидии условий ее предоставления, установленных Порядком, иными нормативными правовыми актами Московской области;</w:t>
      </w:r>
    </w:p>
    <w:p w:rsidR="009552CD" w:rsidRDefault="009552CD">
      <w:pPr>
        <w:pStyle w:val="ConsPlusNormal"/>
        <w:spacing w:before="220"/>
        <w:ind w:firstLine="540"/>
        <w:jc w:val="both"/>
      </w:pPr>
      <w:r>
        <w:t>выполнением получателями Субсидии обязательств по Соглашению.</w:t>
      </w:r>
    </w:p>
    <w:p w:rsidR="009552CD" w:rsidRDefault="009552CD">
      <w:pPr>
        <w:pStyle w:val="ConsPlusNormal"/>
        <w:spacing w:before="220"/>
        <w:ind w:firstLine="540"/>
        <w:jc w:val="both"/>
      </w:pPr>
      <w:r>
        <w:t>В случае невыполнения обязательств по Соглашению Субсидия подлежит возврату в бюджет Московской области в порядке, установленном Соглашением.</w:t>
      </w:r>
    </w:p>
    <w:p w:rsidR="009552CD" w:rsidRDefault="009552CD">
      <w:pPr>
        <w:pStyle w:val="ConsPlusNormal"/>
        <w:spacing w:before="220"/>
        <w:ind w:firstLine="540"/>
        <w:jc w:val="both"/>
      </w:pPr>
      <w:r>
        <w:t>16. Обязательная проверка соблюдения получателем Субсидии условий, целей и порядка предоставления Субсидии осуществляется Мининвестом Московской области либо Учреждением и органом государственного финансового контроля.</w:t>
      </w:r>
    </w:p>
    <w:p w:rsidR="009552CD" w:rsidRDefault="009552CD">
      <w:pPr>
        <w:pStyle w:val="ConsPlusNormal"/>
        <w:spacing w:before="220"/>
        <w:ind w:firstLine="540"/>
        <w:jc w:val="both"/>
      </w:pPr>
      <w:bookmarkStart w:id="155" w:name="P12292"/>
      <w:bookmarkEnd w:id="155"/>
      <w:r>
        <w:t>17. Предоставление Субсидии приостанавливается в случае:</w:t>
      </w:r>
    </w:p>
    <w:p w:rsidR="009552CD" w:rsidRDefault="009552CD">
      <w:pPr>
        <w:pStyle w:val="ConsPlusNormal"/>
        <w:spacing w:before="220"/>
        <w:ind w:firstLine="540"/>
        <w:jc w:val="both"/>
      </w:pPr>
      <w:r>
        <w:t>непредставления получателем Субсидии документов, установленных Порядком проведения конкурсного отбора и Соглашением;</w:t>
      </w:r>
    </w:p>
    <w:p w:rsidR="009552CD" w:rsidRDefault="009552CD">
      <w:pPr>
        <w:pStyle w:val="ConsPlusNormal"/>
        <w:spacing w:before="220"/>
        <w:ind w:firstLine="540"/>
        <w:jc w:val="both"/>
      </w:pPr>
      <w:r>
        <w:t>выявления факта недостоверности сведений, содержащихся в представленных для получения субсидии документах, установленных Порядком проведения конкурсного отбора, или документах, установленных Соглашением;</w:t>
      </w:r>
    </w:p>
    <w:p w:rsidR="009552CD" w:rsidRDefault="009552CD">
      <w:pPr>
        <w:pStyle w:val="ConsPlusNormal"/>
        <w:spacing w:before="220"/>
        <w:ind w:firstLine="540"/>
        <w:jc w:val="both"/>
      </w:pPr>
      <w:r>
        <w:t>объявления о несостоятельности (банкротстве) или ликвидации получателя Субсидии.</w:t>
      </w:r>
    </w:p>
    <w:p w:rsidR="009552CD" w:rsidRDefault="009552CD">
      <w:pPr>
        <w:pStyle w:val="ConsPlusNormal"/>
        <w:spacing w:before="220"/>
        <w:ind w:firstLine="540"/>
        <w:jc w:val="both"/>
      </w:pPr>
      <w:r>
        <w:t xml:space="preserve">18. При наличии оснований, установленных </w:t>
      </w:r>
      <w:hyperlink w:anchor="P12292" w:history="1">
        <w:r>
          <w:rPr>
            <w:color w:val="0000FF"/>
          </w:rPr>
          <w:t>пунктом 18</w:t>
        </w:r>
      </w:hyperlink>
      <w:r>
        <w:t xml:space="preserve"> Порядка, Мининвест Московской области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552CD" w:rsidRDefault="009552CD">
      <w:pPr>
        <w:pStyle w:val="ConsPlusNormal"/>
        <w:spacing w:before="220"/>
        <w:ind w:firstLine="540"/>
        <w:jc w:val="both"/>
      </w:pPr>
      <w:r>
        <w:t>19.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9552CD" w:rsidRDefault="009552CD">
      <w:pPr>
        <w:pStyle w:val="ConsPlusNormal"/>
        <w:spacing w:before="220"/>
        <w:ind w:firstLine="540"/>
        <w:jc w:val="both"/>
      </w:pPr>
      <w:r>
        <w:t>20. В течение 5 календарных дней с даты подписания требование о возврате направляется получателю Субсидии.</w:t>
      </w:r>
    </w:p>
    <w:p w:rsidR="009552CD" w:rsidRDefault="009552CD">
      <w:pPr>
        <w:pStyle w:val="ConsPlusNormal"/>
        <w:spacing w:before="220"/>
        <w:ind w:firstLine="540"/>
        <w:jc w:val="both"/>
      </w:pPr>
      <w:r>
        <w:t>В случае неисполнения получателем Субсидии требования о возврате Мининвест Московской области производит ее взыскание в порядке, установленном законодательством Российской Федерации.</w:t>
      </w:r>
    </w:p>
    <w:p w:rsidR="009552CD" w:rsidRDefault="009552CD">
      <w:pPr>
        <w:pStyle w:val="ConsPlusNormal"/>
        <w:spacing w:before="220"/>
        <w:ind w:firstLine="540"/>
        <w:jc w:val="both"/>
      </w:pPr>
      <w:r>
        <w:t>21. В случае устранения нарушений, указанных в акте, в установленные сроки Мининвест Московской области в течение 5 календарных дней возобновляет предоставление Субсидии.</w:t>
      </w:r>
    </w:p>
    <w:p w:rsidR="009552CD" w:rsidRDefault="009552CD">
      <w:pPr>
        <w:pStyle w:val="ConsPlusNormal"/>
        <w:spacing w:before="220"/>
        <w:ind w:firstLine="540"/>
        <w:jc w:val="both"/>
      </w:pPr>
      <w:r>
        <w:t>22. Получатели Субсидии несут ответственность в соответствии с законодательством Российской Федерации за достоверность сведений, представляемых в Мининвест Московской области, а также за соблюдение условий и целей предоставления Субсидий.</w:t>
      </w:r>
    </w:p>
    <w:p w:rsidR="009552CD" w:rsidRDefault="009552CD">
      <w:pPr>
        <w:pStyle w:val="ConsPlusNormal"/>
        <w:spacing w:before="220"/>
        <w:ind w:firstLine="540"/>
        <w:jc w:val="both"/>
      </w:pPr>
      <w:r>
        <w:t>23. Субсидия подлежит возврату в бюджет Московской области в сроки и порядке, установленные в Соглашении, в случаях:</w:t>
      </w:r>
    </w:p>
    <w:p w:rsidR="009552CD" w:rsidRDefault="009552CD">
      <w:pPr>
        <w:pStyle w:val="ConsPlusNormal"/>
        <w:spacing w:before="220"/>
        <w:ind w:firstLine="540"/>
        <w:jc w:val="both"/>
      </w:pPr>
      <w:r>
        <w:t>нарушения получателем Субсидии целей и условий ее предоставления;</w:t>
      </w:r>
    </w:p>
    <w:p w:rsidR="009552CD" w:rsidRDefault="009552CD">
      <w:pPr>
        <w:pStyle w:val="ConsPlusNormal"/>
        <w:spacing w:before="220"/>
        <w:ind w:firstLine="540"/>
        <w:jc w:val="both"/>
      </w:pPr>
      <w:r>
        <w:t>недостижения показателей результативности предоставления Субсидии.</w:t>
      </w:r>
    </w:p>
    <w:p w:rsidR="009552CD" w:rsidRDefault="009552CD">
      <w:pPr>
        <w:pStyle w:val="ConsPlusNormal"/>
        <w:jc w:val="both"/>
      </w:pPr>
    </w:p>
    <w:p w:rsidR="009552CD" w:rsidRDefault="009552CD">
      <w:pPr>
        <w:pStyle w:val="ConsPlusNormal"/>
        <w:jc w:val="center"/>
        <w:outlineLvl w:val="3"/>
      </w:pPr>
      <w:r>
        <w:t>13.8.5. Порядок предоставления субсидии из бюджета</w:t>
      </w:r>
    </w:p>
    <w:p w:rsidR="009552CD" w:rsidRDefault="009552CD">
      <w:pPr>
        <w:pStyle w:val="ConsPlusNormal"/>
        <w:jc w:val="center"/>
      </w:pPr>
      <w:r>
        <w:t>Московской области субъектам малого и среднего</w:t>
      </w:r>
    </w:p>
    <w:p w:rsidR="009552CD" w:rsidRDefault="009552CD">
      <w:pPr>
        <w:pStyle w:val="ConsPlusNormal"/>
        <w:jc w:val="center"/>
      </w:pPr>
      <w:r>
        <w:t>предпринимательства на цели создания коворкинг-центров</w:t>
      </w:r>
    </w:p>
    <w:p w:rsidR="009552CD" w:rsidRDefault="009552CD">
      <w:pPr>
        <w:pStyle w:val="ConsPlusNormal"/>
        <w:jc w:val="center"/>
      </w:pPr>
      <w:r>
        <w:t xml:space="preserve">в Московской области в соответствии с </w:t>
      </w:r>
      <w:hyperlink w:anchor="P11521" w:history="1">
        <w:r>
          <w:rPr>
            <w:color w:val="0000FF"/>
          </w:rPr>
          <w:t>мероприятием 2.1.7</w:t>
        </w:r>
      </w:hyperlink>
    </w:p>
    <w:p w:rsidR="009552CD" w:rsidRDefault="009552CD">
      <w:pPr>
        <w:pStyle w:val="ConsPlusNormal"/>
        <w:jc w:val="center"/>
      </w:pPr>
      <w:r>
        <w:t>"Субсидии субъектам малого и среднего предпринимательства</w:t>
      </w:r>
    </w:p>
    <w:p w:rsidR="009552CD" w:rsidRDefault="009552CD">
      <w:pPr>
        <w:pStyle w:val="ConsPlusNormal"/>
        <w:jc w:val="center"/>
      </w:pPr>
      <w:r>
        <w:t>на цели создания коворкинг-центров в Московской области"</w:t>
      </w:r>
    </w:p>
    <w:p w:rsidR="009552CD" w:rsidRDefault="009552CD">
      <w:pPr>
        <w:pStyle w:val="ConsPlusNormal"/>
        <w:jc w:val="center"/>
      </w:pPr>
      <w:r>
        <w:t>Подпрограммы III Государственной программы</w:t>
      </w:r>
    </w:p>
    <w:p w:rsidR="009552CD" w:rsidRDefault="009552CD">
      <w:pPr>
        <w:pStyle w:val="ConsPlusNormal"/>
        <w:jc w:val="center"/>
      </w:pPr>
      <w:r>
        <w:t xml:space="preserve">(в ред. </w:t>
      </w:r>
      <w:hyperlink r:id="rId784" w:history="1">
        <w:r>
          <w:rPr>
            <w:color w:val="0000FF"/>
          </w:rPr>
          <w:t>постановления</w:t>
        </w:r>
      </w:hyperlink>
      <w:r>
        <w:t xml:space="preserve"> Правительства МО</w:t>
      </w:r>
    </w:p>
    <w:p w:rsidR="009552CD" w:rsidRDefault="009552CD">
      <w:pPr>
        <w:pStyle w:val="ConsPlusNormal"/>
        <w:jc w:val="center"/>
      </w:pPr>
      <w:r>
        <w:t>от 07.07.2017 N 581/19)</w:t>
      </w:r>
    </w:p>
    <w:p w:rsidR="009552CD" w:rsidRDefault="009552CD">
      <w:pPr>
        <w:pStyle w:val="ConsPlusNormal"/>
        <w:jc w:val="both"/>
      </w:pPr>
    </w:p>
    <w:p w:rsidR="009552CD" w:rsidRDefault="009552CD">
      <w:pPr>
        <w:pStyle w:val="ConsPlusNormal"/>
        <w:ind w:firstLine="540"/>
        <w:jc w:val="both"/>
      </w:pPr>
      <w:r>
        <w:t xml:space="preserve">1. Настоящий Порядок предоставления субсидии из бюджета Московской области субъектам малого и среднего предпринимательства на цели создания коворкинг-центров в Московской области в соответствии с </w:t>
      </w:r>
      <w:hyperlink w:anchor="P11521" w:history="1">
        <w:r>
          <w:rPr>
            <w:color w:val="0000FF"/>
          </w:rPr>
          <w:t>мероприятием 2.1.7</w:t>
        </w:r>
      </w:hyperlink>
      <w:r>
        <w:t xml:space="preserve"> "Субсидии субъекту малого и среднего предпринимательства на цели создания коворкинг-центров в Московской области" подпрограммы III Государственной программы определяет цели, условия и порядок предоставления субсидий юридическим лицам (за исключением субсидий государственным (муниципальным) учреждениям) и индивидуальным предпринимателям на цели создания коворкинг-центров в Московской области (далее - Субсидия, Порядок).</w:t>
      </w:r>
    </w:p>
    <w:p w:rsidR="009552CD" w:rsidRDefault="009552CD">
      <w:pPr>
        <w:pStyle w:val="ConsPlusNormal"/>
        <w:spacing w:before="220"/>
        <w:ind w:firstLine="540"/>
        <w:jc w:val="both"/>
      </w:pPr>
      <w:r>
        <w:t xml:space="preserve">2. Субсидия предоставляется в пределах бюджетных ассигнований, предусмотренных на 2017 год Министерству инвестиций и инноваций Московской области (далее - Мининвест Московской области) в </w:t>
      </w:r>
      <w:hyperlink r:id="rId785" w:history="1">
        <w:r>
          <w:rPr>
            <w:color w:val="0000FF"/>
          </w:rPr>
          <w:t>Законе</w:t>
        </w:r>
      </w:hyperlink>
      <w:r>
        <w:t xml:space="preserve"> Московской области N 175/2016-ОЗ "О бюджете Московской области на 2017 и на плановый период 2018 и 2019 годов" в рамках мероприятий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 (далее - Подпрограмма III Государственной программы), и лимитов бюджетных обязательств, утвержденных Мининвесту Московской области.</w:t>
      </w:r>
    </w:p>
    <w:p w:rsidR="009552CD" w:rsidRDefault="009552CD">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552CD" w:rsidRDefault="009552CD">
      <w:pPr>
        <w:pStyle w:val="ConsPlusNormal"/>
        <w:spacing w:before="220"/>
        <w:ind w:firstLine="540"/>
        <w:jc w:val="both"/>
      </w:pPr>
      <w:bookmarkStart w:id="156" w:name="P12319"/>
      <w:bookmarkEnd w:id="156"/>
      <w:r>
        <w:t>3. Целью предоставления Субсидий является возмещение следующих, произведенных не ранее 01.01.2017 затрат, на создание коворкинг-центров на территории Московской области для формирования инфраструктуры поддержки субъектов малого и среднего предпринимательства на территории Московской области:</w:t>
      </w:r>
    </w:p>
    <w:p w:rsidR="009552CD" w:rsidRDefault="009552CD">
      <w:pPr>
        <w:pStyle w:val="ConsPlusNormal"/>
        <w:spacing w:before="220"/>
        <w:ind w:firstLine="540"/>
        <w:jc w:val="both"/>
      </w:pPr>
      <w:r>
        <w:t>на строительные работы:</w:t>
      </w:r>
    </w:p>
    <w:p w:rsidR="009552CD" w:rsidRDefault="009552CD">
      <w:pPr>
        <w:pStyle w:val="ConsPlusNormal"/>
        <w:spacing w:before="220"/>
        <w:ind w:firstLine="540"/>
        <w:jc w:val="both"/>
      </w:pPr>
      <w:r>
        <w:t>ремонтно-отделочные работы, в том числе установка оконных рам, дверей и перегородок;</w:t>
      </w:r>
    </w:p>
    <w:p w:rsidR="009552CD" w:rsidRDefault="009552CD">
      <w:pPr>
        <w:pStyle w:val="ConsPlusNormal"/>
        <w:spacing w:before="220"/>
        <w:ind w:firstLine="540"/>
        <w:jc w:val="both"/>
      </w:pPr>
      <w:r>
        <w:t>приобретение строительных и отделочных материалов;</w:t>
      </w:r>
    </w:p>
    <w:p w:rsidR="009552CD" w:rsidRDefault="009552CD">
      <w:pPr>
        <w:pStyle w:val="ConsPlusNormal"/>
        <w:spacing w:before="220"/>
        <w:ind w:firstLine="540"/>
        <w:jc w:val="both"/>
      </w:pPr>
      <w:r>
        <w:t>разработка дизайн-проекта, архитектурного проекта, проекта перепланировки и переустройства, рабочей документации;</w:t>
      </w:r>
    </w:p>
    <w:p w:rsidR="009552CD" w:rsidRDefault="009552CD">
      <w:pPr>
        <w:pStyle w:val="ConsPlusNormal"/>
        <w:spacing w:before="220"/>
        <w:ind w:firstLine="540"/>
        <w:jc w:val="both"/>
      </w:pPr>
      <w:r>
        <w:t>приобретение и монтаж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p w:rsidR="009552CD" w:rsidRDefault="009552CD">
      <w:pPr>
        <w:pStyle w:val="ConsPlusNormal"/>
        <w:spacing w:before="220"/>
        <w:ind w:firstLine="540"/>
        <w:jc w:val="both"/>
      </w:pPr>
      <w:r>
        <w:t>на оборудование помещения коворкинг-центров:</w:t>
      </w:r>
    </w:p>
    <w:p w:rsidR="009552CD" w:rsidRDefault="009552CD">
      <w:pPr>
        <w:pStyle w:val="ConsPlusNormal"/>
        <w:spacing w:before="220"/>
        <w:ind w:firstLine="540"/>
        <w:jc w:val="both"/>
      </w:pPr>
      <w:r>
        <w:t>приобретение, сборка и монтаж мебели;</w:t>
      </w:r>
    </w:p>
    <w:p w:rsidR="009552CD" w:rsidRDefault="009552CD">
      <w:pPr>
        <w:pStyle w:val="ConsPlusNormal"/>
        <w:spacing w:before="220"/>
        <w:ind w:firstLine="540"/>
        <w:jc w:val="both"/>
      </w:pPr>
      <w:r>
        <w:t>приобретение и монтаж оборудования, оргтехники, бытовой техники;</w:t>
      </w:r>
    </w:p>
    <w:p w:rsidR="009552CD" w:rsidRDefault="009552CD">
      <w:pPr>
        <w:pStyle w:val="ConsPlusNormal"/>
        <w:spacing w:before="220"/>
        <w:ind w:firstLine="540"/>
        <w:jc w:val="both"/>
      </w:pPr>
      <w:r>
        <w:t>на иные затраты:</w:t>
      </w:r>
    </w:p>
    <w:p w:rsidR="009552CD" w:rsidRDefault="009552CD">
      <w:pPr>
        <w:pStyle w:val="ConsPlusNormal"/>
        <w:spacing w:before="220"/>
        <w:ind w:firstLine="540"/>
        <w:jc w:val="both"/>
      </w:pPr>
      <w:r>
        <w:t>приобретение лицензионного программного обеспечения;</w:t>
      </w:r>
    </w:p>
    <w:p w:rsidR="009552CD" w:rsidRDefault="009552CD">
      <w:pPr>
        <w:pStyle w:val="ConsPlusNormal"/>
        <w:spacing w:before="220"/>
        <w:ind w:firstLine="540"/>
        <w:jc w:val="both"/>
      </w:pPr>
      <w:r>
        <w:t>арендные и коммунальные платежи за помещение (помещения) коворкинг-центров;</w:t>
      </w:r>
    </w:p>
    <w:p w:rsidR="009552CD" w:rsidRDefault="009552CD">
      <w:pPr>
        <w:pStyle w:val="ConsPlusNormal"/>
        <w:spacing w:before="220"/>
        <w:ind w:firstLine="540"/>
        <w:jc w:val="both"/>
      </w:pPr>
      <w:r>
        <w:t>погашение кредитов, выданных кредитными организациями на совершение указанных выше затрат;</w:t>
      </w:r>
    </w:p>
    <w:p w:rsidR="009552CD" w:rsidRDefault="009552CD">
      <w:pPr>
        <w:pStyle w:val="ConsPlusNormal"/>
        <w:spacing w:before="220"/>
        <w:ind w:firstLine="540"/>
        <w:jc w:val="both"/>
      </w:pPr>
      <w:r>
        <w:t>выплата процентов по кредитам, средства от которых направлены на финансирование указанных выше затрат.</w:t>
      </w:r>
    </w:p>
    <w:p w:rsidR="009552CD" w:rsidRDefault="009552CD">
      <w:pPr>
        <w:pStyle w:val="ConsPlusNormal"/>
        <w:spacing w:before="220"/>
        <w:ind w:firstLine="540"/>
        <w:jc w:val="both"/>
      </w:pPr>
      <w:bookmarkStart w:id="157" w:name="P12333"/>
      <w:bookmarkEnd w:id="157"/>
      <w:r>
        <w:t>4. Критериями отбора лиц для предоставления Субсидии являются:</w:t>
      </w:r>
    </w:p>
    <w:p w:rsidR="009552CD" w:rsidRDefault="009552CD">
      <w:pPr>
        <w:pStyle w:val="ConsPlusNormal"/>
        <w:spacing w:before="220"/>
        <w:ind w:firstLine="540"/>
        <w:jc w:val="both"/>
      </w:pPr>
      <w:r>
        <w:t xml:space="preserve">регистрация в качестве юридического лица (за исключением государственного (муниципального) учреждения) или индивидуального предпринимателя на территории Московской области в порядке, установленном законодательством Российской Федерации, относящегося к категории субъектов малого и среднего предпринимательства в соответствии с Федеральным </w:t>
      </w:r>
      <w:hyperlink r:id="rId786" w:history="1">
        <w:r>
          <w:rPr>
            <w:color w:val="0000FF"/>
          </w:rPr>
          <w:t>законом</w:t>
        </w:r>
      </w:hyperlink>
      <w:r>
        <w:t xml:space="preserve"> от 24.07.2007 N 209-ФЗ "О развитии малого и среднего предпринимательства в Российской Федерации";</w:t>
      </w:r>
    </w:p>
    <w:p w:rsidR="009552CD" w:rsidRDefault="009552CD">
      <w:pPr>
        <w:pStyle w:val="ConsPlusNormal"/>
        <w:spacing w:before="220"/>
        <w:ind w:firstLine="540"/>
        <w:jc w:val="both"/>
      </w:pPr>
      <w:r>
        <w:t>осуществление деятельности на территории Московской области по управлению созданием, развитием и функционированием коворкинг-центров;</w:t>
      </w:r>
    </w:p>
    <w:p w:rsidR="009552CD" w:rsidRDefault="009552CD">
      <w:pPr>
        <w:pStyle w:val="ConsPlusNormal"/>
        <w:spacing w:before="220"/>
        <w:ind w:firstLine="540"/>
        <w:jc w:val="both"/>
      </w:pPr>
      <w:r>
        <w:t>наличие опыта работы в сфере управления или создания коворкинг-центров на день подачи заявления на получение Субсидии не менее 1 года;</w:t>
      </w:r>
    </w:p>
    <w:p w:rsidR="009552CD" w:rsidRDefault="009552CD">
      <w:pPr>
        <w:pStyle w:val="ConsPlusNormal"/>
        <w:spacing w:before="220"/>
        <w:ind w:firstLine="540"/>
        <w:jc w:val="both"/>
      </w:pPr>
      <w:r>
        <w:t>наличие под управлением не менее трех коворкинг-центров на день подачи заявления на получение Субсидии;</w:t>
      </w:r>
    </w:p>
    <w:p w:rsidR="009552CD" w:rsidRDefault="009552CD">
      <w:pPr>
        <w:pStyle w:val="ConsPlusNormal"/>
        <w:spacing w:before="220"/>
        <w:ind w:firstLine="540"/>
        <w:jc w:val="both"/>
      </w:pPr>
      <w:r>
        <w:t>наличие проекта по созданию коворкинг-центров в соответствии с требованиями к коворкинг-центрам, установленными Стандартом деятельности коворкинг-центров на территории Московской области для целей предоставления субсидий субъектам малого и среднего предпринимательства 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утверждаемым Мининвестом Московской области инвестиций и инноваций Московской области (далее - Стандарт деятельности коворкинг-центров);</w:t>
      </w:r>
    </w:p>
    <w:p w:rsidR="009552CD" w:rsidRDefault="009552CD">
      <w:pPr>
        <w:pStyle w:val="ConsPlusNormal"/>
        <w:spacing w:before="220"/>
        <w:ind w:firstLine="540"/>
        <w:jc w:val="both"/>
      </w:pPr>
      <w:r>
        <w:t>наличие в проекте по созданию коворкинг-центров предусмотренной обязанности по соответствию требованиям Стандарта деятельности коворкинг-центров в течение всего срока его (их) функционирования, но не менее 5 лет; наличие в проекте создания коворкинг-центров обязательства по достижению планируемых целевых показателей результативности деятельности коворкинг-центров, установленных Стандартом деятельности коворкинг-центров;</w:t>
      </w:r>
    </w:p>
    <w:p w:rsidR="009552CD" w:rsidRDefault="009552CD">
      <w:pPr>
        <w:pStyle w:val="ConsPlusNormal"/>
        <w:spacing w:before="220"/>
        <w:ind w:firstLine="540"/>
        <w:jc w:val="both"/>
      </w:pPr>
      <w:r>
        <w:t>наличие в проекте создания коворкинг-центров обязательства по обеспечению функционирования коворкинг-центров в течение срока действия договора аренды помещения, но не менее 5 лет;</w:t>
      </w:r>
    </w:p>
    <w:p w:rsidR="009552CD" w:rsidRDefault="009552CD">
      <w:pPr>
        <w:pStyle w:val="ConsPlusNormal"/>
        <w:spacing w:before="220"/>
        <w:ind w:firstLine="540"/>
        <w:jc w:val="both"/>
      </w:pPr>
      <w:r>
        <w:t>наличие собственных или арендованных помещений (срок аренды должен составлять не менее 5 лет для размещения коворкинг-центров на день предоставления субсидии (в случае отсутствия на день подачи заявления на получение Субсидии собственного (собственных) или арендованного (арендованных) помещения (помещений) лицо, претендующее на получение Субсидии (далее - заявитель), обязано представить письменное обязательство о приобретении в собственность или заключении договора аренды помещения (помещений) под коворкинг-центр (коворкинг-центры) на территории муниципальных образований, где планируется размещение коворкинг-центров в соответствии с извещением о проведении конкурсного отбора, до даты предоставления Субсидии);</w:t>
      </w:r>
    </w:p>
    <w:p w:rsidR="009552CD" w:rsidRDefault="009552CD">
      <w:pPr>
        <w:pStyle w:val="ConsPlusNormal"/>
        <w:spacing w:before="220"/>
        <w:ind w:firstLine="540"/>
        <w:jc w:val="both"/>
      </w:pPr>
      <w:r>
        <w:t>среднемесячная заработная плата работников заявителя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на получение Субсидии;</w:t>
      </w:r>
    </w:p>
    <w:p w:rsidR="009552CD" w:rsidRDefault="009552CD">
      <w:pPr>
        <w:pStyle w:val="ConsPlusNormal"/>
        <w:spacing w:before="220"/>
        <w:ind w:firstLine="540"/>
        <w:jc w:val="both"/>
      </w:pPr>
      <w:r>
        <w:t>отсутствие задолженности по выплате заработной платы на момент подачи заявления на получение Субсидии;</w:t>
      </w:r>
    </w:p>
    <w:p w:rsidR="009552CD" w:rsidRDefault="009552CD">
      <w:pPr>
        <w:pStyle w:val="ConsPlusNormal"/>
        <w:spacing w:before="220"/>
        <w:ind w:firstLine="540"/>
        <w:jc w:val="both"/>
      </w:pPr>
      <w:r>
        <w:t>соответствие заявителя на дату подачи заявления на получение Субсидии следующим требованиям:</w:t>
      </w:r>
    </w:p>
    <w:p w:rsidR="009552CD" w:rsidRDefault="009552CD">
      <w:pPr>
        <w:pStyle w:val="ConsPlusNormal"/>
        <w:jc w:val="both"/>
      </w:pPr>
      <w:r>
        <w:t xml:space="preserve">(в ред. </w:t>
      </w:r>
      <w:hyperlink r:id="rId787"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9552CD" w:rsidRDefault="009552CD">
      <w:pPr>
        <w:pStyle w:val="ConsPlusNormal"/>
        <w:spacing w:before="220"/>
        <w:ind w:firstLine="540"/>
        <w:jc w:val="both"/>
      </w:pPr>
      <w:r>
        <w:t>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Московской области;</w:t>
      </w:r>
    </w:p>
    <w:p w:rsidR="009552CD" w:rsidRDefault="009552CD">
      <w:pPr>
        <w:pStyle w:val="ConsPlusNormal"/>
        <w:spacing w:before="220"/>
        <w:ind w:firstLine="540"/>
        <w:jc w:val="both"/>
      </w:pPr>
      <w:r>
        <w:t>отсутствие в отношении заявителя процесса реорганизации, ликвидации, банкротства и отсутствие ограничения на осуществление хозяйственной деятельности (в случае, если такое требование предусмотрено правовым актом);</w:t>
      </w:r>
    </w:p>
    <w:p w:rsidR="009552CD" w:rsidRDefault="009552CD">
      <w:pPr>
        <w:pStyle w:val="ConsPlusNormal"/>
        <w:spacing w:before="220"/>
        <w:ind w:firstLine="540"/>
        <w:jc w:val="both"/>
      </w:pPr>
      <w:r>
        <w:t xml:space="preserve">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8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52CD" w:rsidRDefault="009552CD">
      <w:pPr>
        <w:pStyle w:val="ConsPlusNormal"/>
        <w:spacing w:before="220"/>
        <w:ind w:firstLine="540"/>
        <w:jc w:val="both"/>
      </w:pPr>
      <w:r>
        <w:t xml:space="preserve">отсутствие полученных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12319" w:history="1">
        <w:r>
          <w:rPr>
            <w:color w:val="0000FF"/>
          </w:rPr>
          <w:t>пункте 3</w:t>
        </w:r>
      </w:hyperlink>
      <w:r>
        <w:t xml:space="preserve"> Порядка.</w:t>
      </w:r>
    </w:p>
    <w:p w:rsidR="009552CD" w:rsidRDefault="009552CD">
      <w:pPr>
        <w:pStyle w:val="ConsPlusNormal"/>
        <w:spacing w:before="220"/>
        <w:ind w:firstLine="540"/>
        <w:jc w:val="both"/>
      </w:pPr>
      <w:r>
        <w:t>5. Субсидия не предоставляется следующим заявителям:</w:t>
      </w:r>
    </w:p>
    <w:p w:rsidR="009552CD" w:rsidRDefault="009552CD">
      <w:pPr>
        <w:pStyle w:val="ConsPlusNormal"/>
        <w:spacing w:before="220"/>
        <w:ind w:firstLine="540"/>
        <w:jc w:val="both"/>
      </w:pPr>
      <w:r>
        <w:t xml:space="preserve">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определенных в соответствии с Временными методическими </w:t>
      </w:r>
      <w:hyperlink r:id="rId789" w:history="1">
        <w:r>
          <w:rPr>
            <w:color w:val="0000FF"/>
          </w:rPr>
          <w:t>рекомендациями</w:t>
        </w:r>
      </w:hyperlink>
      <w:r>
        <w:t xml:space="preserve">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 утвержденными распоряжением Государственной геологической службы Министерства природных ресурсов Российской Федерации от 07.02.2003 N 47-Р;</w:t>
      </w:r>
    </w:p>
    <w:p w:rsidR="009552CD" w:rsidRDefault="009552CD">
      <w:pPr>
        <w:pStyle w:val="ConsPlusNormal"/>
        <w:spacing w:before="22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9552CD" w:rsidRDefault="009552CD">
      <w:pPr>
        <w:pStyle w:val="ConsPlusNormal"/>
        <w:spacing w:before="220"/>
        <w:ind w:firstLine="540"/>
        <w:jc w:val="both"/>
      </w:pPr>
      <w:r>
        <w:t>являющимся участниками соглашений о разделе продукции;</w:t>
      </w:r>
    </w:p>
    <w:p w:rsidR="009552CD" w:rsidRDefault="009552CD">
      <w:pPr>
        <w:pStyle w:val="ConsPlusNormal"/>
        <w:spacing w:before="220"/>
        <w:ind w:firstLine="540"/>
        <w:jc w:val="both"/>
      </w:pPr>
      <w:r>
        <w:t>осуществляющим предпринимательскую деятельность в сфере игорного бизнеса;</w:t>
      </w:r>
    </w:p>
    <w:p w:rsidR="009552CD" w:rsidRDefault="009552CD">
      <w:pPr>
        <w:pStyle w:val="ConsPlusNormal"/>
        <w:spacing w:before="220"/>
        <w:ind w:firstLine="540"/>
        <w:jc w:val="both"/>
      </w:pPr>
      <w:r>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чем 3 года;</w:t>
      </w:r>
    </w:p>
    <w:p w:rsidR="009552CD" w:rsidRDefault="009552CD">
      <w:pPr>
        <w:pStyle w:val="ConsPlusNormal"/>
        <w:spacing w:before="220"/>
        <w:ind w:firstLine="540"/>
        <w:jc w:val="both"/>
      </w:pPr>
      <w: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552CD" w:rsidRDefault="009552CD">
      <w:pPr>
        <w:pStyle w:val="ConsPlusNormal"/>
        <w:spacing w:before="220"/>
        <w:ind w:firstLine="540"/>
        <w:jc w:val="both"/>
      </w:pPr>
      <w:r>
        <w:t>6. Предоставление Субсидий осуществляется на основании решения Конкурсной комиссии по результатам Конкурсного отбора, проводимого Мининвестом Московской области (далее - Конкурсный отбор).</w:t>
      </w:r>
    </w:p>
    <w:p w:rsidR="009552CD" w:rsidRDefault="009552CD">
      <w:pPr>
        <w:pStyle w:val="ConsPlusNormal"/>
        <w:spacing w:before="220"/>
        <w:ind w:firstLine="540"/>
        <w:jc w:val="both"/>
      </w:pPr>
      <w:r>
        <w:t>7. Состав и положение о Конкурсной комиссии утверждается Мининвестом Московской области.</w:t>
      </w:r>
    </w:p>
    <w:p w:rsidR="009552CD" w:rsidRDefault="009552CD">
      <w:pPr>
        <w:pStyle w:val="ConsPlusNormal"/>
        <w:spacing w:before="220"/>
        <w:ind w:firstLine="540"/>
        <w:jc w:val="both"/>
      </w:pPr>
      <w:r>
        <w:t>8. Мининвест Московской области размещает извещение о проведении Конкурсного отбора (далее - извещение) на предоставление Субсидии на официальном сайте Мининвеста Московской области в информационно-телекоммуникационной сети Интернет.</w:t>
      </w:r>
    </w:p>
    <w:p w:rsidR="009552CD" w:rsidRDefault="009552CD">
      <w:pPr>
        <w:pStyle w:val="ConsPlusNormal"/>
        <w:spacing w:before="220"/>
        <w:ind w:firstLine="540"/>
        <w:jc w:val="both"/>
      </w:pPr>
      <w:r>
        <w:t>В извещении указываются:</w:t>
      </w:r>
    </w:p>
    <w:p w:rsidR="009552CD" w:rsidRDefault="009552CD">
      <w:pPr>
        <w:pStyle w:val="ConsPlusNormal"/>
        <w:spacing w:before="220"/>
        <w:ind w:firstLine="540"/>
        <w:jc w:val="both"/>
      </w:pPr>
      <w:r>
        <w:t>даты начала и окончания приема документов, предусмотренных настоящим Порядком.</w:t>
      </w:r>
    </w:p>
    <w:p w:rsidR="009552CD" w:rsidRDefault="009552CD">
      <w:pPr>
        <w:pStyle w:val="ConsPlusNormal"/>
        <w:spacing w:before="220"/>
        <w:ind w:firstLine="540"/>
        <w:jc w:val="both"/>
      </w:pPr>
      <w:r>
        <w:t>Срок принятия документов на предоставление Субсидии в соответствии с Порядком не может быть менее 5 рабочих дней.</w:t>
      </w:r>
    </w:p>
    <w:p w:rsidR="009552CD" w:rsidRDefault="009552CD">
      <w:pPr>
        <w:pStyle w:val="ConsPlusNormal"/>
        <w:spacing w:before="220"/>
        <w:ind w:firstLine="540"/>
        <w:jc w:val="both"/>
      </w:pPr>
      <w:bookmarkStart w:id="158" w:name="P12364"/>
      <w:bookmarkEnd w:id="158"/>
      <w:r>
        <w:t xml:space="preserve">9. Для участия в Конкурсном отборе заявитель подает в Мининвест Московской области заявление на получение Субсидии по форме, утвержденной Мининвестом Московской области (далее - Заявление), и пакет документов согласно </w:t>
      </w:r>
      <w:hyperlink w:anchor="P12483" w:history="1">
        <w:r>
          <w:rPr>
            <w:color w:val="0000FF"/>
          </w:rPr>
          <w:t>таблице 1</w:t>
        </w:r>
      </w:hyperlink>
      <w:r>
        <w:t xml:space="preserve"> настоящего подраздела, с приложением письма, подписанного заявителем (руководителем заявителя и главным бухгалтером для юридического лица), о соответствии заявителя на дату подачи Заявления следующим требованиям (далее - Пакет документов):</w:t>
      </w:r>
    </w:p>
    <w:p w:rsidR="009552CD" w:rsidRDefault="009552CD">
      <w:pPr>
        <w:pStyle w:val="ConsPlusNormal"/>
        <w:jc w:val="both"/>
      </w:pPr>
      <w:r>
        <w:t xml:space="preserve">(в ред. </w:t>
      </w:r>
      <w:hyperlink r:id="rId790"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552CD" w:rsidRDefault="009552CD">
      <w:pPr>
        <w:pStyle w:val="ConsPlusNormal"/>
        <w:spacing w:before="220"/>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rsidR="009552CD" w:rsidRDefault="009552CD">
      <w:pPr>
        <w:pStyle w:val="ConsPlusNormal"/>
        <w:spacing w:before="220"/>
        <w:ind w:firstLine="540"/>
        <w:jc w:val="both"/>
      </w:pPr>
      <w:r>
        <w:t>3) отсутствие процесса реорганизации, ликвидации, банкротства в отношении заявителя и отсутствие ограничения на осуществление хозяйственной деятельности;</w:t>
      </w:r>
    </w:p>
    <w:p w:rsidR="009552CD" w:rsidRDefault="009552CD">
      <w:pPr>
        <w:pStyle w:val="ConsPlusNormal"/>
        <w:spacing w:before="220"/>
        <w:ind w:firstLine="540"/>
        <w:jc w:val="both"/>
      </w:pPr>
      <w:r>
        <w:t xml:space="preserve">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9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52CD" w:rsidRDefault="009552CD">
      <w:pPr>
        <w:pStyle w:val="ConsPlusNormal"/>
        <w:spacing w:before="220"/>
        <w:ind w:firstLine="540"/>
        <w:jc w:val="both"/>
      </w:pPr>
      <w:r>
        <w:t xml:space="preserve">5) 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2319" w:history="1">
        <w:r>
          <w:rPr>
            <w:color w:val="0000FF"/>
          </w:rPr>
          <w:t>пункте 3</w:t>
        </w:r>
      </w:hyperlink>
      <w:r>
        <w:t xml:space="preserve"> настоящего Порядка.</w:t>
      </w:r>
    </w:p>
    <w:p w:rsidR="009552CD" w:rsidRDefault="009552CD">
      <w:pPr>
        <w:pStyle w:val="ConsPlusNormal"/>
        <w:spacing w:before="220"/>
        <w:ind w:firstLine="540"/>
        <w:jc w:val="both"/>
      </w:pPr>
      <w:r>
        <w:t>Заявление и Пакет документов (далее - Заявка) представляется заявителем в Мининвест Московской области с сопроводительным письмом (в 2 экземплярах) и описью представленных документов с указанием количества листов.</w:t>
      </w:r>
    </w:p>
    <w:p w:rsidR="009552CD" w:rsidRDefault="009552CD">
      <w:pPr>
        <w:pStyle w:val="ConsPlusNormal"/>
        <w:spacing w:before="220"/>
        <w:ind w:firstLine="540"/>
        <w:jc w:val="both"/>
      </w:pPr>
      <w:r>
        <w:t>Заявка должна быть прошита, пронумерована и заверена подписью руководителя заявителя и печатью (при наличии).</w:t>
      </w:r>
    </w:p>
    <w:p w:rsidR="009552CD" w:rsidRDefault="009552CD">
      <w:pPr>
        <w:pStyle w:val="ConsPlusNormal"/>
        <w:spacing w:before="220"/>
        <w:ind w:firstLine="540"/>
        <w:jc w:val="both"/>
      </w:pPr>
      <w:r>
        <w:t>Допускается формирование Заявки в двух и более томах с указанием номера тома, при этом нумерация листов всех томов должна быть сквозной.</w:t>
      </w:r>
    </w:p>
    <w:p w:rsidR="009552CD" w:rsidRDefault="009552CD">
      <w:pPr>
        <w:pStyle w:val="ConsPlusNormal"/>
        <w:spacing w:before="220"/>
        <w:ind w:firstLine="540"/>
        <w:jc w:val="both"/>
      </w:pPr>
      <w:r>
        <w:t>Документы располагаются в соответствии с очередностью, установленной Пакетом документов. Опись документов подшивается первой. Сопроводительное письмо вкладывается в Заявку.</w:t>
      </w:r>
    </w:p>
    <w:p w:rsidR="009552CD" w:rsidRDefault="009552CD">
      <w:pPr>
        <w:pStyle w:val="ConsPlusNormal"/>
        <w:spacing w:before="220"/>
        <w:ind w:firstLine="540"/>
        <w:jc w:val="both"/>
      </w:pPr>
      <w:r>
        <w:t>Ответственность за полноту и достоверность информации, представленной в Заявке, несет заявитель.</w:t>
      </w:r>
    </w:p>
    <w:p w:rsidR="009552CD" w:rsidRDefault="009552CD">
      <w:pPr>
        <w:pStyle w:val="ConsPlusNormal"/>
        <w:spacing w:before="220"/>
        <w:ind w:firstLine="540"/>
        <w:jc w:val="both"/>
      </w:pPr>
      <w:r>
        <w:t>Заявка подается лично руководителем юридического лица или индивидуальным предпринимателем либо его представителем по доверенности.</w:t>
      </w:r>
    </w:p>
    <w:p w:rsidR="009552CD" w:rsidRDefault="009552CD">
      <w:pPr>
        <w:pStyle w:val="ConsPlusNormal"/>
        <w:spacing w:before="220"/>
        <w:ind w:firstLine="540"/>
        <w:jc w:val="both"/>
      </w:pPr>
      <w:r>
        <w:t>10. Мининвест Московской области обеспечивает регистрацию Заявок, присваивает порядковый номер и ставит дату поступления Заявки в Мининвест Московской области.</w:t>
      </w:r>
    </w:p>
    <w:p w:rsidR="009552CD" w:rsidRDefault="009552CD">
      <w:pPr>
        <w:pStyle w:val="ConsPlusNormal"/>
        <w:spacing w:before="220"/>
        <w:ind w:firstLine="540"/>
        <w:jc w:val="both"/>
      </w:pPr>
      <w:r>
        <w:t>На сопроводительном письме делается отметка, подтверждающая прием Заявки. Один экземпляр сопроводительного письма с отметкой возвращается заявителю.</w:t>
      </w:r>
    </w:p>
    <w:p w:rsidR="009552CD" w:rsidRDefault="009552CD">
      <w:pPr>
        <w:pStyle w:val="ConsPlusNormal"/>
        <w:spacing w:before="220"/>
        <w:ind w:firstLine="540"/>
        <w:jc w:val="both"/>
      </w:pPr>
      <w:r>
        <w:t>Отзыв Заявки заявителем возможен до ее рассмотрения Конкурсной комиссией. Заявка, представленная заявителем и рассмотренная Конкурсной комиссией, не возвращается. После рассмотрения Заявки Конкурсной комиссией заявитель - победитель Конкурсного отбора вправе отказаться от получения Субсидии.</w:t>
      </w:r>
    </w:p>
    <w:p w:rsidR="009552CD" w:rsidRDefault="009552CD">
      <w:pPr>
        <w:pStyle w:val="ConsPlusNormal"/>
        <w:spacing w:before="220"/>
        <w:ind w:firstLine="540"/>
        <w:jc w:val="both"/>
      </w:pPr>
      <w:r>
        <w:t>В течение не более 5 календарных дней со дня поступления Заявки Мининвест Московской области рассматривает ее на предмет соответствия настоящему Порядку, в частности учитывается:</w:t>
      </w:r>
    </w:p>
    <w:p w:rsidR="009552CD" w:rsidRDefault="009552CD">
      <w:pPr>
        <w:pStyle w:val="ConsPlusNormal"/>
        <w:spacing w:before="220"/>
        <w:ind w:firstLine="540"/>
        <w:jc w:val="both"/>
      </w:pPr>
      <w:r>
        <w:t>а) предоставление Заявки в сроки, предусмотренные извещением;</w:t>
      </w:r>
    </w:p>
    <w:p w:rsidR="009552CD" w:rsidRDefault="009552CD">
      <w:pPr>
        <w:pStyle w:val="ConsPlusNormal"/>
        <w:spacing w:before="220"/>
        <w:ind w:firstLine="540"/>
        <w:jc w:val="both"/>
      </w:pPr>
      <w:r>
        <w:t>б) соответствие Заявки утвержденному образцу;</w:t>
      </w:r>
    </w:p>
    <w:p w:rsidR="009552CD" w:rsidRDefault="009552CD">
      <w:pPr>
        <w:pStyle w:val="ConsPlusNormal"/>
        <w:spacing w:before="220"/>
        <w:ind w:firstLine="540"/>
        <w:jc w:val="both"/>
      </w:pPr>
      <w:r>
        <w:t>в) представление полного Пакета документов;</w:t>
      </w:r>
    </w:p>
    <w:p w:rsidR="009552CD" w:rsidRDefault="009552CD">
      <w:pPr>
        <w:pStyle w:val="ConsPlusNormal"/>
        <w:spacing w:before="220"/>
        <w:ind w:firstLine="540"/>
        <w:jc w:val="both"/>
      </w:pPr>
      <w:r>
        <w:t>г) отсутствие нечитаемых исправлений в документах;</w:t>
      </w:r>
    </w:p>
    <w:p w:rsidR="009552CD" w:rsidRDefault="009552CD">
      <w:pPr>
        <w:pStyle w:val="ConsPlusNormal"/>
        <w:spacing w:before="220"/>
        <w:ind w:firstLine="540"/>
        <w:jc w:val="both"/>
      </w:pPr>
      <w:r>
        <w:t>д) достоверность сведений, содержащихся в Заявке;</w:t>
      </w:r>
    </w:p>
    <w:p w:rsidR="009552CD" w:rsidRDefault="009552CD">
      <w:pPr>
        <w:pStyle w:val="ConsPlusNormal"/>
        <w:spacing w:before="220"/>
        <w:ind w:firstLine="540"/>
        <w:jc w:val="both"/>
      </w:pPr>
      <w:r>
        <w:t>е) достаточность бюджетных ассигнований, предоставленных Министерству в 2017 г. на цели Субсидии.</w:t>
      </w:r>
    </w:p>
    <w:p w:rsidR="009552CD" w:rsidRDefault="009552CD">
      <w:pPr>
        <w:pStyle w:val="ConsPlusNormal"/>
        <w:spacing w:before="220"/>
        <w:ind w:firstLine="540"/>
        <w:jc w:val="both"/>
      </w:pPr>
      <w:r>
        <w:t>Мининвест Московской области осуществляет проверку достоверности сведений, содержащихся в Заявке, в том числе путем выезда на место ведения хозяйственной деятельности заявителя с целью подтверждения сведений, содержащихся в Заявке.</w:t>
      </w:r>
    </w:p>
    <w:p w:rsidR="009552CD" w:rsidRDefault="009552CD">
      <w:pPr>
        <w:pStyle w:val="ConsPlusNormal"/>
        <w:spacing w:before="220"/>
        <w:ind w:firstLine="540"/>
        <w:jc w:val="both"/>
      </w:pPr>
      <w:r>
        <w:t>11. По результатам рассмотрения Заявки Мининвест Московской области принимает решение о допуске или в отказе в допуске заявителя к участию в Конкурсном отборе, готовит положительное или отрицательное заключение о результатах рассмотрения Заявки (далее - Заключение) и допуске или отказе в допуске заявителя к участию в Конкурсном отборе, которое подписывает начальник Управления поддержки и развития предпринимательства Министерства.</w:t>
      </w:r>
    </w:p>
    <w:p w:rsidR="009552CD" w:rsidRDefault="009552CD">
      <w:pPr>
        <w:pStyle w:val="ConsPlusNormal"/>
        <w:spacing w:before="220"/>
        <w:ind w:firstLine="540"/>
        <w:jc w:val="both"/>
      </w:pPr>
      <w:r>
        <w:t>Заключение имеет рекомендательный характер.</w:t>
      </w:r>
    </w:p>
    <w:p w:rsidR="009552CD" w:rsidRDefault="009552CD">
      <w:pPr>
        <w:pStyle w:val="ConsPlusNormal"/>
        <w:spacing w:before="220"/>
        <w:ind w:firstLine="540"/>
        <w:jc w:val="both"/>
      </w:pPr>
      <w:r>
        <w:t>Мининвест Московской области в течение 5 рабочих дней со дня поступления Заявки направляет Заключения и представленные заявителем Заявки в Конкурсную комиссию.</w:t>
      </w:r>
    </w:p>
    <w:p w:rsidR="009552CD" w:rsidRDefault="009552CD">
      <w:pPr>
        <w:pStyle w:val="ConsPlusNormal"/>
        <w:spacing w:before="220"/>
        <w:ind w:firstLine="540"/>
        <w:jc w:val="both"/>
      </w:pPr>
      <w:r>
        <w:t>Мининвест Московской области определяет дату и организует проведение заседания Конкурсной комиссии в срок не более 10 рабочих дней со дня окончания приема Заявок.</w:t>
      </w:r>
    </w:p>
    <w:p w:rsidR="009552CD" w:rsidRDefault="009552CD">
      <w:pPr>
        <w:pStyle w:val="ConsPlusNormal"/>
        <w:spacing w:before="220"/>
        <w:ind w:firstLine="540"/>
        <w:jc w:val="both"/>
      </w:pPr>
      <w:r>
        <w:t>12. Конкурсная комиссия:</w:t>
      </w:r>
    </w:p>
    <w:p w:rsidR="009552CD" w:rsidRDefault="009552CD">
      <w:pPr>
        <w:pStyle w:val="ConsPlusNormal"/>
        <w:spacing w:before="220"/>
        <w:ind w:firstLine="540"/>
        <w:jc w:val="both"/>
      </w:pPr>
      <w:r>
        <w:t>рассматривает представленные Заявки на предмет их соответствия установленным законодательством Российской Федерации и Московской области требованиям и проверяет наличие полного комплекта документов в соответствии с настоящим Порядком;</w:t>
      </w:r>
    </w:p>
    <w:p w:rsidR="009552CD" w:rsidRDefault="009552CD">
      <w:pPr>
        <w:pStyle w:val="ConsPlusNormal"/>
        <w:spacing w:before="220"/>
        <w:ind w:firstLine="540"/>
        <w:jc w:val="both"/>
      </w:pPr>
      <w:r>
        <w:t>проводит оценку в форме рейтингования Заявок;</w:t>
      </w:r>
    </w:p>
    <w:p w:rsidR="009552CD" w:rsidRDefault="009552CD">
      <w:pPr>
        <w:pStyle w:val="ConsPlusNormal"/>
        <w:spacing w:before="220"/>
        <w:ind w:firstLine="540"/>
        <w:jc w:val="both"/>
      </w:pPr>
      <w:r>
        <w:t>принимает решение о предоставлении Субсидии либо об отказе в предоставлении Субсидии;</w:t>
      </w:r>
    </w:p>
    <w:p w:rsidR="009552CD" w:rsidRDefault="009552CD">
      <w:pPr>
        <w:pStyle w:val="ConsPlusNormal"/>
        <w:spacing w:before="220"/>
        <w:ind w:firstLine="540"/>
        <w:jc w:val="both"/>
      </w:pPr>
      <w:r>
        <w:t>проверяет соответствие целям и обоснованность произведенных заявителем расходов на цели создания коворкинг-центров и принимает решение о принятии или непринятии к возмещению указанных расходов;</w:t>
      </w:r>
    </w:p>
    <w:p w:rsidR="009552CD" w:rsidRDefault="009552CD">
      <w:pPr>
        <w:pStyle w:val="ConsPlusNormal"/>
        <w:spacing w:before="220"/>
        <w:ind w:firstLine="540"/>
        <w:jc w:val="both"/>
      </w:pPr>
      <w:r>
        <w:t>при предоставлении Субсидии одному Заявителю на цели создания нескольких коворкинг-центров подтверждает обоснованность превышения лимита в 7500000 рублей на возмещение затрат на цели создания одного коворкинг-центра за счет уменьшения затрат на цели создания иного коворкинг-центра и принимает решение о внутреннем перераспределении средств Субсидии внутри утвержденной сметы на создание коворкинг-центров;</w:t>
      </w:r>
    </w:p>
    <w:p w:rsidR="009552CD" w:rsidRDefault="009552CD">
      <w:pPr>
        <w:pStyle w:val="ConsPlusNormal"/>
        <w:spacing w:before="220"/>
        <w:ind w:firstLine="540"/>
        <w:jc w:val="both"/>
      </w:pPr>
      <w:r>
        <w:t>согласовывает изменение Проекта создания и обеспечения деятельности коворкинг-центров в части изменения или уточнения характеристики помещений коворкинг-центров;</w:t>
      </w:r>
    </w:p>
    <w:p w:rsidR="009552CD" w:rsidRDefault="009552CD">
      <w:pPr>
        <w:pStyle w:val="ConsPlusNormal"/>
        <w:spacing w:before="220"/>
        <w:ind w:firstLine="540"/>
        <w:jc w:val="both"/>
      </w:pPr>
      <w:r>
        <w:t>принимает решение по предложению получателя Субсидии об изменении места расположения коворкинг-центра (коворкинг-центров), в том числе в случае изменения муниципального образования Московской области расположения коворкинг-центра (коворкинг-центров).</w:t>
      </w:r>
    </w:p>
    <w:p w:rsidR="009552CD" w:rsidRDefault="009552CD">
      <w:pPr>
        <w:pStyle w:val="ConsPlusNormal"/>
        <w:jc w:val="both"/>
      </w:pPr>
      <w:r>
        <w:t xml:space="preserve">(абзац введен </w:t>
      </w:r>
      <w:hyperlink r:id="rId792"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13. Основаниями для отказа в предоставлении Субсидии являются:</w:t>
      </w:r>
    </w:p>
    <w:p w:rsidR="009552CD" w:rsidRDefault="009552CD">
      <w:pPr>
        <w:pStyle w:val="ConsPlusNormal"/>
        <w:spacing w:before="220"/>
        <w:ind w:firstLine="540"/>
        <w:jc w:val="both"/>
      </w:pPr>
      <w:r>
        <w:t>непредставление документов, установленных настоящим Порядком (далее - Соглашение);</w:t>
      </w:r>
    </w:p>
    <w:p w:rsidR="009552CD" w:rsidRDefault="009552CD">
      <w:pPr>
        <w:pStyle w:val="ConsPlusNormal"/>
        <w:spacing w:before="220"/>
        <w:ind w:firstLine="540"/>
        <w:jc w:val="both"/>
      </w:pPr>
      <w:r>
        <w:t>выявление факта недостоверности сведений, содержащихся в представленных для получения Субсидии документах, установленных настоящим Порядком;</w:t>
      </w:r>
    </w:p>
    <w:p w:rsidR="009552CD" w:rsidRDefault="009552CD">
      <w:pPr>
        <w:pStyle w:val="ConsPlusNormal"/>
        <w:spacing w:before="220"/>
        <w:ind w:firstLine="540"/>
        <w:jc w:val="both"/>
      </w:pPr>
      <w:r>
        <w:t xml:space="preserve">несоответствие заявителя критериям, указанным в </w:t>
      </w:r>
      <w:hyperlink w:anchor="P12333" w:history="1">
        <w:r>
          <w:rPr>
            <w:color w:val="0000FF"/>
          </w:rPr>
          <w:t>пункте 4</w:t>
        </w:r>
      </w:hyperlink>
      <w:r>
        <w:t xml:space="preserve"> настоящего Порядка;</w:t>
      </w:r>
    </w:p>
    <w:p w:rsidR="009552CD" w:rsidRDefault="009552CD">
      <w:pPr>
        <w:pStyle w:val="ConsPlusNormal"/>
        <w:spacing w:before="220"/>
        <w:ind w:firstLine="540"/>
        <w:jc w:val="both"/>
      </w:pPr>
      <w:r>
        <w:t xml:space="preserve">недостаточность размера бюджетных ассигнований, предусмотренных на 2017 год Мининвесту Московской области в </w:t>
      </w:r>
      <w:hyperlink r:id="rId793" w:history="1">
        <w:r>
          <w:rPr>
            <w:color w:val="0000FF"/>
          </w:rPr>
          <w:t>законе</w:t>
        </w:r>
      </w:hyperlink>
      <w:r>
        <w:t xml:space="preserve"> Московской области о бюджете Московской области на 2017 и на плановый 2018 и 2019 годов в рамках </w:t>
      </w:r>
      <w:hyperlink w:anchor="P11521" w:history="1">
        <w:r>
          <w:rPr>
            <w:color w:val="0000FF"/>
          </w:rPr>
          <w:t>мероприятия 2.1.7</w:t>
        </w:r>
      </w:hyperlink>
      <w:r>
        <w:t xml:space="preserve"> "Субсидии субъекту малого и среднего предпринимательства на цели создания коворкинг-центров в Московской области" Подпрограммы III Государственной программы.</w:t>
      </w:r>
    </w:p>
    <w:p w:rsidR="009552CD" w:rsidRDefault="009552CD">
      <w:pPr>
        <w:pStyle w:val="ConsPlusNormal"/>
        <w:spacing w:before="220"/>
        <w:ind w:firstLine="540"/>
        <w:jc w:val="both"/>
      </w:pPr>
      <w:r>
        <w:t xml:space="preserve">14. Оценка в форме рейтингования представленных Заявок осуществляется Конкурсной комиссией в соответствии со шкалой оценки критериев Конкурсного отбора в соответствии с </w:t>
      </w:r>
      <w:hyperlink w:anchor="P12922" w:history="1">
        <w:r>
          <w:rPr>
            <w:color w:val="0000FF"/>
          </w:rPr>
          <w:t>таблицей 2</w:t>
        </w:r>
      </w:hyperlink>
      <w:r>
        <w:t xml:space="preserve"> настоящего подраздела.</w:t>
      </w:r>
    </w:p>
    <w:p w:rsidR="009552CD" w:rsidRDefault="009552CD">
      <w:pPr>
        <w:pStyle w:val="ConsPlusNormal"/>
        <w:spacing w:before="220"/>
        <w:ind w:firstLine="540"/>
        <w:jc w:val="both"/>
      </w:pPr>
      <w:r>
        <w:t>15. Победителем Конкурсного отбора признается заявитель, набравший наибольшее количество баллов (далее - победитель, получатель Субсидии).</w:t>
      </w:r>
    </w:p>
    <w:p w:rsidR="009552CD" w:rsidRDefault="009552CD">
      <w:pPr>
        <w:pStyle w:val="ConsPlusNormal"/>
        <w:spacing w:before="220"/>
        <w:ind w:firstLine="540"/>
        <w:jc w:val="both"/>
      </w:pPr>
      <w:r>
        <w:t>В случае если на Конкурсный отбор представлена только одна Заявка и указанная Заявка соответствует всем требованиям и условиям участия в Конкурсном отборе и получения Субсидии, заявитель, представивший соответствующую Заявку, признается победителем.</w:t>
      </w:r>
    </w:p>
    <w:p w:rsidR="009552CD" w:rsidRDefault="009552CD">
      <w:pPr>
        <w:pStyle w:val="ConsPlusNormal"/>
        <w:spacing w:before="220"/>
        <w:ind w:firstLine="540"/>
        <w:jc w:val="both"/>
      </w:pPr>
      <w:r>
        <w:t>16. Размер Субсидии на возмещение затрат, необходимых для создания одного коворкинг-центра, составляет 100 процентов подтвержденных и подлежащих в соответствии с настоящим Порядком возмещению затрат, но не более 7500000 рублей и определяется по формуле:</w:t>
      </w:r>
    </w:p>
    <w:p w:rsidR="009552CD" w:rsidRDefault="009552CD">
      <w:pPr>
        <w:pStyle w:val="ConsPlusNormal"/>
        <w:jc w:val="both"/>
      </w:pPr>
    </w:p>
    <w:p w:rsidR="009552CD" w:rsidRDefault="009552CD">
      <w:pPr>
        <w:pStyle w:val="ConsPlusNormal"/>
        <w:jc w:val="center"/>
      </w:pPr>
      <w:r w:rsidRPr="002A5118">
        <w:rPr>
          <w:position w:val="-6"/>
        </w:rPr>
        <w:pict>
          <v:shape id="_x0000_i1100" style="width:85.4pt;height:17.6pt" coordsize="" o:spt="100" adj="0,,0" path="" filled="f" stroked="f">
            <v:stroke joinstyle="miter"/>
            <v:imagedata r:id="rId794" o:title="base_14_259353_32843"/>
            <v:formulas/>
            <v:path o:connecttype="segments"/>
          </v:shape>
        </w:pict>
      </w:r>
    </w:p>
    <w:p w:rsidR="009552CD" w:rsidRDefault="009552CD">
      <w:pPr>
        <w:pStyle w:val="ConsPlusNormal"/>
        <w:jc w:val="both"/>
      </w:pPr>
    </w:p>
    <w:p w:rsidR="009552CD" w:rsidRDefault="009552CD">
      <w:pPr>
        <w:pStyle w:val="ConsPlusNormal"/>
        <w:ind w:firstLine="540"/>
        <w:jc w:val="both"/>
      </w:pPr>
      <w:r>
        <w:t>Оi - размер Субсидии на создание одного коворкинг-центра;</w:t>
      </w:r>
    </w:p>
    <w:p w:rsidR="009552CD" w:rsidRDefault="009552CD">
      <w:pPr>
        <w:pStyle w:val="ConsPlusNormal"/>
        <w:spacing w:before="220"/>
        <w:ind w:firstLine="540"/>
        <w:jc w:val="both"/>
      </w:pPr>
      <w:r w:rsidRPr="002A5118">
        <w:rPr>
          <w:position w:val="-5"/>
        </w:rPr>
        <w:pict>
          <v:shape id="_x0000_i1101" style="width:14.25pt;height:16.75pt" coordsize="" o:spt="100" adj="0,,0" path="" filled="f" stroked="f">
            <v:stroke joinstyle="miter"/>
            <v:imagedata r:id="rId795" o:title="base_14_259353_32844"/>
            <v:formulas/>
            <v:path o:connecttype="segments"/>
          </v:shape>
        </w:pict>
      </w:r>
      <w:r>
        <w:t xml:space="preserve"> - объем бюджетных ассигнований, предусмотренных Мининвесту Московской области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реализацию мероприятия "Субсидия субъекту малого и среднего предпринимательства на цели создания коворкинг-центров в Московской области" Подпрограммы III Государственной программы;</w:t>
      </w:r>
    </w:p>
    <w:p w:rsidR="009552CD" w:rsidRDefault="009552CD">
      <w:pPr>
        <w:pStyle w:val="ConsPlusNormal"/>
        <w:spacing w:before="220"/>
        <w:ind w:firstLine="540"/>
        <w:jc w:val="both"/>
      </w:pPr>
      <w:r>
        <w:t xml:space="preserve">N - количество коворкинг-центров, планируемых к созданию в соответствии с </w:t>
      </w:r>
      <w:hyperlink w:anchor="P11521" w:history="1">
        <w:r>
          <w:rPr>
            <w:color w:val="0000FF"/>
          </w:rPr>
          <w:t>мероприятием 2.1.7</w:t>
        </w:r>
      </w:hyperlink>
      <w:r>
        <w:t xml:space="preserve"> "Субсидия субъекту малого и среднего предпринимательства на цели создания коворкинг-центров в Московской области" Подпрограммы III Государственной программы.</w:t>
      </w:r>
    </w:p>
    <w:p w:rsidR="009552CD" w:rsidRDefault="009552CD">
      <w:pPr>
        <w:pStyle w:val="ConsPlusNormal"/>
        <w:jc w:val="both"/>
      </w:pPr>
    </w:p>
    <w:p w:rsidR="009552CD" w:rsidRDefault="009552CD">
      <w:pPr>
        <w:pStyle w:val="ConsPlusNormal"/>
        <w:ind w:firstLine="540"/>
        <w:jc w:val="both"/>
      </w:pPr>
      <w:r>
        <w:t>В случае если Субсидия предоставляется на создание нескольких коворкинг-центров, ее размер составляет 100 процентов подтвержденных и подлежащих в соответствии с настоящим Порядком возмещению затрат, но не более 7500000 рублей на один коворкинг-центр и определяется по формуле:</w:t>
      </w:r>
    </w:p>
    <w:p w:rsidR="009552CD" w:rsidRDefault="009552CD">
      <w:pPr>
        <w:pStyle w:val="ConsPlusNormal"/>
        <w:jc w:val="both"/>
      </w:pPr>
    </w:p>
    <w:p w:rsidR="009552CD" w:rsidRDefault="009552CD">
      <w:pPr>
        <w:pStyle w:val="ConsPlusNormal"/>
        <w:ind w:firstLine="540"/>
        <w:jc w:val="both"/>
      </w:pPr>
      <w:r>
        <w:t>Оn = Оi x N1, где:</w:t>
      </w:r>
    </w:p>
    <w:p w:rsidR="009552CD" w:rsidRDefault="009552CD">
      <w:pPr>
        <w:pStyle w:val="ConsPlusNormal"/>
        <w:jc w:val="both"/>
      </w:pPr>
    </w:p>
    <w:p w:rsidR="009552CD" w:rsidRDefault="009552CD">
      <w:pPr>
        <w:pStyle w:val="ConsPlusNormal"/>
        <w:ind w:firstLine="540"/>
        <w:jc w:val="both"/>
      </w:pPr>
      <w:r>
        <w:t>Оn - Субсидия на создание коворкинг-центров;</w:t>
      </w:r>
    </w:p>
    <w:p w:rsidR="009552CD" w:rsidRDefault="009552CD">
      <w:pPr>
        <w:pStyle w:val="ConsPlusNormal"/>
        <w:spacing w:before="220"/>
        <w:ind w:firstLine="540"/>
        <w:jc w:val="both"/>
      </w:pPr>
      <w:r>
        <w:t>Оi - размер Субсидии на создание одного коворкинг-центра;</w:t>
      </w:r>
    </w:p>
    <w:p w:rsidR="009552CD" w:rsidRDefault="009552CD">
      <w:pPr>
        <w:pStyle w:val="ConsPlusNormal"/>
        <w:spacing w:before="220"/>
        <w:ind w:firstLine="540"/>
        <w:jc w:val="both"/>
      </w:pPr>
      <w:r>
        <w:t xml:space="preserve">N1 - количество коворкинг-центров, планируемых к созданию в соответствии с </w:t>
      </w:r>
      <w:hyperlink w:anchor="P11521" w:history="1">
        <w:r>
          <w:rPr>
            <w:color w:val="0000FF"/>
          </w:rPr>
          <w:t>мероприятием 2.1.7</w:t>
        </w:r>
      </w:hyperlink>
      <w:r>
        <w:t xml:space="preserve"> "Субсидия субъекту малого и среднего предпринимательства на цели создания коворкинг-центров в Московской области" Подпрограммы III Государственной программы.</w:t>
      </w:r>
    </w:p>
    <w:p w:rsidR="009552CD" w:rsidRDefault="009552CD">
      <w:pPr>
        <w:pStyle w:val="ConsPlusNormal"/>
        <w:jc w:val="both"/>
      </w:pPr>
    </w:p>
    <w:p w:rsidR="009552CD" w:rsidRDefault="009552CD">
      <w:pPr>
        <w:pStyle w:val="ConsPlusNormal"/>
        <w:ind w:firstLine="540"/>
        <w:jc w:val="both"/>
      </w:pPr>
      <w:r>
        <w:t>17. Протокол заседания Конкурсной комиссии с результатами Конкурсного отбора размещается в срок, не превышающий 5 рабочих дней с даты проведения заседания Конкурсной комиссии, на официальном сайте Мининвеста Московской области в информационно-телекоммуникационной сети Интернет.</w:t>
      </w:r>
    </w:p>
    <w:p w:rsidR="009552CD" w:rsidRDefault="009552CD">
      <w:pPr>
        <w:pStyle w:val="ConsPlusNormal"/>
        <w:spacing w:before="220"/>
        <w:ind w:firstLine="540"/>
        <w:jc w:val="both"/>
      </w:pPr>
      <w:r>
        <w:t xml:space="preserve">18. Мининвест Московской области заключает с победителем (победителями) Конкурсного отбора (далее - получатель Субсидии) соглашение на предоставление субсидии в соответствии с типовой формой, утвержденной Министерством экономики и финансов Московской области, в соответствии с </w:t>
      </w:r>
      <w:hyperlink r:id="rId796"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Соглашение).</w:t>
      </w:r>
    </w:p>
    <w:p w:rsidR="009552CD" w:rsidRDefault="009552CD">
      <w:pPr>
        <w:pStyle w:val="ConsPlusNormal"/>
        <w:spacing w:before="220"/>
        <w:ind w:firstLine="540"/>
        <w:jc w:val="both"/>
      </w:pPr>
      <w:r>
        <w:t>19. В Соглашение в обязательном порядке включаются следующие условия:</w:t>
      </w:r>
    </w:p>
    <w:p w:rsidR="009552CD" w:rsidRDefault="009552CD">
      <w:pPr>
        <w:pStyle w:val="ConsPlusNormal"/>
        <w:spacing w:before="220"/>
        <w:ind w:firstLine="540"/>
        <w:jc w:val="both"/>
      </w:pPr>
      <w:r>
        <w:t>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Субсидии;</w:t>
      </w:r>
    </w:p>
    <w:p w:rsidR="009552CD" w:rsidRDefault="009552CD">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этих средств иных операций, определенных правовым актом;</w:t>
      </w:r>
    </w:p>
    <w:p w:rsidR="009552CD" w:rsidRDefault="009552CD">
      <w:pPr>
        <w:pStyle w:val="ConsPlusNormal"/>
        <w:spacing w:before="220"/>
        <w:ind w:firstLine="540"/>
        <w:jc w:val="both"/>
      </w:pPr>
      <w:r>
        <w:t>принятие обязательства получателем Субсидии по оказанию следующих обязательных видов услуг в созданных коворкинг-центрах:</w:t>
      </w:r>
    </w:p>
    <w:p w:rsidR="009552CD" w:rsidRDefault="009552CD">
      <w:pPr>
        <w:pStyle w:val="ConsPlusNormal"/>
        <w:spacing w:before="220"/>
        <w:ind w:firstLine="540"/>
        <w:jc w:val="both"/>
      </w:pPr>
      <w:r>
        <w:t>обеспечение оборудованными рабочими местами;</w:t>
      </w:r>
    </w:p>
    <w:p w:rsidR="009552CD" w:rsidRDefault="009552CD">
      <w:pPr>
        <w:pStyle w:val="ConsPlusNormal"/>
        <w:spacing w:before="220"/>
        <w:ind w:firstLine="540"/>
        <w:jc w:val="both"/>
      </w:pPr>
      <w:r>
        <w:t>предоставление переговорной комнаты;</w:t>
      </w:r>
    </w:p>
    <w:p w:rsidR="009552CD" w:rsidRDefault="009552CD">
      <w:pPr>
        <w:pStyle w:val="ConsPlusNormal"/>
        <w:spacing w:before="220"/>
        <w:ind w:firstLine="540"/>
        <w:jc w:val="both"/>
      </w:pPr>
      <w:r>
        <w:t>предоставление конференц-зоны;</w:t>
      </w:r>
    </w:p>
    <w:p w:rsidR="009552CD" w:rsidRDefault="009552CD">
      <w:pPr>
        <w:pStyle w:val="ConsPlusNormal"/>
        <w:spacing w:before="220"/>
        <w:ind w:firstLine="540"/>
        <w:jc w:val="both"/>
      </w:pPr>
      <w:r>
        <w:t>предоставление юридических и бухгалтерских услуг;</w:t>
      </w:r>
    </w:p>
    <w:p w:rsidR="009552CD" w:rsidRDefault="009552CD">
      <w:pPr>
        <w:pStyle w:val="ConsPlusNormal"/>
        <w:spacing w:before="220"/>
        <w:ind w:firstLine="540"/>
        <w:jc w:val="both"/>
      </w:pPr>
      <w:r>
        <w:t>организация обучающих мероприятий, конференций, семинаров, тренингов, мастер-классов и иных мероприятий для субъектов малого и среднего предпринимательства (далее - субъект МСП);</w:t>
      </w:r>
    </w:p>
    <w:p w:rsidR="009552CD" w:rsidRDefault="009552CD">
      <w:pPr>
        <w:pStyle w:val="ConsPlusNormal"/>
        <w:spacing w:before="220"/>
        <w:ind w:firstLine="540"/>
        <w:jc w:val="both"/>
      </w:pPr>
      <w:r>
        <w:t>техническая поддержка субъектов МСП (доступ к сети Интернет и телефонной связи, доступ к многофункциональным устройствам, предоставление ящика для хранения личных вещей);</w:t>
      </w:r>
    </w:p>
    <w:p w:rsidR="009552CD" w:rsidRDefault="009552CD">
      <w:pPr>
        <w:pStyle w:val="ConsPlusNormal"/>
        <w:spacing w:before="220"/>
        <w:ind w:firstLine="540"/>
        <w:jc w:val="both"/>
      </w:pPr>
      <w:r>
        <w:t>обеспечение ведения информационного сайта коворкинг-центра (коворкинг-центров) в информационно-телекоммуникационной сети Интернет в соответствии с требованиями, установленными Стандартом деятельности коворкинг-центров;</w:t>
      </w:r>
    </w:p>
    <w:p w:rsidR="009552CD" w:rsidRDefault="009552CD">
      <w:pPr>
        <w:pStyle w:val="ConsPlusNormal"/>
        <w:spacing w:before="220"/>
        <w:ind w:firstLine="540"/>
        <w:jc w:val="both"/>
      </w:pPr>
      <w:r>
        <w:t>иные виды услуг, обязательное предоставление которых установлено Стандартом деятельности коворкинг-центров.</w:t>
      </w:r>
    </w:p>
    <w:p w:rsidR="009552CD" w:rsidRDefault="009552CD">
      <w:pPr>
        <w:pStyle w:val="ConsPlusNormal"/>
        <w:spacing w:before="220"/>
        <w:ind w:firstLine="540"/>
        <w:jc w:val="both"/>
      </w:pPr>
      <w:r>
        <w:t>Получатель Субсидии также вправе оказывать иные не запрещенные законодательством Российской Федерации дополнительные услуги для субъектов МСП, не поименованные в настоящем Порядке или не указанные в Стандарте деятельности коворкинг-центров как обязательные.</w:t>
      </w:r>
    </w:p>
    <w:p w:rsidR="009552CD" w:rsidRDefault="009552CD">
      <w:pPr>
        <w:pStyle w:val="ConsPlusNormal"/>
        <w:spacing w:before="220"/>
        <w:ind w:firstLine="540"/>
        <w:jc w:val="both"/>
      </w:pPr>
      <w:r>
        <w:t>При предоставлении Субсидии одному Заявителю на цели создания нескольких коворкинг-центров Соглашение должно содержать право получателя Субсидии на:</w:t>
      </w:r>
    </w:p>
    <w:p w:rsidR="009552CD" w:rsidRDefault="009552CD">
      <w:pPr>
        <w:pStyle w:val="ConsPlusNormal"/>
        <w:spacing w:before="220"/>
        <w:ind w:firstLine="540"/>
        <w:jc w:val="both"/>
      </w:pPr>
      <w:bookmarkStart w:id="159" w:name="P12441"/>
      <w:bookmarkEnd w:id="159"/>
      <w:r>
        <w:t xml:space="preserve">направление предложений Мининвесту Московской области по вопросу изменения места расположения коворкинг-центра (коворкинг-центров), установленного Соглашением, в том числе в случае изменения муниципального образования Московской области расположения коворкинг-центра (коворкинг-центров) с приложением документов, предусмотренных </w:t>
      </w:r>
      <w:hyperlink w:anchor="P12511" w:history="1">
        <w:r>
          <w:rPr>
            <w:color w:val="0000FF"/>
          </w:rPr>
          <w:t>строками 13</w:t>
        </w:r>
      </w:hyperlink>
      <w:r>
        <w:t xml:space="preserve">, </w:t>
      </w:r>
      <w:hyperlink w:anchor="P12520" w:history="1">
        <w:r>
          <w:rPr>
            <w:color w:val="0000FF"/>
          </w:rPr>
          <w:t>15</w:t>
        </w:r>
      </w:hyperlink>
      <w:r>
        <w:t>-</w:t>
      </w:r>
      <w:hyperlink w:anchor="P12534" w:history="1">
        <w:r>
          <w:rPr>
            <w:color w:val="0000FF"/>
          </w:rPr>
          <w:t>18 таблицы 1</w:t>
        </w:r>
      </w:hyperlink>
      <w:r>
        <w:t xml:space="preserve"> Порядка.</w:t>
      </w:r>
    </w:p>
    <w:p w:rsidR="009552CD" w:rsidRDefault="009552CD">
      <w:pPr>
        <w:pStyle w:val="ConsPlusNormal"/>
        <w:jc w:val="both"/>
      </w:pPr>
      <w:r>
        <w:t xml:space="preserve">(абзац введен </w:t>
      </w:r>
      <w:hyperlink r:id="rId797"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20. Соглашение заключается в срок, не превышающий 10 рабочих дней с даты принятия решения о предоставлении Субсидии, в следующем порядке:</w:t>
      </w:r>
    </w:p>
    <w:p w:rsidR="009552CD" w:rsidRDefault="009552CD">
      <w:pPr>
        <w:pStyle w:val="ConsPlusNormal"/>
        <w:spacing w:before="220"/>
        <w:ind w:firstLine="540"/>
        <w:jc w:val="both"/>
      </w:pPr>
      <w:r>
        <w:t>1) Мининвест Московской области направляет проект Соглашения в адрес получателя Субсидии в течение 5 рабочих дней с даты принятия решения о предоставлении Субсидии;</w:t>
      </w:r>
    </w:p>
    <w:p w:rsidR="009552CD" w:rsidRDefault="009552CD">
      <w:pPr>
        <w:pStyle w:val="ConsPlusNormal"/>
        <w:spacing w:before="220"/>
        <w:ind w:firstLine="540"/>
        <w:jc w:val="both"/>
      </w:pPr>
      <w:r>
        <w:t>2) получатель Субсидии подписывает Соглашение и направляет его в адрес Мининвеста Московской области в срок не позднее 2 рабочих дней с даты получения проекта Соглашения;</w:t>
      </w:r>
    </w:p>
    <w:p w:rsidR="009552CD" w:rsidRDefault="009552CD">
      <w:pPr>
        <w:pStyle w:val="ConsPlusNormal"/>
        <w:spacing w:before="220"/>
        <w:ind w:firstLine="540"/>
        <w:jc w:val="both"/>
      </w:pPr>
      <w:r>
        <w:t>3) Мининвест Московской области осуществляет подписание полученного от получателя Субсидии Соглашения в срок, не превышающий 2 рабочих дней с даты получения;</w:t>
      </w:r>
    </w:p>
    <w:p w:rsidR="009552CD" w:rsidRDefault="009552CD">
      <w:pPr>
        <w:pStyle w:val="ConsPlusNormal"/>
        <w:spacing w:before="220"/>
        <w:ind w:firstLine="540"/>
        <w:jc w:val="both"/>
      </w:pPr>
      <w:r>
        <w:t>4) Мининвест Московской области направляет один экземпляр подписанного сторонами Соглашения в адрес получателя Субсидии.</w:t>
      </w:r>
    </w:p>
    <w:p w:rsidR="009552CD" w:rsidRDefault="009552CD">
      <w:pPr>
        <w:pStyle w:val="ConsPlusNormal"/>
        <w:spacing w:before="220"/>
        <w:ind w:firstLine="540"/>
        <w:jc w:val="both"/>
      </w:pPr>
      <w:r>
        <w:t>21. Перечисление Субсидии Мининвестом Московской области осуществляется на расчетный счет, открытый получателем Субсидии в учреждениях Центрального банка Российской Федерации или кредитных организациях.</w:t>
      </w:r>
    </w:p>
    <w:p w:rsidR="009552CD" w:rsidRDefault="009552CD">
      <w:pPr>
        <w:pStyle w:val="ConsPlusNormal"/>
        <w:spacing w:before="220"/>
        <w:ind w:firstLine="540"/>
        <w:jc w:val="both"/>
      </w:pPr>
      <w:r>
        <w:t xml:space="preserve">22. Перечисление Субсидии осуществляется Мининвестом Московской области в срок не позднее 14 рабочих дней с даты представления получателем Субсидии Мининвесту Московской области документов, подтверждающих целевой характер фактически произведенных расходов на цели создания коворкинг-центров согласно </w:t>
      </w:r>
      <w:hyperlink w:anchor="P13044" w:history="1">
        <w:r>
          <w:rPr>
            <w:color w:val="0000FF"/>
          </w:rPr>
          <w:t>таблице 3</w:t>
        </w:r>
      </w:hyperlink>
      <w:r>
        <w:t>.</w:t>
      </w:r>
    </w:p>
    <w:p w:rsidR="009552CD" w:rsidRDefault="009552CD">
      <w:pPr>
        <w:pStyle w:val="ConsPlusNormal"/>
        <w:jc w:val="both"/>
      </w:pPr>
      <w:r>
        <w:t xml:space="preserve">(в ред. </w:t>
      </w:r>
      <w:hyperlink r:id="rId798"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23. В случае превышения объема фактически понесенных затрат, источником финансирования которых является Субсидия, по сравнению со сметой затрат на создание коворкинг-центров размер предоставленной Субсидии не подлежит увеличению.</w:t>
      </w:r>
    </w:p>
    <w:p w:rsidR="009552CD" w:rsidRDefault="009552CD">
      <w:pPr>
        <w:pStyle w:val="ConsPlusNormal"/>
        <w:spacing w:before="220"/>
        <w:ind w:firstLine="540"/>
        <w:jc w:val="both"/>
      </w:pPr>
      <w:r>
        <w:t>При предоставлении Субсидии одному Заявителю на цели создания нескольких коворкинг-центров и уменьшения по предложению получателя Субсидии количества заявленных к созданию коворкинг-центров, в отношении которых заключено Соглашение, Субсидия подлежит соразмерному уменьшению на количество несозданных коворкинг-центров.</w:t>
      </w:r>
    </w:p>
    <w:p w:rsidR="009552CD" w:rsidRDefault="009552CD">
      <w:pPr>
        <w:pStyle w:val="ConsPlusNormal"/>
        <w:jc w:val="both"/>
      </w:pPr>
      <w:r>
        <w:t xml:space="preserve">(абзац введен </w:t>
      </w:r>
      <w:hyperlink r:id="rId799"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bookmarkStart w:id="160" w:name="P12454"/>
      <w:bookmarkEnd w:id="160"/>
      <w:r>
        <w:t>24. Основаниями для возврата Субсидии являются:</w:t>
      </w:r>
    </w:p>
    <w:p w:rsidR="009552CD" w:rsidRDefault="009552CD">
      <w:pPr>
        <w:pStyle w:val="ConsPlusNormal"/>
        <w:spacing w:before="220"/>
        <w:ind w:firstLine="540"/>
        <w:jc w:val="both"/>
      </w:pPr>
      <w:r>
        <w:t xml:space="preserve">выявление факта недостоверности сведений, содержащихся в представленных для получения Субсидии документах, установленных </w:t>
      </w:r>
      <w:hyperlink w:anchor="P12364" w:history="1">
        <w:r>
          <w:rPr>
            <w:color w:val="0000FF"/>
          </w:rPr>
          <w:t>пунктом 9</w:t>
        </w:r>
      </w:hyperlink>
      <w:r>
        <w:t xml:space="preserve"> настоящего Порядка;</w:t>
      </w:r>
    </w:p>
    <w:p w:rsidR="009552CD" w:rsidRDefault="009552CD">
      <w:pPr>
        <w:pStyle w:val="ConsPlusNormal"/>
        <w:spacing w:before="220"/>
        <w:ind w:firstLine="540"/>
        <w:jc w:val="both"/>
      </w:pPr>
      <w:r>
        <w:t>несвоевременное представление отчета о соблюдении условий предоставления Субсидии, достижении целевых показателей результативности деятельности коворкинг-центров и выполнении иных условий Соглашения;</w:t>
      </w:r>
    </w:p>
    <w:p w:rsidR="009552CD" w:rsidRDefault="009552CD">
      <w:pPr>
        <w:pStyle w:val="ConsPlusNormal"/>
        <w:spacing w:before="220"/>
        <w:ind w:firstLine="540"/>
        <w:jc w:val="both"/>
      </w:pPr>
      <w:r>
        <w:t>выявление факта несоблюдения условий предоставления Субсидии;</w:t>
      </w:r>
    </w:p>
    <w:p w:rsidR="009552CD" w:rsidRDefault="009552CD">
      <w:pPr>
        <w:pStyle w:val="ConsPlusNormal"/>
        <w:spacing w:before="220"/>
        <w:ind w:firstLine="540"/>
        <w:jc w:val="both"/>
      </w:pPr>
      <w:r>
        <w:t>недостижение получателем Субсидии целевых показателей результативности деятельности коворкинг-центров, установленных настоящим Порядком;</w:t>
      </w:r>
    </w:p>
    <w:p w:rsidR="009552CD" w:rsidRDefault="009552CD">
      <w:pPr>
        <w:pStyle w:val="ConsPlusNormal"/>
        <w:spacing w:before="220"/>
        <w:ind w:firstLine="540"/>
        <w:jc w:val="both"/>
      </w:pPr>
      <w:r>
        <w:t>объявление о несостоятельности (банкротстве) или ликвидации получателя Субсидии;</w:t>
      </w:r>
    </w:p>
    <w:p w:rsidR="009552CD" w:rsidRDefault="009552CD">
      <w:pPr>
        <w:pStyle w:val="ConsPlusNormal"/>
        <w:spacing w:before="220"/>
        <w:ind w:firstLine="540"/>
        <w:jc w:val="both"/>
      </w:pPr>
      <w:r>
        <w:t>неисполнение условий и обязательств, предусмотренных настоящим Порядком;</w:t>
      </w:r>
    </w:p>
    <w:p w:rsidR="009552CD" w:rsidRDefault="009552CD">
      <w:pPr>
        <w:pStyle w:val="ConsPlusNormal"/>
        <w:spacing w:before="220"/>
        <w:ind w:firstLine="540"/>
        <w:jc w:val="both"/>
      </w:pPr>
      <w:r>
        <w:t>нарушение других требований и условий, установленных Соглашением и Порядком.</w:t>
      </w:r>
    </w:p>
    <w:p w:rsidR="009552CD" w:rsidRDefault="009552CD">
      <w:pPr>
        <w:pStyle w:val="ConsPlusNormal"/>
        <w:spacing w:before="220"/>
        <w:ind w:firstLine="540"/>
        <w:jc w:val="both"/>
      </w:pPr>
      <w:r>
        <w:t>При предоставлении Субсидии одному Заявителю на цели создания нескольких коворкинг-центров в случае невыполнения получателем Субсидии условий Соглашения в части взятых на себя обязательств по количеству создаваемых коворкинг-центров Субсидия подлежит возврату в размере невыполненных обязательств получателя Субсидии. Средства Субсидии за созданные в соответствии с Соглашением коворкинг-центры возврату не подлежат.</w:t>
      </w:r>
    </w:p>
    <w:p w:rsidR="009552CD" w:rsidRDefault="009552CD">
      <w:pPr>
        <w:pStyle w:val="ConsPlusNormal"/>
        <w:jc w:val="both"/>
      </w:pPr>
      <w:r>
        <w:t xml:space="preserve">(абзац введен </w:t>
      </w:r>
      <w:hyperlink r:id="rId800" w:history="1">
        <w:r>
          <w:rPr>
            <w:color w:val="0000FF"/>
          </w:rPr>
          <w:t>постановлением</w:t>
        </w:r>
      </w:hyperlink>
      <w:r>
        <w:t xml:space="preserve"> Правительства МО от 07.07.2017 N 581/19)</w:t>
      </w:r>
    </w:p>
    <w:p w:rsidR="009552CD" w:rsidRDefault="009552CD">
      <w:pPr>
        <w:pStyle w:val="ConsPlusNormal"/>
        <w:spacing w:before="220"/>
        <w:ind w:firstLine="540"/>
        <w:jc w:val="both"/>
      </w:pPr>
      <w:r>
        <w:t xml:space="preserve">25. При наличии оснований, установленных </w:t>
      </w:r>
      <w:hyperlink w:anchor="P12454" w:history="1">
        <w:r>
          <w:rPr>
            <w:color w:val="0000FF"/>
          </w:rPr>
          <w:t>пунктом 24</w:t>
        </w:r>
      </w:hyperlink>
      <w:r>
        <w:t xml:space="preserve"> настоящего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552CD" w:rsidRDefault="009552CD">
      <w:pPr>
        <w:pStyle w:val="ConsPlusNormal"/>
        <w:spacing w:before="220"/>
        <w:ind w:firstLine="540"/>
        <w:jc w:val="both"/>
      </w:pPr>
      <w:r>
        <w:t>26. 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оформленное в виде требования о возврате Субсидии, содержащего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9552CD" w:rsidRDefault="009552CD">
      <w:pPr>
        <w:pStyle w:val="ConsPlusNormal"/>
        <w:spacing w:before="220"/>
        <w:ind w:firstLine="540"/>
        <w:jc w:val="both"/>
      </w:pPr>
      <w:r>
        <w:t>27. В течение 5 календарных дней с даты подписания требование направляется получателю Субсидии.</w:t>
      </w:r>
    </w:p>
    <w:p w:rsidR="009552CD" w:rsidRDefault="009552CD">
      <w:pPr>
        <w:pStyle w:val="ConsPlusNormal"/>
        <w:spacing w:before="220"/>
        <w:ind w:firstLine="540"/>
        <w:jc w:val="both"/>
      </w:pPr>
      <w:r>
        <w:t>28. В случае неисполнения получателем Субсидии требования о возврате Субсидии Мининвест Московской области производит ее взыскание в порядке, установленном законодательством Российской Федерации.</w:t>
      </w:r>
    </w:p>
    <w:p w:rsidR="009552CD" w:rsidRDefault="009552CD">
      <w:pPr>
        <w:pStyle w:val="ConsPlusNormal"/>
        <w:spacing w:before="220"/>
        <w:ind w:firstLine="540"/>
        <w:jc w:val="both"/>
      </w:pPr>
      <w:r>
        <w:t>29. В случае устранения нарушений, указанных в акте, в установленные сроки Субсидия не подлежит возврату.</w:t>
      </w:r>
    </w:p>
    <w:p w:rsidR="009552CD" w:rsidRDefault="009552CD">
      <w:pPr>
        <w:pStyle w:val="ConsPlusNormal"/>
        <w:spacing w:before="220"/>
        <w:ind w:firstLine="540"/>
        <w:jc w:val="both"/>
      </w:pPr>
      <w:r>
        <w:t xml:space="preserve">30. Получатель Субсидии представляет в Мининвест Московской области отчет об использовании Субсидии и выполнении целевых показателей результативности деятельности коворкинг-центров по форме в соответствии с </w:t>
      </w:r>
      <w:hyperlink w:anchor="P13347" w:history="1">
        <w:r>
          <w:rPr>
            <w:color w:val="0000FF"/>
          </w:rPr>
          <w:t>таблицей 4</w:t>
        </w:r>
      </w:hyperlink>
      <w:r>
        <w:t>.</w:t>
      </w:r>
    </w:p>
    <w:p w:rsidR="009552CD" w:rsidRDefault="009552CD">
      <w:pPr>
        <w:pStyle w:val="ConsPlusNormal"/>
        <w:spacing w:before="220"/>
        <w:ind w:firstLine="540"/>
        <w:jc w:val="both"/>
      </w:pPr>
      <w:r>
        <w:t>Отчет представляется ежеквартально в срок не позднее 10 числа каждого месяца, следующего за отчетным кварталом, за год Отчет представляется не позднее 15 января года, следующего за отчетным. Отчеты представляются раздельно по каждому коворкинг-центру в течение всего срока действия Соглашения.</w:t>
      </w:r>
    </w:p>
    <w:p w:rsidR="009552CD" w:rsidRDefault="009552CD">
      <w:pPr>
        <w:pStyle w:val="ConsPlusNormal"/>
        <w:spacing w:before="220"/>
        <w:ind w:firstLine="540"/>
        <w:jc w:val="both"/>
      </w:pPr>
      <w:r>
        <w:t>К Отчету прикладываются документы, подтверждающие достижение установленных целевых показателей результативности деятельности коворкинг-центров.</w:t>
      </w:r>
    </w:p>
    <w:p w:rsidR="009552CD" w:rsidRDefault="009552CD">
      <w:pPr>
        <w:pStyle w:val="ConsPlusNormal"/>
        <w:spacing w:before="22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9552CD" w:rsidRDefault="009552CD">
      <w:pPr>
        <w:pStyle w:val="ConsPlusNormal"/>
        <w:spacing w:before="220"/>
        <w:ind w:firstLine="540"/>
        <w:jc w:val="both"/>
      </w:pPr>
      <w:r>
        <w:t>31. Мининвест Московской области осуществляет оценку эффективности использования Субсидии получателем Субсидии на основе целевых показателей результативности деятельности коворкинг-центров, установленных в Соглашении, в течение срока действия Соглашения.</w:t>
      </w:r>
    </w:p>
    <w:p w:rsidR="009552CD" w:rsidRDefault="009552CD">
      <w:pPr>
        <w:pStyle w:val="ConsPlusNormal"/>
        <w:spacing w:before="220"/>
        <w:ind w:firstLine="540"/>
        <w:jc w:val="both"/>
      </w:pPr>
      <w:r>
        <w:t>32. Мининвест Московской области осуществляет контроль за:</w:t>
      </w:r>
    </w:p>
    <w:p w:rsidR="009552CD" w:rsidRDefault="009552CD">
      <w:pPr>
        <w:pStyle w:val="ConsPlusNormal"/>
        <w:spacing w:before="220"/>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9552CD" w:rsidRDefault="009552CD">
      <w:pPr>
        <w:pStyle w:val="ConsPlusNormal"/>
        <w:spacing w:before="220"/>
        <w:ind w:firstLine="540"/>
        <w:jc w:val="both"/>
      </w:pPr>
      <w:r>
        <w:t>выполнением получателем Субсидии обязательств по Соглашению.</w:t>
      </w:r>
    </w:p>
    <w:p w:rsidR="009552CD" w:rsidRDefault="009552CD">
      <w:pPr>
        <w:pStyle w:val="ConsPlusNormal"/>
        <w:spacing w:before="220"/>
        <w:ind w:firstLine="540"/>
        <w:jc w:val="both"/>
      </w:pPr>
      <w:r>
        <w:t>33. Обязательная проверка соблюдения получателем Субсидии условий, целей и порядка предоставления Субсидий, установленных Соглашением, осуществляется Мининвестом Московской области и/или органом государственного финансового контроля.</w:t>
      </w:r>
    </w:p>
    <w:p w:rsidR="009552CD" w:rsidRDefault="009552CD">
      <w:pPr>
        <w:pStyle w:val="ConsPlusNormal"/>
        <w:spacing w:before="220"/>
        <w:ind w:firstLine="540"/>
        <w:jc w:val="both"/>
      </w:pPr>
      <w:r>
        <w:t xml:space="preserve">34. Получатель Субсидии в случае нарушения положений, предусмотренных </w:t>
      </w:r>
      <w:hyperlink w:anchor="P12441" w:history="1">
        <w:r>
          <w:rPr>
            <w:color w:val="0000FF"/>
          </w:rPr>
          <w:t>абзацем пятнадцатым пункта 19</w:t>
        </w:r>
      </w:hyperlink>
      <w:r>
        <w:t xml:space="preserve"> Порядка, и невыполнения условий Соглашения в части взятых на себя обязательств по количеству создаваемых коворкинг-центров, выплачивает Мининвесту Московской области штраф в размере 20 процентов от размера Субсидии, предусмотренной на создание одного несозданного коворкинг-центра, за каждый несозданный коворкинг-центр в срок, не превышающий 30 календарных дней с выставления соответствующего требования Мининвеста Московской области.</w:t>
      </w:r>
    </w:p>
    <w:p w:rsidR="009552CD" w:rsidRDefault="009552CD">
      <w:pPr>
        <w:pStyle w:val="ConsPlusNormal"/>
        <w:jc w:val="both"/>
      </w:pPr>
      <w:r>
        <w:t xml:space="preserve">(п. 34 введен </w:t>
      </w:r>
      <w:hyperlink r:id="rId801" w:history="1">
        <w:r>
          <w:rPr>
            <w:color w:val="0000FF"/>
          </w:rPr>
          <w:t>постановлением</w:t>
        </w:r>
      </w:hyperlink>
      <w:r>
        <w:t xml:space="preserve"> Правительства МО от 07.07.2017 N 581/19)</w:t>
      </w:r>
    </w:p>
    <w:p w:rsidR="009552CD" w:rsidRDefault="009552CD">
      <w:pPr>
        <w:pStyle w:val="ConsPlusNormal"/>
        <w:jc w:val="both"/>
      </w:pPr>
    </w:p>
    <w:p w:rsidR="009552CD" w:rsidRDefault="009552CD">
      <w:pPr>
        <w:pStyle w:val="ConsPlusNormal"/>
        <w:jc w:val="right"/>
        <w:outlineLvl w:val="4"/>
      </w:pPr>
      <w:r>
        <w:t>Таблица 1</w:t>
      </w:r>
    </w:p>
    <w:p w:rsidR="009552CD" w:rsidRDefault="009552CD">
      <w:pPr>
        <w:pStyle w:val="ConsPlusNormal"/>
        <w:jc w:val="both"/>
      </w:pPr>
    </w:p>
    <w:p w:rsidR="009552CD" w:rsidRDefault="009552CD">
      <w:pPr>
        <w:pStyle w:val="ConsPlusNormal"/>
        <w:jc w:val="center"/>
      </w:pPr>
      <w:bookmarkStart w:id="161" w:name="P12483"/>
      <w:bookmarkEnd w:id="161"/>
      <w:r>
        <w:t>ПАКЕТ ДОКУМЕНТОВ, ПРЕДСТАВЛЯЕМЫХ ЗАЯВИТЕЛЕМ</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6"/>
        <w:gridCol w:w="8164"/>
      </w:tblGrid>
      <w:tr w:rsidR="009552CD">
        <w:tc>
          <w:tcPr>
            <w:tcW w:w="866" w:type="dxa"/>
          </w:tcPr>
          <w:p w:rsidR="009552CD" w:rsidRDefault="009552CD">
            <w:pPr>
              <w:pStyle w:val="ConsPlusNormal"/>
            </w:pPr>
            <w:r>
              <w:t>1.</w:t>
            </w:r>
          </w:p>
        </w:tc>
        <w:tc>
          <w:tcPr>
            <w:tcW w:w="8164" w:type="dxa"/>
          </w:tcPr>
          <w:p w:rsidR="009552CD" w:rsidRDefault="009552CD">
            <w:pPr>
              <w:pStyle w:val="ConsPlusNormal"/>
            </w:pPr>
            <w:r>
              <w:t>Сопроводительное письмо (в 2 экземплярах) юридического лица (индивидуального предпринимателя), содержащее наименование мероприятия</w:t>
            </w:r>
          </w:p>
        </w:tc>
      </w:tr>
      <w:tr w:rsidR="009552CD">
        <w:tc>
          <w:tcPr>
            <w:tcW w:w="866" w:type="dxa"/>
          </w:tcPr>
          <w:p w:rsidR="009552CD" w:rsidRDefault="009552CD">
            <w:pPr>
              <w:pStyle w:val="ConsPlusNormal"/>
            </w:pPr>
            <w:r>
              <w:t>2.</w:t>
            </w:r>
          </w:p>
        </w:tc>
        <w:tc>
          <w:tcPr>
            <w:tcW w:w="8164" w:type="dxa"/>
          </w:tcPr>
          <w:p w:rsidR="009552CD" w:rsidRDefault="009552CD">
            <w:pPr>
              <w:pStyle w:val="ConsPlusNormal"/>
            </w:pPr>
            <w:r>
              <w:t>Опись представленных документов с указанием количества листов</w:t>
            </w:r>
          </w:p>
        </w:tc>
      </w:tr>
      <w:tr w:rsidR="009552CD">
        <w:tc>
          <w:tcPr>
            <w:tcW w:w="866" w:type="dxa"/>
          </w:tcPr>
          <w:p w:rsidR="009552CD" w:rsidRDefault="009552CD">
            <w:pPr>
              <w:pStyle w:val="ConsPlusNormal"/>
            </w:pPr>
            <w:r>
              <w:t>3.</w:t>
            </w:r>
          </w:p>
        </w:tc>
        <w:tc>
          <w:tcPr>
            <w:tcW w:w="8164" w:type="dxa"/>
          </w:tcPr>
          <w:p w:rsidR="009552CD" w:rsidRDefault="009552CD">
            <w:pPr>
              <w:pStyle w:val="ConsPlusNormal"/>
            </w:pPr>
            <w:r>
              <w:t>Заявление на предоставление Субсидий</w:t>
            </w:r>
          </w:p>
        </w:tc>
      </w:tr>
      <w:tr w:rsidR="009552CD">
        <w:tc>
          <w:tcPr>
            <w:tcW w:w="866" w:type="dxa"/>
          </w:tcPr>
          <w:p w:rsidR="009552CD" w:rsidRDefault="009552CD">
            <w:pPr>
              <w:pStyle w:val="ConsPlusNormal"/>
            </w:pPr>
            <w:r>
              <w:t>4.</w:t>
            </w:r>
          </w:p>
        </w:tc>
        <w:tc>
          <w:tcPr>
            <w:tcW w:w="8164" w:type="dxa"/>
          </w:tcPr>
          <w:p w:rsidR="009552CD" w:rsidRDefault="009552CD">
            <w:pPr>
              <w:pStyle w:val="ConsPlusNormal"/>
            </w:pPr>
            <w:r>
              <w:t>Копии учредительных документов, заверенные подписью руководителя и печатью</w:t>
            </w:r>
          </w:p>
        </w:tc>
      </w:tr>
      <w:tr w:rsidR="009552CD">
        <w:tc>
          <w:tcPr>
            <w:tcW w:w="866" w:type="dxa"/>
          </w:tcPr>
          <w:p w:rsidR="009552CD" w:rsidRDefault="009552CD">
            <w:pPr>
              <w:pStyle w:val="ConsPlusNormal"/>
            </w:pPr>
            <w:r>
              <w:t>5.</w:t>
            </w:r>
          </w:p>
        </w:tc>
        <w:tc>
          <w:tcPr>
            <w:tcW w:w="8164" w:type="dxa"/>
          </w:tcPr>
          <w:p w:rsidR="009552CD" w:rsidRDefault="009552CD">
            <w:pPr>
              <w:pStyle w:val="ConsPlusNormal"/>
            </w:pPr>
            <w:r>
              <w:t>Копия свидетельства о постановке на учет в налоговых органах, заверенная подписью руководителя заявителя и печатью</w:t>
            </w:r>
          </w:p>
        </w:tc>
      </w:tr>
      <w:tr w:rsidR="009552CD">
        <w:tc>
          <w:tcPr>
            <w:tcW w:w="866" w:type="dxa"/>
          </w:tcPr>
          <w:p w:rsidR="009552CD" w:rsidRDefault="009552CD">
            <w:pPr>
              <w:pStyle w:val="ConsPlusNormal"/>
            </w:pPr>
            <w:r>
              <w:t>6.</w:t>
            </w:r>
          </w:p>
        </w:tc>
        <w:tc>
          <w:tcPr>
            <w:tcW w:w="8164" w:type="dxa"/>
          </w:tcPr>
          <w:p w:rsidR="009552CD" w:rsidRDefault="009552CD">
            <w:pPr>
              <w:pStyle w:val="ConsPlusNormal"/>
            </w:pPr>
            <w:r>
              <w:t>Выписка из реестра акционеров общества (для акционерных обществ), полученная не позднее одного месяца до даты подачи Заявки на предоставление Субсидии, заверенная подписью руководителя и печатью</w:t>
            </w:r>
          </w:p>
        </w:tc>
      </w:tr>
      <w:tr w:rsidR="009552CD">
        <w:tc>
          <w:tcPr>
            <w:tcW w:w="866" w:type="dxa"/>
          </w:tcPr>
          <w:p w:rsidR="009552CD" w:rsidRDefault="009552CD">
            <w:pPr>
              <w:pStyle w:val="ConsPlusNormal"/>
            </w:pPr>
            <w:r>
              <w:t>7.</w:t>
            </w:r>
          </w:p>
        </w:tc>
        <w:tc>
          <w:tcPr>
            <w:tcW w:w="8164" w:type="dxa"/>
          </w:tcPr>
          <w:p w:rsidR="009552CD" w:rsidRDefault="009552CD">
            <w:pPr>
              <w:pStyle w:val="ConsPlusNormal"/>
            </w:pPr>
            <w:r>
              <w:t>Для юридических лиц: копия документа, подтверждающего назначение на должность (избрание) руководителя, заверенная подписью руководителя и печатью (копия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r>
      <w:tr w:rsidR="009552CD">
        <w:tc>
          <w:tcPr>
            <w:tcW w:w="866" w:type="dxa"/>
          </w:tcPr>
          <w:p w:rsidR="009552CD" w:rsidRDefault="009552CD">
            <w:pPr>
              <w:pStyle w:val="ConsPlusNormal"/>
            </w:pPr>
            <w:r>
              <w:t>8.</w:t>
            </w:r>
          </w:p>
        </w:tc>
        <w:tc>
          <w:tcPr>
            <w:tcW w:w="8164" w:type="dxa"/>
          </w:tcPr>
          <w:p w:rsidR="009552CD" w:rsidRDefault="009552CD">
            <w:pPr>
              <w:pStyle w:val="ConsPlusNormal"/>
            </w:pPr>
            <w:r>
              <w:t>Копия документа о назначении на должность главного бухгалтера (при отсутствии главного бухгалтера - копия документа об исполнении обязанностей главного бухгалтера руководителем юридического лица или индивидуальным предпринимателем)</w:t>
            </w:r>
          </w:p>
        </w:tc>
      </w:tr>
      <w:tr w:rsidR="009552CD">
        <w:tc>
          <w:tcPr>
            <w:tcW w:w="866" w:type="dxa"/>
          </w:tcPr>
          <w:p w:rsidR="009552CD" w:rsidRDefault="009552CD">
            <w:pPr>
              <w:pStyle w:val="ConsPlusNormal"/>
            </w:pPr>
            <w:r>
              <w:t>9.</w:t>
            </w:r>
          </w:p>
        </w:tc>
        <w:tc>
          <w:tcPr>
            <w:tcW w:w="8164" w:type="dxa"/>
          </w:tcPr>
          <w:p w:rsidR="009552CD" w:rsidRDefault="009552CD">
            <w:pPr>
              <w:pStyle w:val="ConsPlusNormal"/>
            </w:pPr>
            <w:r>
              <w:t>Справка о размере среднемесячной заработной платы работников заявителя, заверенная подписью руководителя и печатью</w:t>
            </w:r>
          </w:p>
        </w:tc>
      </w:tr>
      <w:tr w:rsidR="009552CD">
        <w:tc>
          <w:tcPr>
            <w:tcW w:w="866" w:type="dxa"/>
          </w:tcPr>
          <w:p w:rsidR="009552CD" w:rsidRDefault="009552CD">
            <w:pPr>
              <w:pStyle w:val="ConsPlusNormal"/>
            </w:pPr>
            <w:r>
              <w:t>10.</w:t>
            </w:r>
          </w:p>
        </w:tc>
        <w:tc>
          <w:tcPr>
            <w:tcW w:w="8164" w:type="dxa"/>
          </w:tcPr>
          <w:p w:rsidR="009552CD" w:rsidRDefault="009552CD">
            <w:pPr>
              <w:pStyle w:val="ConsPlusNormal"/>
            </w:pPr>
            <w:r>
              <w:t>Справка об отсутствии задолженности по выплате заработной платы работникам на день подачи заявки, заверенная подписью руководителя и печатью</w:t>
            </w:r>
          </w:p>
        </w:tc>
      </w:tr>
      <w:tr w:rsidR="009552CD">
        <w:tc>
          <w:tcPr>
            <w:tcW w:w="866" w:type="dxa"/>
          </w:tcPr>
          <w:p w:rsidR="009552CD" w:rsidRDefault="009552CD">
            <w:pPr>
              <w:pStyle w:val="ConsPlusNormal"/>
            </w:pPr>
            <w:r>
              <w:t>11.</w:t>
            </w:r>
          </w:p>
        </w:tc>
        <w:tc>
          <w:tcPr>
            <w:tcW w:w="8164" w:type="dxa"/>
          </w:tcPr>
          <w:p w:rsidR="009552CD" w:rsidRDefault="009552CD">
            <w:pPr>
              <w:pStyle w:val="ConsPlusNormal"/>
            </w:pPr>
            <w:r>
              <w:t>Документы, подтверждающие отсутствие задолженности по налогам, сборам и иным обязательным платежам в бюджеты бюджетной системы Российской Федерации (</w:t>
            </w:r>
            <w:hyperlink r:id="rId802" w:history="1">
              <w:r>
                <w:rPr>
                  <w:color w:val="0000FF"/>
                </w:rPr>
                <w:t>справка</w:t>
              </w:r>
            </w:hyperlink>
            <w:r>
              <w:t xml:space="preserve"> налогового органа по форме, утвержденной приказом ФНС России от 21.07.2014 N ММВ-7-8/378@ "Об утверждении формы справки об исполнении налогоплательщиком (плательщиком сборов, налоговым агентом) обязанности по уплате налогов, сборов, пеней, штрафов, процентов, порядка ее заполнения и формата ее предоставления в электронной форме по телекоммуникационным каналам связи" (далее - справка об отсутствии задолженности).</w:t>
            </w:r>
          </w:p>
          <w:p w:rsidR="009552CD" w:rsidRDefault="009552CD">
            <w:pPr>
              <w:pStyle w:val="ConsPlusNormal"/>
            </w:pPr>
            <w:r>
              <w:t>В случае если справка об отсутствии задолженности представлена заявителем по состоянию не позднее одного месяца до даты подачи Заявки, дополнительная проверка наличия/отсутствия задолженности Мининвестом Московской области не проводится.</w:t>
            </w:r>
          </w:p>
          <w:p w:rsidR="009552CD" w:rsidRDefault="009552CD">
            <w:pPr>
              <w:pStyle w:val="ConsPlusNormal"/>
            </w:pPr>
            <w:r>
              <w:t>В случае если справка об отсутствии задолженности представлена по состоянию на дату, более позднюю, чем один месяц до даты подачи Заявки, Мининвест Московской области делает дополнительный запрос в налоговые органы о наличии/отсутствии задолженности на дату подачи Заявки</w:t>
            </w:r>
          </w:p>
        </w:tc>
      </w:tr>
      <w:tr w:rsidR="009552CD">
        <w:tc>
          <w:tcPr>
            <w:tcW w:w="866" w:type="dxa"/>
          </w:tcPr>
          <w:p w:rsidR="009552CD" w:rsidRDefault="009552CD">
            <w:pPr>
              <w:pStyle w:val="ConsPlusNormal"/>
            </w:pPr>
            <w:r>
              <w:t>12.</w:t>
            </w:r>
          </w:p>
        </w:tc>
        <w:tc>
          <w:tcPr>
            <w:tcW w:w="8164" w:type="dxa"/>
          </w:tcPr>
          <w:p w:rsidR="009552CD" w:rsidRDefault="009552CD">
            <w:pPr>
              <w:pStyle w:val="ConsPlusNormal"/>
            </w:pPr>
            <w:r>
              <w:t>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заверенная подписью руководителя заявителя и печатью (в свободной форме)</w:t>
            </w:r>
          </w:p>
        </w:tc>
      </w:tr>
      <w:tr w:rsidR="009552CD">
        <w:tc>
          <w:tcPr>
            <w:tcW w:w="866" w:type="dxa"/>
          </w:tcPr>
          <w:p w:rsidR="009552CD" w:rsidRDefault="009552CD">
            <w:pPr>
              <w:pStyle w:val="ConsPlusNormal"/>
            </w:pPr>
            <w:bookmarkStart w:id="162" w:name="P12511"/>
            <w:bookmarkEnd w:id="162"/>
            <w:r>
              <w:t>13.</w:t>
            </w:r>
          </w:p>
        </w:tc>
        <w:tc>
          <w:tcPr>
            <w:tcW w:w="8164" w:type="dxa"/>
          </w:tcPr>
          <w:p w:rsidR="009552CD" w:rsidRDefault="009552CD">
            <w:pPr>
              <w:pStyle w:val="ConsPlusNormal"/>
            </w:pPr>
            <w:r>
              <w:t>Копии документов, подтверждающих право пользования помещением для размещения коворкинг-центров</w:t>
            </w:r>
          </w:p>
        </w:tc>
      </w:tr>
      <w:tr w:rsidR="009552CD">
        <w:tc>
          <w:tcPr>
            <w:tcW w:w="866" w:type="dxa"/>
          </w:tcPr>
          <w:p w:rsidR="009552CD" w:rsidRDefault="009552CD">
            <w:pPr>
              <w:pStyle w:val="ConsPlusNormal"/>
            </w:pPr>
            <w:bookmarkStart w:id="163" w:name="P12513"/>
            <w:bookmarkEnd w:id="163"/>
            <w:r>
              <w:t>13.1.</w:t>
            </w:r>
          </w:p>
        </w:tc>
        <w:tc>
          <w:tcPr>
            <w:tcW w:w="8164" w:type="dxa"/>
          </w:tcPr>
          <w:p w:rsidR="009552CD" w:rsidRDefault="009552CD">
            <w:pPr>
              <w:pStyle w:val="ConsPlusNormal"/>
            </w:pPr>
            <w:r>
              <w:t>Копии свидетельства о праве собственности или договора аренды (сроком не менее 5 лет), зарегистрированного в установленном порядке, заверенная подписью руководителя заявителя и печатью, либо копия краткосрочного договора аренды с обязательством сторон о заключении долгосрочного договора (при отсутствии полного комплекта правоустанавливающих документов, влекущем невозможность регистрации долгосрочного договора на момент подачи заявления на получение Субсидии), заверенные подписью руководителя заявителя и печатью</w:t>
            </w:r>
          </w:p>
        </w:tc>
      </w:tr>
      <w:tr w:rsidR="009552CD">
        <w:tc>
          <w:tcPr>
            <w:tcW w:w="866" w:type="dxa"/>
          </w:tcPr>
          <w:p w:rsidR="009552CD" w:rsidRDefault="009552CD">
            <w:pPr>
              <w:pStyle w:val="ConsPlusNormal"/>
            </w:pPr>
            <w:bookmarkStart w:id="164" w:name="P12515"/>
            <w:bookmarkEnd w:id="164"/>
            <w:r>
              <w:t>13.2.</w:t>
            </w:r>
          </w:p>
        </w:tc>
        <w:tc>
          <w:tcPr>
            <w:tcW w:w="8164" w:type="dxa"/>
          </w:tcPr>
          <w:p w:rsidR="009552CD" w:rsidRDefault="009552CD">
            <w:pPr>
              <w:pStyle w:val="ConsPlusNormal"/>
            </w:pPr>
            <w:r>
              <w:t>В случае отсутствия на день подачи заявления на получение Субсидии собственных или арендованных помещений заявитель обязан представить письменное обязательство о приобретении в собственность или заключении договора (договоров) аренды помещений под коворкинг-центры на территории муниципальных образований, где планируется размещение коворкинг-центров в соответствии с извещением о проведении Конкурсного отбора, до дня предоставления Субсидии в отношении данного коворкинг-центра, заверенное подписью руководителя заявителя и печатью.</w:t>
            </w:r>
          </w:p>
          <w:p w:rsidR="009552CD" w:rsidRDefault="009552CD">
            <w:pPr>
              <w:pStyle w:val="ConsPlusNormal"/>
            </w:pPr>
            <w:r>
              <w:t xml:space="preserve">В случае если у Министерства возникнут сомнения относительно достоверности представленных документов, заявитель обязан предъявить подлинники документов, перечисленных в </w:t>
            </w:r>
            <w:hyperlink w:anchor="P12513" w:history="1">
              <w:r>
                <w:rPr>
                  <w:color w:val="0000FF"/>
                </w:rPr>
                <w:t>пунктах 13.1</w:t>
              </w:r>
            </w:hyperlink>
            <w:r>
              <w:t xml:space="preserve"> и </w:t>
            </w:r>
            <w:hyperlink w:anchor="P12515" w:history="1">
              <w:r>
                <w:rPr>
                  <w:color w:val="0000FF"/>
                </w:rPr>
                <w:t>13.2</w:t>
              </w:r>
            </w:hyperlink>
          </w:p>
        </w:tc>
      </w:tr>
      <w:tr w:rsidR="009552CD">
        <w:tc>
          <w:tcPr>
            <w:tcW w:w="866" w:type="dxa"/>
          </w:tcPr>
          <w:p w:rsidR="009552CD" w:rsidRDefault="009552CD">
            <w:pPr>
              <w:pStyle w:val="ConsPlusNormal"/>
            </w:pPr>
            <w:r>
              <w:t>14.</w:t>
            </w:r>
          </w:p>
        </w:tc>
        <w:tc>
          <w:tcPr>
            <w:tcW w:w="8164" w:type="dxa"/>
          </w:tcPr>
          <w:p w:rsidR="009552CD" w:rsidRDefault="009552CD">
            <w:pPr>
              <w:pStyle w:val="ConsPlusNormal"/>
            </w:pPr>
            <w:r>
              <w:t>Наличие согласия заявителя с условиями Порядка</w:t>
            </w:r>
          </w:p>
        </w:tc>
      </w:tr>
      <w:tr w:rsidR="009552CD">
        <w:tc>
          <w:tcPr>
            <w:tcW w:w="866" w:type="dxa"/>
          </w:tcPr>
          <w:p w:rsidR="009552CD" w:rsidRDefault="009552CD">
            <w:pPr>
              <w:pStyle w:val="ConsPlusNormal"/>
            </w:pPr>
            <w:bookmarkStart w:id="165" w:name="P12520"/>
            <w:bookmarkEnd w:id="165"/>
            <w:r>
              <w:t>15.</w:t>
            </w:r>
          </w:p>
        </w:tc>
        <w:tc>
          <w:tcPr>
            <w:tcW w:w="8164" w:type="dxa"/>
          </w:tcPr>
          <w:p w:rsidR="009552CD" w:rsidRDefault="009552CD">
            <w:pPr>
              <w:pStyle w:val="ConsPlusNormal"/>
            </w:pPr>
            <w:r>
              <w:t>Наличие обязательств заявителя по соблюдению Стандарта деятельности коворкинг-центров, составленное в свободной форме.</w:t>
            </w:r>
          </w:p>
          <w:p w:rsidR="009552CD" w:rsidRDefault="009552CD">
            <w:pPr>
              <w:pStyle w:val="ConsPlusNormal"/>
            </w:pPr>
            <w:r>
              <w:t xml:space="preserve">Проект по созданию и обеспечению деятельности коворкинг-центров в соответствии с образцом, приведенным в </w:t>
            </w:r>
            <w:hyperlink w:anchor="P12563" w:history="1">
              <w:r>
                <w:rPr>
                  <w:color w:val="0000FF"/>
                </w:rPr>
                <w:t>таблице 1.1</w:t>
              </w:r>
            </w:hyperlink>
            <w:r>
              <w:t xml:space="preserve"> настоящего подраздела (далее - Проект), заверенный руководителем заявителя и главным бухгалтером.</w:t>
            </w:r>
          </w:p>
          <w:p w:rsidR="009552CD" w:rsidRDefault="009552CD">
            <w:pPr>
              <w:pStyle w:val="ConsPlusNormal"/>
            </w:pPr>
            <w:r>
              <w:t>Проект в обязательном порядке включает в себя:</w:t>
            </w:r>
          </w:p>
          <w:p w:rsidR="009552CD" w:rsidRDefault="009552CD">
            <w:pPr>
              <w:pStyle w:val="ConsPlusNormal"/>
            </w:pPr>
            <w:r>
              <w:t>концепцию создания и развития коворкинг-центров;</w:t>
            </w:r>
          </w:p>
          <w:p w:rsidR="009552CD" w:rsidRDefault="009552CD">
            <w:pPr>
              <w:pStyle w:val="ConsPlusNormal"/>
            </w:pPr>
            <w:r>
              <w:t>оценку потенциального спроса на услуги коворкинг-центров ("профиль" и количество потенциальных резидентов);</w:t>
            </w:r>
          </w:p>
          <w:p w:rsidR="009552CD" w:rsidRDefault="009552CD">
            <w:pPr>
              <w:pStyle w:val="ConsPlusNormal"/>
            </w:pPr>
            <w:r>
              <w:t>план управления коворкинг-центром (коворкинг-центрами);</w:t>
            </w:r>
          </w:p>
          <w:p w:rsidR="009552CD" w:rsidRDefault="009552CD">
            <w:pPr>
              <w:pStyle w:val="ConsPlusNormal"/>
            </w:pPr>
            <w:r>
              <w:t>финансово-экономическое обоснование проекта (план по доходам и расходам, включая стоимость всех услуг, предлагаемых резидентам коворкинг-центров);</w:t>
            </w:r>
          </w:p>
          <w:p w:rsidR="009552CD" w:rsidRDefault="009552CD">
            <w:pPr>
              <w:pStyle w:val="ConsPlusNormal"/>
            </w:pPr>
            <w:r>
              <w:t>календарный план реализации Проекта.</w:t>
            </w:r>
          </w:p>
          <w:p w:rsidR="009552CD" w:rsidRDefault="009552CD">
            <w:pPr>
              <w:pStyle w:val="ConsPlusNormal"/>
            </w:pPr>
            <w:r>
              <w:t>Проект в обязательном порядке содержит информацию о соблюдении всех положений Стандарта деятельности коворкинг-центров на территории Московской области для целей предоставления субсидий субъектам малого и среднего предпринимательства 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утверждается распоряжением Министерства инвестиций и инноваций Московской области (далее - Стандарт деятельности коворкинг-центров)</w:t>
            </w:r>
          </w:p>
        </w:tc>
      </w:tr>
      <w:tr w:rsidR="009552CD">
        <w:tc>
          <w:tcPr>
            <w:tcW w:w="866" w:type="dxa"/>
          </w:tcPr>
          <w:p w:rsidR="009552CD" w:rsidRDefault="009552CD">
            <w:pPr>
              <w:pStyle w:val="ConsPlusNormal"/>
            </w:pPr>
            <w:r>
              <w:t>16.</w:t>
            </w:r>
          </w:p>
        </w:tc>
        <w:tc>
          <w:tcPr>
            <w:tcW w:w="8164" w:type="dxa"/>
          </w:tcPr>
          <w:p w:rsidR="009552CD" w:rsidRDefault="009552CD">
            <w:pPr>
              <w:pStyle w:val="ConsPlusNormal"/>
            </w:pPr>
            <w:r>
              <w:t xml:space="preserve">Смета расходов на создание коворкинг-центра (за текущий календарный год) по образцу в соответствии с </w:t>
            </w:r>
            <w:hyperlink w:anchor="P12670" w:history="1">
              <w:r>
                <w:rPr>
                  <w:color w:val="0000FF"/>
                </w:rPr>
                <w:t>таблицами 1.2</w:t>
              </w:r>
            </w:hyperlink>
            <w:r>
              <w:t xml:space="preserve"> и (или) </w:t>
            </w:r>
            <w:hyperlink w:anchor="P12770" w:history="1">
              <w:r>
                <w:rPr>
                  <w:color w:val="0000FF"/>
                </w:rPr>
                <w:t>1.3</w:t>
              </w:r>
            </w:hyperlink>
            <w:r>
              <w:t>, заверенная руководителем заявителя и главным бухгалтером</w:t>
            </w:r>
          </w:p>
        </w:tc>
      </w:tr>
      <w:tr w:rsidR="009552CD">
        <w:tc>
          <w:tcPr>
            <w:tcW w:w="866" w:type="dxa"/>
          </w:tcPr>
          <w:p w:rsidR="009552CD" w:rsidRDefault="009552CD">
            <w:pPr>
              <w:pStyle w:val="ConsPlusNormal"/>
            </w:pPr>
            <w:r>
              <w:t>17.</w:t>
            </w:r>
          </w:p>
        </w:tc>
        <w:tc>
          <w:tcPr>
            <w:tcW w:w="8164" w:type="dxa"/>
          </w:tcPr>
          <w:p w:rsidR="009552CD" w:rsidRDefault="009552CD">
            <w:pPr>
              <w:pStyle w:val="ConsPlusNormal"/>
            </w:pPr>
            <w:r>
              <w:t xml:space="preserve">Календарный план создания коворкинг-центров по образцу согласно </w:t>
            </w:r>
            <w:hyperlink w:anchor="P12804" w:history="1">
              <w:r>
                <w:rPr>
                  <w:color w:val="0000FF"/>
                </w:rPr>
                <w:t>таблице 1.4</w:t>
              </w:r>
            </w:hyperlink>
            <w:r>
              <w:t>, заверенный руководителем заявителя и главным бухгалтером. Информация предоставляется по каждому коворкинг-центру</w:t>
            </w:r>
          </w:p>
        </w:tc>
      </w:tr>
      <w:tr w:rsidR="009552CD">
        <w:tc>
          <w:tcPr>
            <w:tcW w:w="866" w:type="dxa"/>
          </w:tcPr>
          <w:p w:rsidR="009552CD" w:rsidRDefault="009552CD">
            <w:pPr>
              <w:pStyle w:val="ConsPlusNormal"/>
            </w:pPr>
            <w:bookmarkStart w:id="166" w:name="P12534"/>
            <w:bookmarkEnd w:id="166"/>
            <w:r>
              <w:t>18.</w:t>
            </w:r>
          </w:p>
        </w:tc>
        <w:tc>
          <w:tcPr>
            <w:tcW w:w="8164" w:type="dxa"/>
          </w:tcPr>
          <w:p w:rsidR="009552CD" w:rsidRDefault="009552CD">
            <w:pPr>
              <w:pStyle w:val="ConsPlusNormal"/>
            </w:pPr>
            <w:r>
              <w:t xml:space="preserve">Информация о планируемых значениях целевых показателей результативности деятельности коворкинг-центров по образцу в соответствии с </w:t>
            </w:r>
            <w:hyperlink w:anchor="P12874" w:history="1">
              <w:r>
                <w:rPr>
                  <w:color w:val="0000FF"/>
                </w:rPr>
                <w:t>таблицей 1.5</w:t>
              </w:r>
            </w:hyperlink>
            <w:r>
              <w:t>. Информация предоставляется по каждому коворкинг-центру</w:t>
            </w:r>
          </w:p>
        </w:tc>
      </w:tr>
      <w:tr w:rsidR="009552CD">
        <w:tc>
          <w:tcPr>
            <w:tcW w:w="866" w:type="dxa"/>
          </w:tcPr>
          <w:p w:rsidR="009552CD" w:rsidRDefault="009552CD">
            <w:pPr>
              <w:pStyle w:val="ConsPlusNormal"/>
            </w:pPr>
            <w:bookmarkStart w:id="167" w:name="P12536"/>
            <w:bookmarkEnd w:id="167"/>
            <w:r>
              <w:t>19.</w:t>
            </w:r>
          </w:p>
        </w:tc>
        <w:tc>
          <w:tcPr>
            <w:tcW w:w="8164" w:type="dxa"/>
          </w:tcPr>
          <w:p w:rsidR="009552CD" w:rsidRDefault="009552CD">
            <w:pPr>
              <w:pStyle w:val="ConsPlusNormal"/>
            </w:pPr>
            <w:r>
              <w:t>Документы, подтверждающие критерий "Опыт реализации аналогичных и (или) подобных проектов по созданию коворкинг-центров"</w:t>
            </w:r>
          </w:p>
        </w:tc>
      </w:tr>
      <w:tr w:rsidR="009552CD">
        <w:tc>
          <w:tcPr>
            <w:tcW w:w="866" w:type="dxa"/>
          </w:tcPr>
          <w:p w:rsidR="009552CD" w:rsidRDefault="009552CD">
            <w:pPr>
              <w:pStyle w:val="ConsPlusNormal"/>
            </w:pPr>
            <w:r>
              <w:t>19.1.</w:t>
            </w:r>
          </w:p>
        </w:tc>
        <w:tc>
          <w:tcPr>
            <w:tcW w:w="8164" w:type="dxa"/>
          </w:tcPr>
          <w:p w:rsidR="009552CD" w:rsidRDefault="009552CD">
            <w:pPr>
              <w:pStyle w:val="ConsPlusNormal"/>
            </w:pPr>
            <w:r>
              <w:t>По показателю "Создание и управление деятельностью коворкинг-центров (выбираются баллы по наибольшему значению)"</w:t>
            </w:r>
          </w:p>
        </w:tc>
      </w:tr>
      <w:tr w:rsidR="009552CD">
        <w:tc>
          <w:tcPr>
            <w:tcW w:w="866" w:type="dxa"/>
          </w:tcPr>
          <w:p w:rsidR="009552CD" w:rsidRDefault="009552CD">
            <w:pPr>
              <w:pStyle w:val="ConsPlusNormal"/>
            </w:pPr>
            <w:r>
              <w:t>19.1.1.</w:t>
            </w:r>
          </w:p>
        </w:tc>
        <w:tc>
          <w:tcPr>
            <w:tcW w:w="8164" w:type="dxa"/>
          </w:tcPr>
          <w:p w:rsidR="009552CD" w:rsidRDefault="009552CD">
            <w:pPr>
              <w:pStyle w:val="ConsPlusNormal"/>
            </w:pPr>
            <w:r>
              <w:t>Описание деятельности заявителя, подтверждающее указанный критерий, заверенное подписью руководителя заявителя и печатью</w:t>
            </w:r>
          </w:p>
        </w:tc>
      </w:tr>
      <w:tr w:rsidR="009552CD">
        <w:tc>
          <w:tcPr>
            <w:tcW w:w="866" w:type="dxa"/>
          </w:tcPr>
          <w:p w:rsidR="009552CD" w:rsidRDefault="009552CD">
            <w:pPr>
              <w:pStyle w:val="ConsPlusNormal"/>
            </w:pPr>
            <w:r>
              <w:t>19.2.</w:t>
            </w:r>
          </w:p>
        </w:tc>
        <w:tc>
          <w:tcPr>
            <w:tcW w:w="8164" w:type="dxa"/>
          </w:tcPr>
          <w:p w:rsidR="009552CD" w:rsidRDefault="009552CD">
            <w:pPr>
              <w:pStyle w:val="ConsPlusNormal"/>
            </w:pPr>
            <w:r>
              <w:t>Документы, подтверждающие начало осуществления соответствующей деятельности</w:t>
            </w:r>
          </w:p>
        </w:tc>
      </w:tr>
      <w:tr w:rsidR="009552CD">
        <w:tc>
          <w:tcPr>
            <w:tcW w:w="866" w:type="dxa"/>
          </w:tcPr>
          <w:p w:rsidR="009552CD" w:rsidRDefault="009552CD">
            <w:pPr>
              <w:pStyle w:val="ConsPlusNormal"/>
            </w:pPr>
            <w:r>
              <w:t>19.2.1.</w:t>
            </w:r>
          </w:p>
        </w:tc>
        <w:tc>
          <w:tcPr>
            <w:tcW w:w="8164" w:type="dxa"/>
          </w:tcPr>
          <w:p w:rsidR="009552CD" w:rsidRDefault="009552CD">
            <w:pPr>
              <w:pStyle w:val="ConsPlusNormal"/>
            </w:pPr>
            <w:r>
              <w:t>Копия штатного расписания</w:t>
            </w:r>
          </w:p>
        </w:tc>
      </w:tr>
      <w:tr w:rsidR="009552CD">
        <w:tc>
          <w:tcPr>
            <w:tcW w:w="866" w:type="dxa"/>
          </w:tcPr>
          <w:p w:rsidR="009552CD" w:rsidRDefault="009552CD">
            <w:pPr>
              <w:pStyle w:val="ConsPlusNormal"/>
            </w:pPr>
            <w:r>
              <w:t>19.2.2.</w:t>
            </w:r>
          </w:p>
        </w:tc>
        <w:tc>
          <w:tcPr>
            <w:tcW w:w="8164" w:type="dxa"/>
          </w:tcPr>
          <w:p w:rsidR="009552CD" w:rsidRDefault="009552CD">
            <w:pPr>
              <w:pStyle w:val="ConsPlusNormal"/>
            </w:pPr>
            <w:r>
              <w:t>Копия трудовой книжки</w:t>
            </w:r>
          </w:p>
        </w:tc>
      </w:tr>
      <w:tr w:rsidR="009552CD">
        <w:tc>
          <w:tcPr>
            <w:tcW w:w="866" w:type="dxa"/>
          </w:tcPr>
          <w:p w:rsidR="009552CD" w:rsidRDefault="009552CD">
            <w:pPr>
              <w:pStyle w:val="ConsPlusNormal"/>
            </w:pPr>
            <w:r>
              <w:t>19.2.3.</w:t>
            </w:r>
          </w:p>
        </w:tc>
        <w:tc>
          <w:tcPr>
            <w:tcW w:w="8164" w:type="dxa"/>
          </w:tcPr>
          <w:p w:rsidR="009552CD" w:rsidRDefault="009552CD">
            <w:pPr>
              <w:pStyle w:val="ConsPlusNormal"/>
            </w:pPr>
            <w:r>
              <w:t>Копии трудовых договоров либо справка о реализованных проектах по созданию и обеспечению деятельности коворкинг-центров</w:t>
            </w:r>
          </w:p>
        </w:tc>
      </w:tr>
      <w:tr w:rsidR="009552CD">
        <w:tc>
          <w:tcPr>
            <w:tcW w:w="866" w:type="dxa"/>
          </w:tcPr>
          <w:p w:rsidR="009552CD" w:rsidRDefault="009552CD">
            <w:pPr>
              <w:pStyle w:val="ConsPlusNormal"/>
            </w:pPr>
            <w:r>
              <w:t>19.2.4.</w:t>
            </w:r>
          </w:p>
        </w:tc>
        <w:tc>
          <w:tcPr>
            <w:tcW w:w="8164" w:type="dxa"/>
          </w:tcPr>
          <w:p w:rsidR="009552CD" w:rsidRDefault="009552CD">
            <w:pPr>
              <w:pStyle w:val="ConsPlusNormal"/>
            </w:pPr>
            <w:r>
              <w:t>Копии должностных инструкций либо справка с информацией о должностных обязанностях в части создания и обеспечения деятельности коворкинг-центров.</w:t>
            </w:r>
          </w:p>
          <w:p w:rsidR="009552CD" w:rsidRDefault="009552CD">
            <w:pPr>
              <w:pStyle w:val="ConsPlusNormal"/>
            </w:pPr>
            <w:r>
              <w:t>Документы должны быть заверены подписью руководителя заявителя и печатью (за исключением выписки банка)</w:t>
            </w:r>
          </w:p>
        </w:tc>
      </w:tr>
      <w:tr w:rsidR="009552CD">
        <w:tc>
          <w:tcPr>
            <w:tcW w:w="866" w:type="dxa"/>
          </w:tcPr>
          <w:p w:rsidR="009552CD" w:rsidRDefault="009552CD">
            <w:pPr>
              <w:pStyle w:val="ConsPlusNormal"/>
            </w:pPr>
            <w:r>
              <w:t>20.</w:t>
            </w:r>
          </w:p>
        </w:tc>
        <w:tc>
          <w:tcPr>
            <w:tcW w:w="8164" w:type="dxa"/>
          </w:tcPr>
          <w:p w:rsidR="009552CD" w:rsidRDefault="009552CD">
            <w:pPr>
              <w:pStyle w:val="ConsPlusNormal"/>
            </w:pPr>
            <w:r>
              <w:t>К заявке на получение Субсидии могут быть приложены дополнительные документы, имеющие отношение к проекту</w:t>
            </w:r>
          </w:p>
        </w:tc>
      </w:tr>
    </w:tbl>
    <w:p w:rsidR="009552CD" w:rsidRDefault="009552CD">
      <w:pPr>
        <w:pStyle w:val="ConsPlusNormal"/>
        <w:jc w:val="both"/>
      </w:pPr>
    </w:p>
    <w:p w:rsidR="009552CD" w:rsidRDefault="009552CD">
      <w:pPr>
        <w:pStyle w:val="ConsPlusNormal"/>
        <w:ind w:firstLine="540"/>
        <w:jc w:val="both"/>
      </w:pPr>
      <w:r>
        <w:t>Примечание:</w:t>
      </w:r>
    </w:p>
    <w:p w:rsidR="009552CD" w:rsidRDefault="009552CD">
      <w:pPr>
        <w:pStyle w:val="ConsPlusNormal"/>
        <w:spacing w:before="220"/>
        <w:ind w:firstLine="540"/>
        <w:jc w:val="both"/>
      </w:pPr>
      <w:r>
        <w:t xml:space="preserve">В случае если Субсидия запрашивается на цели создания более одного коворкинг-центра, документы, указанные в </w:t>
      </w:r>
      <w:hyperlink w:anchor="P12520" w:history="1">
        <w:r>
          <w:rPr>
            <w:color w:val="0000FF"/>
          </w:rPr>
          <w:t>пунктах 15</w:t>
        </w:r>
      </w:hyperlink>
      <w:r>
        <w:t>-</w:t>
      </w:r>
      <w:hyperlink w:anchor="P12536" w:history="1">
        <w:r>
          <w:rPr>
            <w:color w:val="0000FF"/>
          </w:rPr>
          <w:t>19</w:t>
        </w:r>
      </w:hyperlink>
      <w:r>
        <w:t xml:space="preserve"> Перечня, представляются по каждому из коворкинг-центров либо в разрезе каждого коворкинг-центра.</w:t>
      </w:r>
    </w:p>
    <w:p w:rsidR="009552CD" w:rsidRDefault="009552CD">
      <w:pPr>
        <w:pStyle w:val="ConsPlusNormal"/>
        <w:jc w:val="both"/>
      </w:pPr>
    </w:p>
    <w:p w:rsidR="009552CD" w:rsidRDefault="009552CD">
      <w:pPr>
        <w:pStyle w:val="ConsPlusNormal"/>
        <w:jc w:val="right"/>
        <w:outlineLvl w:val="5"/>
      </w:pPr>
      <w:r>
        <w:t>Таблица 1.1</w:t>
      </w:r>
    </w:p>
    <w:p w:rsidR="009552CD" w:rsidRDefault="009552CD">
      <w:pPr>
        <w:pStyle w:val="ConsPlusNormal"/>
        <w:jc w:val="both"/>
      </w:pPr>
    </w:p>
    <w:p w:rsidR="009552CD" w:rsidRDefault="009552CD">
      <w:pPr>
        <w:pStyle w:val="ConsPlusNormal"/>
        <w:jc w:val="right"/>
      </w:pPr>
      <w:r>
        <w:t>Образец</w:t>
      </w:r>
    </w:p>
    <w:p w:rsidR="009552CD" w:rsidRDefault="009552CD">
      <w:pPr>
        <w:pStyle w:val="ConsPlusNormal"/>
        <w:jc w:val="both"/>
      </w:pPr>
    </w:p>
    <w:p w:rsidR="009552CD" w:rsidRDefault="009552CD">
      <w:pPr>
        <w:pStyle w:val="ConsPlusNormal"/>
        <w:jc w:val="center"/>
      </w:pPr>
      <w:bookmarkStart w:id="168" w:name="P12563"/>
      <w:bookmarkEnd w:id="168"/>
      <w:r>
        <w:t>Проект создания и обеспечения деятельности коворкинг-центров</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6"/>
        <w:gridCol w:w="8164"/>
      </w:tblGrid>
      <w:tr w:rsidR="009552CD">
        <w:tc>
          <w:tcPr>
            <w:tcW w:w="866" w:type="dxa"/>
          </w:tcPr>
          <w:p w:rsidR="009552CD" w:rsidRDefault="009552CD">
            <w:pPr>
              <w:pStyle w:val="ConsPlusNormal"/>
            </w:pPr>
            <w:r>
              <w:t>1</w:t>
            </w:r>
          </w:p>
        </w:tc>
        <w:tc>
          <w:tcPr>
            <w:tcW w:w="8164" w:type="dxa"/>
          </w:tcPr>
          <w:p w:rsidR="009552CD" w:rsidRDefault="009552CD">
            <w:pPr>
              <w:pStyle w:val="ConsPlusNormal"/>
            </w:pPr>
            <w:r>
              <w:t xml:space="preserve">Аннотация проекта создания и обеспечения деятельности коворкинг-центров (далее - проект) (по образцу согласно </w:t>
            </w:r>
            <w:hyperlink w:anchor="P12631" w:history="1">
              <w:r>
                <w:rPr>
                  <w:color w:val="0000FF"/>
                </w:rPr>
                <w:t>таблице 1.1.1</w:t>
              </w:r>
            </w:hyperlink>
            <w:r>
              <w:t>)</w:t>
            </w:r>
          </w:p>
        </w:tc>
      </w:tr>
      <w:tr w:rsidR="009552CD">
        <w:tc>
          <w:tcPr>
            <w:tcW w:w="866" w:type="dxa"/>
          </w:tcPr>
          <w:p w:rsidR="009552CD" w:rsidRDefault="009552CD">
            <w:pPr>
              <w:pStyle w:val="ConsPlusNormal"/>
            </w:pPr>
            <w:r>
              <w:t>2</w:t>
            </w:r>
          </w:p>
        </w:tc>
        <w:tc>
          <w:tcPr>
            <w:tcW w:w="8164" w:type="dxa"/>
          </w:tcPr>
          <w:p w:rsidR="009552CD" w:rsidRDefault="009552CD">
            <w:pPr>
              <w:pStyle w:val="ConsPlusNormal"/>
            </w:pPr>
            <w:r>
              <w:t>Описание проекта</w:t>
            </w:r>
          </w:p>
        </w:tc>
      </w:tr>
      <w:tr w:rsidR="009552CD">
        <w:tc>
          <w:tcPr>
            <w:tcW w:w="866" w:type="dxa"/>
          </w:tcPr>
          <w:p w:rsidR="009552CD" w:rsidRDefault="009552CD">
            <w:pPr>
              <w:pStyle w:val="ConsPlusNormal"/>
            </w:pPr>
            <w:r>
              <w:t>2.1</w:t>
            </w:r>
          </w:p>
        </w:tc>
        <w:tc>
          <w:tcPr>
            <w:tcW w:w="8164" w:type="dxa"/>
          </w:tcPr>
          <w:p w:rsidR="009552CD" w:rsidRDefault="009552CD">
            <w:pPr>
              <w:pStyle w:val="ConsPlusNormal"/>
            </w:pPr>
            <w:r>
              <w:t>Наименование проекта</w:t>
            </w:r>
          </w:p>
        </w:tc>
      </w:tr>
      <w:tr w:rsidR="009552CD">
        <w:tc>
          <w:tcPr>
            <w:tcW w:w="866" w:type="dxa"/>
          </w:tcPr>
          <w:p w:rsidR="009552CD" w:rsidRDefault="009552CD">
            <w:pPr>
              <w:pStyle w:val="ConsPlusNormal"/>
            </w:pPr>
            <w:r>
              <w:t>2.2</w:t>
            </w:r>
          </w:p>
        </w:tc>
        <w:tc>
          <w:tcPr>
            <w:tcW w:w="8164" w:type="dxa"/>
          </w:tcPr>
          <w:p w:rsidR="009552CD" w:rsidRDefault="009552CD">
            <w:pPr>
              <w:pStyle w:val="ConsPlusNormal"/>
            </w:pPr>
            <w:r>
              <w:t>Обоснование социально-экономической значимости проекта</w:t>
            </w:r>
          </w:p>
        </w:tc>
      </w:tr>
      <w:tr w:rsidR="009552CD">
        <w:tc>
          <w:tcPr>
            <w:tcW w:w="866" w:type="dxa"/>
          </w:tcPr>
          <w:p w:rsidR="009552CD" w:rsidRDefault="009552CD">
            <w:pPr>
              <w:pStyle w:val="ConsPlusNormal"/>
            </w:pPr>
            <w:r>
              <w:t>2.3</w:t>
            </w:r>
          </w:p>
        </w:tc>
        <w:tc>
          <w:tcPr>
            <w:tcW w:w="8164" w:type="dxa"/>
          </w:tcPr>
          <w:p w:rsidR="009552CD" w:rsidRDefault="009552CD">
            <w:pPr>
              <w:pStyle w:val="ConsPlusNormal"/>
            </w:pPr>
            <w:r>
              <w:t>Актуальность создания коворкинг-центров и предпосылки его создания, цель, задачи, основные направления деятельности коворкинг-центров, примерный механизм решения поставленных задач</w:t>
            </w:r>
          </w:p>
        </w:tc>
      </w:tr>
      <w:tr w:rsidR="009552CD">
        <w:tc>
          <w:tcPr>
            <w:tcW w:w="866" w:type="dxa"/>
          </w:tcPr>
          <w:p w:rsidR="009552CD" w:rsidRDefault="009552CD">
            <w:pPr>
              <w:pStyle w:val="ConsPlusNormal"/>
            </w:pPr>
            <w:r>
              <w:t>2.4</w:t>
            </w:r>
          </w:p>
        </w:tc>
        <w:tc>
          <w:tcPr>
            <w:tcW w:w="8164" w:type="dxa"/>
          </w:tcPr>
          <w:p w:rsidR="009552CD" w:rsidRDefault="009552CD">
            <w:pPr>
              <w:pStyle w:val="ConsPlusNormal"/>
            </w:pPr>
            <w:r>
              <w:t>Оценка соответствия предлагаемого проекта приоритетным направлениям развития малого и среднего предпринимательства Московской области</w:t>
            </w:r>
          </w:p>
        </w:tc>
      </w:tr>
      <w:tr w:rsidR="009552CD">
        <w:tc>
          <w:tcPr>
            <w:tcW w:w="866" w:type="dxa"/>
          </w:tcPr>
          <w:p w:rsidR="009552CD" w:rsidRDefault="009552CD">
            <w:pPr>
              <w:pStyle w:val="ConsPlusNormal"/>
            </w:pPr>
            <w:r>
              <w:t>2.5</w:t>
            </w:r>
          </w:p>
        </w:tc>
        <w:tc>
          <w:tcPr>
            <w:tcW w:w="8164" w:type="dxa"/>
          </w:tcPr>
          <w:p w:rsidR="009552CD" w:rsidRDefault="009552CD">
            <w:pPr>
              <w:pStyle w:val="ConsPlusNormal"/>
            </w:pPr>
            <w:r>
              <w:t>Описание потенциальных целевых групп пользователей коворкинга</w:t>
            </w:r>
          </w:p>
        </w:tc>
      </w:tr>
      <w:tr w:rsidR="009552CD">
        <w:tc>
          <w:tcPr>
            <w:tcW w:w="866" w:type="dxa"/>
          </w:tcPr>
          <w:p w:rsidR="009552CD" w:rsidRDefault="009552CD">
            <w:pPr>
              <w:pStyle w:val="ConsPlusNormal"/>
            </w:pPr>
            <w:r>
              <w:t>2.6</w:t>
            </w:r>
          </w:p>
        </w:tc>
        <w:tc>
          <w:tcPr>
            <w:tcW w:w="8164" w:type="dxa"/>
          </w:tcPr>
          <w:p w:rsidR="009552CD" w:rsidRDefault="009552CD">
            <w:pPr>
              <w:pStyle w:val="ConsPlusNormal"/>
            </w:pPr>
            <w:r>
              <w:t>Ожидаемые результаты реализации проекта для развития малого и среднего предпринимательства Московской области</w:t>
            </w:r>
          </w:p>
        </w:tc>
      </w:tr>
      <w:tr w:rsidR="009552CD">
        <w:tc>
          <w:tcPr>
            <w:tcW w:w="866" w:type="dxa"/>
          </w:tcPr>
          <w:p w:rsidR="009552CD" w:rsidRDefault="009552CD">
            <w:pPr>
              <w:pStyle w:val="ConsPlusNormal"/>
            </w:pPr>
            <w:r>
              <w:t>3</w:t>
            </w:r>
          </w:p>
        </w:tc>
        <w:tc>
          <w:tcPr>
            <w:tcW w:w="8164" w:type="dxa"/>
          </w:tcPr>
          <w:p w:rsidR="009552CD" w:rsidRDefault="009552CD">
            <w:pPr>
              <w:pStyle w:val="ConsPlusNormal"/>
            </w:pPr>
            <w:r>
              <w:t>Сведения об участниках проекта</w:t>
            </w:r>
          </w:p>
        </w:tc>
      </w:tr>
      <w:tr w:rsidR="009552CD">
        <w:tc>
          <w:tcPr>
            <w:tcW w:w="866" w:type="dxa"/>
          </w:tcPr>
          <w:p w:rsidR="009552CD" w:rsidRDefault="009552CD">
            <w:pPr>
              <w:pStyle w:val="ConsPlusNormal"/>
            </w:pPr>
            <w:r>
              <w:t>3.1</w:t>
            </w:r>
          </w:p>
        </w:tc>
        <w:tc>
          <w:tcPr>
            <w:tcW w:w="8164" w:type="dxa"/>
          </w:tcPr>
          <w:p w:rsidR="009552CD" w:rsidRDefault="009552CD">
            <w:pPr>
              <w:pStyle w:val="ConsPlusNormal"/>
            </w:pPr>
            <w:r>
              <w:t>Сведения об учредителях и соучредителях (наименование, адрес и контактная информация, должность и фамилия, имя, отчество руководителя)</w:t>
            </w:r>
          </w:p>
        </w:tc>
      </w:tr>
      <w:tr w:rsidR="009552CD">
        <w:tc>
          <w:tcPr>
            <w:tcW w:w="866" w:type="dxa"/>
          </w:tcPr>
          <w:p w:rsidR="009552CD" w:rsidRDefault="009552CD">
            <w:pPr>
              <w:pStyle w:val="ConsPlusNormal"/>
            </w:pPr>
            <w:r>
              <w:t>3.2</w:t>
            </w:r>
          </w:p>
        </w:tc>
        <w:tc>
          <w:tcPr>
            <w:tcW w:w="8164" w:type="dxa"/>
          </w:tcPr>
          <w:p w:rsidR="009552CD" w:rsidRDefault="009552CD">
            <w:pPr>
              <w:pStyle w:val="ConsPlusNormal"/>
            </w:pPr>
            <w:r>
              <w:t>Сведения о команде, обеспечивающей реализацию проекта (фамилия, имя, отчество, место работы, должность членов команды)</w:t>
            </w:r>
          </w:p>
        </w:tc>
      </w:tr>
      <w:tr w:rsidR="009552CD">
        <w:tc>
          <w:tcPr>
            <w:tcW w:w="866" w:type="dxa"/>
          </w:tcPr>
          <w:p w:rsidR="009552CD" w:rsidRDefault="009552CD">
            <w:pPr>
              <w:pStyle w:val="ConsPlusNormal"/>
            </w:pPr>
            <w:r>
              <w:t>3.3</w:t>
            </w:r>
          </w:p>
        </w:tc>
        <w:tc>
          <w:tcPr>
            <w:tcW w:w="8164" w:type="dxa"/>
          </w:tcPr>
          <w:p w:rsidR="009552CD" w:rsidRDefault="009552CD">
            <w:pPr>
              <w:pStyle w:val="ConsPlusNormal"/>
            </w:pPr>
            <w:r>
              <w:t>Сведения об опыте реализации аналогичных и (или) подобных проектов</w:t>
            </w:r>
          </w:p>
        </w:tc>
      </w:tr>
      <w:tr w:rsidR="009552CD">
        <w:tc>
          <w:tcPr>
            <w:tcW w:w="866" w:type="dxa"/>
          </w:tcPr>
          <w:p w:rsidR="009552CD" w:rsidRDefault="009552CD">
            <w:pPr>
              <w:pStyle w:val="ConsPlusNormal"/>
            </w:pPr>
            <w:r>
              <w:t>4</w:t>
            </w:r>
          </w:p>
        </w:tc>
        <w:tc>
          <w:tcPr>
            <w:tcW w:w="8164" w:type="dxa"/>
          </w:tcPr>
          <w:p w:rsidR="009552CD" w:rsidRDefault="009552CD">
            <w:pPr>
              <w:pStyle w:val="ConsPlusNormal"/>
            </w:pPr>
            <w:r>
              <w:t>Характеристика помещений коворкинг-центра.</w:t>
            </w:r>
          </w:p>
          <w:p w:rsidR="009552CD" w:rsidRDefault="009552CD">
            <w:pPr>
              <w:pStyle w:val="ConsPlusNormal"/>
            </w:pPr>
            <w:r>
              <w:t>Информация по данному разделу представляется по каждому коворкинг-центру.</w:t>
            </w:r>
          </w:p>
          <w:p w:rsidR="009552CD" w:rsidRDefault="009552CD">
            <w:pPr>
              <w:pStyle w:val="ConsPlusNormal"/>
            </w:pPr>
            <w:r>
              <w:t>В случае если на дату подачи заявки отсутствует договор аренды либо свидетельство о праве собственности на помещение коворкинг-центра, данный раздел представляется применительно ко всем помещениям (адресам), где планируется размещение коворкинг-центра</w:t>
            </w:r>
          </w:p>
        </w:tc>
      </w:tr>
      <w:tr w:rsidR="009552CD">
        <w:tc>
          <w:tcPr>
            <w:tcW w:w="866" w:type="dxa"/>
          </w:tcPr>
          <w:p w:rsidR="009552CD" w:rsidRDefault="009552CD">
            <w:pPr>
              <w:pStyle w:val="ConsPlusNormal"/>
            </w:pPr>
            <w:r>
              <w:t>4.1</w:t>
            </w:r>
          </w:p>
        </w:tc>
        <w:tc>
          <w:tcPr>
            <w:tcW w:w="8164" w:type="dxa"/>
          </w:tcPr>
          <w:p w:rsidR="009552CD" w:rsidRDefault="009552CD">
            <w:pPr>
              <w:pStyle w:val="ConsPlusNormal"/>
            </w:pPr>
            <w:r>
              <w:t>Местонахождение коворкинг-центра</w:t>
            </w:r>
          </w:p>
        </w:tc>
      </w:tr>
      <w:tr w:rsidR="009552CD">
        <w:tc>
          <w:tcPr>
            <w:tcW w:w="866" w:type="dxa"/>
          </w:tcPr>
          <w:p w:rsidR="009552CD" w:rsidRDefault="009552CD">
            <w:pPr>
              <w:pStyle w:val="ConsPlusNormal"/>
            </w:pPr>
            <w:r>
              <w:t>4.2</w:t>
            </w:r>
          </w:p>
        </w:tc>
        <w:tc>
          <w:tcPr>
            <w:tcW w:w="8164" w:type="dxa"/>
          </w:tcPr>
          <w:p w:rsidR="009552CD" w:rsidRDefault="009552CD">
            <w:pPr>
              <w:pStyle w:val="ConsPlusNormal"/>
            </w:pPr>
            <w:r>
              <w:t>Проект схемы планировки помещений коворкинг-центра, зонирование (с указанием общей площади помещений и площади каждой из зон)</w:t>
            </w:r>
          </w:p>
        </w:tc>
      </w:tr>
      <w:tr w:rsidR="009552CD">
        <w:tc>
          <w:tcPr>
            <w:tcW w:w="866" w:type="dxa"/>
          </w:tcPr>
          <w:p w:rsidR="009552CD" w:rsidRDefault="009552CD">
            <w:pPr>
              <w:pStyle w:val="ConsPlusNormal"/>
            </w:pPr>
            <w:r>
              <w:t>4.3</w:t>
            </w:r>
          </w:p>
        </w:tc>
        <w:tc>
          <w:tcPr>
            <w:tcW w:w="8164" w:type="dxa"/>
          </w:tcPr>
          <w:p w:rsidR="009552CD" w:rsidRDefault="009552CD">
            <w:pPr>
              <w:pStyle w:val="ConsPlusNormal"/>
            </w:pPr>
            <w:r>
              <w:t>Сведения о вместимости коворкинг-центра</w:t>
            </w:r>
          </w:p>
        </w:tc>
      </w:tr>
      <w:tr w:rsidR="009552CD">
        <w:tc>
          <w:tcPr>
            <w:tcW w:w="866" w:type="dxa"/>
          </w:tcPr>
          <w:p w:rsidR="009552CD" w:rsidRDefault="009552CD">
            <w:pPr>
              <w:pStyle w:val="ConsPlusNormal"/>
            </w:pPr>
            <w:r>
              <w:t>5</w:t>
            </w:r>
          </w:p>
        </w:tc>
        <w:tc>
          <w:tcPr>
            <w:tcW w:w="8164" w:type="dxa"/>
          </w:tcPr>
          <w:p w:rsidR="009552CD" w:rsidRDefault="009552CD">
            <w:pPr>
              <w:pStyle w:val="ConsPlusNormal"/>
            </w:pPr>
            <w:r>
              <w:t>Фирменный стиль и бренд-бук коворкинг-центров.</w:t>
            </w:r>
          </w:p>
          <w:p w:rsidR="009552CD" w:rsidRDefault="009552CD">
            <w:pPr>
              <w:pStyle w:val="ConsPlusNormal"/>
            </w:pPr>
            <w:r>
              <w:t>Разрабатывается с требованиями и рекомендациями, содержащимися в Стандарте деятельности коворкинг-центров на территории Московской области для целей предоставления субсидий субъектам малого и среднего предпринимательства 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утвержденном распоряжением Министерства инвестиций и инноваций Московской области</w:t>
            </w:r>
          </w:p>
        </w:tc>
      </w:tr>
      <w:tr w:rsidR="009552CD">
        <w:tc>
          <w:tcPr>
            <w:tcW w:w="866" w:type="dxa"/>
          </w:tcPr>
          <w:p w:rsidR="009552CD" w:rsidRDefault="009552CD">
            <w:pPr>
              <w:pStyle w:val="ConsPlusNormal"/>
            </w:pPr>
            <w:r>
              <w:t>6</w:t>
            </w:r>
          </w:p>
        </w:tc>
        <w:tc>
          <w:tcPr>
            <w:tcW w:w="8164" w:type="dxa"/>
          </w:tcPr>
          <w:p w:rsidR="009552CD" w:rsidRDefault="009552CD">
            <w:pPr>
              <w:pStyle w:val="ConsPlusNormal"/>
            </w:pPr>
            <w:r>
              <w:t>Бизнес-модель коворкинг-центра.</w:t>
            </w:r>
          </w:p>
          <w:p w:rsidR="009552CD" w:rsidRDefault="009552CD">
            <w:pPr>
              <w:pStyle w:val="ConsPlusNormal"/>
            </w:pPr>
            <w:r>
              <w:t>Информация по данному разделу представляется по каждому коворкинг-центру</w:t>
            </w:r>
          </w:p>
        </w:tc>
      </w:tr>
      <w:tr w:rsidR="009552CD">
        <w:tc>
          <w:tcPr>
            <w:tcW w:w="866" w:type="dxa"/>
          </w:tcPr>
          <w:p w:rsidR="009552CD" w:rsidRDefault="009552CD">
            <w:pPr>
              <w:pStyle w:val="ConsPlusNormal"/>
            </w:pPr>
            <w:r>
              <w:t>6.1</w:t>
            </w:r>
          </w:p>
        </w:tc>
        <w:tc>
          <w:tcPr>
            <w:tcW w:w="8164" w:type="dxa"/>
          </w:tcPr>
          <w:p w:rsidR="009552CD" w:rsidRDefault="009552CD">
            <w:pPr>
              <w:pStyle w:val="ConsPlusNormal"/>
            </w:pPr>
            <w:r>
              <w:t>Концепция создания и развития коворкинг-центров, в том числе маркетинговая концепция</w:t>
            </w:r>
          </w:p>
        </w:tc>
      </w:tr>
      <w:tr w:rsidR="009552CD">
        <w:tc>
          <w:tcPr>
            <w:tcW w:w="866" w:type="dxa"/>
          </w:tcPr>
          <w:p w:rsidR="009552CD" w:rsidRDefault="009552CD">
            <w:pPr>
              <w:pStyle w:val="ConsPlusNormal"/>
            </w:pPr>
            <w:r>
              <w:t>6.2</w:t>
            </w:r>
          </w:p>
        </w:tc>
        <w:tc>
          <w:tcPr>
            <w:tcW w:w="8164" w:type="dxa"/>
          </w:tcPr>
          <w:p w:rsidR="009552CD" w:rsidRDefault="009552CD">
            <w:pPr>
              <w:pStyle w:val="ConsPlusNormal"/>
            </w:pPr>
            <w:r>
              <w:t>Описание бизнес-модели обеспечения заполняемости коворкинг-центров</w:t>
            </w:r>
          </w:p>
        </w:tc>
      </w:tr>
      <w:tr w:rsidR="009552CD">
        <w:tc>
          <w:tcPr>
            <w:tcW w:w="866" w:type="dxa"/>
          </w:tcPr>
          <w:p w:rsidR="009552CD" w:rsidRDefault="009552CD">
            <w:pPr>
              <w:pStyle w:val="ConsPlusNormal"/>
            </w:pPr>
            <w:r>
              <w:t>6.3</w:t>
            </w:r>
          </w:p>
        </w:tc>
        <w:tc>
          <w:tcPr>
            <w:tcW w:w="8164" w:type="dxa"/>
          </w:tcPr>
          <w:p w:rsidR="009552CD" w:rsidRDefault="009552CD">
            <w:pPr>
              <w:pStyle w:val="ConsPlusNormal"/>
            </w:pPr>
            <w:r>
              <w:t>Оценка потенциального спроса на услуги коворкинг-центров ("профиль" и количество потенциальных резидентов)</w:t>
            </w:r>
          </w:p>
        </w:tc>
      </w:tr>
      <w:tr w:rsidR="009552CD">
        <w:tc>
          <w:tcPr>
            <w:tcW w:w="866" w:type="dxa"/>
          </w:tcPr>
          <w:p w:rsidR="009552CD" w:rsidRDefault="009552CD">
            <w:pPr>
              <w:pStyle w:val="ConsPlusNormal"/>
            </w:pPr>
            <w:r>
              <w:t>6.4</w:t>
            </w:r>
          </w:p>
        </w:tc>
        <w:tc>
          <w:tcPr>
            <w:tcW w:w="8164" w:type="dxa"/>
          </w:tcPr>
          <w:p w:rsidR="009552CD" w:rsidRDefault="009552CD">
            <w:pPr>
              <w:pStyle w:val="ConsPlusNormal"/>
            </w:pPr>
            <w:r>
              <w:t>Описание порядка оказания услуг, в том числе: ценообразование,</w:t>
            </w:r>
          </w:p>
          <w:p w:rsidR="009552CD" w:rsidRDefault="009552CD">
            <w:pPr>
              <w:pStyle w:val="ConsPlusNormal"/>
            </w:pPr>
            <w:r>
              <w:t>виды и объемы услуг, которые будут оказываться коворкинг-центром;</w:t>
            </w:r>
          </w:p>
          <w:p w:rsidR="009552CD" w:rsidRDefault="009552CD">
            <w:pPr>
              <w:pStyle w:val="ConsPlusNormal"/>
            </w:pPr>
            <w:r>
              <w:t>определение перечня услуг, оказываемых на льготной основе</w:t>
            </w:r>
          </w:p>
        </w:tc>
      </w:tr>
      <w:tr w:rsidR="009552CD">
        <w:tc>
          <w:tcPr>
            <w:tcW w:w="866" w:type="dxa"/>
          </w:tcPr>
          <w:p w:rsidR="009552CD" w:rsidRDefault="009552CD">
            <w:pPr>
              <w:pStyle w:val="ConsPlusNormal"/>
            </w:pPr>
            <w:r>
              <w:t>6.5</w:t>
            </w:r>
          </w:p>
        </w:tc>
        <w:tc>
          <w:tcPr>
            <w:tcW w:w="8164" w:type="dxa"/>
          </w:tcPr>
          <w:p w:rsidR="009552CD" w:rsidRDefault="009552CD">
            <w:pPr>
              <w:pStyle w:val="ConsPlusNormal"/>
            </w:pPr>
            <w:r>
              <w:t>План управления коворкинг-центром</w:t>
            </w:r>
          </w:p>
        </w:tc>
      </w:tr>
      <w:tr w:rsidR="009552CD">
        <w:tc>
          <w:tcPr>
            <w:tcW w:w="866" w:type="dxa"/>
          </w:tcPr>
          <w:p w:rsidR="009552CD" w:rsidRDefault="009552CD">
            <w:pPr>
              <w:pStyle w:val="ConsPlusNormal"/>
            </w:pPr>
            <w:r>
              <w:t>6.6</w:t>
            </w:r>
          </w:p>
        </w:tc>
        <w:tc>
          <w:tcPr>
            <w:tcW w:w="8164" w:type="dxa"/>
          </w:tcPr>
          <w:p w:rsidR="009552CD" w:rsidRDefault="009552CD">
            <w:pPr>
              <w:pStyle w:val="ConsPlusNormal"/>
            </w:pPr>
            <w:r>
              <w:t>Интернет-портал коворкинг-центра(ов)</w:t>
            </w:r>
          </w:p>
        </w:tc>
      </w:tr>
      <w:tr w:rsidR="009552CD">
        <w:tc>
          <w:tcPr>
            <w:tcW w:w="866" w:type="dxa"/>
          </w:tcPr>
          <w:p w:rsidR="009552CD" w:rsidRDefault="009552CD">
            <w:pPr>
              <w:pStyle w:val="ConsPlusNormal"/>
            </w:pPr>
            <w:r>
              <w:t>6.7</w:t>
            </w:r>
          </w:p>
        </w:tc>
        <w:tc>
          <w:tcPr>
            <w:tcW w:w="8164" w:type="dxa"/>
          </w:tcPr>
          <w:p w:rsidR="009552CD" w:rsidRDefault="009552CD">
            <w:pPr>
              <w:pStyle w:val="ConsPlusNormal"/>
            </w:pPr>
            <w:r>
              <w:t>Общая стоимость реализации проекта, в том числе группы расходов и источники их финансирования</w:t>
            </w:r>
          </w:p>
        </w:tc>
      </w:tr>
      <w:tr w:rsidR="009552CD">
        <w:tc>
          <w:tcPr>
            <w:tcW w:w="866" w:type="dxa"/>
          </w:tcPr>
          <w:p w:rsidR="009552CD" w:rsidRDefault="009552CD">
            <w:pPr>
              <w:pStyle w:val="ConsPlusNormal"/>
            </w:pPr>
            <w:r>
              <w:t>6.8</w:t>
            </w:r>
          </w:p>
        </w:tc>
        <w:tc>
          <w:tcPr>
            <w:tcW w:w="8164" w:type="dxa"/>
          </w:tcPr>
          <w:p w:rsidR="009552CD" w:rsidRDefault="009552CD">
            <w:pPr>
              <w:pStyle w:val="ConsPlusNormal"/>
            </w:pPr>
            <w:r>
              <w:t>Финансово-экономическое обоснование проекта (план по доходам и расходам, включая стоимость всех услуг, предлагаемых резидентам коворкинг-центра)</w:t>
            </w:r>
          </w:p>
        </w:tc>
      </w:tr>
      <w:tr w:rsidR="009552CD">
        <w:tc>
          <w:tcPr>
            <w:tcW w:w="866" w:type="dxa"/>
          </w:tcPr>
          <w:p w:rsidR="009552CD" w:rsidRDefault="009552CD">
            <w:pPr>
              <w:pStyle w:val="ConsPlusNormal"/>
            </w:pPr>
            <w:r>
              <w:t>7</w:t>
            </w:r>
          </w:p>
        </w:tc>
        <w:tc>
          <w:tcPr>
            <w:tcW w:w="8164" w:type="dxa"/>
          </w:tcPr>
          <w:p w:rsidR="009552CD" w:rsidRDefault="009552CD">
            <w:pPr>
              <w:pStyle w:val="ConsPlusNormal"/>
            </w:pPr>
            <w:r>
              <w:t>Сроки и этапы реализации проекта, календарный план реализации проекта.</w:t>
            </w:r>
          </w:p>
          <w:p w:rsidR="009552CD" w:rsidRDefault="009552CD">
            <w:pPr>
              <w:pStyle w:val="ConsPlusNormal"/>
            </w:pPr>
            <w:r>
              <w:t>Описывается степень готовности к проведению каждого этапа реализации проекта</w:t>
            </w:r>
          </w:p>
        </w:tc>
      </w:tr>
      <w:tr w:rsidR="009552CD">
        <w:tc>
          <w:tcPr>
            <w:tcW w:w="866" w:type="dxa"/>
          </w:tcPr>
          <w:p w:rsidR="009552CD" w:rsidRDefault="009552CD">
            <w:pPr>
              <w:pStyle w:val="ConsPlusNormal"/>
            </w:pPr>
            <w:r>
              <w:t>8</w:t>
            </w:r>
          </w:p>
        </w:tc>
        <w:tc>
          <w:tcPr>
            <w:tcW w:w="8164" w:type="dxa"/>
          </w:tcPr>
          <w:p w:rsidR="009552CD" w:rsidRDefault="009552CD">
            <w:pPr>
              <w:pStyle w:val="ConsPlusNormal"/>
            </w:pPr>
            <w:r>
              <w:t xml:space="preserve">Информация о планируемых значениях целевых показателей результативности деятельности коворкинг-центра в соответствии с показателями, отраженными в </w:t>
            </w:r>
            <w:hyperlink w:anchor="P12874" w:history="1">
              <w:r>
                <w:rPr>
                  <w:color w:val="0000FF"/>
                </w:rPr>
                <w:t>таблице 1.5</w:t>
              </w:r>
            </w:hyperlink>
            <w:r>
              <w:t>, заверенная руководителем заявителя и главным бухгалтером</w:t>
            </w:r>
          </w:p>
        </w:tc>
      </w:tr>
    </w:tbl>
    <w:p w:rsidR="009552CD" w:rsidRDefault="009552CD">
      <w:pPr>
        <w:pStyle w:val="ConsPlusNormal"/>
        <w:jc w:val="both"/>
      </w:pPr>
    </w:p>
    <w:p w:rsidR="009552CD" w:rsidRDefault="009552CD">
      <w:pPr>
        <w:pStyle w:val="ConsPlusNormal"/>
        <w:jc w:val="right"/>
        <w:outlineLvl w:val="6"/>
      </w:pPr>
      <w:r>
        <w:t>Таблица 1.1.1</w:t>
      </w:r>
    </w:p>
    <w:p w:rsidR="009552CD" w:rsidRDefault="009552CD">
      <w:pPr>
        <w:pStyle w:val="ConsPlusNormal"/>
        <w:jc w:val="both"/>
      </w:pPr>
    </w:p>
    <w:p w:rsidR="009552CD" w:rsidRDefault="009552CD">
      <w:pPr>
        <w:pStyle w:val="ConsPlusNormal"/>
        <w:jc w:val="right"/>
      </w:pPr>
      <w:bookmarkStart w:id="169" w:name="P12631"/>
      <w:bookmarkEnd w:id="169"/>
      <w:r>
        <w:t>Образец</w:t>
      </w:r>
    </w:p>
    <w:p w:rsidR="009552CD" w:rsidRDefault="009552CD">
      <w:pPr>
        <w:pStyle w:val="ConsPlusNormal"/>
        <w:jc w:val="both"/>
      </w:pPr>
    </w:p>
    <w:p w:rsidR="009552CD" w:rsidRDefault="009552CD">
      <w:pPr>
        <w:pStyle w:val="ConsPlusNormal"/>
        <w:jc w:val="center"/>
      </w:pPr>
      <w:r>
        <w:t>Аннотация проекта создания и обеспечения</w:t>
      </w:r>
    </w:p>
    <w:p w:rsidR="009552CD" w:rsidRDefault="009552CD">
      <w:pPr>
        <w:pStyle w:val="ConsPlusNormal"/>
        <w:jc w:val="center"/>
      </w:pPr>
      <w:r>
        <w:t>деятельности коворкинг-центра</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0"/>
        <w:gridCol w:w="5570"/>
        <w:gridCol w:w="2665"/>
      </w:tblGrid>
      <w:tr w:rsidR="009552CD">
        <w:tc>
          <w:tcPr>
            <w:tcW w:w="820" w:type="dxa"/>
          </w:tcPr>
          <w:p w:rsidR="009552CD" w:rsidRDefault="009552CD">
            <w:pPr>
              <w:pStyle w:val="ConsPlusNormal"/>
            </w:pPr>
            <w:r>
              <w:t>1</w:t>
            </w:r>
          </w:p>
        </w:tc>
        <w:tc>
          <w:tcPr>
            <w:tcW w:w="5570" w:type="dxa"/>
          </w:tcPr>
          <w:p w:rsidR="009552CD" w:rsidRDefault="009552CD">
            <w:pPr>
              <w:pStyle w:val="ConsPlusNormal"/>
            </w:pPr>
            <w:r>
              <w:t>Наименование проекта</w:t>
            </w:r>
          </w:p>
        </w:tc>
        <w:tc>
          <w:tcPr>
            <w:tcW w:w="2665" w:type="dxa"/>
          </w:tcPr>
          <w:p w:rsidR="009552CD" w:rsidRDefault="009552CD">
            <w:pPr>
              <w:pStyle w:val="ConsPlusNormal"/>
            </w:pPr>
          </w:p>
        </w:tc>
      </w:tr>
      <w:tr w:rsidR="009552CD">
        <w:tc>
          <w:tcPr>
            <w:tcW w:w="820" w:type="dxa"/>
          </w:tcPr>
          <w:p w:rsidR="009552CD" w:rsidRDefault="009552CD">
            <w:pPr>
              <w:pStyle w:val="ConsPlusNormal"/>
            </w:pPr>
            <w:r>
              <w:t>2</w:t>
            </w:r>
          </w:p>
        </w:tc>
        <w:tc>
          <w:tcPr>
            <w:tcW w:w="5570" w:type="dxa"/>
          </w:tcPr>
          <w:p w:rsidR="009552CD" w:rsidRDefault="009552CD">
            <w:pPr>
              <w:pStyle w:val="ConsPlusNormal"/>
            </w:pPr>
            <w:r>
              <w:t>Цели и задачи проекта</w:t>
            </w:r>
          </w:p>
        </w:tc>
        <w:tc>
          <w:tcPr>
            <w:tcW w:w="2665" w:type="dxa"/>
          </w:tcPr>
          <w:p w:rsidR="009552CD" w:rsidRDefault="009552CD">
            <w:pPr>
              <w:pStyle w:val="ConsPlusNormal"/>
            </w:pPr>
          </w:p>
        </w:tc>
      </w:tr>
      <w:tr w:rsidR="009552CD">
        <w:tc>
          <w:tcPr>
            <w:tcW w:w="820" w:type="dxa"/>
          </w:tcPr>
          <w:p w:rsidR="009552CD" w:rsidRDefault="009552CD">
            <w:pPr>
              <w:pStyle w:val="ConsPlusNormal"/>
            </w:pPr>
            <w:r>
              <w:t>3</w:t>
            </w:r>
          </w:p>
        </w:tc>
        <w:tc>
          <w:tcPr>
            <w:tcW w:w="5570" w:type="dxa"/>
          </w:tcPr>
          <w:p w:rsidR="009552CD" w:rsidRDefault="009552CD">
            <w:pPr>
              <w:pStyle w:val="ConsPlusNormal"/>
            </w:pPr>
            <w:r>
              <w:t>Информация о заявителе, который реализует проект</w:t>
            </w:r>
          </w:p>
        </w:tc>
        <w:tc>
          <w:tcPr>
            <w:tcW w:w="2665" w:type="dxa"/>
          </w:tcPr>
          <w:p w:rsidR="009552CD" w:rsidRDefault="009552CD">
            <w:pPr>
              <w:pStyle w:val="ConsPlusNormal"/>
            </w:pPr>
          </w:p>
        </w:tc>
      </w:tr>
      <w:tr w:rsidR="009552CD">
        <w:tc>
          <w:tcPr>
            <w:tcW w:w="820" w:type="dxa"/>
          </w:tcPr>
          <w:p w:rsidR="009552CD" w:rsidRDefault="009552CD">
            <w:pPr>
              <w:pStyle w:val="ConsPlusNormal"/>
            </w:pPr>
            <w:r>
              <w:t>4</w:t>
            </w:r>
          </w:p>
        </w:tc>
        <w:tc>
          <w:tcPr>
            <w:tcW w:w="5570" w:type="dxa"/>
          </w:tcPr>
          <w:p w:rsidR="009552CD" w:rsidRDefault="009552CD">
            <w:pPr>
              <w:pStyle w:val="ConsPlusNormal"/>
            </w:pPr>
            <w:r>
              <w:t>Сроки реализации проекта</w:t>
            </w:r>
          </w:p>
        </w:tc>
        <w:tc>
          <w:tcPr>
            <w:tcW w:w="2665" w:type="dxa"/>
          </w:tcPr>
          <w:p w:rsidR="009552CD" w:rsidRDefault="009552CD">
            <w:pPr>
              <w:pStyle w:val="ConsPlusNormal"/>
            </w:pPr>
          </w:p>
        </w:tc>
      </w:tr>
      <w:tr w:rsidR="009552CD">
        <w:tc>
          <w:tcPr>
            <w:tcW w:w="820" w:type="dxa"/>
          </w:tcPr>
          <w:p w:rsidR="009552CD" w:rsidRDefault="009552CD">
            <w:pPr>
              <w:pStyle w:val="ConsPlusNormal"/>
            </w:pPr>
            <w:r>
              <w:t>5</w:t>
            </w:r>
          </w:p>
        </w:tc>
        <w:tc>
          <w:tcPr>
            <w:tcW w:w="5570" w:type="dxa"/>
          </w:tcPr>
          <w:p w:rsidR="009552CD" w:rsidRDefault="009552CD">
            <w:pPr>
              <w:pStyle w:val="ConsPlusNormal"/>
            </w:pPr>
            <w:r>
              <w:t>Ожидаемый результат</w:t>
            </w:r>
          </w:p>
        </w:tc>
        <w:tc>
          <w:tcPr>
            <w:tcW w:w="2665" w:type="dxa"/>
          </w:tcPr>
          <w:p w:rsidR="009552CD" w:rsidRDefault="009552CD">
            <w:pPr>
              <w:pStyle w:val="ConsPlusNormal"/>
            </w:pPr>
          </w:p>
        </w:tc>
      </w:tr>
      <w:tr w:rsidR="009552CD">
        <w:tc>
          <w:tcPr>
            <w:tcW w:w="820" w:type="dxa"/>
          </w:tcPr>
          <w:p w:rsidR="009552CD" w:rsidRDefault="009552CD">
            <w:pPr>
              <w:pStyle w:val="ConsPlusNormal"/>
            </w:pPr>
            <w:r>
              <w:t>6</w:t>
            </w:r>
          </w:p>
        </w:tc>
        <w:tc>
          <w:tcPr>
            <w:tcW w:w="5570" w:type="dxa"/>
          </w:tcPr>
          <w:p w:rsidR="009552CD" w:rsidRDefault="009552CD">
            <w:pPr>
              <w:pStyle w:val="ConsPlusNormal"/>
            </w:pPr>
            <w:r>
              <w:t>Сметная стоимость проекта</w:t>
            </w:r>
          </w:p>
        </w:tc>
        <w:tc>
          <w:tcPr>
            <w:tcW w:w="2665" w:type="dxa"/>
          </w:tcPr>
          <w:p w:rsidR="009552CD" w:rsidRDefault="009552CD">
            <w:pPr>
              <w:pStyle w:val="ConsPlusNormal"/>
            </w:pPr>
          </w:p>
        </w:tc>
      </w:tr>
      <w:tr w:rsidR="009552CD">
        <w:tc>
          <w:tcPr>
            <w:tcW w:w="820" w:type="dxa"/>
          </w:tcPr>
          <w:p w:rsidR="009552CD" w:rsidRDefault="009552CD">
            <w:pPr>
              <w:pStyle w:val="ConsPlusNormal"/>
            </w:pPr>
            <w:r>
              <w:t>7</w:t>
            </w:r>
          </w:p>
        </w:tc>
        <w:tc>
          <w:tcPr>
            <w:tcW w:w="5570" w:type="dxa"/>
          </w:tcPr>
          <w:p w:rsidR="009552CD" w:rsidRDefault="009552CD">
            <w:pPr>
              <w:pStyle w:val="ConsPlusNormal"/>
            </w:pPr>
            <w:r>
              <w:t>Подтверждение наличия финансовых ресурсов для реализации проекта.</w:t>
            </w:r>
          </w:p>
          <w:p w:rsidR="009552CD" w:rsidRDefault="009552CD">
            <w:pPr>
              <w:pStyle w:val="ConsPlusNormal"/>
            </w:pPr>
            <w:r>
              <w:t>Объем финансирования проекта (тыс. руб.),</w:t>
            </w:r>
          </w:p>
          <w:p w:rsidR="009552CD" w:rsidRDefault="009552CD">
            <w:pPr>
              <w:pStyle w:val="ConsPlusNormal"/>
            </w:pPr>
            <w:r>
              <w:t>в том числе по источникам финансирования:</w:t>
            </w:r>
          </w:p>
          <w:p w:rsidR="009552CD" w:rsidRDefault="009552CD">
            <w:pPr>
              <w:pStyle w:val="ConsPlusNormal"/>
            </w:pPr>
            <w:r>
              <w:t>- средства Субсидии из бюджета Московской области (тыс. руб.);</w:t>
            </w:r>
          </w:p>
          <w:p w:rsidR="009552CD" w:rsidRDefault="009552CD">
            <w:pPr>
              <w:pStyle w:val="ConsPlusNormal"/>
            </w:pPr>
            <w:r>
              <w:t>внебюджетные средства, в т.ч.:</w:t>
            </w:r>
          </w:p>
          <w:p w:rsidR="009552CD" w:rsidRDefault="009552CD">
            <w:pPr>
              <w:pStyle w:val="ConsPlusNormal"/>
            </w:pPr>
            <w:r>
              <w:t>средства инвесторов (спонсоров) (тыс. руб.);</w:t>
            </w:r>
          </w:p>
          <w:p w:rsidR="009552CD" w:rsidRDefault="009552CD">
            <w:pPr>
              <w:pStyle w:val="ConsPlusNormal"/>
            </w:pPr>
            <w:r>
              <w:t>собственные средства (тыс. руб.);</w:t>
            </w:r>
          </w:p>
          <w:p w:rsidR="009552CD" w:rsidRDefault="009552CD">
            <w:pPr>
              <w:pStyle w:val="ConsPlusNormal"/>
            </w:pPr>
            <w:r>
              <w:t>заемные средства (тыс. руб.):</w:t>
            </w:r>
          </w:p>
          <w:p w:rsidR="009552CD" w:rsidRDefault="009552CD">
            <w:pPr>
              <w:pStyle w:val="ConsPlusNormal"/>
            </w:pPr>
            <w:r>
              <w:t>иные источники финансирования (указать, какие) (тыс. руб.)</w:t>
            </w:r>
          </w:p>
        </w:tc>
        <w:tc>
          <w:tcPr>
            <w:tcW w:w="2665" w:type="dxa"/>
          </w:tcPr>
          <w:p w:rsidR="009552CD" w:rsidRDefault="009552CD">
            <w:pPr>
              <w:pStyle w:val="ConsPlusNormal"/>
            </w:pPr>
          </w:p>
        </w:tc>
      </w:tr>
    </w:tbl>
    <w:p w:rsidR="009552CD" w:rsidRDefault="009552CD">
      <w:pPr>
        <w:pStyle w:val="ConsPlusNormal"/>
        <w:jc w:val="both"/>
      </w:pPr>
    </w:p>
    <w:p w:rsidR="009552CD" w:rsidRDefault="009552CD">
      <w:pPr>
        <w:pStyle w:val="ConsPlusNormal"/>
        <w:jc w:val="right"/>
        <w:outlineLvl w:val="5"/>
      </w:pPr>
      <w:r>
        <w:t>Таблица 1.2</w:t>
      </w:r>
    </w:p>
    <w:p w:rsidR="009552CD" w:rsidRDefault="009552CD">
      <w:pPr>
        <w:pStyle w:val="ConsPlusNormal"/>
        <w:jc w:val="center"/>
      </w:pPr>
      <w:r>
        <w:t xml:space="preserve">(в ред. </w:t>
      </w:r>
      <w:hyperlink r:id="rId803" w:history="1">
        <w:r>
          <w:rPr>
            <w:color w:val="0000FF"/>
          </w:rPr>
          <w:t>постановления</w:t>
        </w:r>
      </w:hyperlink>
      <w:r>
        <w:t xml:space="preserve"> Правительства МО</w:t>
      </w:r>
    </w:p>
    <w:p w:rsidR="009552CD" w:rsidRDefault="009552CD">
      <w:pPr>
        <w:pStyle w:val="ConsPlusNormal"/>
        <w:jc w:val="center"/>
      </w:pPr>
      <w:r>
        <w:t>от 07.07.2017 N 581/19)</w:t>
      </w:r>
    </w:p>
    <w:p w:rsidR="009552CD" w:rsidRDefault="009552CD">
      <w:pPr>
        <w:pStyle w:val="ConsPlusNormal"/>
        <w:jc w:val="both"/>
      </w:pPr>
    </w:p>
    <w:p w:rsidR="009552CD" w:rsidRDefault="009552CD">
      <w:pPr>
        <w:pStyle w:val="ConsPlusNormal"/>
        <w:jc w:val="right"/>
      </w:pPr>
      <w:bookmarkStart w:id="170" w:name="P12670"/>
      <w:bookmarkEnd w:id="170"/>
      <w:r>
        <w:t>Образец</w:t>
      </w:r>
    </w:p>
    <w:p w:rsidR="009552CD" w:rsidRDefault="009552CD">
      <w:pPr>
        <w:pStyle w:val="ConsPlusNormal"/>
        <w:jc w:val="both"/>
      </w:pPr>
    </w:p>
    <w:p w:rsidR="009552CD" w:rsidRDefault="009552CD">
      <w:pPr>
        <w:pStyle w:val="ConsPlusNormal"/>
        <w:jc w:val="center"/>
      </w:pPr>
      <w:r>
        <w:t>Смета расходов на создание коворкинг-центра</w:t>
      </w:r>
    </w:p>
    <w:p w:rsidR="009552CD" w:rsidRDefault="009552CD">
      <w:pPr>
        <w:pStyle w:val="ConsPlusNormal"/>
        <w:jc w:val="both"/>
      </w:pPr>
    </w:p>
    <w:p w:rsidR="009552CD" w:rsidRDefault="009552CD">
      <w:pPr>
        <w:pStyle w:val="ConsPlusNormal"/>
        <w:ind w:firstLine="540"/>
        <w:jc w:val="both"/>
      </w:pPr>
      <w:r>
        <w:t>1. По каждому коворкинг-центру.</w:t>
      </w:r>
    </w:p>
    <w:p w:rsidR="009552CD" w:rsidRDefault="009552CD">
      <w:pPr>
        <w:pStyle w:val="ConsPlusNormal"/>
        <w:spacing w:before="220"/>
        <w:jc w:val="center"/>
      </w:pPr>
      <w:r>
        <w:t>_______________________________________________________</w:t>
      </w:r>
    </w:p>
    <w:p w:rsidR="009552CD" w:rsidRDefault="009552CD">
      <w:pPr>
        <w:pStyle w:val="ConsPlusNormal"/>
        <w:jc w:val="center"/>
      </w:pPr>
      <w:r>
        <w:t>(название коворкинг-центра и адрес его местонахождения)</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2721"/>
        <w:gridCol w:w="805"/>
        <w:gridCol w:w="1081"/>
        <w:gridCol w:w="857"/>
        <w:gridCol w:w="3016"/>
      </w:tblGrid>
      <w:tr w:rsidR="009552CD">
        <w:tc>
          <w:tcPr>
            <w:tcW w:w="588" w:type="dxa"/>
            <w:vMerge w:val="restart"/>
          </w:tcPr>
          <w:p w:rsidR="009552CD" w:rsidRDefault="009552CD">
            <w:pPr>
              <w:pStyle w:val="ConsPlusNormal"/>
              <w:jc w:val="center"/>
            </w:pPr>
            <w:r>
              <w:t>N п/п</w:t>
            </w:r>
          </w:p>
        </w:tc>
        <w:tc>
          <w:tcPr>
            <w:tcW w:w="2721" w:type="dxa"/>
            <w:vMerge w:val="restart"/>
          </w:tcPr>
          <w:p w:rsidR="009552CD" w:rsidRDefault="009552CD">
            <w:pPr>
              <w:pStyle w:val="ConsPlusNormal"/>
              <w:jc w:val="center"/>
            </w:pPr>
            <w:r>
              <w:t>Наименование статьи затрат</w:t>
            </w:r>
          </w:p>
        </w:tc>
        <w:tc>
          <w:tcPr>
            <w:tcW w:w="2743" w:type="dxa"/>
            <w:gridSpan w:val="3"/>
          </w:tcPr>
          <w:p w:rsidR="009552CD" w:rsidRDefault="009552CD">
            <w:pPr>
              <w:pStyle w:val="ConsPlusNormal"/>
              <w:jc w:val="center"/>
            </w:pPr>
            <w:r>
              <w:t>Стоимость (руб.)</w:t>
            </w:r>
          </w:p>
        </w:tc>
        <w:tc>
          <w:tcPr>
            <w:tcW w:w="3016" w:type="dxa"/>
            <w:vMerge w:val="restart"/>
          </w:tcPr>
          <w:p w:rsidR="009552CD" w:rsidRDefault="009552CD">
            <w:pPr>
              <w:pStyle w:val="ConsPlusNormal"/>
              <w:jc w:val="center"/>
            </w:pPr>
            <w:r>
              <w:t>Примечание</w:t>
            </w:r>
          </w:p>
        </w:tc>
      </w:tr>
      <w:tr w:rsidR="009552CD">
        <w:tc>
          <w:tcPr>
            <w:tcW w:w="588" w:type="dxa"/>
            <w:vMerge/>
          </w:tcPr>
          <w:p w:rsidR="009552CD" w:rsidRDefault="009552CD"/>
        </w:tc>
        <w:tc>
          <w:tcPr>
            <w:tcW w:w="2721" w:type="dxa"/>
            <w:vMerge/>
          </w:tcPr>
          <w:p w:rsidR="009552CD" w:rsidRDefault="009552CD"/>
        </w:tc>
        <w:tc>
          <w:tcPr>
            <w:tcW w:w="805" w:type="dxa"/>
          </w:tcPr>
          <w:p w:rsidR="009552CD" w:rsidRDefault="009552CD">
            <w:pPr>
              <w:pStyle w:val="ConsPlusNormal"/>
              <w:jc w:val="center"/>
            </w:pPr>
            <w:r>
              <w:t>Стоимость ед.</w:t>
            </w:r>
          </w:p>
        </w:tc>
        <w:tc>
          <w:tcPr>
            <w:tcW w:w="1081" w:type="dxa"/>
          </w:tcPr>
          <w:p w:rsidR="009552CD" w:rsidRDefault="009552CD">
            <w:pPr>
              <w:pStyle w:val="ConsPlusNormal"/>
              <w:jc w:val="center"/>
            </w:pPr>
            <w:r>
              <w:t>Кол-во ед.</w:t>
            </w:r>
          </w:p>
        </w:tc>
        <w:tc>
          <w:tcPr>
            <w:tcW w:w="857" w:type="dxa"/>
          </w:tcPr>
          <w:p w:rsidR="009552CD" w:rsidRDefault="009552CD">
            <w:pPr>
              <w:pStyle w:val="ConsPlusNormal"/>
              <w:jc w:val="center"/>
            </w:pPr>
            <w:r>
              <w:t>Всего</w:t>
            </w:r>
          </w:p>
        </w:tc>
        <w:tc>
          <w:tcPr>
            <w:tcW w:w="3016" w:type="dxa"/>
            <w:vMerge/>
          </w:tcPr>
          <w:p w:rsidR="009552CD" w:rsidRDefault="009552CD"/>
        </w:tc>
      </w:tr>
      <w:tr w:rsidR="009552CD">
        <w:tc>
          <w:tcPr>
            <w:tcW w:w="588" w:type="dxa"/>
          </w:tcPr>
          <w:p w:rsidR="009552CD" w:rsidRDefault="009552CD">
            <w:pPr>
              <w:pStyle w:val="ConsPlusNormal"/>
            </w:pPr>
            <w:bookmarkStart w:id="171" w:name="P12685"/>
            <w:bookmarkEnd w:id="171"/>
            <w:r>
              <w:t>1</w:t>
            </w:r>
          </w:p>
        </w:tc>
        <w:tc>
          <w:tcPr>
            <w:tcW w:w="2721" w:type="dxa"/>
          </w:tcPr>
          <w:p w:rsidR="009552CD" w:rsidRDefault="009552CD">
            <w:pPr>
              <w:pStyle w:val="ConsPlusNormal"/>
            </w:pPr>
            <w:r>
              <w:t>Приобретение и монтаж оборудования</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r>
              <w:t>Ссылка на раздел и пункт Стандарта деятельности коворкинг-центров, предусматривающего приобретение данного оборудования</w:t>
            </w:r>
          </w:p>
        </w:tc>
      </w:tr>
      <w:tr w:rsidR="009552CD">
        <w:tc>
          <w:tcPr>
            <w:tcW w:w="588" w:type="dxa"/>
          </w:tcPr>
          <w:p w:rsidR="009552CD" w:rsidRDefault="009552CD">
            <w:pPr>
              <w:pStyle w:val="ConsPlusNormal"/>
            </w:pPr>
            <w:r>
              <w:t>2</w:t>
            </w:r>
          </w:p>
        </w:tc>
        <w:tc>
          <w:tcPr>
            <w:tcW w:w="2721" w:type="dxa"/>
          </w:tcPr>
          <w:p w:rsidR="009552CD" w:rsidRDefault="009552CD">
            <w:pPr>
              <w:pStyle w:val="ConsPlusNormal"/>
            </w:pPr>
            <w:r>
              <w:t>Приобретение и монтаж оргтехники</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r>
              <w:t>Ссылка на раздел и пункт Стандарта деятельности коворкинг-центров, предусматривающего приобретение данной оргтехники</w:t>
            </w:r>
          </w:p>
        </w:tc>
      </w:tr>
      <w:tr w:rsidR="009552CD">
        <w:tc>
          <w:tcPr>
            <w:tcW w:w="588" w:type="dxa"/>
          </w:tcPr>
          <w:p w:rsidR="009552CD" w:rsidRDefault="009552CD">
            <w:pPr>
              <w:pStyle w:val="ConsPlusNormal"/>
            </w:pPr>
            <w:r>
              <w:t>3</w:t>
            </w:r>
          </w:p>
        </w:tc>
        <w:tc>
          <w:tcPr>
            <w:tcW w:w="2721" w:type="dxa"/>
          </w:tcPr>
          <w:p w:rsidR="009552CD" w:rsidRDefault="009552CD">
            <w:pPr>
              <w:pStyle w:val="ConsPlusNormal"/>
            </w:pPr>
            <w:r>
              <w:t>Приобретение и монтаж бытовой техники</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r>
              <w:t>Ссылка на раздел и пункт Стандарта деятельности коворкинг-центров, предусматривающего приобретение данной бытовой техники</w:t>
            </w:r>
          </w:p>
        </w:tc>
      </w:tr>
      <w:tr w:rsidR="009552CD">
        <w:tc>
          <w:tcPr>
            <w:tcW w:w="588" w:type="dxa"/>
          </w:tcPr>
          <w:p w:rsidR="009552CD" w:rsidRDefault="009552CD">
            <w:pPr>
              <w:pStyle w:val="ConsPlusNormal"/>
            </w:pPr>
            <w:bookmarkStart w:id="172" w:name="P12703"/>
            <w:bookmarkEnd w:id="172"/>
            <w:r>
              <w:t>4</w:t>
            </w:r>
          </w:p>
        </w:tc>
        <w:tc>
          <w:tcPr>
            <w:tcW w:w="2721" w:type="dxa"/>
          </w:tcPr>
          <w:p w:rsidR="009552CD" w:rsidRDefault="009552CD">
            <w:pPr>
              <w:pStyle w:val="ConsPlusNormal"/>
            </w:pPr>
            <w:r>
              <w:t>Приобретение, сборка и монтаж мебели</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r>
              <w:t>Ссылка на раздел и пункт Стандарта деятельности коворкинг-центров, предусматривающего приобретение данной мебели.</w:t>
            </w:r>
          </w:p>
          <w:p w:rsidR="009552CD" w:rsidRDefault="009552CD">
            <w:pPr>
              <w:pStyle w:val="ConsPlusNormal"/>
            </w:pPr>
            <w:r>
              <w:t>Количество единиц мебели, приобретаемой для оборудования рабочего места резидента, не должно превышать общее количество резидентов</w:t>
            </w:r>
          </w:p>
        </w:tc>
      </w:tr>
      <w:tr w:rsidR="009552CD">
        <w:tc>
          <w:tcPr>
            <w:tcW w:w="588" w:type="dxa"/>
          </w:tcPr>
          <w:p w:rsidR="009552CD" w:rsidRDefault="009552CD">
            <w:pPr>
              <w:pStyle w:val="ConsPlusNormal"/>
            </w:pPr>
            <w:r>
              <w:t>5</w:t>
            </w:r>
          </w:p>
        </w:tc>
        <w:tc>
          <w:tcPr>
            <w:tcW w:w="2721" w:type="dxa"/>
          </w:tcPr>
          <w:p w:rsidR="009552CD" w:rsidRDefault="009552CD">
            <w:pPr>
              <w:pStyle w:val="ConsPlusNormal"/>
            </w:pPr>
            <w:r>
              <w:t>Приобретение лицензионного программного обеспечения</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r>
              <w:t>Указываются цели приобретения, доказывающие необходимость данного программного обеспечения для создания коворкинг-центра</w:t>
            </w:r>
          </w:p>
        </w:tc>
      </w:tr>
      <w:tr w:rsidR="009552CD">
        <w:tc>
          <w:tcPr>
            <w:tcW w:w="588" w:type="dxa"/>
          </w:tcPr>
          <w:p w:rsidR="009552CD" w:rsidRDefault="009552CD">
            <w:pPr>
              <w:pStyle w:val="ConsPlusNormal"/>
            </w:pPr>
            <w:r>
              <w:t>6</w:t>
            </w:r>
          </w:p>
        </w:tc>
        <w:tc>
          <w:tcPr>
            <w:tcW w:w="2721" w:type="dxa"/>
          </w:tcPr>
          <w:p w:rsidR="009552CD" w:rsidRDefault="009552CD">
            <w:pPr>
              <w:pStyle w:val="ConsPlusNormal"/>
            </w:pPr>
            <w:r>
              <w:t>Приобретение строительных и отделочных материалов. Ремонтно-отделочные работы, в том числе установка оконных рам, дверей и перегородок</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p>
        </w:tc>
      </w:tr>
      <w:tr w:rsidR="009552CD">
        <w:tc>
          <w:tcPr>
            <w:tcW w:w="588" w:type="dxa"/>
          </w:tcPr>
          <w:p w:rsidR="009552CD" w:rsidRDefault="009552CD">
            <w:pPr>
              <w:pStyle w:val="ConsPlusNormal"/>
            </w:pPr>
            <w:r>
              <w:t>7</w:t>
            </w:r>
          </w:p>
        </w:tc>
        <w:tc>
          <w:tcPr>
            <w:tcW w:w="2721" w:type="dxa"/>
          </w:tcPr>
          <w:p w:rsidR="009552CD" w:rsidRDefault="009552CD">
            <w:pPr>
              <w:pStyle w:val="ConsPlusNormal"/>
            </w:pPr>
            <w:r>
              <w:t>Приобретение и монтаж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p>
        </w:tc>
      </w:tr>
      <w:tr w:rsidR="009552CD">
        <w:tc>
          <w:tcPr>
            <w:tcW w:w="588" w:type="dxa"/>
          </w:tcPr>
          <w:p w:rsidR="009552CD" w:rsidRDefault="009552CD">
            <w:pPr>
              <w:pStyle w:val="ConsPlusNormal"/>
            </w:pPr>
            <w:r>
              <w:t>8</w:t>
            </w:r>
          </w:p>
        </w:tc>
        <w:tc>
          <w:tcPr>
            <w:tcW w:w="2721" w:type="dxa"/>
          </w:tcPr>
          <w:p w:rsidR="009552CD" w:rsidRDefault="009552CD">
            <w:pPr>
              <w:pStyle w:val="ConsPlusNormal"/>
            </w:pPr>
            <w:r>
              <w:t>Разработка дизайн-проекта, архитектурного проекта, проекта перепланировки и переустройства, рабочей документации</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p>
        </w:tc>
      </w:tr>
      <w:tr w:rsidR="009552CD">
        <w:tc>
          <w:tcPr>
            <w:tcW w:w="588" w:type="dxa"/>
          </w:tcPr>
          <w:p w:rsidR="009552CD" w:rsidRDefault="009552CD">
            <w:pPr>
              <w:pStyle w:val="ConsPlusNormal"/>
            </w:pPr>
            <w:r>
              <w:t>9</w:t>
            </w:r>
          </w:p>
        </w:tc>
        <w:tc>
          <w:tcPr>
            <w:tcW w:w="2721" w:type="dxa"/>
          </w:tcPr>
          <w:p w:rsidR="009552CD" w:rsidRDefault="009552CD">
            <w:pPr>
              <w:pStyle w:val="ConsPlusNormal"/>
            </w:pPr>
            <w:r>
              <w:t>Арендные платежи за пользование помещением коворкинг-центра</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p>
        </w:tc>
      </w:tr>
      <w:tr w:rsidR="009552CD">
        <w:tc>
          <w:tcPr>
            <w:tcW w:w="588" w:type="dxa"/>
          </w:tcPr>
          <w:p w:rsidR="009552CD" w:rsidRDefault="009552CD">
            <w:pPr>
              <w:pStyle w:val="ConsPlusNormal"/>
            </w:pPr>
            <w:r>
              <w:t>10</w:t>
            </w:r>
          </w:p>
        </w:tc>
        <w:tc>
          <w:tcPr>
            <w:tcW w:w="2721" w:type="dxa"/>
          </w:tcPr>
          <w:p w:rsidR="009552CD" w:rsidRDefault="009552CD">
            <w:pPr>
              <w:pStyle w:val="ConsPlusNormal"/>
            </w:pPr>
            <w:r>
              <w:t>Коммунальные платежи за пользование помещением коворкинг-центра</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p>
        </w:tc>
      </w:tr>
      <w:tr w:rsidR="009552CD">
        <w:tc>
          <w:tcPr>
            <w:tcW w:w="588" w:type="dxa"/>
          </w:tcPr>
          <w:p w:rsidR="009552CD" w:rsidRDefault="009552CD">
            <w:pPr>
              <w:pStyle w:val="ConsPlusNormal"/>
            </w:pPr>
            <w:r>
              <w:t>11</w:t>
            </w:r>
          </w:p>
        </w:tc>
        <w:tc>
          <w:tcPr>
            <w:tcW w:w="2721" w:type="dxa"/>
          </w:tcPr>
          <w:p w:rsidR="009552CD" w:rsidRDefault="009552CD">
            <w:pPr>
              <w:pStyle w:val="ConsPlusNormal"/>
            </w:pPr>
            <w:r>
              <w:t>Погашение кредитов, выданных кредитными организациями на совершение подлежащих компенсации в соответствии с Порядком затрат</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p>
        </w:tc>
      </w:tr>
      <w:tr w:rsidR="009552CD">
        <w:tc>
          <w:tcPr>
            <w:tcW w:w="588" w:type="dxa"/>
          </w:tcPr>
          <w:p w:rsidR="009552CD" w:rsidRDefault="009552CD">
            <w:pPr>
              <w:pStyle w:val="ConsPlusNormal"/>
            </w:pPr>
            <w:r>
              <w:t>12</w:t>
            </w:r>
          </w:p>
        </w:tc>
        <w:tc>
          <w:tcPr>
            <w:tcW w:w="2721" w:type="dxa"/>
          </w:tcPr>
          <w:p w:rsidR="009552CD" w:rsidRDefault="009552CD">
            <w:pPr>
              <w:pStyle w:val="ConsPlusNormal"/>
            </w:pPr>
            <w:r>
              <w:t>Выплаты процентов по кредитам, средства от которых направлены на финансирование подлежащих компенсации в соответствии с настоящим Порядком затрат</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p>
        </w:tc>
      </w:tr>
      <w:tr w:rsidR="009552CD">
        <w:tc>
          <w:tcPr>
            <w:tcW w:w="588" w:type="dxa"/>
          </w:tcPr>
          <w:p w:rsidR="009552CD" w:rsidRDefault="009552CD">
            <w:pPr>
              <w:pStyle w:val="ConsPlusNormal"/>
            </w:pPr>
          </w:p>
        </w:tc>
        <w:tc>
          <w:tcPr>
            <w:tcW w:w="2721" w:type="dxa"/>
          </w:tcPr>
          <w:p w:rsidR="009552CD" w:rsidRDefault="009552CD">
            <w:pPr>
              <w:pStyle w:val="ConsPlusNormal"/>
            </w:pPr>
            <w:r>
              <w:t>ИТОГО</w:t>
            </w:r>
          </w:p>
        </w:tc>
        <w:tc>
          <w:tcPr>
            <w:tcW w:w="805" w:type="dxa"/>
          </w:tcPr>
          <w:p w:rsidR="009552CD" w:rsidRDefault="009552CD">
            <w:pPr>
              <w:pStyle w:val="ConsPlusNormal"/>
            </w:pPr>
          </w:p>
        </w:tc>
        <w:tc>
          <w:tcPr>
            <w:tcW w:w="1081" w:type="dxa"/>
          </w:tcPr>
          <w:p w:rsidR="009552CD" w:rsidRDefault="009552CD">
            <w:pPr>
              <w:pStyle w:val="ConsPlusNormal"/>
            </w:pPr>
          </w:p>
        </w:tc>
        <w:tc>
          <w:tcPr>
            <w:tcW w:w="857" w:type="dxa"/>
          </w:tcPr>
          <w:p w:rsidR="009552CD" w:rsidRDefault="009552CD">
            <w:pPr>
              <w:pStyle w:val="ConsPlusNormal"/>
            </w:pPr>
          </w:p>
        </w:tc>
        <w:tc>
          <w:tcPr>
            <w:tcW w:w="3016" w:type="dxa"/>
          </w:tcPr>
          <w:p w:rsidR="009552CD" w:rsidRDefault="009552CD">
            <w:pPr>
              <w:pStyle w:val="ConsPlusNormal"/>
            </w:pPr>
          </w:p>
        </w:tc>
      </w:tr>
    </w:tbl>
    <w:p w:rsidR="009552CD" w:rsidRDefault="009552CD">
      <w:pPr>
        <w:pStyle w:val="ConsPlusNormal"/>
        <w:jc w:val="both"/>
      </w:pPr>
    </w:p>
    <w:p w:rsidR="009552CD" w:rsidRDefault="009552CD">
      <w:pPr>
        <w:pStyle w:val="ConsPlusNormal"/>
        <w:ind w:firstLine="540"/>
        <w:jc w:val="both"/>
      </w:pPr>
      <w:r>
        <w:t>Примечание:</w:t>
      </w:r>
    </w:p>
    <w:p w:rsidR="009552CD" w:rsidRDefault="009552CD">
      <w:pPr>
        <w:pStyle w:val="ConsPlusNormal"/>
        <w:spacing w:before="220"/>
        <w:ind w:firstLine="540"/>
        <w:jc w:val="both"/>
      </w:pPr>
      <w:r>
        <w:t>При указании индивидуализирующих признаков основных средств (</w:t>
      </w:r>
      <w:hyperlink w:anchor="P12685" w:history="1">
        <w:r>
          <w:rPr>
            <w:color w:val="0000FF"/>
          </w:rPr>
          <w:t>пункты 1</w:t>
        </w:r>
      </w:hyperlink>
      <w:r>
        <w:t>-</w:t>
      </w:r>
      <w:hyperlink w:anchor="P12703" w:history="1">
        <w:r>
          <w:rPr>
            <w:color w:val="0000FF"/>
          </w:rPr>
          <w:t>4</w:t>
        </w:r>
      </w:hyperlink>
      <w:r>
        <w:t xml:space="preserve"> Сметы) возможно указание альтернативных вариантов.</w:t>
      </w:r>
    </w:p>
    <w:p w:rsidR="009552CD" w:rsidRDefault="009552CD">
      <w:pPr>
        <w:pStyle w:val="ConsPlusNormal"/>
        <w:jc w:val="both"/>
      </w:pPr>
    </w:p>
    <w:p w:rsidR="009552CD" w:rsidRDefault="009552CD">
      <w:pPr>
        <w:pStyle w:val="ConsPlusNormal"/>
        <w:jc w:val="right"/>
        <w:outlineLvl w:val="5"/>
      </w:pPr>
      <w:r>
        <w:t>Таблица 1.3</w:t>
      </w:r>
    </w:p>
    <w:p w:rsidR="009552CD" w:rsidRDefault="009552CD">
      <w:pPr>
        <w:pStyle w:val="ConsPlusNormal"/>
        <w:jc w:val="both"/>
      </w:pPr>
    </w:p>
    <w:p w:rsidR="009552CD" w:rsidRDefault="009552CD">
      <w:pPr>
        <w:pStyle w:val="ConsPlusNormal"/>
        <w:jc w:val="center"/>
      </w:pPr>
      <w:bookmarkStart w:id="173" w:name="P12770"/>
      <w:bookmarkEnd w:id="173"/>
      <w:r>
        <w:t>Смета расходов</w:t>
      </w:r>
    </w:p>
    <w:p w:rsidR="009552CD" w:rsidRDefault="009552CD">
      <w:pPr>
        <w:pStyle w:val="ConsPlusNormal"/>
        <w:jc w:val="center"/>
      </w:pPr>
      <w:r>
        <w:t>по всем коворкинг-центрам (при предоставлении Субсидии</w:t>
      </w:r>
    </w:p>
    <w:p w:rsidR="009552CD" w:rsidRDefault="009552CD">
      <w:pPr>
        <w:pStyle w:val="ConsPlusNormal"/>
        <w:jc w:val="center"/>
      </w:pPr>
      <w:r>
        <w:t>на создание более одного коворкинг-центра)</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31"/>
        <w:gridCol w:w="3118"/>
        <w:gridCol w:w="1663"/>
      </w:tblGrid>
      <w:tr w:rsidR="009552CD">
        <w:tc>
          <w:tcPr>
            <w:tcW w:w="825" w:type="dxa"/>
          </w:tcPr>
          <w:p w:rsidR="009552CD" w:rsidRDefault="009552CD">
            <w:pPr>
              <w:pStyle w:val="ConsPlusNormal"/>
              <w:jc w:val="center"/>
            </w:pPr>
            <w:r>
              <w:t>N п/п</w:t>
            </w:r>
          </w:p>
        </w:tc>
        <w:tc>
          <w:tcPr>
            <w:tcW w:w="3431" w:type="dxa"/>
          </w:tcPr>
          <w:p w:rsidR="009552CD" w:rsidRDefault="009552CD">
            <w:pPr>
              <w:pStyle w:val="ConsPlusNormal"/>
              <w:jc w:val="center"/>
            </w:pPr>
            <w:r>
              <w:t>Наименование статьи затрат</w:t>
            </w:r>
          </w:p>
        </w:tc>
        <w:tc>
          <w:tcPr>
            <w:tcW w:w="3118" w:type="dxa"/>
          </w:tcPr>
          <w:p w:rsidR="009552CD" w:rsidRDefault="009552CD">
            <w:pPr>
              <w:pStyle w:val="ConsPlusNormal"/>
              <w:jc w:val="center"/>
            </w:pPr>
            <w:r>
              <w:t>Общая стоимость создания, руб.</w:t>
            </w:r>
          </w:p>
        </w:tc>
        <w:tc>
          <w:tcPr>
            <w:tcW w:w="1663" w:type="dxa"/>
          </w:tcPr>
          <w:p w:rsidR="009552CD" w:rsidRDefault="009552CD">
            <w:pPr>
              <w:pStyle w:val="ConsPlusNormal"/>
              <w:jc w:val="center"/>
            </w:pPr>
            <w:r>
              <w:t>Примечание</w:t>
            </w:r>
          </w:p>
        </w:tc>
      </w:tr>
      <w:tr w:rsidR="009552CD">
        <w:tc>
          <w:tcPr>
            <w:tcW w:w="825" w:type="dxa"/>
          </w:tcPr>
          <w:p w:rsidR="009552CD" w:rsidRDefault="009552CD">
            <w:pPr>
              <w:pStyle w:val="ConsPlusNormal"/>
              <w:jc w:val="center"/>
            </w:pPr>
            <w:r>
              <w:t>1</w:t>
            </w:r>
          </w:p>
        </w:tc>
        <w:tc>
          <w:tcPr>
            <w:tcW w:w="3431" w:type="dxa"/>
          </w:tcPr>
          <w:p w:rsidR="009552CD" w:rsidRDefault="009552CD">
            <w:pPr>
              <w:pStyle w:val="ConsPlusNormal"/>
              <w:jc w:val="center"/>
            </w:pPr>
            <w:r>
              <w:t>2</w:t>
            </w:r>
          </w:p>
        </w:tc>
        <w:tc>
          <w:tcPr>
            <w:tcW w:w="3118" w:type="dxa"/>
          </w:tcPr>
          <w:p w:rsidR="009552CD" w:rsidRDefault="009552CD">
            <w:pPr>
              <w:pStyle w:val="ConsPlusNormal"/>
              <w:jc w:val="center"/>
            </w:pPr>
            <w:r>
              <w:t>3</w:t>
            </w:r>
          </w:p>
        </w:tc>
        <w:tc>
          <w:tcPr>
            <w:tcW w:w="1663" w:type="dxa"/>
          </w:tcPr>
          <w:p w:rsidR="009552CD" w:rsidRDefault="009552CD">
            <w:pPr>
              <w:pStyle w:val="ConsPlusNormal"/>
              <w:jc w:val="center"/>
            </w:pPr>
            <w:r>
              <w:t>4</w:t>
            </w:r>
          </w:p>
        </w:tc>
      </w:tr>
      <w:tr w:rsidR="009552CD">
        <w:tc>
          <w:tcPr>
            <w:tcW w:w="825" w:type="dxa"/>
          </w:tcPr>
          <w:p w:rsidR="009552CD" w:rsidRDefault="009552CD">
            <w:pPr>
              <w:pStyle w:val="ConsPlusNormal"/>
              <w:jc w:val="both"/>
            </w:pPr>
            <w:r>
              <w:t>1</w:t>
            </w:r>
          </w:p>
        </w:tc>
        <w:tc>
          <w:tcPr>
            <w:tcW w:w="3431" w:type="dxa"/>
          </w:tcPr>
          <w:p w:rsidR="009552CD" w:rsidRDefault="009552CD">
            <w:pPr>
              <w:pStyle w:val="ConsPlusNormal"/>
              <w:jc w:val="both"/>
            </w:pPr>
            <w:r>
              <w:t>Название коворкинг-центра и адрес его местонахождения</w:t>
            </w:r>
          </w:p>
        </w:tc>
        <w:tc>
          <w:tcPr>
            <w:tcW w:w="3118" w:type="dxa"/>
          </w:tcPr>
          <w:p w:rsidR="009552CD" w:rsidRDefault="009552CD">
            <w:pPr>
              <w:pStyle w:val="ConsPlusNormal"/>
            </w:pPr>
          </w:p>
        </w:tc>
        <w:tc>
          <w:tcPr>
            <w:tcW w:w="1663" w:type="dxa"/>
          </w:tcPr>
          <w:p w:rsidR="009552CD" w:rsidRDefault="009552CD">
            <w:pPr>
              <w:pStyle w:val="ConsPlusNormal"/>
            </w:pPr>
          </w:p>
        </w:tc>
      </w:tr>
      <w:tr w:rsidR="009552CD">
        <w:tc>
          <w:tcPr>
            <w:tcW w:w="825" w:type="dxa"/>
          </w:tcPr>
          <w:p w:rsidR="009552CD" w:rsidRDefault="009552CD">
            <w:pPr>
              <w:pStyle w:val="ConsPlusNormal"/>
              <w:jc w:val="both"/>
            </w:pPr>
            <w:r>
              <w:t>2</w:t>
            </w:r>
          </w:p>
        </w:tc>
        <w:tc>
          <w:tcPr>
            <w:tcW w:w="3431" w:type="dxa"/>
          </w:tcPr>
          <w:p w:rsidR="009552CD" w:rsidRDefault="009552CD">
            <w:pPr>
              <w:pStyle w:val="ConsPlusNormal"/>
            </w:pPr>
          </w:p>
        </w:tc>
        <w:tc>
          <w:tcPr>
            <w:tcW w:w="3118" w:type="dxa"/>
          </w:tcPr>
          <w:p w:rsidR="009552CD" w:rsidRDefault="009552CD">
            <w:pPr>
              <w:pStyle w:val="ConsPlusNormal"/>
            </w:pPr>
          </w:p>
        </w:tc>
        <w:tc>
          <w:tcPr>
            <w:tcW w:w="1663" w:type="dxa"/>
          </w:tcPr>
          <w:p w:rsidR="009552CD" w:rsidRDefault="009552CD">
            <w:pPr>
              <w:pStyle w:val="ConsPlusNormal"/>
            </w:pPr>
          </w:p>
        </w:tc>
      </w:tr>
      <w:tr w:rsidR="009552CD">
        <w:tc>
          <w:tcPr>
            <w:tcW w:w="825" w:type="dxa"/>
          </w:tcPr>
          <w:p w:rsidR="009552CD" w:rsidRDefault="009552CD">
            <w:pPr>
              <w:pStyle w:val="ConsPlusNormal"/>
              <w:jc w:val="both"/>
            </w:pPr>
            <w:r>
              <w:t>...</w:t>
            </w:r>
          </w:p>
        </w:tc>
        <w:tc>
          <w:tcPr>
            <w:tcW w:w="3431" w:type="dxa"/>
          </w:tcPr>
          <w:p w:rsidR="009552CD" w:rsidRDefault="009552CD">
            <w:pPr>
              <w:pStyle w:val="ConsPlusNormal"/>
            </w:pPr>
          </w:p>
        </w:tc>
        <w:tc>
          <w:tcPr>
            <w:tcW w:w="3118" w:type="dxa"/>
          </w:tcPr>
          <w:p w:rsidR="009552CD" w:rsidRDefault="009552CD">
            <w:pPr>
              <w:pStyle w:val="ConsPlusNormal"/>
            </w:pPr>
          </w:p>
        </w:tc>
        <w:tc>
          <w:tcPr>
            <w:tcW w:w="1663" w:type="dxa"/>
          </w:tcPr>
          <w:p w:rsidR="009552CD" w:rsidRDefault="009552CD">
            <w:pPr>
              <w:pStyle w:val="ConsPlusNormal"/>
            </w:pPr>
          </w:p>
        </w:tc>
      </w:tr>
      <w:tr w:rsidR="009552CD">
        <w:tc>
          <w:tcPr>
            <w:tcW w:w="825" w:type="dxa"/>
          </w:tcPr>
          <w:p w:rsidR="009552CD" w:rsidRDefault="009552CD">
            <w:pPr>
              <w:pStyle w:val="ConsPlusNormal"/>
            </w:pPr>
          </w:p>
        </w:tc>
        <w:tc>
          <w:tcPr>
            <w:tcW w:w="3431" w:type="dxa"/>
          </w:tcPr>
          <w:p w:rsidR="009552CD" w:rsidRDefault="009552CD">
            <w:pPr>
              <w:pStyle w:val="ConsPlusNormal"/>
              <w:jc w:val="both"/>
            </w:pPr>
            <w:r>
              <w:t>ИТОГО</w:t>
            </w:r>
          </w:p>
        </w:tc>
        <w:tc>
          <w:tcPr>
            <w:tcW w:w="3118" w:type="dxa"/>
          </w:tcPr>
          <w:p w:rsidR="009552CD" w:rsidRDefault="009552CD">
            <w:pPr>
              <w:pStyle w:val="ConsPlusNormal"/>
            </w:pPr>
          </w:p>
        </w:tc>
        <w:tc>
          <w:tcPr>
            <w:tcW w:w="1663" w:type="dxa"/>
          </w:tcPr>
          <w:p w:rsidR="009552CD" w:rsidRDefault="009552CD">
            <w:pPr>
              <w:pStyle w:val="ConsPlusNormal"/>
            </w:pPr>
          </w:p>
        </w:tc>
      </w:tr>
    </w:tbl>
    <w:p w:rsidR="009552CD" w:rsidRDefault="009552CD">
      <w:pPr>
        <w:pStyle w:val="ConsPlusNormal"/>
        <w:jc w:val="both"/>
      </w:pPr>
    </w:p>
    <w:p w:rsidR="009552CD" w:rsidRDefault="009552CD">
      <w:pPr>
        <w:pStyle w:val="ConsPlusNormal"/>
        <w:ind w:firstLine="540"/>
        <w:jc w:val="both"/>
      </w:pPr>
      <w:r>
        <w:t>Примечание:</w:t>
      </w:r>
    </w:p>
    <w:p w:rsidR="009552CD" w:rsidRDefault="009552CD">
      <w:pPr>
        <w:pStyle w:val="ConsPlusNormal"/>
        <w:spacing w:before="220"/>
        <w:ind w:firstLine="540"/>
        <w:jc w:val="both"/>
      </w:pPr>
      <w:r>
        <w:t>При указании индивидуализирующих признаков основных средств (</w:t>
      </w:r>
      <w:hyperlink w:anchor="P12685" w:history="1">
        <w:r>
          <w:rPr>
            <w:color w:val="0000FF"/>
          </w:rPr>
          <w:t>пункты 1</w:t>
        </w:r>
      </w:hyperlink>
      <w:r>
        <w:t>-</w:t>
      </w:r>
      <w:hyperlink w:anchor="P12703" w:history="1">
        <w:r>
          <w:rPr>
            <w:color w:val="0000FF"/>
          </w:rPr>
          <w:t>4</w:t>
        </w:r>
      </w:hyperlink>
      <w:r>
        <w:t xml:space="preserve"> Сметы, указанной в таблице 1.2) возможно указание альтернативных вариантов.</w:t>
      </w:r>
    </w:p>
    <w:p w:rsidR="009552CD" w:rsidRDefault="009552CD">
      <w:pPr>
        <w:pStyle w:val="ConsPlusNormal"/>
        <w:jc w:val="both"/>
      </w:pPr>
    </w:p>
    <w:p w:rsidR="009552CD" w:rsidRDefault="009552CD">
      <w:pPr>
        <w:pStyle w:val="ConsPlusNormal"/>
        <w:jc w:val="right"/>
        <w:outlineLvl w:val="5"/>
      </w:pPr>
      <w:r>
        <w:t>Таблица 1.4</w:t>
      </w:r>
    </w:p>
    <w:p w:rsidR="009552CD" w:rsidRDefault="009552CD">
      <w:pPr>
        <w:pStyle w:val="ConsPlusNormal"/>
        <w:jc w:val="both"/>
      </w:pPr>
    </w:p>
    <w:p w:rsidR="009552CD" w:rsidRDefault="009552CD">
      <w:pPr>
        <w:pStyle w:val="ConsPlusNormal"/>
        <w:jc w:val="right"/>
      </w:pPr>
      <w:bookmarkStart w:id="174" w:name="P12804"/>
      <w:bookmarkEnd w:id="174"/>
      <w:r>
        <w:t>Образец</w:t>
      </w:r>
    </w:p>
    <w:p w:rsidR="009552CD" w:rsidRDefault="009552CD">
      <w:pPr>
        <w:pStyle w:val="ConsPlusNormal"/>
        <w:jc w:val="both"/>
      </w:pPr>
    </w:p>
    <w:p w:rsidR="009552CD" w:rsidRDefault="009552CD">
      <w:pPr>
        <w:pStyle w:val="ConsPlusNormal"/>
        <w:jc w:val="center"/>
      </w:pPr>
      <w:r>
        <w:t>Календарный план создания коворкинг-центра</w:t>
      </w:r>
    </w:p>
    <w:p w:rsidR="009552CD" w:rsidRDefault="009552CD">
      <w:pPr>
        <w:pStyle w:val="ConsPlusNormal"/>
        <w:jc w:val="center"/>
      </w:pPr>
      <w:r>
        <w:t>_______________________________________________________</w:t>
      </w:r>
    </w:p>
    <w:p w:rsidR="009552CD" w:rsidRDefault="009552CD">
      <w:pPr>
        <w:pStyle w:val="ConsPlusNormal"/>
        <w:jc w:val="center"/>
      </w:pPr>
      <w:r>
        <w:t>(название коворкинг-центра и адрес его местонахождения)</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1701"/>
        <w:gridCol w:w="1701"/>
        <w:gridCol w:w="2041"/>
      </w:tblGrid>
      <w:tr w:rsidR="009552CD">
        <w:tc>
          <w:tcPr>
            <w:tcW w:w="680" w:type="dxa"/>
            <w:vMerge w:val="restart"/>
          </w:tcPr>
          <w:p w:rsidR="009552CD" w:rsidRDefault="009552CD">
            <w:pPr>
              <w:pStyle w:val="ConsPlusNormal"/>
              <w:jc w:val="center"/>
            </w:pPr>
            <w:r>
              <w:t>N п/п</w:t>
            </w:r>
          </w:p>
        </w:tc>
        <w:tc>
          <w:tcPr>
            <w:tcW w:w="2891" w:type="dxa"/>
            <w:vMerge w:val="restart"/>
          </w:tcPr>
          <w:p w:rsidR="009552CD" w:rsidRDefault="009552CD">
            <w:pPr>
              <w:pStyle w:val="ConsPlusNormal"/>
              <w:jc w:val="center"/>
            </w:pPr>
            <w:r>
              <w:t>Наименование этапа/затрат согласно смете расходов</w:t>
            </w:r>
          </w:p>
        </w:tc>
        <w:tc>
          <w:tcPr>
            <w:tcW w:w="1701" w:type="dxa"/>
          </w:tcPr>
          <w:p w:rsidR="009552CD" w:rsidRDefault="009552CD">
            <w:pPr>
              <w:pStyle w:val="ConsPlusNormal"/>
              <w:jc w:val="center"/>
            </w:pPr>
            <w:r>
              <w:t>Стоимость этапа (руб.)</w:t>
            </w:r>
          </w:p>
        </w:tc>
        <w:tc>
          <w:tcPr>
            <w:tcW w:w="1701" w:type="dxa"/>
            <w:vMerge w:val="restart"/>
          </w:tcPr>
          <w:p w:rsidR="009552CD" w:rsidRDefault="009552CD">
            <w:pPr>
              <w:pStyle w:val="ConsPlusNormal"/>
              <w:jc w:val="center"/>
            </w:pPr>
            <w:r>
              <w:t>Срок исполнения</w:t>
            </w:r>
          </w:p>
        </w:tc>
        <w:tc>
          <w:tcPr>
            <w:tcW w:w="2041" w:type="dxa"/>
            <w:vMerge w:val="restart"/>
          </w:tcPr>
          <w:p w:rsidR="009552CD" w:rsidRDefault="009552CD">
            <w:pPr>
              <w:pStyle w:val="ConsPlusNormal"/>
              <w:jc w:val="center"/>
            </w:pPr>
            <w:r>
              <w:t>Срок предоставления финансовой отчетности</w:t>
            </w:r>
          </w:p>
        </w:tc>
      </w:tr>
      <w:tr w:rsidR="009552CD">
        <w:tc>
          <w:tcPr>
            <w:tcW w:w="680" w:type="dxa"/>
            <w:vMerge/>
          </w:tcPr>
          <w:p w:rsidR="009552CD" w:rsidRDefault="009552CD"/>
        </w:tc>
        <w:tc>
          <w:tcPr>
            <w:tcW w:w="2891" w:type="dxa"/>
            <w:vMerge/>
          </w:tcPr>
          <w:p w:rsidR="009552CD" w:rsidRDefault="009552CD"/>
        </w:tc>
        <w:tc>
          <w:tcPr>
            <w:tcW w:w="1701" w:type="dxa"/>
          </w:tcPr>
          <w:p w:rsidR="009552CD" w:rsidRDefault="009552CD">
            <w:pPr>
              <w:pStyle w:val="ConsPlusNormal"/>
              <w:jc w:val="center"/>
            </w:pPr>
            <w:r>
              <w:t>Всего</w:t>
            </w:r>
          </w:p>
        </w:tc>
        <w:tc>
          <w:tcPr>
            <w:tcW w:w="1701" w:type="dxa"/>
            <w:vMerge/>
          </w:tcPr>
          <w:p w:rsidR="009552CD" w:rsidRDefault="009552CD"/>
        </w:tc>
        <w:tc>
          <w:tcPr>
            <w:tcW w:w="2041" w:type="dxa"/>
            <w:vMerge/>
          </w:tcPr>
          <w:p w:rsidR="009552CD" w:rsidRDefault="009552CD"/>
        </w:tc>
      </w:tr>
      <w:tr w:rsidR="009552CD">
        <w:tc>
          <w:tcPr>
            <w:tcW w:w="680" w:type="dxa"/>
          </w:tcPr>
          <w:p w:rsidR="009552CD" w:rsidRDefault="009552CD">
            <w:pPr>
              <w:pStyle w:val="ConsPlusNormal"/>
              <w:jc w:val="center"/>
            </w:pPr>
            <w:r>
              <w:t>1</w:t>
            </w:r>
          </w:p>
        </w:tc>
        <w:tc>
          <w:tcPr>
            <w:tcW w:w="2891" w:type="dxa"/>
          </w:tcPr>
          <w:p w:rsidR="009552CD" w:rsidRDefault="009552CD">
            <w:pPr>
              <w:pStyle w:val="ConsPlusNormal"/>
              <w:jc w:val="center"/>
            </w:pPr>
            <w:r>
              <w:t>2</w:t>
            </w:r>
          </w:p>
        </w:tc>
        <w:tc>
          <w:tcPr>
            <w:tcW w:w="1701" w:type="dxa"/>
          </w:tcPr>
          <w:p w:rsidR="009552CD" w:rsidRDefault="009552CD">
            <w:pPr>
              <w:pStyle w:val="ConsPlusNormal"/>
              <w:jc w:val="center"/>
            </w:pPr>
            <w:r>
              <w:t>3</w:t>
            </w:r>
          </w:p>
        </w:tc>
        <w:tc>
          <w:tcPr>
            <w:tcW w:w="1701" w:type="dxa"/>
          </w:tcPr>
          <w:p w:rsidR="009552CD" w:rsidRDefault="009552CD">
            <w:pPr>
              <w:pStyle w:val="ConsPlusNormal"/>
              <w:jc w:val="center"/>
            </w:pPr>
            <w:r>
              <w:t>4</w:t>
            </w:r>
          </w:p>
        </w:tc>
        <w:tc>
          <w:tcPr>
            <w:tcW w:w="2041" w:type="dxa"/>
          </w:tcPr>
          <w:p w:rsidR="009552CD" w:rsidRDefault="009552CD">
            <w:pPr>
              <w:pStyle w:val="ConsPlusNormal"/>
              <w:jc w:val="center"/>
            </w:pPr>
            <w:r>
              <w:t>5</w:t>
            </w:r>
          </w:p>
        </w:tc>
      </w:tr>
      <w:tr w:rsidR="009552CD">
        <w:tc>
          <w:tcPr>
            <w:tcW w:w="680" w:type="dxa"/>
          </w:tcPr>
          <w:p w:rsidR="009552CD" w:rsidRDefault="009552CD">
            <w:pPr>
              <w:pStyle w:val="ConsPlusNormal"/>
            </w:pPr>
            <w:r>
              <w:t>1</w:t>
            </w:r>
          </w:p>
        </w:tc>
        <w:tc>
          <w:tcPr>
            <w:tcW w:w="2891" w:type="dxa"/>
          </w:tcPr>
          <w:p w:rsidR="009552CD" w:rsidRDefault="009552CD">
            <w:pPr>
              <w:pStyle w:val="ConsPlusNormal"/>
            </w:pPr>
            <w:r>
              <w:t>Наименование этапа</w:t>
            </w:r>
          </w:p>
        </w:tc>
        <w:tc>
          <w:tcPr>
            <w:tcW w:w="1701" w:type="dxa"/>
          </w:tcPr>
          <w:p w:rsidR="009552CD" w:rsidRDefault="009552CD">
            <w:pPr>
              <w:pStyle w:val="ConsPlusNormal"/>
            </w:pPr>
          </w:p>
        </w:tc>
        <w:tc>
          <w:tcPr>
            <w:tcW w:w="1701" w:type="dxa"/>
          </w:tcPr>
          <w:p w:rsidR="009552CD" w:rsidRDefault="009552CD">
            <w:pPr>
              <w:pStyle w:val="ConsPlusNormal"/>
            </w:pPr>
          </w:p>
        </w:tc>
        <w:tc>
          <w:tcPr>
            <w:tcW w:w="2041" w:type="dxa"/>
          </w:tcPr>
          <w:p w:rsidR="009552CD" w:rsidRDefault="009552CD">
            <w:pPr>
              <w:pStyle w:val="ConsPlusNormal"/>
            </w:pPr>
          </w:p>
        </w:tc>
      </w:tr>
      <w:tr w:rsidR="009552CD">
        <w:tc>
          <w:tcPr>
            <w:tcW w:w="680" w:type="dxa"/>
          </w:tcPr>
          <w:p w:rsidR="009552CD" w:rsidRDefault="009552CD">
            <w:pPr>
              <w:pStyle w:val="ConsPlusNormal"/>
            </w:pPr>
            <w:r>
              <w:t>1.1</w:t>
            </w:r>
          </w:p>
        </w:tc>
        <w:tc>
          <w:tcPr>
            <w:tcW w:w="2891" w:type="dxa"/>
          </w:tcPr>
          <w:p w:rsidR="009552CD" w:rsidRDefault="009552CD">
            <w:pPr>
              <w:pStyle w:val="ConsPlusNormal"/>
            </w:pPr>
            <w:r>
              <w:t>Наименование затрат согласно смете</w:t>
            </w:r>
          </w:p>
        </w:tc>
        <w:tc>
          <w:tcPr>
            <w:tcW w:w="1701" w:type="dxa"/>
          </w:tcPr>
          <w:p w:rsidR="009552CD" w:rsidRDefault="009552CD">
            <w:pPr>
              <w:pStyle w:val="ConsPlusNormal"/>
            </w:pPr>
          </w:p>
        </w:tc>
        <w:tc>
          <w:tcPr>
            <w:tcW w:w="1701" w:type="dxa"/>
          </w:tcPr>
          <w:p w:rsidR="009552CD" w:rsidRDefault="009552CD">
            <w:pPr>
              <w:pStyle w:val="ConsPlusNormal"/>
            </w:pPr>
          </w:p>
        </w:tc>
        <w:tc>
          <w:tcPr>
            <w:tcW w:w="2041" w:type="dxa"/>
          </w:tcPr>
          <w:p w:rsidR="009552CD" w:rsidRDefault="009552CD">
            <w:pPr>
              <w:pStyle w:val="ConsPlusNormal"/>
            </w:pPr>
          </w:p>
        </w:tc>
      </w:tr>
      <w:tr w:rsidR="009552CD">
        <w:tc>
          <w:tcPr>
            <w:tcW w:w="680" w:type="dxa"/>
          </w:tcPr>
          <w:p w:rsidR="009552CD" w:rsidRDefault="009552CD">
            <w:pPr>
              <w:pStyle w:val="ConsPlusNormal"/>
            </w:pPr>
            <w:r>
              <w:t>1.2</w:t>
            </w:r>
          </w:p>
        </w:tc>
        <w:tc>
          <w:tcPr>
            <w:tcW w:w="2891" w:type="dxa"/>
          </w:tcPr>
          <w:p w:rsidR="009552CD" w:rsidRDefault="009552CD">
            <w:pPr>
              <w:pStyle w:val="ConsPlusNormal"/>
            </w:pPr>
          </w:p>
        </w:tc>
        <w:tc>
          <w:tcPr>
            <w:tcW w:w="1701" w:type="dxa"/>
          </w:tcPr>
          <w:p w:rsidR="009552CD" w:rsidRDefault="009552CD">
            <w:pPr>
              <w:pStyle w:val="ConsPlusNormal"/>
            </w:pPr>
          </w:p>
        </w:tc>
        <w:tc>
          <w:tcPr>
            <w:tcW w:w="1701" w:type="dxa"/>
          </w:tcPr>
          <w:p w:rsidR="009552CD" w:rsidRDefault="009552CD">
            <w:pPr>
              <w:pStyle w:val="ConsPlusNormal"/>
            </w:pPr>
          </w:p>
        </w:tc>
        <w:tc>
          <w:tcPr>
            <w:tcW w:w="2041" w:type="dxa"/>
          </w:tcPr>
          <w:p w:rsidR="009552CD" w:rsidRDefault="009552CD">
            <w:pPr>
              <w:pStyle w:val="ConsPlusNormal"/>
            </w:pPr>
          </w:p>
        </w:tc>
      </w:tr>
      <w:tr w:rsidR="009552CD">
        <w:tc>
          <w:tcPr>
            <w:tcW w:w="680" w:type="dxa"/>
          </w:tcPr>
          <w:p w:rsidR="009552CD" w:rsidRDefault="009552CD">
            <w:pPr>
              <w:pStyle w:val="ConsPlusNormal"/>
            </w:pPr>
            <w:r>
              <w:t>...</w:t>
            </w:r>
          </w:p>
        </w:tc>
        <w:tc>
          <w:tcPr>
            <w:tcW w:w="2891" w:type="dxa"/>
          </w:tcPr>
          <w:p w:rsidR="009552CD" w:rsidRDefault="009552CD">
            <w:pPr>
              <w:pStyle w:val="ConsPlusNormal"/>
            </w:pPr>
          </w:p>
        </w:tc>
        <w:tc>
          <w:tcPr>
            <w:tcW w:w="1701" w:type="dxa"/>
          </w:tcPr>
          <w:p w:rsidR="009552CD" w:rsidRDefault="009552CD">
            <w:pPr>
              <w:pStyle w:val="ConsPlusNormal"/>
            </w:pPr>
          </w:p>
        </w:tc>
        <w:tc>
          <w:tcPr>
            <w:tcW w:w="1701" w:type="dxa"/>
          </w:tcPr>
          <w:p w:rsidR="009552CD" w:rsidRDefault="009552CD">
            <w:pPr>
              <w:pStyle w:val="ConsPlusNormal"/>
            </w:pPr>
          </w:p>
        </w:tc>
        <w:tc>
          <w:tcPr>
            <w:tcW w:w="2041" w:type="dxa"/>
          </w:tcPr>
          <w:p w:rsidR="009552CD" w:rsidRDefault="009552CD">
            <w:pPr>
              <w:pStyle w:val="ConsPlusNormal"/>
            </w:pPr>
          </w:p>
        </w:tc>
      </w:tr>
      <w:tr w:rsidR="009552CD">
        <w:tc>
          <w:tcPr>
            <w:tcW w:w="680" w:type="dxa"/>
          </w:tcPr>
          <w:p w:rsidR="009552CD" w:rsidRDefault="009552CD">
            <w:pPr>
              <w:pStyle w:val="ConsPlusNormal"/>
            </w:pPr>
            <w:r>
              <w:t>2</w:t>
            </w:r>
          </w:p>
        </w:tc>
        <w:tc>
          <w:tcPr>
            <w:tcW w:w="2891" w:type="dxa"/>
          </w:tcPr>
          <w:p w:rsidR="009552CD" w:rsidRDefault="009552CD">
            <w:pPr>
              <w:pStyle w:val="ConsPlusNormal"/>
            </w:pPr>
          </w:p>
        </w:tc>
        <w:tc>
          <w:tcPr>
            <w:tcW w:w="1701" w:type="dxa"/>
          </w:tcPr>
          <w:p w:rsidR="009552CD" w:rsidRDefault="009552CD">
            <w:pPr>
              <w:pStyle w:val="ConsPlusNormal"/>
            </w:pPr>
          </w:p>
        </w:tc>
        <w:tc>
          <w:tcPr>
            <w:tcW w:w="1701" w:type="dxa"/>
          </w:tcPr>
          <w:p w:rsidR="009552CD" w:rsidRDefault="009552CD">
            <w:pPr>
              <w:pStyle w:val="ConsPlusNormal"/>
            </w:pPr>
          </w:p>
        </w:tc>
        <w:tc>
          <w:tcPr>
            <w:tcW w:w="2041" w:type="dxa"/>
          </w:tcPr>
          <w:p w:rsidR="009552CD" w:rsidRDefault="009552CD">
            <w:pPr>
              <w:pStyle w:val="ConsPlusNormal"/>
            </w:pPr>
          </w:p>
        </w:tc>
      </w:tr>
      <w:tr w:rsidR="009552CD">
        <w:tc>
          <w:tcPr>
            <w:tcW w:w="680" w:type="dxa"/>
          </w:tcPr>
          <w:p w:rsidR="009552CD" w:rsidRDefault="009552CD">
            <w:pPr>
              <w:pStyle w:val="ConsPlusNormal"/>
            </w:pPr>
            <w:r>
              <w:t>2.1</w:t>
            </w:r>
          </w:p>
        </w:tc>
        <w:tc>
          <w:tcPr>
            <w:tcW w:w="2891" w:type="dxa"/>
          </w:tcPr>
          <w:p w:rsidR="009552CD" w:rsidRDefault="009552CD">
            <w:pPr>
              <w:pStyle w:val="ConsPlusNormal"/>
            </w:pPr>
          </w:p>
        </w:tc>
        <w:tc>
          <w:tcPr>
            <w:tcW w:w="1701" w:type="dxa"/>
          </w:tcPr>
          <w:p w:rsidR="009552CD" w:rsidRDefault="009552CD">
            <w:pPr>
              <w:pStyle w:val="ConsPlusNormal"/>
            </w:pPr>
          </w:p>
        </w:tc>
        <w:tc>
          <w:tcPr>
            <w:tcW w:w="1701" w:type="dxa"/>
          </w:tcPr>
          <w:p w:rsidR="009552CD" w:rsidRDefault="009552CD">
            <w:pPr>
              <w:pStyle w:val="ConsPlusNormal"/>
            </w:pPr>
          </w:p>
        </w:tc>
        <w:tc>
          <w:tcPr>
            <w:tcW w:w="2041" w:type="dxa"/>
          </w:tcPr>
          <w:p w:rsidR="009552CD" w:rsidRDefault="009552CD">
            <w:pPr>
              <w:pStyle w:val="ConsPlusNormal"/>
            </w:pPr>
          </w:p>
        </w:tc>
      </w:tr>
      <w:tr w:rsidR="009552CD">
        <w:tc>
          <w:tcPr>
            <w:tcW w:w="680" w:type="dxa"/>
          </w:tcPr>
          <w:p w:rsidR="009552CD" w:rsidRDefault="009552CD">
            <w:pPr>
              <w:pStyle w:val="ConsPlusNormal"/>
            </w:pPr>
            <w:r>
              <w:t>2.2</w:t>
            </w:r>
          </w:p>
        </w:tc>
        <w:tc>
          <w:tcPr>
            <w:tcW w:w="2891" w:type="dxa"/>
          </w:tcPr>
          <w:p w:rsidR="009552CD" w:rsidRDefault="009552CD">
            <w:pPr>
              <w:pStyle w:val="ConsPlusNormal"/>
            </w:pPr>
          </w:p>
        </w:tc>
        <w:tc>
          <w:tcPr>
            <w:tcW w:w="1701" w:type="dxa"/>
          </w:tcPr>
          <w:p w:rsidR="009552CD" w:rsidRDefault="009552CD">
            <w:pPr>
              <w:pStyle w:val="ConsPlusNormal"/>
            </w:pPr>
          </w:p>
        </w:tc>
        <w:tc>
          <w:tcPr>
            <w:tcW w:w="1701" w:type="dxa"/>
          </w:tcPr>
          <w:p w:rsidR="009552CD" w:rsidRDefault="009552CD">
            <w:pPr>
              <w:pStyle w:val="ConsPlusNormal"/>
            </w:pPr>
          </w:p>
        </w:tc>
        <w:tc>
          <w:tcPr>
            <w:tcW w:w="2041" w:type="dxa"/>
          </w:tcPr>
          <w:p w:rsidR="009552CD" w:rsidRDefault="009552CD">
            <w:pPr>
              <w:pStyle w:val="ConsPlusNormal"/>
            </w:pPr>
          </w:p>
        </w:tc>
      </w:tr>
      <w:tr w:rsidR="009552CD">
        <w:tc>
          <w:tcPr>
            <w:tcW w:w="680" w:type="dxa"/>
          </w:tcPr>
          <w:p w:rsidR="009552CD" w:rsidRDefault="009552CD">
            <w:pPr>
              <w:pStyle w:val="ConsPlusNormal"/>
            </w:pPr>
            <w:r>
              <w:t>...</w:t>
            </w:r>
          </w:p>
        </w:tc>
        <w:tc>
          <w:tcPr>
            <w:tcW w:w="2891" w:type="dxa"/>
          </w:tcPr>
          <w:p w:rsidR="009552CD" w:rsidRDefault="009552CD">
            <w:pPr>
              <w:pStyle w:val="ConsPlusNormal"/>
            </w:pPr>
          </w:p>
        </w:tc>
        <w:tc>
          <w:tcPr>
            <w:tcW w:w="1701" w:type="dxa"/>
          </w:tcPr>
          <w:p w:rsidR="009552CD" w:rsidRDefault="009552CD">
            <w:pPr>
              <w:pStyle w:val="ConsPlusNormal"/>
            </w:pPr>
          </w:p>
        </w:tc>
        <w:tc>
          <w:tcPr>
            <w:tcW w:w="1701" w:type="dxa"/>
          </w:tcPr>
          <w:p w:rsidR="009552CD" w:rsidRDefault="009552CD">
            <w:pPr>
              <w:pStyle w:val="ConsPlusNormal"/>
            </w:pPr>
          </w:p>
        </w:tc>
        <w:tc>
          <w:tcPr>
            <w:tcW w:w="2041" w:type="dxa"/>
          </w:tcPr>
          <w:p w:rsidR="009552CD" w:rsidRDefault="009552CD">
            <w:pPr>
              <w:pStyle w:val="ConsPlusNormal"/>
            </w:pPr>
          </w:p>
        </w:tc>
      </w:tr>
      <w:tr w:rsidR="009552CD">
        <w:tc>
          <w:tcPr>
            <w:tcW w:w="680" w:type="dxa"/>
          </w:tcPr>
          <w:p w:rsidR="009552CD" w:rsidRDefault="009552CD">
            <w:pPr>
              <w:pStyle w:val="ConsPlusNormal"/>
            </w:pPr>
          </w:p>
        </w:tc>
        <w:tc>
          <w:tcPr>
            <w:tcW w:w="2891" w:type="dxa"/>
          </w:tcPr>
          <w:p w:rsidR="009552CD" w:rsidRDefault="009552CD">
            <w:pPr>
              <w:pStyle w:val="ConsPlusNormal"/>
            </w:pPr>
            <w:r>
              <w:t>Итого по проекту:</w:t>
            </w:r>
          </w:p>
        </w:tc>
        <w:tc>
          <w:tcPr>
            <w:tcW w:w="1701" w:type="dxa"/>
          </w:tcPr>
          <w:p w:rsidR="009552CD" w:rsidRDefault="009552CD">
            <w:pPr>
              <w:pStyle w:val="ConsPlusNormal"/>
            </w:pPr>
          </w:p>
        </w:tc>
        <w:tc>
          <w:tcPr>
            <w:tcW w:w="1701" w:type="dxa"/>
          </w:tcPr>
          <w:p w:rsidR="009552CD" w:rsidRDefault="009552CD">
            <w:pPr>
              <w:pStyle w:val="ConsPlusNormal"/>
            </w:pPr>
          </w:p>
        </w:tc>
        <w:tc>
          <w:tcPr>
            <w:tcW w:w="2041" w:type="dxa"/>
          </w:tcPr>
          <w:p w:rsidR="009552CD" w:rsidRDefault="009552CD">
            <w:pPr>
              <w:pStyle w:val="ConsPlusNormal"/>
            </w:pPr>
          </w:p>
        </w:tc>
      </w:tr>
    </w:tbl>
    <w:p w:rsidR="009552CD" w:rsidRDefault="009552CD">
      <w:pPr>
        <w:pStyle w:val="ConsPlusNormal"/>
        <w:jc w:val="both"/>
      </w:pPr>
    </w:p>
    <w:p w:rsidR="009552CD" w:rsidRDefault="009552CD">
      <w:pPr>
        <w:pStyle w:val="ConsPlusNormal"/>
        <w:ind w:firstLine="540"/>
        <w:jc w:val="both"/>
      </w:pPr>
      <w:r>
        <w:t>Примечание:</w:t>
      </w:r>
    </w:p>
    <w:p w:rsidR="009552CD" w:rsidRDefault="009552CD">
      <w:pPr>
        <w:pStyle w:val="ConsPlusNormal"/>
        <w:spacing w:before="220"/>
        <w:ind w:firstLine="540"/>
        <w:jc w:val="both"/>
      </w:pPr>
      <w:r>
        <w:t>1. Срок окончания последнего этапа не может превышать 18 декабря текущего календарного года.</w:t>
      </w:r>
    </w:p>
    <w:p w:rsidR="009552CD" w:rsidRDefault="009552CD">
      <w:pPr>
        <w:pStyle w:val="ConsPlusNormal"/>
        <w:spacing w:before="220"/>
        <w:ind w:firstLine="540"/>
        <w:jc w:val="both"/>
      </w:pPr>
      <w:r>
        <w:t>2. При указании индивидуализирующих признаков основных средств (</w:t>
      </w:r>
      <w:hyperlink w:anchor="P12685" w:history="1">
        <w:r>
          <w:rPr>
            <w:color w:val="0000FF"/>
          </w:rPr>
          <w:t>пункты 1</w:t>
        </w:r>
      </w:hyperlink>
      <w:r>
        <w:t>-</w:t>
      </w:r>
      <w:hyperlink w:anchor="P12703" w:history="1">
        <w:r>
          <w:rPr>
            <w:color w:val="0000FF"/>
          </w:rPr>
          <w:t>4</w:t>
        </w:r>
      </w:hyperlink>
      <w:r>
        <w:t xml:space="preserve"> Сметы, указанной в таблице 1.2) возможно указание альтернативных вариантов.</w:t>
      </w:r>
    </w:p>
    <w:p w:rsidR="009552CD" w:rsidRDefault="009552CD">
      <w:pPr>
        <w:pStyle w:val="ConsPlusNormal"/>
        <w:spacing w:before="220"/>
        <w:ind w:firstLine="540"/>
        <w:jc w:val="both"/>
      </w:pPr>
      <w:r>
        <w:t>3. Получатель вправе досрочно исполнить Календарный план, представив в Мининвест Московской области пакет документов, установленный в Соглашении.</w:t>
      </w:r>
    </w:p>
    <w:p w:rsidR="009552CD" w:rsidRDefault="009552CD">
      <w:pPr>
        <w:pStyle w:val="ConsPlusNormal"/>
        <w:jc w:val="both"/>
      </w:pPr>
    </w:p>
    <w:p w:rsidR="009552CD" w:rsidRDefault="009552CD">
      <w:pPr>
        <w:pStyle w:val="ConsPlusNormal"/>
        <w:jc w:val="right"/>
        <w:outlineLvl w:val="5"/>
      </w:pPr>
      <w:r>
        <w:t>Таблица 1.5</w:t>
      </w:r>
    </w:p>
    <w:p w:rsidR="009552CD" w:rsidRDefault="009552CD">
      <w:pPr>
        <w:pStyle w:val="ConsPlusNormal"/>
        <w:jc w:val="both"/>
      </w:pPr>
    </w:p>
    <w:p w:rsidR="009552CD" w:rsidRDefault="009552CD">
      <w:pPr>
        <w:pStyle w:val="ConsPlusNormal"/>
        <w:jc w:val="right"/>
      </w:pPr>
      <w:bookmarkStart w:id="175" w:name="P12874"/>
      <w:bookmarkEnd w:id="175"/>
      <w:r>
        <w:t>Образец</w:t>
      </w:r>
    </w:p>
    <w:p w:rsidR="009552CD" w:rsidRDefault="009552CD">
      <w:pPr>
        <w:pStyle w:val="ConsPlusNormal"/>
        <w:jc w:val="both"/>
      </w:pPr>
    </w:p>
    <w:p w:rsidR="009552CD" w:rsidRDefault="009552CD">
      <w:pPr>
        <w:pStyle w:val="ConsPlusNormal"/>
        <w:jc w:val="center"/>
      </w:pPr>
      <w:r>
        <w:t>Информация о планируемых значениях целевых показателей</w:t>
      </w:r>
    </w:p>
    <w:p w:rsidR="009552CD" w:rsidRDefault="009552CD">
      <w:pPr>
        <w:pStyle w:val="ConsPlusNormal"/>
        <w:jc w:val="center"/>
      </w:pPr>
      <w:r>
        <w:t>результативности деятельности коворкинг-центра</w:t>
      </w:r>
    </w:p>
    <w:p w:rsidR="009552CD" w:rsidRDefault="009552CD">
      <w:pPr>
        <w:pStyle w:val="ConsPlusNormal"/>
        <w:jc w:val="center"/>
      </w:pPr>
      <w:r>
        <w:t>_______________________________________________________</w:t>
      </w:r>
    </w:p>
    <w:p w:rsidR="009552CD" w:rsidRDefault="009552CD">
      <w:pPr>
        <w:pStyle w:val="ConsPlusNormal"/>
        <w:jc w:val="center"/>
      </w:pPr>
      <w:r>
        <w:t>(название коворкинг-центра и адрес его местонахождения)</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41"/>
        <w:gridCol w:w="1665"/>
        <w:gridCol w:w="1871"/>
      </w:tblGrid>
      <w:tr w:rsidR="009552CD">
        <w:tc>
          <w:tcPr>
            <w:tcW w:w="737" w:type="dxa"/>
          </w:tcPr>
          <w:p w:rsidR="009552CD" w:rsidRDefault="009552CD">
            <w:pPr>
              <w:pStyle w:val="ConsPlusNormal"/>
              <w:jc w:val="center"/>
            </w:pPr>
            <w:r>
              <w:t>N п/п</w:t>
            </w:r>
          </w:p>
        </w:tc>
        <w:tc>
          <w:tcPr>
            <w:tcW w:w="4741" w:type="dxa"/>
          </w:tcPr>
          <w:p w:rsidR="009552CD" w:rsidRDefault="009552CD">
            <w:pPr>
              <w:pStyle w:val="ConsPlusNormal"/>
              <w:jc w:val="center"/>
            </w:pPr>
            <w:r>
              <w:t>Наименование показателя</w:t>
            </w:r>
          </w:p>
        </w:tc>
        <w:tc>
          <w:tcPr>
            <w:tcW w:w="1665" w:type="dxa"/>
          </w:tcPr>
          <w:p w:rsidR="009552CD" w:rsidRDefault="009552CD">
            <w:pPr>
              <w:pStyle w:val="ConsPlusNormal"/>
              <w:jc w:val="center"/>
            </w:pPr>
            <w:r>
              <w:t>Единица измерения</w:t>
            </w:r>
          </w:p>
        </w:tc>
        <w:tc>
          <w:tcPr>
            <w:tcW w:w="1871" w:type="dxa"/>
          </w:tcPr>
          <w:p w:rsidR="009552CD" w:rsidRDefault="009552CD">
            <w:pPr>
              <w:pStyle w:val="ConsPlusNormal"/>
              <w:jc w:val="center"/>
            </w:pPr>
            <w:r>
              <w:t>Плановое значение</w:t>
            </w:r>
          </w:p>
        </w:tc>
      </w:tr>
      <w:tr w:rsidR="009552CD">
        <w:tc>
          <w:tcPr>
            <w:tcW w:w="737" w:type="dxa"/>
          </w:tcPr>
          <w:p w:rsidR="009552CD" w:rsidRDefault="009552CD">
            <w:pPr>
              <w:pStyle w:val="ConsPlusNormal"/>
              <w:jc w:val="center"/>
            </w:pPr>
            <w:r>
              <w:t>1</w:t>
            </w:r>
          </w:p>
        </w:tc>
        <w:tc>
          <w:tcPr>
            <w:tcW w:w="4741" w:type="dxa"/>
          </w:tcPr>
          <w:p w:rsidR="009552CD" w:rsidRDefault="009552CD">
            <w:pPr>
              <w:pStyle w:val="ConsPlusNormal"/>
              <w:jc w:val="center"/>
            </w:pPr>
            <w:r>
              <w:t>2</w:t>
            </w:r>
          </w:p>
        </w:tc>
        <w:tc>
          <w:tcPr>
            <w:tcW w:w="1665" w:type="dxa"/>
          </w:tcPr>
          <w:p w:rsidR="009552CD" w:rsidRDefault="009552CD">
            <w:pPr>
              <w:pStyle w:val="ConsPlusNormal"/>
              <w:jc w:val="center"/>
            </w:pPr>
            <w:r>
              <w:t>3</w:t>
            </w:r>
          </w:p>
        </w:tc>
        <w:tc>
          <w:tcPr>
            <w:tcW w:w="1871" w:type="dxa"/>
          </w:tcPr>
          <w:p w:rsidR="009552CD" w:rsidRDefault="009552CD">
            <w:pPr>
              <w:pStyle w:val="ConsPlusNormal"/>
              <w:jc w:val="center"/>
            </w:pPr>
            <w:r>
              <w:t>4</w:t>
            </w:r>
          </w:p>
        </w:tc>
      </w:tr>
      <w:tr w:rsidR="009552CD">
        <w:tc>
          <w:tcPr>
            <w:tcW w:w="737" w:type="dxa"/>
          </w:tcPr>
          <w:p w:rsidR="009552CD" w:rsidRDefault="009552CD">
            <w:pPr>
              <w:pStyle w:val="ConsPlusNormal"/>
            </w:pPr>
            <w:r>
              <w:t>1</w:t>
            </w:r>
          </w:p>
        </w:tc>
        <w:tc>
          <w:tcPr>
            <w:tcW w:w="4741" w:type="dxa"/>
          </w:tcPr>
          <w:p w:rsidR="009552CD" w:rsidRDefault="009552CD">
            <w:pPr>
              <w:pStyle w:val="ConsPlusNormal"/>
            </w:pPr>
            <w:r>
              <w:t>Заполняемость зоны коворкинга</w:t>
            </w:r>
          </w:p>
        </w:tc>
        <w:tc>
          <w:tcPr>
            <w:tcW w:w="1665" w:type="dxa"/>
          </w:tcPr>
          <w:p w:rsidR="009552CD" w:rsidRDefault="009552CD">
            <w:pPr>
              <w:pStyle w:val="ConsPlusNormal"/>
            </w:pPr>
            <w:r>
              <w:t>%</w:t>
            </w:r>
          </w:p>
        </w:tc>
        <w:tc>
          <w:tcPr>
            <w:tcW w:w="1871" w:type="dxa"/>
          </w:tcPr>
          <w:p w:rsidR="009552CD" w:rsidRDefault="009552CD">
            <w:pPr>
              <w:pStyle w:val="ConsPlusNormal"/>
            </w:pPr>
          </w:p>
        </w:tc>
      </w:tr>
      <w:tr w:rsidR="009552CD">
        <w:tc>
          <w:tcPr>
            <w:tcW w:w="737" w:type="dxa"/>
          </w:tcPr>
          <w:p w:rsidR="009552CD" w:rsidRDefault="009552CD">
            <w:pPr>
              <w:pStyle w:val="ConsPlusNormal"/>
            </w:pPr>
            <w:r>
              <w:t>2</w:t>
            </w:r>
          </w:p>
        </w:tc>
        <w:tc>
          <w:tcPr>
            <w:tcW w:w="4741" w:type="dxa"/>
          </w:tcPr>
          <w:p w:rsidR="009552CD" w:rsidRDefault="009552CD">
            <w:pPr>
              <w:pStyle w:val="ConsPlusNormal"/>
            </w:pPr>
            <w:r>
              <w:t>Количество проведенных образовательных мероприятий</w:t>
            </w:r>
          </w:p>
        </w:tc>
        <w:tc>
          <w:tcPr>
            <w:tcW w:w="1665" w:type="dxa"/>
          </w:tcPr>
          <w:p w:rsidR="009552CD" w:rsidRDefault="009552CD">
            <w:pPr>
              <w:pStyle w:val="ConsPlusNormal"/>
            </w:pPr>
            <w:r>
              <w:t>ед.</w:t>
            </w:r>
          </w:p>
        </w:tc>
        <w:tc>
          <w:tcPr>
            <w:tcW w:w="1871" w:type="dxa"/>
          </w:tcPr>
          <w:p w:rsidR="009552CD" w:rsidRDefault="009552CD">
            <w:pPr>
              <w:pStyle w:val="ConsPlusNormal"/>
            </w:pPr>
          </w:p>
        </w:tc>
      </w:tr>
      <w:tr w:rsidR="009552CD">
        <w:tc>
          <w:tcPr>
            <w:tcW w:w="737" w:type="dxa"/>
          </w:tcPr>
          <w:p w:rsidR="009552CD" w:rsidRDefault="009552CD">
            <w:pPr>
              <w:pStyle w:val="ConsPlusNormal"/>
            </w:pPr>
            <w:r>
              <w:t>3</w:t>
            </w:r>
          </w:p>
        </w:tc>
        <w:tc>
          <w:tcPr>
            <w:tcW w:w="4741" w:type="dxa"/>
          </w:tcPr>
          <w:p w:rsidR="009552CD" w:rsidRDefault="009552CD">
            <w:pPr>
              <w:pStyle w:val="ConsPlusNormal"/>
            </w:pPr>
            <w:r>
              <w:t>Количество предоставленных консультаций</w:t>
            </w:r>
          </w:p>
        </w:tc>
        <w:tc>
          <w:tcPr>
            <w:tcW w:w="1665" w:type="dxa"/>
          </w:tcPr>
          <w:p w:rsidR="009552CD" w:rsidRDefault="009552CD">
            <w:pPr>
              <w:pStyle w:val="ConsPlusNormal"/>
            </w:pPr>
            <w:r>
              <w:t>ед.</w:t>
            </w:r>
          </w:p>
        </w:tc>
        <w:tc>
          <w:tcPr>
            <w:tcW w:w="1871" w:type="dxa"/>
          </w:tcPr>
          <w:p w:rsidR="009552CD" w:rsidRDefault="009552CD">
            <w:pPr>
              <w:pStyle w:val="ConsPlusNormal"/>
            </w:pPr>
          </w:p>
        </w:tc>
      </w:tr>
      <w:tr w:rsidR="009552CD">
        <w:tc>
          <w:tcPr>
            <w:tcW w:w="737" w:type="dxa"/>
          </w:tcPr>
          <w:p w:rsidR="009552CD" w:rsidRDefault="009552CD">
            <w:pPr>
              <w:pStyle w:val="ConsPlusNormal"/>
            </w:pPr>
            <w:r>
              <w:t>4</w:t>
            </w:r>
          </w:p>
        </w:tc>
        <w:tc>
          <w:tcPr>
            <w:tcW w:w="4741" w:type="dxa"/>
          </w:tcPr>
          <w:p w:rsidR="009552CD" w:rsidRDefault="009552CD">
            <w:pPr>
              <w:pStyle w:val="ConsPlusNormal"/>
            </w:pPr>
            <w:r>
              <w:t>Количество регистраций предпринимателей Московской области на интернет-сайте коворкинг-центра в информационно-телекоммуникационной сети Интернет</w:t>
            </w:r>
          </w:p>
        </w:tc>
        <w:tc>
          <w:tcPr>
            <w:tcW w:w="1665" w:type="dxa"/>
          </w:tcPr>
          <w:p w:rsidR="009552CD" w:rsidRDefault="009552CD">
            <w:pPr>
              <w:pStyle w:val="ConsPlusNormal"/>
            </w:pPr>
            <w:r>
              <w:t>ед.</w:t>
            </w:r>
          </w:p>
        </w:tc>
        <w:tc>
          <w:tcPr>
            <w:tcW w:w="1871" w:type="dxa"/>
          </w:tcPr>
          <w:p w:rsidR="009552CD" w:rsidRDefault="009552CD">
            <w:pPr>
              <w:pStyle w:val="ConsPlusNormal"/>
            </w:pPr>
          </w:p>
        </w:tc>
      </w:tr>
      <w:tr w:rsidR="009552CD">
        <w:tc>
          <w:tcPr>
            <w:tcW w:w="737" w:type="dxa"/>
          </w:tcPr>
          <w:p w:rsidR="009552CD" w:rsidRDefault="009552CD">
            <w:pPr>
              <w:pStyle w:val="ConsPlusNormal"/>
            </w:pPr>
            <w:r>
              <w:t>5</w:t>
            </w:r>
          </w:p>
        </w:tc>
        <w:tc>
          <w:tcPr>
            <w:tcW w:w="4741" w:type="dxa"/>
          </w:tcPr>
          <w:p w:rsidR="009552CD" w:rsidRDefault="009552CD">
            <w:pPr>
              <w:pStyle w:val="ConsPlusNormal"/>
            </w:pPr>
            <w:r>
              <w:t>Количество субъектов МСП и физических лиц, воспользовавшихся услугами коворкинг-центра (в разрезе видов услуг)</w:t>
            </w:r>
          </w:p>
        </w:tc>
        <w:tc>
          <w:tcPr>
            <w:tcW w:w="1665" w:type="dxa"/>
          </w:tcPr>
          <w:p w:rsidR="009552CD" w:rsidRDefault="009552CD">
            <w:pPr>
              <w:pStyle w:val="ConsPlusNormal"/>
            </w:pPr>
            <w:r>
              <w:t>ед.</w:t>
            </w:r>
          </w:p>
        </w:tc>
        <w:tc>
          <w:tcPr>
            <w:tcW w:w="1871" w:type="dxa"/>
          </w:tcPr>
          <w:p w:rsidR="009552CD" w:rsidRDefault="009552CD">
            <w:pPr>
              <w:pStyle w:val="ConsPlusNormal"/>
            </w:pPr>
          </w:p>
        </w:tc>
      </w:tr>
      <w:tr w:rsidR="009552CD">
        <w:tc>
          <w:tcPr>
            <w:tcW w:w="737" w:type="dxa"/>
          </w:tcPr>
          <w:p w:rsidR="009552CD" w:rsidRDefault="009552CD">
            <w:pPr>
              <w:pStyle w:val="ConsPlusNormal"/>
            </w:pPr>
            <w:r>
              <w:t>6</w:t>
            </w:r>
          </w:p>
        </w:tc>
        <w:tc>
          <w:tcPr>
            <w:tcW w:w="4741" w:type="dxa"/>
          </w:tcPr>
          <w:p w:rsidR="009552CD" w:rsidRDefault="009552CD">
            <w:pPr>
              <w:pStyle w:val="ConsPlusNormal"/>
            </w:pPr>
            <w:r>
              <w:t>Количество предоставленных рабочих мест и консультаций на льготной основе для отдельных категорий субъектов МСП</w:t>
            </w:r>
          </w:p>
        </w:tc>
        <w:tc>
          <w:tcPr>
            <w:tcW w:w="1665" w:type="dxa"/>
          </w:tcPr>
          <w:p w:rsidR="009552CD" w:rsidRDefault="009552CD">
            <w:pPr>
              <w:pStyle w:val="ConsPlusNormal"/>
            </w:pPr>
            <w:r>
              <w:t>ед.</w:t>
            </w:r>
          </w:p>
        </w:tc>
        <w:tc>
          <w:tcPr>
            <w:tcW w:w="1871" w:type="dxa"/>
          </w:tcPr>
          <w:p w:rsidR="009552CD" w:rsidRDefault="009552CD">
            <w:pPr>
              <w:pStyle w:val="ConsPlusNormal"/>
            </w:pPr>
          </w:p>
        </w:tc>
      </w:tr>
    </w:tbl>
    <w:p w:rsidR="009552CD" w:rsidRDefault="009552CD">
      <w:pPr>
        <w:pStyle w:val="ConsPlusNormal"/>
        <w:jc w:val="both"/>
      </w:pPr>
    </w:p>
    <w:p w:rsidR="009552CD" w:rsidRDefault="009552CD">
      <w:pPr>
        <w:pStyle w:val="ConsPlusNormal"/>
        <w:ind w:firstLine="540"/>
        <w:jc w:val="both"/>
      </w:pPr>
      <w:r>
        <w:t>Примечание:</w:t>
      </w:r>
    </w:p>
    <w:p w:rsidR="009552CD" w:rsidRDefault="009552CD">
      <w:pPr>
        <w:pStyle w:val="ConsPlusNormal"/>
        <w:spacing w:before="220"/>
        <w:ind w:firstLine="540"/>
        <w:jc w:val="both"/>
      </w:pPr>
      <w:r>
        <w:t>1. Информация предоставляется по каждому коворкинг-центру.</w:t>
      </w:r>
    </w:p>
    <w:p w:rsidR="009552CD" w:rsidRDefault="009552CD">
      <w:pPr>
        <w:pStyle w:val="ConsPlusNormal"/>
        <w:spacing w:before="220"/>
        <w:ind w:firstLine="540"/>
        <w:jc w:val="both"/>
      </w:pPr>
      <w:r>
        <w:t>2. Плановое значение, установленное заявителем, должно быть не менее значения соответствующего показателя, установленного Стандартом деятельности коворкинг-центра.</w:t>
      </w:r>
    </w:p>
    <w:p w:rsidR="009552CD" w:rsidRDefault="009552CD">
      <w:pPr>
        <w:pStyle w:val="ConsPlusNormal"/>
        <w:spacing w:before="220"/>
        <w:ind w:firstLine="540"/>
        <w:jc w:val="both"/>
      </w:pPr>
      <w:r>
        <w:t>Значение показателя устанавливается на 1 (один) год деятельности коворкинг-центра.</w:t>
      </w:r>
    </w:p>
    <w:p w:rsidR="009552CD" w:rsidRDefault="009552CD">
      <w:pPr>
        <w:pStyle w:val="ConsPlusNormal"/>
        <w:spacing w:before="220"/>
        <w:ind w:firstLine="540"/>
        <w:jc w:val="both"/>
      </w:pPr>
      <w:r>
        <w:t>3. Порядок расчета показателей установлен Стандартом деятельности коворкинг-центра.</w:t>
      </w:r>
    </w:p>
    <w:p w:rsidR="009552CD" w:rsidRDefault="009552CD">
      <w:pPr>
        <w:pStyle w:val="ConsPlusNormal"/>
        <w:jc w:val="both"/>
      </w:pPr>
    </w:p>
    <w:p w:rsidR="009552CD" w:rsidRDefault="009552CD">
      <w:pPr>
        <w:pStyle w:val="ConsPlusNormal"/>
        <w:jc w:val="right"/>
        <w:outlineLvl w:val="4"/>
      </w:pPr>
      <w:r>
        <w:t>Таблица 2</w:t>
      </w:r>
    </w:p>
    <w:p w:rsidR="009552CD" w:rsidRDefault="009552CD">
      <w:pPr>
        <w:pStyle w:val="ConsPlusNormal"/>
        <w:jc w:val="both"/>
      </w:pPr>
    </w:p>
    <w:p w:rsidR="009552CD" w:rsidRDefault="009552CD">
      <w:pPr>
        <w:pStyle w:val="ConsPlusNormal"/>
        <w:jc w:val="center"/>
      </w:pPr>
      <w:bookmarkStart w:id="176" w:name="P12922"/>
      <w:bookmarkEnd w:id="176"/>
      <w:r>
        <w:t>ШКАЛА ОЦЕНКИ КРИТЕРИЕВ</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4932"/>
        <w:gridCol w:w="1467"/>
        <w:gridCol w:w="1869"/>
      </w:tblGrid>
      <w:tr w:rsidR="009552CD">
        <w:tc>
          <w:tcPr>
            <w:tcW w:w="778" w:type="dxa"/>
          </w:tcPr>
          <w:p w:rsidR="009552CD" w:rsidRDefault="009552CD">
            <w:pPr>
              <w:pStyle w:val="ConsPlusNormal"/>
              <w:jc w:val="center"/>
            </w:pPr>
            <w:r>
              <w:t>N п/п</w:t>
            </w:r>
          </w:p>
        </w:tc>
        <w:tc>
          <w:tcPr>
            <w:tcW w:w="4932" w:type="dxa"/>
          </w:tcPr>
          <w:p w:rsidR="009552CD" w:rsidRDefault="009552CD">
            <w:pPr>
              <w:pStyle w:val="ConsPlusNormal"/>
              <w:jc w:val="center"/>
            </w:pPr>
            <w:r>
              <w:t>Наименование критерия</w:t>
            </w:r>
          </w:p>
        </w:tc>
        <w:tc>
          <w:tcPr>
            <w:tcW w:w="1467" w:type="dxa"/>
          </w:tcPr>
          <w:p w:rsidR="009552CD" w:rsidRDefault="009552CD">
            <w:pPr>
              <w:pStyle w:val="ConsPlusNormal"/>
              <w:jc w:val="center"/>
            </w:pPr>
            <w:r>
              <w:t>Значение критерия оценки (балл)</w:t>
            </w:r>
          </w:p>
        </w:tc>
        <w:tc>
          <w:tcPr>
            <w:tcW w:w="1869" w:type="dxa"/>
          </w:tcPr>
          <w:p w:rsidR="009552CD" w:rsidRDefault="009552CD">
            <w:pPr>
              <w:pStyle w:val="ConsPlusNormal"/>
              <w:jc w:val="center"/>
            </w:pPr>
            <w:r>
              <w:t>Коэффициент значимости критерия оценки</w:t>
            </w:r>
          </w:p>
        </w:tc>
      </w:tr>
      <w:tr w:rsidR="009552CD">
        <w:tc>
          <w:tcPr>
            <w:tcW w:w="778" w:type="dxa"/>
          </w:tcPr>
          <w:p w:rsidR="009552CD" w:rsidRDefault="009552CD">
            <w:pPr>
              <w:pStyle w:val="ConsPlusNormal"/>
              <w:jc w:val="center"/>
            </w:pPr>
            <w:r>
              <w:t>1</w:t>
            </w:r>
          </w:p>
        </w:tc>
        <w:tc>
          <w:tcPr>
            <w:tcW w:w="4932" w:type="dxa"/>
          </w:tcPr>
          <w:p w:rsidR="009552CD" w:rsidRDefault="009552CD">
            <w:pPr>
              <w:pStyle w:val="ConsPlusNormal"/>
              <w:jc w:val="center"/>
            </w:pPr>
            <w:r>
              <w:t>2</w:t>
            </w:r>
          </w:p>
        </w:tc>
        <w:tc>
          <w:tcPr>
            <w:tcW w:w="1467" w:type="dxa"/>
          </w:tcPr>
          <w:p w:rsidR="009552CD" w:rsidRDefault="009552CD">
            <w:pPr>
              <w:pStyle w:val="ConsPlusNormal"/>
              <w:jc w:val="center"/>
            </w:pPr>
            <w:r>
              <w:t>3</w:t>
            </w:r>
          </w:p>
        </w:tc>
        <w:tc>
          <w:tcPr>
            <w:tcW w:w="1869" w:type="dxa"/>
          </w:tcPr>
          <w:p w:rsidR="009552CD" w:rsidRDefault="009552CD">
            <w:pPr>
              <w:pStyle w:val="ConsPlusNormal"/>
              <w:jc w:val="center"/>
            </w:pPr>
            <w:r>
              <w:t>4</w:t>
            </w:r>
          </w:p>
        </w:tc>
      </w:tr>
      <w:tr w:rsidR="009552CD">
        <w:tc>
          <w:tcPr>
            <w:tcW w:w="778" w:type="dxa"/>
          </w:tcPr>
          <w:p w:rsidR="009552CD" w:rsidRDefault="009552CD">
            <w:pPr>
              <w:pStyle w:val="ConsPlusNormal"/>
              <w:outlineLvl w:val="5"/>
            </w:pPr>
            <w:r>
              <w:t>1</w:t>
            </w:r>
          </w:p>
        </w:tc>
        <w:tc>
          <w:tcPr>
            <w:tcW w:w="4932" w:type="dxa"/>
          </w:tcPr>
          <w:p w:rsidR="009552CD" w:rsidRDefault="009552CD">
            <w:pPr>
              <w:pStyle w:val="ConsPlusNormal"/>
            </w:pPr>
            <w:r>
              <w:t>Вложение собственных (привлеченных) средств в создание коворкинг-центров от объема затрат, предусмотренных на создание коворкинг-центров</w:t>
            </w:r>
          </w:p>
        </w:tc>
        <w:tc>
          <w:tcPr>
            <w:tcW w:w="1467" w:type="dxa"/>
          </w:tcPr>
          <w:p w:rsidR="009552CD" w:rsidRDefault="009552CD">
            <w:pPr>
              <w:pStyle w:val="ConsPlusNormal"/>
            </w:pPr>
          </w:p>
        </w:tc>
        <w:tc>
          <w:tcPr>
            <w:tcW w:w="1869" w:type="dxa"/>
          </w:tcPr>
          <w:p w:rsidR="009552CD" w:rsidRDefault="009552CD">
            <w:pPr>
              <w:pStyle w:val="ConsPlusNormal"/>
            </w:pPr>
            <w:r>
              <w:t>0,40</w:t>
            </w:r>
          </w:p>
        </w:tc>
      </w:tr>
      <w:tr w:rsidR="009552CD">
        <w:tc>
          <w:tcPr>
            <w:tcW w:w="778" w:type="dxa"/>
          </w:tcPr>
          <w:p w:rsidR="009552CD" w:rsidRDefault="009552CD">
            <w:pPr>
              <w:pStyle w:val="ConsPlusNormal"/>
            </w:pPr>
            <w:r>
              <w:t>1.1</w:t>
            </w:r>
          </w:p>
        </w:tc>
        <w:tc>
          <w:tcPr>
            <w:tcW w:w="4932" w:type="dxa"/>
          </w:tcPr>
          <w:p w:rsidR="009552CD" w:rsidRDefault="009552CD">
            <w:pPr>
              <w:pStyle w:val="ConsPlusNormal"/>
            </w:pPr>
            <w:r>
              <w:t>более 70%</w:t>
            </w:r>
          </w:p>
        </w:tc>
        <w:tc>
          <w:tcPr>
            <w:tcW w:w="1467" w:type="dxa"/>
          </w:tcPr>
          <w:p w:rsidR="009552CD" w:rsidRDefault="009552CD">
            <w:pPr>
              <w:pStyle w:val="ConsPlusNormal"/>
            </w:pPr>
            <w:r>
              <w:t>60</w:t>
            </w:r>
          </w:p>
        </w:tc>
        <w:tc>
          <w:tcPr>
            <w:tcW w:w="1869" w:type="dxa"/>
          </w:tcPr>
          <w:p w:rsidR="009552CD" w:rsidRDefault="009552CD">
            <w:pPr>
              <w:pStyle w:val="ConsPlusNormal"/>
            </w:pPr>
          </w:p>
        </w:tc>
      </w:tr>
      <w:tr w:rsidR="009552CD">
        <w:tc>
          <w:tcPr>
            <w:tcW w:w="778" w:type="dxa"/>
          </w:tcPr>
          <w:p w:rsidR="009552CD" w:rsidRDefault="009552CD">
            <w:pPr>
              <w:pStyle w:val="ConsPlusNormal"/>
            </w:pPr>
            <w:r>
              <w:t>1.2</w:t>
            </w:r>
          </w:p>
        </w:tc>
        <w:tc>
          <w:tcPr>
            <w:tcW w:w="4932" w:type="dxa"/>
          </w:tcPr>
          <w:p w:rsidR="009552CD" w:rsidRDefault="009552CD">
            <w:pPr>
              <w:pStyle w:val="ConsPlusNormal"/>
            </w:pPr>
            <w:r>
              <w:t>более 60% до 70% включительно</w:t>
            </w:r>
          </w:p>
        </w:tc>
        <w:tc>
          <w:tcPr>
            <w:tcW w:w="1467" w:type="dxa"/>
          </w:tcPr>
          <w:p w:rsidR="009552CD" w:rsidRDefault="009552CD">
            <w:pPr>
              <w:pStyle w:val="ConsPlusNormal"/>
            </w:pPr>
            <w:r>
              <w:t>50</w:t>
            </w:r>
          </w:p>
        </w:tc>
        <w:tc>
          <w:tcPr>
            <w:tcW w:w="1869" w:type="dxa"/>
          </w:tcPr>
          <w:p w:rsidR="009552CD" w:rsidRDefault="009552CD">
            <w:pPr>
              <w:pStyle w:val="ConsPlusNormal"/>
            </w:pPr>
          </w:p>
        </w:tc>
      </w:tr>
      <w:tr w:rsidR="009552CD">
        <w:tc>
          <w:tcPr>
            <w:tcW w:w="778" w:type="dxa"/>
          </w:tcPr>
          <w:p w:rsidR="009552CD" w:rsidRDefault="009552CD">
            <w:pPr>
              <w:pStyle w:val="ConsPlusNormal"/>
            </w:pPr>
            <w:r>
              <w:t>1.3</w:t>
            </w:r>
          </w:p>
        </w:tc>
        <w:tc>
          <w:tcPr>
            <w:tcW w:w="4932" w:type="dxa"/>
          </w:tcPr>
          <w:p w:rsidR="009552CD" w:rsidRDefault="009552CD">
            <w:pPr>
              <w:pStyle w:val="ConsPlusNormal"/>
            </w:pPr>
            <w:r>
              <w:t>более 50% до 60% включительно</w:t>
            </w:r>
          </w:p>
        </w:tc>
        <w:tc>
          <w:tcPr>
            <w:tcW w:w="1467" w:type="dxa"/>
          </w:tcPr>
          <w:p w:rsidR="009552CD" w:rsidRDefault="009552CD">
            <w:pPr>
              <w:pStyle w:val="ConsPlusNormal"/>
            </w:pPr>
            <w:r>
              <w:t>40</w:t>
            </w:r>
          </w:p>
        </w:tc>
        <w:tc>
          <w:tcPr>
            <w:tcW w:w="1869" w:type="dxa"/>
          </w:tcPr>
          <w:p w:rsidR="009552CD" w:rsidRDefault="009552CD">
            <w:pPr>
              <w:pStyle w:val="ConsPlusNormal"/>
            </w:pPr>
          </w:p>
        </w:tc>
      </w:tr>
      <w:tr w:rsidR="009552CD">
        <w:tc>
          <w:tcPr>
            <w:tcW w:w="778" w:type="dxa"/>
          </w:tcPr>
          <w:p w:rsidR="009552CD" w:rsidRDefault="009552CD">
            <w:pPr>
              <w:pStyle w:val="ConsPlusNormal"/>
            </w:pPr>
            <w:r>
              <w:t>1.4</w:t>
            </w:r>
          </w:p>
        </w:tc>
        <w:tc>
          <w:tcPr>
            <w:tcW w:w="4932" w:type="dxa"/>
          </w:tcPr>
          <w:p w:rsidR="009552CD" w:rsidRDefault="009552CD">
            <w:pPr>
              <w:pStyle w:val="ConsPlusNormal"/>
            </w:pPr>
            <w:r>
              <w:t>более 40% до 50% включительно</w:t>
            </w:r>
          </w:p>
        </w:tc>
        <w:tc>
          <w:tcPr>
            <w:tcW w:w="1467" w:type="dxa"/>
          </w:tcPr>
          <w:p w:rsidR="009552CD" w:rsidRDefault="009552CD">
            <w:pPr>
              <w:pStyle w:val="ConsPlusNormal"/>
            </w:pPr>
            <w:r>
              <w:t>30</w:t>
            </w:r>
          </w:p>
        </w:tc>
        <w:tc>
          <w:tcPr>
            <w:tcW w:w="1869" w:type="dxa"/>
          </w:tcPr>
          <w:p w:rsidR="009552CD" w:rsidRDefault="009552CD">
            <w:pPr>
              <w:pStyle w:val="ConsPlusNormal"/>
            </w:pPr>
          </w:p>
        </w:tc>
      </w:tr>
      <w:tr w:rsidR="009552CD">
        <w:tc>
          <w:tcPr>
            <w:tcW w:w="778" w:type="dxa"/>
          </w:tcPr>
          <w:p w:rsidR="009552CD" w:rsidRDefault="009552CD">
            <w:pPr>
              <w:pStyle w:val="ConsPlusNormal"/>
            </w:pPr>
            <w:r>
              <w:t>1.5</w:t>
            </w:r>
          </w:p>
        </w:tc>
        <w:tc>
          <w:tcPr>
            <w:tcW w:w="4932" w:type="dxa"/>
          </w:tcPr>
          <w:p w:rsidR="009552CD" w:rsidRDefault="009552CD">
            <w:pPr>
              <w:pStyle w:val="ConsPlusNormal"/>
            </w:pPr>
            <w:r>
              <w:t>более 30% до 40% включительно</w:t>
            </w:r>
          </w:p>
        </w:tc>
        <w:tc>
          <w:tcPr>
            <w:tcW w:w="1467" w:type="dxa"/>
          </w:tcPr>
          <w:p w:rsidR="009552CD" w:rsidRDefault="009552CD">
            <w:pPr>
              <w:pStyle w:val="ConsPlusNormal"/>
            </w:pPr>
            <w:r>
              <w:t>20</w:t>
            </w:r>
          </w:p>
        </w:tc>
        <w:tc>
          <w:tcPr>
            <w:tcW w:w="1869" w:type="dxa"/>
          </w:tcPr>
          <w:p w:rsidR="009552CD" w:rsidRDefault="009552CD">
            <w:pPr>
              <w:pStyle w:val="ConsPlusNormal"/>
            </w:pPr>
          </w:p>
        </w:tc>
      </w:tr>
      <w:tr w:rsidR="009552CD">
        <w:tc>
          <w:tcPr>
            <w:tcW w:w="778" w:type="dxa"/>
          </w:tcPr>
          <w:p w:rsidR="009552CD" w:rsidRDefault="009552CD">
            <w:pPr>
              <w:pStyle w:val="ConsPlusNormal"/>
            </w:pPr>
            <w:r>
              <w:t>1.6</w:t>
            </w:r>
          </w:p>
        </w:tc>
        <w:tc>
          <w:tcPr>
            <w:tcW w:w="4932" w:type="dxa"/>
          </w:tcPr>
          <w:p w:rsidR="009552CD" w:rsidRDefault="009552CD">
            <w:pPr>
              <w:pStyle w:val="ConsPlusNormal"/>
            </w:pPr>
            <w:r>
              <w:t>30% включительно</w:t>
            </w:r>
          </w:p>
        </w:tc>
        <w:tc>
          <w:tcPr>
            <w:tcW w:w="1467" w:type="dxa"/>
          </w:tcPr>
          <w:p w:rsidR="009552CD" w:rsidRDefault="009552CD">
            <w:pPr>
              <w:pStyle w:val="ConsPlusNormal"/>
            </w:pPr>
            <w:r>
              <w:t>10</w:t>
            </w:r>
          </w:p>
        </w:tc>
        <w:tc>
          <w:tcPr>
            <w:tcW w:w="1869" w:type="dxa"/>
          </w:tcPr>
          <w:p w:rsidR="009552CD" w:rsidRDefault="009552CD">
            <w:pPr>
              <w:pStyle w:val="ConsPlusNormal"/>
            </w:pPr>
          </w:p>
        </w:tc>
      </w:tr>
      <w:tr w:rsidR="009552CD">
        <w:tc>
          <w:tcPr>
            <w:tcW w:w="778" w:type="dxa"/>
          </w:tcPr>
          <w:p w:rsidR="009552CD" w:rsidRDefault="009552CD">
            <w:pPr>
              <w:pStyle w:val="ConsPlusNormal"/>
              <w:outlineLvl w:val="5"/>
            </w:pPr>
            <w:r>
              <w:t>2</w:t>
            </w:r>
          </w:p>
        </w:tc>
        <w:tc>
          <w:tcPr>
            <w:tcW w:w="4932" w:type="dxa"/>
          </w:tcPr>
          <w:p w:rsidR="009552CD" w:rsidRDefault="009552CD">
            <w:pPr>
              <w:pStyle w:val="ConsPlusNormal"/>
            </w:pPr>
            <w:r>
              <w:t>Превышение планируемых значений целевых показателей результативности деятельности коворкинг-центра над минимальными показателями, установленными Стандартом деятельности коворкинг-центров (рассчитывается суммарный процент по всем показателям в отношении всех коворкинг-центров)</w:t>
            </w:r>
          </w:p>
        </w:tc>
        <w:tc>
          <w:tcPr>
            <w:tcW w:w="1467" w:type="dxa"/>
          </w:tcPr>
          <w:p w:rsidR="009552CD" w:rsidRDefault="009552CD">
            <w:pPr>
              <w:pStyle w:val="ConsPlusNormal"/>
            </w:pPr>
          </w:p>
        </w:tc>
        <w:tc>
          <w:tcPr>
            <w:tcW w:w="1869" w:type="dxa"/>
          </w:tcPr>
          <w:p w:rsidR="009552CD" w:rsidRDefault="009552CD">
            <w:pPr>
              <w:pStyle w:val="ConsPlusNormal"/>
            </w:pPr>
            <w:r>
              <w:t>0,35</w:t>
            </w:r>
          </w:p>
        </w:tc>
      </w:tr>
      <w:tr w:rsidR="009552CD">
        <w:tc>
          <w:tcPr>
            <w:tcW w:w="778" w:type="dxa"/>
          </w:tcPr>
          <w:p w:rsidR="009552CD" w:rsidRDefault="009552CD">
            <w:pPr>
              <w:pStyle w:val="ConsPlusNormal"/>
            </w:pPr>
            <w:bookmarkStart w:id="177" w:name="P12964"/>
            <w:bookmarkEnd w:id="177"/>
            <w:r>
              <w:t>2.1</w:t>
            </w:r>
          </w:p>
        </w:tc>
        <w:tc>
          <w:tcPr>
            <w:tcW w:w="4932" w:type="dxa"/>
          </w:tcPr>
          <w:p w:rsidR="009552CD" w:rsidRDefault="009552CD">
            <w:pPr>
              <w:pStyle w:val="ConsPlusNormal"/>
            </w:pPr>
            <w:r>
              <w:t>более 50%</w:t>
            </w:r>
          </w:p>
        </w:tc>
        <w:tc>
          <w:tcPr>
            <w:tcW w:w="1467" w:type="dxa"/>
          </w:tcPr>
          <w:p w:rsidR="009552CD" w:rsidRDefault="009552CD">
            <w:pPr>
              <w:pStyle w:val="ConsPlusNormal"/>
            </w:pPr>
            <w:r>
              <w:t>60</w:t>
            </w:r>
          </w:p>
        </w:tc>
        <w:tc>
          <w:tcPr>
            <w:tcW w:w="1869" w:type="dxa"/>
          </w:tcPr>
          <w:p w:rsidR="009552CD" w:rsidRDefault="009552CD">
            <w:pPr>
              <w:pStyle w:val="ConsPlusNormal"/>
            </w:pPr>
          </w:p>
        </w:tc>
      </w:tr>
      <w:tr w:rsidR="009552CD">
        <w:tc>
          <w:tcPr>
            <w:tcW w:w="778" w:type="dxa"/>
          </w:tcPr>
          <w:p w:rsidR="009552CD" w:rsidRDefault="009552CD">
            <w:pPr>
              <w:pStyle w:val="ConsPlusNormal"/>
            </w:pPr>
            <w:bookmarkStart w:id="178" w:name="P12968"/>
            <w:bookmarkEnd w:id="178"/>
            <w:r>
              <w:t>2.2</w:t>
            </w:r>
          </w:p>
        </w:tc>
        <w:tc>
          <w:tcPr>
            <w:tcW w:w="4932" w:type="dxa"/>
          </w:tcPr>
          <w:p w:rsidR="009552CD" w:rsidRDefault="009552CD">
            <w:pPr>
              <w:pStyle w:val="ConsPlusNormal"/>
            </w:pPr>
            <w:r>
              <w:t>более 40% до 50% включительно</w:t>
            </w:r>
          </w:p>
        </w:tc>
        <w:tc>
          <w:tcPr>
            <w:tcW w:w="1467" w:type="dxa"/>
          </w:tcPr>
          <w:p w:rsidR="009552CD" w:rsidRDefault="009552CD">
            <w:pPr>
              <w:pStyle w:val="ConsPlusNormal"/>
            </w:pPr>
            <w:r>
              <w:t>50</w:t>
            </w:r>
          </w:p>
        </w:tc>
        <w:tc>
          <w:tcPr>
            <w:tcW w:w="1869" w:type="dxa"/>
          </w:tcPr>
          <w:p w:rsidR="009552CD" w:rsidRDefault="009552CD">
            <w:pPr>
              <w:pStyle w:val="ConsPlusNormal"/>
            </w:pPr>
          </w:p>
        </w:tc>
      </w:tr>
      <w:tr w:rsidR="009552CD">
        <w:tc>
          <w:tcPr>
            <w:tcW w:w="778" w:type="dxa"/>
          </w:tcPr>
          <w:p w:rsidR="009552CD" w:rsidRDefault="009552CD">
            <w:pPr>
              <w:pStyle w:val="ConsPlusNormal"/>
            </w:pPr>
            <w:r>
              <w:t>2.3</w:t>
            </w:r>
          </w:p>
        </w:tc>
        <w:tc>
          <w:tcPr>
            <w:tcW w:w="4932" w:type="dxa"/>
          </w:tcPr>
          <w:p w:rsidR="009552CD" w:rsidRDefault="009552CD">
            <w:pPr>
              <w:pStyle w:val="ConsPlusNormal"/>
            </w:pPr>
            <w:r>
              <w:t>более 30% до 40% включительно</w:t>
            </w:r>
          </w:p>
        </w:tc>
        <w:tc>
          <w:tcPr>
            <w:tcW w:w="1467" w:type="dxa"/>
          </w:tcPr>
          <w:p w:rsidR="009552CD" w:rsidRDefault="009552CD">
            <w:pPr>
              <w:pStyle w:val="ConsPlusNormal"/>
            </w:pPr>
            <w:r>
              <w:t>40</w:t>
            </w:r>
          </w:p>
        </w:tc>
        <w:tc>
          <w:tcPr>
            <w:tcW w:w="1869" w:type="dxa"/>
          </w:tcPr>
          <w:p w:rsidR="009552CD" w:rsidRDefault="009552CD">
            <w:pPr>
              <w:pStyle w:val="ConsPlusNormal"/>
            </w:pPr>
          </w:p>
        </w:tc>
      </w:tr>
      <w:tr w:rsidR="009552CD">
        <w:tc>
          <w:tcPr>
            <w:tcW w:w="778" w:type="dxa"/>
          </w:tcPr>
          <w:p w:rsidR="009552CD" w:rsidRDefault="009552CD">
            <w:pPr>
              <w:pStyle w:val="ConsPlusNormal"/>
            </w:pPr>
            <w:r>
              <w:t>2.4</w:t>
            </w:r>
          </w:p>
        </w:tc>
        <w:tc>
          <w:tcPr>
            <w:tcW w:w="4932" w:type="dxa"/>
          </w:tcPr>
          <w:p w:rsidR="009552CD" w:rsidRDefault="009552CD">
            <w:pPr>
              <w:pStyle w:val="ConsPlusNormal"/>
            </w:pPr>
            <w:r>
              <w:t>более 20% до 30% включительно</w:t>
            </w:r>
          </w:p>
        </w:tc>
        <w:tc>
          <w:tcPr>
            <w:tcW w:w="1467" w:type="dxa"/>
          </w:tcPr>
          <w:p w:rsidR="009552CD" w:rsidRDefault="009552CD">
            <w:pPr>
              <w:pStyle w:val="ConsPlusNormal"/>
            </w:pPr>
            <w:r>
              <w:t>30</w:t>
            </w:r>
          </w:p>
        </w:tc>
        <w:tc>
          <w:tcPr>
            <w:tcW w:w="1869" w:type="dxa"/>
          </w:tcPr>
          <w:p w:rsidR="009552CD" w:rsidRDefault="009552CD">
            <w:pPr>
              <w:pStyle w:val="ConsPlusNormal"/>
            </w:pPr>
          </w:p>
        </w:tc>
      </w:tr>
      <w:tr w:rsidR="009552CD">
        <w:tc>
          <w:tcPr>
            <w:tcW w:w="778" w:type="dxa"/>
          </w:tcPr>
          <w:p w:rsidR="009552CD" w:rsidRDefault="009552CD">
            <w:pPr>
              <w:pStyle w:val="ConsPlusNormal"/>
            </w:pPr>
            <w:r>
              <w:t>2.5.</w:t>
            </w:r>
          </w:p>
        </w:tc>
        <w:tc>
          <w:tcPr>
            <w:tcW w:w="4932" w:type="dxa"/>
          </w:tcPr>
          <w:p w:rsidR="009552CD" w:rsidRDefault="009552CD">
            <w:pPr>
              <w:pStyle w:val="ConsPlusNormal"/>
            </w:pPr>
            <w:r>
              <w:t>более 10% до 20% включительно</w:t>
            </w:r>
          </w:p>
        </w:tc>
        <w:tc>
          <w:tcPr>
            <w:tcW w:w="1467" w:type="dxa"/>
          </w:tcPr>
          <w:p w:rsidR="009552CD" w:rsidRDefault="009552CD">
            <w:pPr>
              <w:pStyle w:val="ConsPlusNormal"/>
            </w:pPr>
            <w:r>
              <w:t>20</w:t>
            </w:r>
          </w:p>
        </w:tc>
        <w:tc>
          <w:tcPr>
            <w:tcW w:w="1869" w:type="dxa"/>
          </w:tcPr>
          <w:p w:rsidR="009552CD" w:rsidRDefault="009552CD">
            <w:pPr>
              <w:pStyle w:val="ConsPlusNormal"/>
            </w:pPr>
          </w:p>
        </w:tc>
      </w:tr>
      <w:tr w:rsidR="009552CD">
        <w:tc>
          <w:tcPr>
            <w:tcW w:w="778" w:type="dxa"/>
          </w:tcPr>
          <w:p w:rsidR="009552CD" w:rsidRDefault="009552CD">
            <w:pPr>
              <w:pStyle w:val="ConsPlusNormal"/>
            </w:pPr>
            <w:r>
              <w:t>2.6</w:t>
            </w:r>
          </w:p>
        </w:tc>
        <w:tc>
          <w:tcPr>
            <w:tcW w:w="4932" w:type="dxa"/>
          </w:tcPr>
          <w:p w:rsidR="009552CD" w:rsidRDefault="009552CD">
            <w:pPr>
              <w:pStyle w:val="ConsPlusNormal"/>
            </w:pPr>
            <w:r>
              <w:t>10% включительно</w:t>
            </w:r>
          </w:p>
        </w:tc>
        <w:tc>
          <w:tcPr>
            <w:tcW w:w="1467" w:type="dxa"/>
          </w:tcPr>
          <w:p w:rsidR="009552CD" w:rsidRDefault="009552CD">
            <w:pPr>
              <w:pStyle w:val="ConsPlusNormal"/>
            </w:pPr>
            <w:r>
              <w:t>10</w:t>
            </w:r>
          </w:p>
        </w:tc>
        <w:tc>
          <w:tcPr>
            <w:tcW w:w="1869" w:type="dxa"/>
          </w:tcPr>
          <w:p w:rsidR="009552CD" w:rsidRDefault="009552CD">
            <w:pPr>
              <w:pStyle w:val="ConsPlusNormal"/>
            </w:pPr>
          </w:p>
        </w:tc>
      </w:tr>
      <w:tr w:rsidR="009552CD">
        <w:tc>
          <w:tcPr>
            <w:tcW w:w="778" w:type="dxa"/>
          </w:tcPr>
          <w:p w:rsidR="009552CD" w:rsidRDefault="009552CD">
            <w:pPr>
              <w:pStyle w:val="ConsPlusNormal"/>
              <w:outlineLvl w:val="5"/>
            </w:pPr>
            <w:r>
              <w:t>3</w:t>
            </w:r>
          </w:p>
        </w:tc>
        <w:tc>
          <w:tcPr>
            <w:tcW w:w="4932" w:type="dxa"/>
          </w:tcPr>
          <w:p w:rsidR="009552CD" w:rsidRDefault="009552CD">
            <w:pPr>
              <w:pStyle w:val="ConsPlusNormal"/>
            </w:pPr>
            <w:r>
              <w:t xml:space="preserve">Опыт реализации аналогичных и (или) подобных проектов проекту по созданию коворкинг-центров (по данному критерию баллы по </w:t>
            </w:r>
            <w:hyperlink w:anchor="P12964" w:history="1">
              <w:r>
                <w:rPr>
                  <w:color w:val="0000FF"/>
                </w:rPr>
                <w:t>строкам 2.1</w:t>
              </w:r>
            </w:hyperlink>
            <w:r>
              <w:t xml:space="preserve"> и </w:t>
            </w:r>
            <w:hyperlink w:anchor="P12968" w:history="1">
              <w:r>
                <w:rPr>
                  <w:color w:val="0000FF"/>
                </w:rPr>
                <w:t>2.2</w:t>
              </w:r>
            </w:hyperlink>
            <w:r>
              <w:t xml:space="preserve"> складываются)</w:t>
            </w:r>
          </w:p>
        </w:tc>
        <w:tc>
          <w:tcPr>
            <w:tcW w:w="1467" w:type="dxa"/>
          </w:tcPr>
          <w:p w:rsidR="009552CD" w:rsidRDefault="009552CD">
            <w:pPr>
              <w:pStyle w:val="ConsPlusNormal"/>
            </w:pPr>
          </w:p>
        </w:tc>
        <w:tc>
          <w:tcPr>
            <w:tcW w:w="1869" w:type="dxa"/>
          </w:tcPr>
          <w:p w:rsidR="009552CD" w:rsidRDefault="009552CD">
            <w:pPr>
              <w:pStyle w:val="ConsPlusNormal"/>
            </w:pPr>
            <w:r>
              <w:t>0,25</w:t>
            </w:r>
          </w:p>
        </w:tc>
      </w:tr>
      <w:tr w:rsidR="009552CD">
        <w:tc>
          <w:tcPr>
            <w:tcW w:w="778" w:type="dxa"/>
          </w:tcPr>
          <w:p w:rsidR="009552CD" w:rsidRDefault="009552CD">
            <w:pPr>
              <w:pStyle w:val="ConsPlusNormal"/>
            </w:pPr>
            <w:r>
              <w:t>3.1</w:t>
            </w:r>
          </w:p>
        </w:tc>
        <w:tc>
          <w:tcPr>
            <w:tcW w:w="4932" w:type="dxa"/>
          </w:tcPr>
          <w:p w:rsidR="009552CD" w:rsidRDefault="009552CD">
            <w:pPr>
              <w:pStyle w:val="ConsPlusNormal"/>
            </w:pPr>
            <w:r>
              <w:t>Создание и управление деятельностью коворкинг-центров (выбираются баллы по наибольшему значению)</w:t>
            </w:r>
          </w:p>
        </w:tc>
        <w:tc>
          <w:tcPr>
            <w:tcW w:w="1467" w:type="dxa"/>
          </w:tcPr>
          <w:p w:rsidR="009552CD" w:rsidRDefault="009552CD">
            <w:pPr>
              <w:pStyle w:val="ConsPlusNormal"/>
            </w:pPr>
          </w:p>
        </w:tc>
        <w:tc>
          <w:tcPr>
            <w:tcW w:w="1869" w:type="dxa"/>
          </w:tcPr>
          <w:p w:rsidR="009552CD" w:rsidRDefault="009552CD">
            <w:pPr>
              <w:pStyle w:val="ConsPlusNormal"/>
            </w:pPr>
          </w:p>
        </w:tc>
      </w:tr>
      <w:tr w:rsidR="009552CD">
        <w:tc>
          <w:tcPr>
            <w:tcW w:w="778" w:type="dxa"/>
          </w:tcPr>
          <w:p w:rsidR="009552CD" w:rsidRDefault="009552CD">
            <w:pPr>
              <w:pStyle w:val="ConsPlusNormal"/>
            </w:pPr>
            <w:r>
              <w:t>3.1.1</w:t>
            </w:r>
          </w:p>
        </w:tc>
        <w:tc>
          <w:tcPr>
            <w:tcW w:w="4932" w:type="dxa"/>
          </w:tcPr>
          <w:p w:rsidR="009552CD" w:rsidRDefault="009552CD">
            <w:pPr>
              <w:pStyle w:val="ConsPlusNormal"/>
            </w:pPr>
            <w:r>
              <w:t>Заявитель создал и управляет деятельностью более трех коворкинг-центров и срок такой деятельности составляет 1 год и более</w:t>
            </w:r>
          </w:p>
        </w:tc>
        <w:tc>
          <w:tcPr>
            <w:tcW w:w="1467" w:type="dxa"/>
          </w:tcPr>
          <w:p w:rsidR="009552CD" w:rsidRDefault="009552CD">
            <w:pPr>
              <w:pStyle w:val="ConsPlusNormal"/>
            </w:pPr>
            <w:r>
              <w:t>30</w:t>
            </w:r>
          </w:p>
        </w:tc>
        <w:tc>
          <w:tcPr>
            <w:tcW w:w="1869" w:type="dxa"/>
          </w:tcPr>
          <w:p w:rsidR="009552CD" w:rsidRDefault="009552CD">
            <w:pPr>
              <w:pStyle w:val="ConsPlusNormal"/>
            </w:pPr>
          </w:p>
        </w:tc>
      </w:tr>
      <w:tr w:rsidR="009552CD">
        <w:tc>
          <w:tcPr>
            <w:tcW w:w="778" w:type="dxa"/>
          </w:tcPr>
          <w:p w:rsidR="009552CD" w:rsidRDefault="009552CD">
            <w:pPr>
              <w:pStyle w:val="ConsPlusNormal"/>
            </w:pPr>
            <w:r>
              <w:t>3.1.2</w:t>
            </w:r>
          </w:p>
        </w:tc>
        <w:tc>
          <w:tcPr>
            <w:tcW w:w="4932" w:type="dxa"/>
          </w:tcPr>
          <w:p w:rsidR="009552CD" w:rsidRDefault="009552CD">
            <w:pPr>
              <w:pStyle w:val="ConsPlusNormal"/>
            </w:pPr>
            <w:r>
              <w:t>Заявитель создал и управляет деятельностью более трех коворкинг-центров и срок такой деятельности составляет более двух лет</w:t>
            </w:r>
          </w:p>
        </w:tc>
        <w:tc>
          <w:tcPr>
            <w:tcW w:w="1467" w:type="dxa"/>
          </w:tcPr>
          <w:p w:rsidR="009552CD" w:rsidRDefault="009552CD">
            <w:pPr>
              <w:pStyle w:val="ConsPlusNormal"/>
            </w:pPr>
            <w:r>
              <w:t>35</w:t>
            </w:r>
          </w:p>
        </w:tc>
        <w:tc>
          <w:tcPr>
            <w:tcW w:w="1869" w:type="dxa"/>
          </w:tcPr>
          <w:p w:rsidR="009552CD" w:rsidRDefault="009552CD">
            <w:pPr>
              <w:pStyle w:val="ConsPlusNormal"/>
            </w:pPr>
          </w:p>
        </w:tc>
      </w:tr>
      <w:tr w:rsidR="009552CD">
        <w:tc>
          <w:tcPr>
            <w:tcW w:w="778" w:type="dxa"/>
          </w:tcPr>
          <w:p w:rsidR="009552CD" w:rsidRDefault="009552CD">
            <w:pPr>
              <w:pStyle w:val="ConsPlusNormal"/>
            </w:pPr>
            <w:r>
              <w:t>3.1.3</w:t>
            </w:r>
          </w:p>
        </w:tc>
        <w:tc>
          <w:tcPr>
            <w:tcW w:w="4932" w:type="dxa"/>
          </w:tcPr>
          <w:p w:rsidR="009552CD" w:rsidRDefault="009552CD">
            <w:pPr>
              <w:pStyle w:val="ConsPlusNormal"/>
            </w:pPr>
            <w:r>
              <w:t>Заявитель создал и управляет деятельностью трех коворкинг-центров и срок такой деятельности составляет 2 года и более</w:t>
            </w:r>
          </w:p>
        </w:tc>
        <w:tc>
          <w:tcPr>
            <w:tcW w:w="1467" w:type="dxa"/>
          </w:tcPr>
          <w:p w:rsidR="009552CD" w:rsidRDefault="009552CD">
            <w:pPr>
              <w:pStyle w:val="ConsPlusNormal"/>
            </w:pPr>
            <w:r>
              <w:t>25</w:t>
            </w:r>
          </w:p>
        </w:tc>
        <w:tc>
          <w:tcPr>
            <w:tcW w:w="1869" w:type="dxa"/>
          </w:tcPr>
          <w:p w:rsidR="009552CD" w:rsidRDefault="009552CD">
            <w:pPr>
              <w:pStyle w:val="ConsPlusNormal"/>
            </w:pPr>
          </w:p>
        </w:tc>
      </w:tr>
      <w:tr w:rsidR="009552CD">
        <w:tc>
          <w:tcPr>
            <w:tcW w:w="778" w:type="dxa"/>
          </w:tcPr>
          <w:p w:rsidR="009552CD" w:rsidRDefault="009552CD">
            <w:pPr>
              <w:pStyle w:val="ConsPlusNormal"/>
            </w:pPr>
            <w:r>
              <w:t>3.1.4</w:t>
            </w:r>
          </w:p>
        </w:tc>
        <w:tc>
          <w:tcPr>
            <w:tcW w:w="4932" w:type="dxa"/>
          </w:tcPr>
          <w:p w:rsidR="009552CD" w:rsidRDefault="009552CD">
            <w:pPr>
              <w:pStyle w:val="ConsPlusNormal"/>
            </w:pPr>
            <w:r>
              <w:t>Заявитель создал и управляет деятельностью трех коворкинг-центров и срок такой деятельности составляет один год</w:t>
            </w:r>
          </w:p>
        </w:tc>
        <w:tc>
          <w:tcPr>
            <w:tcW w:w="1467" w:type="dxa"/>
          </w:tcPr>
          <w:p w:rsidR="009552CD" w:rsidRDefault="009552CD">
            <w:pPr>
              <w:pStyle w:val="ConsPlusNormal"/>
            </w:pPr>
            <w:r>
              <w:t>20</w:t>
            </w:r>
          </w:p>
        </w:tc>
        <w:tc>
          <w:tcPr>
            <w:tcW w:w="1869" w:type="dxa"/>
          </w:tcPr>
          <w:p w:rsidR="009552CD" w:rsidRDefault="009552CD">
            <w:pPr>
              <w:pStyle w:val="ConsPlusNormal"/>
            </w:pPr>
          </w:p>
        </w:tc>
      </w:tr>
      <w:tr w:rsidR="009552CD">
        <w:tc>
          <w:tcPr>
            <w:tcW w:w="778" w:type="dxa"/>
          </w:tcPr>
          <w:p w:rsidR="009552CD" w:rsidRDefault="009552CD">
            <w:pPr>
              <w:pStyle w:val="ConsPlusNormal"/>
            </w:pPr>
            <w:r>
              <w:t>3.2</w:t>
            </w:r>
          </w:p>
        </w:tc>
        <w:tc>
          <w:tcPr>
            <w:tcW w:w="4932" w:type="dxa"/>
          </w:tcPr>
          <w:p w:rsidR="009552CD" w:rsidRDefault="009552CD">
            <w:pPr>
              <w:pStyle w:val="ConsPlusNormal"/>
            </w:pPr>
            <w:r>
              <w:t>Наличие в штате заявителя (либо в составе учредителей) специалистов, имеющих опыт создания и обеспечения деятельности коворкинг-центров (выбираются баллы по наибольшему значению)</w:t>
            </w:r>
          </w:p>
        </w:tc>
        <w:tc>
          <w:tcPr>
            <w:tcW w:w="1467" w:type="dxa"/>
          </w:tcPr>
          <w:p w:rsidR="009552CD" w:rsidRDefault="009552CD">
            <w:pPr>
              <w:pStyle w:val="ConsPlusNormal"/>
            </w:pPr>
          </w:p>
        </w:tc>
        <w:tc>
          <w:tcPr>
            <w:tcW w:w="1869" w:type="dxa"/>
          </w:tcPr>
          <w:p w:rsidR="009552CD" w:rsidRDefault="009552CD">
            <w:pPr>
              <w:pStyle w:val="ConsPlusNormal"/>
            </w:pPr>
          </w:p>
        </w:tc>
      </w:tr>
      <w:tr w:rsidR="009552CD">
        <w:tc>
          <w:tcPr>
            <w:tcW w:w="778" w:type="dxa"/>
          </w:tcPr>
          <w:p w:rsidR="009552CD" w:rsidRDefault="009552CD">
            <w:pPr>
              <w:pStyle w:val="ConsPlusNormal"/>
            </w:pPr>
            <w:r>
              <w:t>3.2.1</w:t>
            </w:r>
          </w:p>
        </w:tc>
        <w:tc>
          <w:tcPr>
            <w:tcW w:w="4932" w:type="dxa"/>
          </w:tcPr>
          <w:p w:rsidR="009552CD" w:rsidRDefault="009552CD">
            <w:pPr>
              <w:pStyle w:val="ConsPlusNormal"/>
            </w:pPr>
            <w:r>
              <w:t>Наличие более одного специалиста, имеющего опыт работы по созданию и обеспечению деятельности коворкинг-центра 1 год и более</w:t>
            </w:r>
          </w:p>
        </w:tc>
        <w:tc>
          <w:tcPr>
            <w:tcW w:w="1467" w:type="dxa"/>
          </w:tcPr>
          <w:p w:rsidR="009552CD" w:rsidRDefault="009552CD">
            <w:pPr>
              <w:pStyle w:val="ConsPlusNormal"/>
            </w:pPr>
            <w:r>
              <w:t>35</w:t>
            </w:r>
          </w:p>
        </w:tc>
        <w:tc>
          <w:tcPr>
            <w:tcW w:w="1869" w:type="dxa"/>
          </w:tcPr>
          <w:p w:rsidR="009552CD" w:rsidRDefault="009552CD">
            <w:pPr>
              <w:pStyle w:val="ConsPlusNormal"/>
            </w:pPr>
          </w:p>
        </w:tc>
      </w:tr>
      <w:tr w:rsidR="009552CD">
        <w:tc>
          <w:tcPr>
            <w:tcW w:w="778" w:type="dxa"/>
          </w:tcPr>
          <w:p w:rsidR="009552CD" w:rsidRDefault="009552CD">
            <w:pPr>
              <w:pStyle w:val="ConsPlusNormal"/>
            </w:pPr>
            <w:r>
              <w:t>3.2.2</w:t>
            </w:r>
          </w:p>
        </w:tc>
        <w:tc>
          <w:tcPr>
            <w:tcW w:w="4932" w:type="dxa"/>
          </w:tcPr>
          <w:p w:rsidR="009552CD" w:rsidRDefault="009552CD">
            <w:pPr>
              <w:pStyle w:val="ConsPlusNormal"/>
            </w:pPr>
            <w:r>
              <w:t>Наличие специалиста, имеющего опыт работы по созданию и обеспечению деятельности коворкинг-центра 1 год и более</w:t>
            </w:r>
          </w:p>
        </w:tc>
        <w:tc>
          <w:tcPr>
            <w:tcW w:w="1467" w:type="dxa"/>
          </w:tcPr>
          <w:p w:rsidR="009552CD" w:rsidRDefault="009552CD">
            <w:pPr>
              <w:pStyle w:val="ConsPlusNormal"/>
            </w:pPr>
            <w:r>
              <w:t>30</w:t>
            </w:r>
          </w:p>
        </w:tc>
        <w:tc>
          <w:tcPr>
            <w:tcW w:w="1869" w:type="dxa"/>
          </w:tcPr>
          <w:p w:rsidR="009552CD" w:rsidRDefault="009552CD">
            <w:pPr>
              <w:pStyle w:val="ConsPlusNormal"/>
            </w:pPr>
          </w:p>
        </w:tc>
      </w:tr>
      <w:tr w:rsidR="009552CD">
        <w:tc>
          <w:tcPr>
            <w:tcW w:w="778" w:type="dxa"/>
          </w:tcPr>
          <w:p w:rsidR="009552CD" w:rsidRDefault="009552CD">
            <w:pPr>
              <w:pStyle w:val="ConsPlusNormal"/>
            </w:pPr>
            <w:r>
              <w:t>3.3</w:t>
            </w:r>
          </w:p>
        </w:tc>
        <w:tc>
          <w:tcPr>
            <w:tcW w:w="4932" w:type="dxa"/>
          </w:tcPr>
          <w:p w:rsidR="009552CD" w:rsidRDefault="009552CD">
            <w:pPr>
              <w:pStyle w:val="ConsPlusNormal"/>
            </w:pPr>
            <w:r>
              <w:t>Наличие у заявителя опыта работы (специалистов в штате, учредителей) по созданию и обеспечению деятельности объектов, аналогичных или подобных коворкинг-центрам (антикафе, бизнес-инкубаторы, консультационно-информационные центры и т.п.)</w:t>
            </w:r>
          </w:p>
        </w:tc>
        <w:tc>
          <w:tcPr>
            <w:tcW w:w="1467" w:type="dxa"/>
          </w:tcPr>
          <w:p w:rsidR="009552CD" w:rsidRDefault="009552CD">
            <w:pPr>
              <w:pStyle w:val="ConsPlusNormal"/>
            </w:pPr>
            <w:r>
              <w:t>10</w:t>
            </w:r>
          </w:p>
        </w:tc>
        <w:tc>
          <w:tcPr>
            <w:tcW w:w="1869" w:type="dxa"/>
          </w:tcPr>
          <w:p w:rsidR="009552CD" w:rsidRDefault="009552CD">
            <w:pPr>
              <w:pStyle w:val="ConsPlusNormal"/>
            </w:pPr>
          </w:p>
        </w:tc>
      </w:tr>
      <w:tr w:rsidR="009552CD">
        <w:tc>
          <w:tcPr>
            <w:tcW w:w="778" w:type="dxa"/>
          </w:tcPr>
          <w:p w:rsidR="009552CD" w:rsidRDefault="009552CD">
            <w:pPr>
              <w:pStyle w:val="ConsPlusNormal"/>
            </w:pPr>
          </w:p>
        </w:tc>
        <w:tc>
          <w:tcPr>
            <w:tcW w:w="4932" w:type="dxa"/>
          </w:tcPr>
          <w:p w:rsidR="009552CD" w:rsidRDefault="009552CD">
            <w:pPr>
              <w:pStyle w:val="ConsPlusNormal"/>
            </w:pPr>
            <w:r>
              <w:t>Итого:</w:t>
            </w:r>
          </w:p>
        </w:tc>
        <w:tc>
          <w:tcPr>
            <w:tcW w:w="1467" w:type="dxa"/>
          </w:tcPr>
          <w:p w:rsidR="009552CD" w:rsidRDefault="009552CD">
            <w:pPr>
              <w:pStyle w:val="ConsPlusNormal"/>
            </w:pPr>
          </w:p>
        </w:tc>
        <w:tc>
          <w:tcPr>
            <w:tcW w:w="1869" w:type="dxa"/>
          </w:tcPr>
          <w:p w:rsidR="009552CD" w:rsidRDefault="009552CD">
            <w:pPr>
              <w:pStyle w:val="ConsPlusNormal"/>
            </w:pPr>
          </w:p>
        </w:tc>
      </w:tr>
    </w:tbl>
    <w:p w:rsidR="009552CD" w:rsidRDefault="009552CD">
      <w:pPr>
        <w:pStyle w:val="ConsPlusNormal"/>
        <w:jc w:val="both"/>
      </w:pPr>
    </w:p>
    <w:p w:rsidR="009552CD" w:rsidRDefault="009552CD">
      <w:pPr>
        <w:pStyle w:val="ConsPlusNormal"/>
        <w:ind w:firstLine="540"/>
        <w:jc w:val="both"/>
      </w:pPr>
      <w:r>
        <w:t>Примечание:</w:t>
      </w:r>
    </w:p>
    <w:p w:rsidR="009552CD" w:rsidRDefault="009552CD">
      <w:pPr>
        <w:pStyle w:val="ConsPlusNormal"/>
        <w:spacing w:before="220"/>
        <w:ind w:firstLine="540"/>
        <w:jc w:val="both"/>
      </w:pPr>
      <w:r>
        <w:t>Порядок расчета оценки заявки на предоставление Субсидии:</w:t>
      </w:r>
    </w:p>
    <w:p w:rsidR="009552CD" w:rsidRDefault="009552CD">
      <w:pPr>
        <w:pStyle w:val="ConsPlusNormal"/>
        <w:jc w:val="both"/>
      </w:pPr>
    </w:p>
    <w:p w:rsidR="009552CD" w:rsidRDefault="009552CD">
      <w:pPr>
        <w:pStyle w:val="ConsPlusNormal"/>
        <w:ind w:firstLine="540"/>
        <w:jc w:val="both"/>
      </w:pPr>
      <w:r>
        <w:t>N = С1 x К1 + С2 x К2 + С3 x К3, где:</w:t>
      </w:r>
    </w:p>
    <w:p w:rsidR="009552CD" w:rsidRDefault="009552CD">
      <w:pPr>
        <w:pStyle w:val="ConsPlusNormal"/>
        <w:jc w:val="both"/>
      </w:pPr>
    </w:p>
    <w:p w:rsidR="009552CD" w:rsidRDefault="009552CD">
      <w:pPr>
        <w:pStyle w:val="ConsPlusNormal"/>
        <w:ind w:firstLine="540"/>
        <w:jc w:val="both"/>
      </w:pPr>
      <w:r>
        <w:t>N - итоговая оценка по каждой заявке на предоставление Субсидии;</w:t>
      </w:r>
    </w:p>
    <w:p w:rsidR="009552CD" w:rsidRDefault="009552CD">
      <w:pPr>
        <w:pStyle w:val="ConsPlusNormal"/>
        <w:spacing w:before="220"/>
        <w:ind w:firstLine="540"/>
        <w:jc w:val="both"/>
      </w:pPr>
      <w:r>
        <w:t>С1, С2, С3 - значения оценки по каждому из критериев;</w:t>
      </w:r>
    </w:p>
    <w:p w:rsidR="009552CD" w:rsidRDefault="009552CD">
      <w:pPr>
        <w:pStyle w:val="ConsPlusNormal"/>
        <w:spacing w:before="220"/>
        <w:ind w:firstLine="540"/>
        <w:jc w:val="both"/>
      </w:pPr>
      <w:r>
        <w:t>К1, К2, К3 - коэффициент значимости оценки по каждому из критериев.</w:t>
      </w:r>
    </w:p>
    <w:p w:rsidR="009552CD" w:rsidRDefault="009552CD">
      <w:pPr>
        <w:pStyle w:val="ConsPlusNormal"/>
        <w:jc w:val="both"/>
      </w:pPr>
    </w:p>
    <w:p w:rsidR="009552CD" w:rsidRDefault="009552CD">
      <w:pPr>
        <w:pStyle w:val="ConsPlusNormal"/>
        <w:jc w:val="right"/>
        <w:outlineLvl w:val="4"/>
      </w:pPr>
      <w:r>
        <w:t>Таблица 3</w:t>
      </w:r>
    </w:p>
    <w:p w:rsidR="009552CD" w:rsidRDefault="009552CD">
      <w:pPr>
        <w:pStyle w:val="ConsPlusNormal"/>
        <w:jc w:val="both"/>
      </w:pPr>
    </w:p>
    <w:p w:rsidR="009552CD" w:rsidRDefault="009552CD">
      <w:pPr>
        <w:pStyle w:val="ConsPlusNormal"/>
        <w:jc w:val="center"/>
      </w:pPr>
      <w:bookmarkStart w:id="179" w:name="P13044"/>
      <w:bookmarkEnd w:id="179"/>
      <w:r>
        <w:t>ДОКУМЕНТЫ, ПОДТВЕРЖДАЮЩИЕ ЦЕЛЕВОЙ ХАРАКТЕР ФАКТИЧЕСКИ</w:t>
      </w:r>
    </w:p>
    <w:p w:rsidR="009552CD" w:rsidRDefault="009552CD">
      <w:pPr>
        <w:pStyle w:val="ConsPlusNormal"/>
        <w:jc w:val="center"/>
      </w:pPr>
      <w:r>
        <w:t>ПРОИЗВЕДЕННЫХ РАСХОДОВ НА ЦЕЛИ СОЗДАНИЯ КОВОРКИНГ-ЦЕНТРОВ</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1"/>
        <w:gridCol w:w="8164"/>
      </w:tblGrid>
      <w:tr w:rsidR="009552CD">
        <w:tc>
          <w:tcPr>
            <w:tcW w:w="871" w:type="dxa"/>
          </w:tcPr>
          <w:p w:rsidR="009552CD" w:rsidRDefault="009552CD">
            <w:pPr>
              <w:pStyle w:val="ConsPlusNormal"/>
              <w:outlineLvl w:val="5"/>
            </w:pPr>
            <w:r>
              <w:t>1.</w:t>
            </w:r>
          </w:p>
        </w:tc>
        <w:tc>
          <w:tcPr>
            <w:tcW w:w="8164" w:type="dxa"/>
          </w:tcPr>
          <w:p w:rsidR="009552CD" w:rsidRDefault="009552CD">
            <w:pPr>
              <w:pStyle w:val="ConsPlusNormal"/>
            </w:pPr>
            <w:r>
              <w:t>Приобретение и монтаж оборудования</w:t>
            </w:r>
          </w:p>
        </w:tc>
      </w:tr>
      <w:tr w:rsidR="009552CD">
        <w:tc>
          <w:tcPr>
            <w:tcW w:w="871" w:type="dxa"/>
          </w:tcPr>
          <w:p w:rsidR="009552CD" w:rsidRDefault="009552CD">
            <w:pPr>
              <w:pStyle w:val="ConsPlusNormal"/>
            </w:pPr>
            <w:r>
              <w:t>1.1.</w:t>
            </w:r>
          </w:p>
        </w:tc>
        <w:tc>
          <w:tcPr>
            <w:tcW w:w="8164" w:type="dxa"/>
          </w:tcPr>
          <w:p w:rsidR="009552CD" w:rsidRDefault="009552CD">
            <w:pPr>
              <w:pStyle w:val="ConsPlusNormal"/>
            </w:pPr>
            <w:r>
              <w:t>Копия заключенного договора на приобретение в собственность оборудования, включая затраты на монтаж оборудования. В случае если договор составлен на языке, отличном от русского, к договору прилагается его нотариально заверенный перевод на русский язык.</w:t>
            </w:r>
          </w:p>
          <w:p w:rsidR="009552CD" w:rsidRDefault="009552CD">
            <w:pPr>
              <w:pStyle w:val="ConsPlusNormal"/>
            </w:pPr>
            <w:r>
              <w:t>Затраты на монтаж оборудования для целей возмещения за счет Субсидии должны быть предусмотрены в договоре на приобретение оборудования</w:t>
            </w:r>
          </w:p>
        </w:tc>
      </w:tr>
      <w:tr w:rsidR="009552CD">
        <w:tc>
          <w:tcPr>
            <w:tcW w:w="871" w:type="dxa"/>
          </w:tcPr>
          <w:p w:rsidR="009552CD" w:rsidRDefault="009552CD">
            <w:pPr>
              <w:pStyle w:val="ConsPlusNormal"/>
            </w:pPr>
            <w:r>
              <w:t>1.2.</w:t>
            </w:r>
          </w:p>
        </w:tc>
        <w:tc>
          <w:tcPr>
            <w:tcW w:w="8164" w:type="dxa"/>
          </w:tcPr>
          <w:p w:rsidR="009552CD" w:rsidRDefault="009552CD">
            <w:pPr>
              <w:pStyle w:val="ConsPlusNormal"/>
            </w:pPr>
            <w:r>
              <w:t>Пояснительная записка, заверенная подписью руководителя заявителя и печатью, содержащая информацию о разделе Стандарта деятельности коворкинг-центров, предусматривающего приобретение данного оборудования, подтверждающая, что данное оборудование связано с обеспечением создания и функционирования коворкинг-центров</w:t>
            </w:r>
          </w:p>
        </w:tc>
      </w:tr>
      <w:tr w:rsidR="009552CD">
        <w:tc>
          <w:tcPr>
            <w:tcW w:w="871" w:type="dxa"/>
          </w:tcPr>
          <w:p w:rsidR="009552CD" w:rsidRDefault="009552CD">
            <w:pPr>
              <w:pStyle w:val="ConsPlusNormal"/>
            </w:pPr>
            <w:r>
              <w:t>1.3.</w:t>
            </w:r>
          </w:p>
        </w:tc>
        <w:tc>
          <w:tcPr>
            <w:tcW w:w="8164" w:type="dxa"/>
          </w:tcPr>
          <w:p w:rsidR="009552CD" w:rsidRDefault="009552CD">
            <w:pPr>
              <w:pStyle w:val="ConsPlusNormal"/>
            </w:pPr>
            <w:r>
              <w:t>Копия платежного поручения, подтверждающего осуществление расходов на приобретение оборудования: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9552CD" w:rsidRDefault="009552CD">
            <w:pPr>
              <w:pStyle w:val="ConsPlusNormal"/>
            </w:pPr>
            <w:r>
              <w:t>Копии платежных документов, подтверждающих оплату по договору о приобретении оборудования, представляются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9552CD">
        <w:tc>
          <w:tcPr>
            <w:tcW w:w="871" w:type="dxa"/>
          </w:tcPr>
          <w:p w:rsidR="009552CD" w:rsidRDefault="009552CD">
            <w:pPr>
              <w:pStyle w:val="ConsPlusNormal"/>
            </w:pPr>
            <w:r>
              <w:t>1.4.</w:t>
            </w:r>
          </w:p>
        </w:tc>
        <w:tc>
          <w:tcPr>
            <w:tcW w:w="8164" w:type="dxa"/>
          </w:tcPr>
          <w:p w:rsidR="009552CD" w:rsidRDefault="009552CD">
            <w:pPr>
              <w:pStyle w:val="ConsPlusNormal"/>
            </w:pPr>
            <w:r>
              <w:t>Выписка банка, подтверждающая оплату по договору о приобретении оборудования (оригинал).</w:t>
            </w:r>
          </w:p>
          <w:p w:rsidR="009552CD" w:rsidRDefault="009552CD">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552CD" w:rsidRDefault="009552CD">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552CD">
        <w:tc>
          <w:tcPr>
            <w:tcW w:w="871" w:type="dxa"/>
          </w:tcPr>
          <w:p w:rsidR="009552CD" w:rsidRDefault="009552CD">
            <w:pPr>
              <w:pStyle w:val="ConsPlusNormal"/>
            </w:pPr>
            <w:r>
              <w:t>1.5.</w:t>
            </w:r>
          </w:p>
        </w:tc>
        <w:tc>
          <w:tcPr>
            <w:tcW w:w="8164" w:type="dxa"/>
          </w:tcPr>
          <w:p w:rsidR="009552CD" w:rsidRDefault="009552CD">
            <w:pPr>
              <w:pStyle w:val="ConsPlusNormal"/>
            </w:pPr>
            <w:r>
              <w:t>Копия документа, подтверждающего передачу оборудования от поставщика покупателю, включая акт приема-передачи оборудования от продавца покупателю, товарно-транспортную накладную и счет-фактуру (для оборудования, приобретенного на территории Российской Федерации) либо акт приема-передачи оборудования от продавца покупателю, грузовую таможенную декларацию с отметкой таможенного органа (для оборудования, приобретенного за пределами территории Российской Федерации).</w:t>
            </w:r>
          </w:p>
          <w:p w:rsidR="009552CD" w:rsidRDefault="009552CD">
            <w:pPr>
              <w:pStyle w:val="ConsPlusNormal"/>
            </w:pPr>
            <w:r>
              <w:t>В случае если передача оборудования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9552CD">
        <w:tc>
          <w:tcPr>
            <w:tcW w:w="871" w:type="dxa"/>
          </w:tcPr>
          <w:p w:rsidR="009552CD" w:rsidRDefault="009552CD">
            <w:pPr>
              <w:pStyle w:val="ConsPlusNormal"/>
            </w:pPr>
            <w:r>
              <w:t>1.6.</w:t>
            </w:r>
          </w:p>
        </w:tc>
        <w:tc>
          <w:tcPr>
            <w:tcW w:w="8164" w:type="dxa"/>
          </w:tcPr>
          <w:p w:rsidR="009552CD" w:rsidRDefault="009552CD">
            <w:pPr>
              <w:pStyle w:val="ConsPlusNormal"/>
            </w:pPr>
            <w:r>
              <w:t>Копия бухгалтерского документа о постановке оборудования на баланс (акт о приеме-передаче объекта основных средств (кроме зданий, сооружений) (форма N ОС-1). В Актах ОС-1 обязательно заполнение всех разделов.</w:t>
            </w:r>
          </w:p>
          <w:p w:rsidR="009552CD" w:rsidRDefault="009552CD">
            <w:pPr>
              <w:pStyle w:val="ConsPlusNormal"/>
            </w:pPr>
            <w:r>
              <w:t>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9552CD" w:rsidRDefault="009552CD">
            <w:pPr>
              <w:pStyle w:val="ConsPlusNormal"/>
            </w:pPr>
            <w:r>
              <w:t>копия приказа об утверждении учетной политики субъекта МСП;</w:t>
            </w:r>
          </w:p>
          <w:p w:rsidR="009552CD" w:rsidRDefault="009552CD">
            <w:pPr>
              <w:pStyle w:val="ConsPlusNormal"/>
            </w:pPr>
            <w:r>
              <w:t>учетный документ, форма которого утверждена учетной политикой субъекта МСП, подтверждающий факт постановки оборудования на баланс и содержащий следующие обязательные реквизиты:</w:t>
            </w:r>
          </w:p>
          <w:p w:rsidR="009552CD" w:rsidRDefault="009552CD">
            <w:pPr>
              <w:pStyle w:val="ConsPlusNormal"/>
            </w:pPr>
            <w:r>
              <w:t>наименование документа;</w:t>
            </w:r>
          </w:p>
          <w:p w:rsidR="009552CD" w:rsidRDefault="009552CD">
            <w:pPr>
              <w:pStyle w:val="ConsPlusNormal"/>
            </w:pPr>
            <w:r>
              <w:t>дата составления документа;</w:t>
            </w:r>
          </w:p>
          <w:p w:rsidR="009552CD" w:rsidRDefault="009552CD">
            <w:pPr>
              <w:pStyle w:val="ConsPlusNormal"/>
            </w:pPr>
            <w:r>
              <w:t>наименование экономического субъекта, составившего документ;</w:t>
            </w:r>
          </w:p>
          <w:p w:rsidR="009552CD" w:rsidRDefault="009552CD">
            <w:pPr>
              <w:pStyle w:val="ConsPlusNormal"/>
            </w:pPr>
            <w:r>
              <w:t>содержание факта хозяйственной жизни;</w:t>
            </w:r>
          </w:p>
          <w:p w:rsidR="009552CD" w:rsidRDefault="009552CD">
            <w:pPr>
              <w:pStyle w:val="ConsPlusNormal"/>
            </w:pPr>
            <w:r>
              <w:t>величина натурального и (или) денежного измерения факта хозяйственной жизни с указанием единиц измерения;</w:t>
            </w:r>
          </w:p>
          <w:p w:rsidR="009552CD" w:rsidRDefault="009552CD">
            <w:pPr>
              <w:pStyle w:val="ConsPlusNormal"/>
            </w:pPr>
            <w:bookmarkStart w:id="180" w:name="P13074"/>
            <w:bookmarkEnd w:id="180"/>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552CD" w:rsidRDefault="009552CD">
            <w:pPr>
              <w:pStyle w:val="ConsPlusNormal"/>
            </w:pPr>
            <w:r>
              <w:t xml:space="preserve">подписи лиц, предусмотренных в </w:t>
            </w:r>
            <w:hyperlink w:anchor="P13074" w:history="1">
              <w:r>
                <w:rPr>
                  <w:color w:val="0000FF"/>
                </w:rPr>
                <w:t>предыдущем абзаце</w:t>
              </w:r>
            </w:hyperlink>
            <w:r>
              <w:t>, с указанием их фамилий и инициалов либо иных реквизитов, необходимых для идентификации этих лиц</w:t>
            </w:r>
          </w:p>
        </w:tc>
      </w:tr>
      <w:tr w:rsidR="009552CD">
        <w:tc>
          <w:tcPr>
            <w:tcW w:w="871" w:type="dxa"/>
          </w:tcPr>
          <w:p w:rsidR="009552CD" w:rsidRDefault="009552CD">
            <w:pPr>
              <w:pStyle w:val="ConsPlusNormal"/>
            </w:pPr>
            <w:r>
              <w:t>1.7.</w:t>
            </w:r>
          </w:p>
        </w:tc>
        <w:tc>
          <w:tcPr>
            <w:tcW w:w="8164" w:type="dxa"/>
          </w:tcPr>
          <w:p w:rsidR="009552CD" w:rsidRDefault="009552CD">
            <w:pPr>
              <w:pStyle w:val="ConsPlusNormal"/>
            </w:pPr>
            <w:r>
              <w:t>Все документы должны быть заверены подписью руководителя заявителя и печатью (за исключением выписки банка)</w:t>
            </w:r>
          </w:p>
        </w:tc>
      </w:tr>
      <w:tr w:rsidR="009552CD">
        <w:tc>
          <w:tcPr>
            <w:tcW w:w="871" w:type="dxa"/>
          </w:tcPr>
          <w:p w:rsidR="009552CD" w:rsidRDefault="009552CD">
            <w:pPr>
              <w:pStyle w:val="ConsPlusNormal"/>
              <w:outlineLvl w:val="5"/>
            </w:pPr>
            <w:r>
              <w:t>2.</w:t>
            </w:r>
          </w:p>
        </w:tc>
        <w:tc>
          <w:tcPr>
            <w:tcW w:w="8164" w:type="dxa"/>
          </w:tcPr>
          <w:p w:rsidR="009552CD" w:rsidRDefault="009552CD">
            <w:pPr>
              <w:pStyle w:val="ConsPlusNormal"/>
            </w:pPr>
            <w:r>
              <w:t>Приобретение и монтаж оргтехники</w:t>
            </w:r>
          </w:p>
        </w:tc>
      </w:tr>
      <w:tr w:rsidR="009552CD">
        <w:tc>
          <w:tcPr>
            <w:tcW w:w="871" w:type="dxa"/>
          </w:tcPr>
          <w:p w:rsidR="009552CD" w:rsidRDefault="009552CD">
            <w:pPr>
              <w:pStyle w:val="ConsPlusNormal"/>
            </w:pPr>
            <w:r>
              <w:t>2.1.</w:t>
            </w:r>
          </w:p>
        </w:tc>
        <w:tc>
          <w:tcPr>
            <w:tcW w:w="8164" w:type="dxa"/>
          </w:tcPr>
          <w:p w:rsidR="009552CD" w:rsidRDefault="009552CD">
            <w:pPr>
              <w:pStyle w:val="ConsPlusNormal"/>
            </w:pPr>
            <w:r>
              <w:t>Копия заключенного договора на приобретение в собственность оргтехники, включая затраты на монтаж оргтехники. В случае если договор составлен на языке, отличном от русского, к договору прилагается его нотариально заверенный перевод на русский язык.</w:t>
            </w:r>
          </w:p>
          <w:p w:rsidR="009552CD" w:rsidRDefault="009552CD">
            <w:pPr>
              <w:pStyle w:val="ConsPlusNormal"/>
            </w:pPr>
            <w:r>
              <w:t>Затраты на монтаж оргтехники для целей возмещения за счет Субсидии должны быть предусмотрены в договоре на приобретение оргтехники</w:t>
            </w:r>
          </w:p>
        </w:tc>
      </w:tr>
      <w:tr w:rsidR="009552CD">
        <w:tc>
          <w:tcPr>
            <w:tcW w:w="871" w:type="dxa"/>
          </w:tcPr>
          <w:p w:rsidR="009552CD" w:rsidRDefault="009552CD">
            <w:pPr>
              <w:pStyle w:val="ConsPlusNormal"/>
            </w:pPr>
            <w:r>
              <w:t>2.2.</w:t>
            </w:r>
          </w:p>
        </w:tc>
        <w:tc>
          <w:tcPr>
            <w:tcW w:w="8164" w:type="dxa"/>
          </w:tcPr>
          <w:p w:rsidR="009552CD" w:rsidRDefault="009552CD">
            <w:pPr>
              <w:pStyle w:val="ConsPlusNormal"/>
            </w:pPr>
            <w:r>
              <w:t>Пояснительная записка, заверенная подписью руководителя заявителя и печатью, содержащая информацию о разделе Стандарта деятельности коворкинг-центров, предусматривающего приобретение данной оргтехники, подтверждающая, что данная оргтехника связана с обеспечением создания и функционирования коворкинг-центров</w:t>
            </w:r>
          </w:p>
        </w:tc>
      </w:tr>
      <w:tr w:rsidR="009552CD">
        <w:tc>
          <w:tcPr>
            <w:tcW w:w="871" w:type="dxa"/>
          </w:tcPr>
          <w:p w:rsidR="009552CD" w:rsidRDefault="009552CD">
            <w:pPr>
              <w:pStyle w:val="ConsPlusNormal"/>
            </w:pPr>
            <w:r>
              <w:t>2.3.</w:t>
            </w:r>
          </w:p>
        </w:tc>
        <w:tc>
          <w:tcPr>
            <w:tcW w:w="8164" w:type="dxa"/>
          </w:tcPr>
          <w:p w:rsidR="009552CD" w:rsidRDefault="009552CD">
            <w:pPr>
              <w:pStyle w:val="ConsPlusNormal"/>
            </w:pPr>
            <w:r>
              <w:t>Копия платежного поручения, подтверждающего осуществление расходов на приобретение оргтехники: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9552CD" w:rsidRDefault="009552CD">
            <w:pPr>
              <w:pStyle w:val="ConsPlusNormal"/>
            </w:pPr>
            <w:r>
              <w:t>Копии платежных документов, подтверждающих оплату по договору о приобретении оргтехники, представляются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9552CD">
        <w:tc>
          <w:tcPr>
            <w:tcW w:w="871" w:type="dxa"/>
          </w:tcPr>
          <w:p w:rsidR="009552CD" w:rsidRDefault="009552CD">
            <w:pPr>
              <w:pStyle w:val="ConsPlusNormal"/>
            </w:pPr>
            <w:r>
              <w:t>2.4.</w:t>
            </w:r>
          </w:p>
        </w:tc>
        <w:tc>
          <w:tcPr>
            <w:tcW w:w="8164" w:type="dxa"/>
          </w:tcPr>
          <w:p w:rsidR="009552CD" w:rsidRDefault="009552CD">
            <w:pPr>
              <w:pStyle w:val="ConsPlusNormal"/>
            </w:pPr>
            <w:r>
              <w:t>Выписка банка, подтверждающая оплату по договору о приобретении оргтехники (оригинал).</w:t>
            </w:r>
          </w:p>
          <w:p w:rsidR="009552CD" w:rsidRDefault="009552CD">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552CD" w:rsidRDefault="009552CD">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552CD">
        <w:tc>
          <w:tcPr>
            <w:tcW w:w="871" w:type="dxa"/>
          </w:tcPr>
          <w:p w:rsidR="009552CD" w:rsidRDefault="009552CD">
            <w:pPr>
              <w:pStyle w:val="ConsPlusNormal"/>
            </w:pPr>
            <w:r>
              <w:t>2.5.</w:t>
            </w:r>
          </w:p>
        </w:tc>
        <w:tc>
          <w:tcPr>
            <w:tcW w:w="8164" w:type="dxa"/>
          </w:tcPr>
          <w:p w:rsidR="009552CD" w:rsidRDefault="009552CD">
            <w:pPr>
              <w:pStyle w:val="ConsPlusNormal"/>
            </w:pPr>
            <w:r>
              <w:t>Копия документа, подтверждающего передачу оргтехники от поставщика покупателю, включая акт приема-передачи оргтехники от продавца покупателю, товарно-транспортную накладную и счет-фактуру (для оргтехники, приобретенной на территории Российской Федерации) либо акт приема-передачи оргтехники от продавца покупателю, грузовую таможенную декларацию с отметкой таможенного органа (для оргтехники, приобретенной за пределами территории Российской Федерации).</w:t>
            </w:r>
          </w:p>
          <w:p w:rsidR="009552CD" w:rsidRDefault="009552CD">
            <w:pPr>
              <w:pStyle w:val="ConsPlusNormal"/>
            </w:pPr>
            <w:r>
              <w:t>В случае если передача оргтехники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9552CD">
        <w:tc>
          <w:tcPr>
            <w:tcW w:w="871" w:type="dxa"/>
          </w:tcPr>
          <w:p w:rsidR="009552CD" w:rsidRDefault="009552CD">
            <w:pPr>
              <w:pStyle w:val="ConsPlusNormal"/>
            </w:pPr>
            <w:r>
              <w:t>2.6.</w:t>
            </w:r>
          </w:p>
        </w:tc>
        <w:tc>
          <w:tcPr>
            <w:tcW w:w="8164" w:type="dxa"/>
          </w:tcPr>
          <w:p w:rsidR="009552CD" w:rsidRDefault="009552CD">
            <w:pPr>
              <w:pStyle w:val="ConsPlusNormal"/>
            </w:pPr>
            <w:r>
              <w:t>Копия бухгалтерского документа о постановке оргтехники на баланс (акт о приеме-передаче объекта основных средств (кроме зданий, сооружений) (форма N ОС-1). В Актах ОС-1 обязательно заполнение всех разделов.</w:t>
            </w:r>
          </w:p>
          <w:p w:rsidR="009552CD" w:rsidRDefault="009552CD">
            <w:pPr>
              <w:pStyle w:val="ConsPlusNormal"/>
            </w:pPr>
            <w:r>
              <w:t>В случае если учетной политикой, принятой у субъекта МСП, предусмотрено составление иных учетных документов по факту постановки оргтехники на баланс, то необходимо представление следующего полного состава документов, заверенных подписью и печатью заявителя:</w:t>
            </w:r>
          </w:p>
          <w:p w:rsidR="009552CD" w:rsidRDefault="009552CD">
            <w:pPr>
              <w:pStyle w:val="ConsPlusNormal"/>
            </w:pPr>
            <w:r>
              <w:t>копия приказа об утверждении учетной политики субъекта МСП;</w:t>
            </w:r>
          </w:p>
          <w:p w:rsidR="009552CD" w:rsidRDefault="009552CD">
            <w:pPr>
              <w:pStyle w:val="ConsPlusNormal"/>
            </w:pPr>
            <w:r>
              <w:t>учетный документ, форма которого утверждена учетной политикой субъекта МСП, подтверждающий факт постановки оргтехники на баланс и содержащий следующие обязательные реквизиты:</w:t>
            </w:r>
          </w:p>
          <w:p w:rsidR="009552CD" w:rsidRDefault="009552CD">
            <w:pPr>
              <w:pStyle w:val="ConsPlusNormal"/>
            </w:pPr>
            <w:r>
              <w:t>наименование документа;</w:t>
            </w:r>
          </w:p>
          <w:p w:rsidR="009552CD" w:rsidRDefault="009552CD">
            <w:pPr>
              <w:pStyle w:val="ConsPlusNormal"/>
            </w:pPr>
            <w:r>
              <w:t>дата составления документа;</w:t>
            </w:r>
          </w:p>
          <w:p w:rsidR="009552CD" w:rsidRDefault="009552CD">
            <w:pPr>
              <w:pStyle w:val="ConsPlusNormal"/>
            </w:pPr>
            <w:r>
              <w:t>наименование экономического субъекта, составившего документ;</w:t>
            </w:r>
          </w:p>
          <w:p w:rsidR="009552CD" w:rsidRDefault="009552CD">
            <w:pPr>
              <w:pStyle w:val="ConsPlusNormal"/>
            </w:pPr>
            <w:r>
              <w:t>содержание факта хозяйственной жизни;</w:t>
            </w:r>
          </w:p>
          <w:p w:rsidR="009552CD" w:rsidRDefault="009552CD">
            <w:pPr>
              <w:pStyle w:val="ConsPlusNormal"/>
            </w:pPr>
            <w:r>
              <w:t>величина натурального и (или) денежного измерения факта хозяйственной жизни с указанием единиц измерения;</w:t>
            </w:r>
          </w:p>
          <w:p w:rsidR="009552CD" w:rsidRDefault="009552CD">
            <w:pPr>
              <w:pStyle w:val="ConsPlusNormal"/>
            </w:pPr>
            <w:bookmarkStart w:id="181" w:name="P13105"/>
            <w:bookmarkEnd w:id="181"/>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552CD" w:rsidRDefault="009552CD">
            <w:pPr>
              <w:pStyle w:val="ConsPlusNormal"/>
            </w:pPr>
            <w:r>
              <w:t xml:space="preserve">подписи лиц, предусмотренных в </w:t>
            </w:r>
            <w:hyperlink w:anchor="P13105" w:history="1">
              <w:r>
                <w:rPr>
                  <w:color w:val="0000FF"/>
                </w:rPr>
                <w:t>предыдущем абзаце</w:t>
              </w:r>
            </w:hyperlink>
            <w:r>
              <w:t>, с указанием их фамилий и инициалов либо иных реквизитов, необходимых для идентификации этих лиц</w:t>
            </w:r>
          </w:p>
        </w:tc>
      </w:tr>
      <w:tr w:rsidR="009552CD">
        <w:tc>
          <w:tcPr>
            <w:tcW w:w="871" w:type="dxa"/>
          </w:tcPr>
          <w:p w:rsidR="009552CD" w:rsidRDefault="009552CD">
            <w:pPr>
              <w:pStyle w:val="ConsPlusNormal"/>
            </w:pPr>
            <w:r>
              <w:t>2.7.</w:t>
            </w:r>
          </w:p>
        </w:tc>
        <w:tc>
          <w:tcPr>
            <w:tcW w:w="8164" w:type="dxa"/>
          </w:tcPr>
          <w:p w:rsidR="009552CD" w:rsidRDefault="009552CD">
            <w:pPr>
              <w:pStyle w:val="ConsPlusNormal"/>
            </w:pPr>
            <w:r>
              <w:t>Все документы должны быть заверены подписью руководителя заявителя и печатью (за исключением выписки банка)</w:t>
            </w:r>
          </w:p>
        </w:tc>
      </w:tr>
      <w:tr w:rsidR="009552CD">
        <w:tc>
          <w:tcPr>
            <w:tcW w:w="871" w:type="dxa"/>
          </w:tcPr>
          <w:p w:rsidR="009552CD" w:rsidRDefault="009552CD">
            <w:pPr>
              <w:pStyle w:val="ConsPlusNormal"/>
              <w:outlineLvl w:val="5"/>
            </w:pPr>
            <w:r>
              <w:t>3.</w:t>
            </w:r>
          </w:p>
        </w:tc>
        <w:tc>
          <w:tcPr>
            <w:tcW w:w="8164" w:type="dxa"/>
          </w:tcPr>
          <w:p w:rsidR="009552CD" w:rsidRDefault="009552CD">
            <w:pPr>
              <w:pStyle w:val="ConsPlusNormal"/>
            </w:pPr>
            <w:r>
              <w:t>Приобретение и монтаж бытовой техники</w:t>
            </w:r>
          </w:p>
        </w:tc>
      </w:tr>
      <w:tr w:rsidR="009552CD">
        <w:tc>
          <w:tcPr>
            <w:tcW w:w="871" w:type="dxa"/>
          </w:tcPr>
          <w:p w:rsidR="009552CD" w:rsidRDefault="009552CD">
            <w:pPr>
              <w:pStyle w:val="ConsPlusNormal"/>
            </w:pPr>
            <w:r>
              <w:t>3.1.</w:t>
            </w:r>
          </w:p>
        </w:tc>
        <w:tc>
          <w:tcPr>
            <w:tcW w:w="8164" w:type="dxa"/>
          </w:tcPr>
          <w:p w:rsidR="009552CD" w:rsidRDefault="009552CD">
            <w:pPr>
              <w:pStyle w:val="ConsPlusNormal"/>
            </w:pPr>
            <w:r>
              <w:t>Копия заключенного договора на приобретение в собственность бытовой техники, включая затраты на монтаж бытовой техники. В случае если договор составлен на языке, отличном от русского, к договору прилагается его нотариально заверенный перевод на русский язык.</w:t>
            </w:r>
          </w:p>
          <w:p w:rsidR="009552CD" w:rsidRDefault="009552CD">
            <w:pPr>
              <w:pStyle w:val="ConsPlusNormal"/>
            </w:pPr>
            <w:r>
              <w:t>Затраты на монтаж бытовой техники для целей возмещения за счет Субсидии должны быть предусмотрены в договоре на приобретение бытовой техники</w:t>
            </w:r>
          </w:p>
        </w:tc>
      </w:tr>
      <w:tr w:rsidR="009552CD">
        <w:tc>
          <w:tcPr>
            <w:tcW w:w="871" w:type="dxa"/>
          </w:tcPr>
          <w:p w:rsidR="009552CD" w:rsidRDefault="009552CD">
            <w:pPr>
              <w:pStyle w:val="ConsPlusNormal"/>
            </w:pPr>
            <w:r>
              <w:t>3.2.</w:t>
            </w:r>
          </w:p>
        </w:tc>
        <w:tc>
          <w:tcPr>
            <w:tcW w:w="8164" w:type="dxa"/>
          </w:tcPr>
          <w:p w:rsidR="009552CD" w:rsidRDefault="009552CD">
            <w:pPr>
              <w:pStyle w:val="ConsPlusNormal"/>
            </w:pPr>
            <w:r>
              <w:t>Пояснительная записка, заверенная подписью руководителя заявителя и печатью, содержащая информацию о разделе Стандарта деятельности коворкинг-центров, предусматривающего приобретение данной бытовой техники, подтверждающая, что данная бытовая техника связана с обеспечением создания и функционирования коворкинг-центров</w:t>
            </w:r>
          </w:p>
        </w:tc>
      </w:tr>
      <w:tr w:rsidR="009552CD">
        <w:tc>
          <w:tcPr>
            <w:tcW w:w="871" w:type="dxa"/>
          </w:tcPr>
          <w:p w:rsidR="009552CD" w:rsidRDefault="009552CD">
            <w:pPr>
              <w:pStyle w:val="ConsPlusNormal"/>
            </w:pPr>
            <w:r>
              <w:t>3.3.</w:t>
            </w:r>
          </w:p>
        </w:tc>
        <w:tc>
          <w:tcPr>
            <w:tcW w:w="8164" w:type="dxa"/>
          </w:tcPr>
          <w:p w:rsidR="009552CD" w:rsidRDefault="009552CD">
            <w:pPr>
              <w:pStyle w:val="ConsPlusNormal"/>
            </w:pPr>
            <w:r>
              <w:t>Копия платежного поручения, подтверждающего осуществление расходов на приобретение бытовой техники: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9552CD" w:rsidRDefault="009552CD">
            <w:pPr>
              <w:pStyle w:val="ConsPlusNormal"/>
            </w:pPr>
            <w:r>
              <w:t>Копии платежных документов, подтверждающих оплату по договору о приобретении бытовой техники, представляются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9552CD">
        <w:tc>
          <w:tcPr>
            <w:tcW w:w="871" w:type="dxa"/>
          </w:tcPr>
          <w:p w:rsidR="009552CD" w:rsidRDefault="009552CD">
            <w:pPr>
              <w:pStyle w:val="ConsPlusNormal"/>
            </w:pPr>
            <w:r>
              <w:t>3.4.</w:t>
            </w:r>
          </w:p>
        </w:tc>
        <w:tc>
          <w:tcPr>
            <w:tcW w:w="8164" w:type="dxa"/>
          </w:tcPr>
          <w:p w:rsidR="009552CD" w:rsidRDefault="009552CD">
            <w:pPr>
              <w:pStyle w:val="ConsPlusNormal"/>
            </w:pPr>
            <w:r>
              <w:t>Выписка банка, подтверждающая оплату по договору о приобретении бытовой техники (оригинал).</w:t>
            </w:r>
          </w:p>
          <w:p w:rsidR="009552CD" w:rsidRDefault="009552CD">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552CD" w:rsidRDefault="009552CD">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552CD">
        <w:tc>
          <w:tcPr>
            <w:tcW w:w="871" w:type="dxa"/>
          </w:tcPr>
          <w:p w:rsidR="009552CD" w:rsidRDefault="009552CD">
            <w:pPr>
              <w:pStyle w:val="ConsPlusNormal"/>
            </w:pPr>
            <w:r>
              <w:t>3.5.</w:t>
            </w:r>
          </w:p>
        </w:tc>
        <w:tc>
          <w:tcPr>
            <w:tcW w:w="8164" w:type="dxa"/>
          </w:tcPr>
          <w:p w:rsidR="009552CD" w:rsidRDefault="009552CD">
            <w:pPr>
              <w:pStyle w:val="ConsPlusNormal"/>
            </w:pPr>
            <w:r>
              <w:t>Копия документа, подтверждающего передачу бытовой техники от поставщика покупателю, включая акт приема-передачи бытовой техники от продавца покупателю, товарно-транспортную накладную и счет-фактуру (для бытовой техники, приобретенной на территории Российской Федерации) либо акт приема-передачи бытовой техники от продавца покупателю, грузовую таможенную декларацию с отметкой таможенного органа (для бытовой техники, приобретенной за пределами территории Российской Федерации).</w:t>
            </w:r>
          </w:p>
          <w:p w:rsidR="009552CD" w:rsidRDefault="009552CD">
            <w:pPr>
              <w:pStyle w:val="ConsPlusNormal"/>
            </w:pPr>
            <w:r>
              <w:t>В случае если передача бытовой техники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9552CD">
        <w:tc>
          <w:tcPr>
            <w:tcW w:w="871" w:type="dxa"/>
          </w:tcPr>
          <w:p w:rsidR="009552CD" w:rsidRDefault="009552CD">
            <w:pPr>
              <w:pStyle w:val="ConsPlusNormal"/>
            </w:pPr>
            <w:r>
              <w:t>3.6.</w:t>
            </w:r>
          </w:p>
        </w:tc>
        <w:tc>
          <w:tcPr>
            <w:tcW w:w="8164" w:type="dxa"/>
          </w:tcPr>
          <w:p w:rsidR="009552CD" w:rsidRDefault="009552CD">
            <w:pPr>
              <w:pStyle w:val="ConsPlusNormal"/>
            </w:pPr>
            <w:r>
              <w:t>Копия бухгалтерского документа о постановке бытовой техники на баланс (акт о приеме-передаче объекта основных средств (кроме зданий, сооружений) (форма N ОС-1). В Актах ОС-1 обязательно заполнение всех разделов.</w:t>
            </w:r>
          </w:p>
          <w:p w:rsidR="009552CD" w:rsidRDefault="009552CD">
            <w:pPr>
              <w:pStyle w:val="ConsPlusNormal"/>
            </w:pPr>
            <w:r>
              <w:t>В случае если учетной политикой, принятой у субъекта МСП, предусмотрено составление иных учетных документов по факту постановки бытовой техники на баланс, то необходимо представление следующего полного состава документов, заверенных подписью и печатью заявителя:</w:t>
            </w:r>
          </w:p>
          <w:p w:rsidR="009552CD" w:rsidRDefault="009552CD">
            <w:pPr>
              <w:pStyle w:val="ConsPlusNormal"/>
            </w:pPr>
            <w:r>
              <w:t>копия приказа об утверждении учетной политики субъекта МСП;</w:t>
            </w:r>
          </w:p>
          <w:p w:rsidR="009552CD" w:rsidRDefault="009552CD">
            <w:pPr>
              <w:pStyle w:val="ConsPlusNormal"/>
            </w:pPr>
            <w:r>
              <w:t>учетный документ, форма которого утверждена учетной политикой субъекта МСП, подтверждающий факт постановки бытовой техники на баланс и содержащий следующие обязательные реквизиты:</w:t>
            </w:r>
          </w:p>
          <w:p w:rsidR="009552CD" w:rsidRDefault="009552CD">
            <w:pPr>
              <w:pStyle w:val="ConsPlusNormal"/>
            </w:pPr>
            <w:r>
              <w:t>наименование документа;</w:t>
            </w:r>
          </w:p>
          <w:p w:rsidR="009552CD" w:rsidRDefault="009552CD">
            <w:pPr>
              <w:pStyle w:val="ConsPlusNormal"/>
            </w:pPr>
            <w:r>
              <w:t>дата составления документа;</w:t>
            </w:r>
          </w:p>
          <w:p w:rsidR="009552CD" w:rsidRDefault="009552CD">
            <w:pPr>
              <w:pStyle w:val="ConsPlusNormal"/>
            </w:pPr>
            <w:r>
              <w:t>наименование экономического субъекта, составившего документ;</w:t>
            </w:r>
          </w:p>
          <w:p w:rsidR="009552CD" w:rsidRDefault="009552CD">
            <w:pPr>
              <w:pStyle w:val="ConsPlusNormal"/>
            </w:pPr>
            <w:r>
              <w:t>содержание факта хозяйственной жизни;</w:t>
            </w:r>
          </w:p>
          <w:p w:rsidR="009552CD" w:rsidRDefault="009552CD">
            <w:pPr>
              <w:pStyle w:val="ConsPlusNormal"/>
            </w:pPr>
            <w:r>
              <w:t>величина натурального и (или) денежного измерения факта хозяйственной жизни с указанием единиц измерения;</w:t>
            </w:r>
          </w:p>
          <w:p w:rsidR="009552CD" w:rsidRDefault="009552CD">
            <w:pPr>
              <w:pStyle w:val="ConsPlusNormal"/>
            </w:pPr>
            <w:bookmarkStart w:id="182" w:name="P13136"/>
            <w:bookmarkEnd w:id="182"/>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552CD" w:rsidRDefault="009552CD">
            <w:pPr>
              <w:pStyle w:val="ConsPlusNormal"/>
            </w:pPr>
            <w:r>
              <w:t xml:space="preserve">подписи лиц, предусмотренных в </w:t>
            </w:r>
            <w:hyperlink w:anchor="P13136" w:history="1">
              <w:r>
                <w:rPr>
                  <w:color w:val="0000FF"/>
                </w:rPr>
                <w:t>предыдущем абзаце</w:t>
              </w:r>
            </w:hyperlink>
            <w:r>
              <w:t>, с указанием их фамилий и инициалов либо иных реквизитов, необходимых для идентификации этих лиц</w:t>
            </w:r>
          </w:p>
        </w:tc>
      </w:tr>
      <w:tr w:rsidR="009552CD">
        <w:tc>
          <w:tcPr>
            <w:tcW w:w="871" w:type="dxa"/>
          </w:tcPr>
          <w:p w:rsidR="009552CD" w:rsidRDefault="009552CD">
            <w:pPr>
              <w:pStyle w:val="ConsPlusNormal"/>
            </w:pPr>
            <w:r>
              <w:t>3.7.</w:t>
            </w:r>
          </w:p>
        </w:tc>
        <w:tc>
          <w:tcPr>
            <w:tcW w:w="8164" w:type="dxa"/>
          </w:tcPr>
          <w:p w:rsidR="009552CD" w:rsidRDefault="009552CD">
            <w:pPr>
              <w:pStyle w:val="ConsPlusNormal"/>
            </w:pPr>
            <w:r>
              <w:t>Все документы должны быть заверены подписью руководителя заявителя и печатью (за исключением выписки банка)</w:t>
            </w:r>
          </w:p>
        </w:tc>
      </w:tr>
      <w:tr w:rsidR="009552CD">
        <w:tc>
          <w:tcPr>
            <w:tcW w:w="871" w:type="dxa"/>
          </w:tcPr>
          <w:p w:rsidR="009552CD" w:rsidRDefault="009552CD">
            <w:pPr>
              <w:pStyle w:val="ConsPlusNormal"/>
              <w:outlineLvl w:val="5"/>
            </w:pPr>
            <w:r>
              <w:t>4.</w:t>
            </w:r>
          </w:p>
        </w:tc>
        <w:tc>
          <w:tcPr>
            <w:tcW w:w="8164" w:type="dxa"/>
          </w:tcPr>
          <w:p w:rsidR="009552CD" w:rsidRDefault="009552CD">
            <w:pPr>
              <w:pStyle w:val="ConsPlusNormal"/>
            </w:pPr>
            <w:r>
              <w:t>Приобретение, сборка и монтаж мебели</w:t>
            </w:r>
          </w:p>
        </w:tc>
      </w:tr>
      <w:tr w:rsidR="009552CD">
        <w:tc>
          <w:tcPr>
            <w:tcW w:w="871" w:type="dxa"/>
          </w:tcPr>
          <w:p w:rsidR="009552CD" w:rsidRDefault="009552CD">
            <w:pPr>
              <w:pStyle w:val="ConsPlusNormal"/>
            </w:pPr>
            <w:r>
              <w:t>4.1.</w:t>
            </w:r>
          </w:p>
        </w:tc>
        <w:tc>
          <w:tcPr>
            <w:tcW w:w="8164" w:type="dxa"/>
          </w:tcPr>
          <w:p w:rsidR="009552CD" w:rsidRDefault="009552CD">
            <w:pPr>
              <w:pStyle w:val="ConsPlusNormal"/>
            </w:pPr>
            <w:r>
              <w:t>Копия заключенного договора на приобретение в собственность мебели, включая затраты на сборку и монтаж мебели. В случае если договор составлен на языке, отличном от русского, к договору прилагается его нотариально заверенный перевод на русский язык.</w:t>
            </w:r>
          </w:p>
          <w:p w:rsidR="009552CD" w:rsidRDefault="009552CD">
            <w:pPr>
              <w:pStyle w:val="ConsPlusNormal"/>
            </w:pPr>
            <w:r>
              <w:t>Затраты на сборку и монтаж мебели для целей возмещения за счет Субсидии должны быть предусмотрены в договоре на приобретение мебели</w:t>
            </w:r>
          </w:p>
        </w:tc>
      </w:tr>
      <w:tr w:rsidR="009552CD">
        <w:tc>
          <w:tcPr>
            <w:tcW w:w="871" w:type="dxa"/>
          </w:tcPr>
          <w:p w:rsidR="009552CD" w:rsidRDefault="009552CD">
            <w:pPr>
              <w:pStyle w:val="ConsPlusNormal"/>
            </w:pPr>
            <w:r>
              <w:t>4.2.</w:t>
            </w:r>
          </w:p>
        </w:tc>
        <w:tc>
          <w:tcPr>
            <w:tcW w:w="8164" w:type="dxa"/>
          </w:tcPr>
          <w:p w:rsidR="009552CD" w:rsidRDefault="009552CD">
            <w:pPr>
              <w:pStyle w:val="ConsPlusNormal"/>
            </w:pPr>
            <w:r>
              <w:t>Пояснительная записка, заверенная подписью руководителя заявителя и печатью, содержащая информацию о разделе Стандарта деятельности коворкинг-центров, предусматривающего приобретение данной мебели, подтверждающая, что данная мебель связана с обеспечением создания и функционирования коворкинг-центров.</w:t>
            </w:r>
          </w:p>
          <w:p w:rsidR="009552CD" w:rsidRDefault="009552CD">
            <w:pPr>
              <w:pStyle w:val="ConsPlusNormal"/>
            </w:pPr>
            <w:r>
              <w:t>Количество единиц мебели, приобретаемой для оборудования рабочего места резидента, не должно превышать общее количество резидентов (расчет количества единиц мебели также отражается в пояснительной записке)</w:t>
            </w:r>
          </w:p>
        </w:tc>
      </w:tr>
      <w:tr w:rsidR="009552CD">
        <w:tc>
          <w:tcPr>
            <w:tcW w:w="871" w:type="dxa"/>
          </w:tcPr>
          <w:p w:rsidR="009552CD" w:rsidRDefault="009552CD">
            <w:pPr>
              <w:pStyle w:val="ConsPlusNormal"/>
            </w:pPr>
            <w:r>
              <w:t>4.3.</w:t>
            </w:r>
          </w:p>
        </w:tc>
        <w:tc>
          <w:tcPr>
            <w:tcW w:w="8164" w:type="dxa"/>
          </w:tcPr>
          <w:p w:rsidR="009552CD" w:rsidRDefault="009552CD">
            <w:pPr>
              <w:pStyle w:val="ConsPlusNormal"/>
            </w:pPr>
            <w:r>
              <w:t>Копия платежного поручения, подтверждающего осуществление расходов на приобретение мебели: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9552CD" w:rsidRDefault="009552CD">
            <w:pPr>
              <w:pStyle w:val="ConsPlusNormal"/>
            </w:pPr>
            <w:r>
              <w:t>Копии платежных документов, подтверждающих оплату по договору о приобретении мебели, представляются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9552CD">
        <w:tc>
          <w:tcPr>
            <w:tcW w:w="871" w:type="dxa"/>
          </w:tcPr>
          <w:p w:rsidR="009552CD" w:rsidRDefault="009552CD">
            <w:pPr>
              <w:pStyle w:val="ConsPlusNormal"/>
            </w:pPr>
            <w:r>
              <w:t>4.4.</w:t>
            </w:r>
          </w:p>
        </w:tc>
        <w:tc>
          <w:tcPr>
            <w:tcW w:w="8164" w:type="dxa"/>
          </w:tcPr>
          <w:p w:rsidR="009552CD" w:rsidRDefault="009552CD">
            <w:pPr>
              <w:pStyle w:val="ConsPlusNormal"/>
            </w:pPr>
            <w:r>
              <w:t>Выписка банка, подтверждающая оплату по договору о приобретении мебели (оригинал).</w:t>
            </w:r>
          </w:p>
          <w:p w:rsidR="009552CD" w:rsidRDefault="009552CD">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552CD" w:rsidRDefault="009552CD">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552CD">
        <w:tc>
          <w:tcPr>
            <w:tcW w:w="871" w:type="dxa"/>
          </w:tcPr>
          <w:p w:rsidR="009552CD" w:rsidRDefault="009552CD">
            <w:pPr>
              <w:pStyle w:val="ConsPlusNormal"/>
            </w:pPr>
            <w:r>
              <w:t>4.5.</w:t>
            </w:r>
          </w:p>
        </w:tc>
        <w:tc>
          <w:tcPr>
            <w:tcW w:w="8164" w:type="dxa"/>
          </w:tcPr>
          <w:p w:rsidR="009552CD" w:rsidRDefault="009552CD">
            <w:pPr>
              <w:pStyle w:val="ConsPlusNormal"/>
            </w:pPr>
            <w:r>
              <w:t>Копия документа, подтверждающего передачу мебели от поставщика покупателю, включая акт приема-передачи мебели от продавца покупателю, товарно-транспортную накладную и счет-фактуру (для мебели, приобретенной на территории Российской Федерации) либо акт приема-передачи мебели от продавца покупателю, грузовую таможенную декларацию с отметкой таможенного органа (для мебели, приобретенной за пределами территории Российской Федерации).</w:t>
            </w:r>
          </w:p>
          <w:p w:rsidR="009552CD" w:rsidRDefault="009552CD">
            <w:pPr>
              <w:pStyle w:val="ConsPlusNormal"/>
            </w:pPr>
            <w:r>
              <w:t>В случае если передача мебели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9552CD">
        <w:tc>
          <w:tcPr>
            <w:tcW w:w="871" w:type="dxa"/>
          </w:tcPr>
          <w:p w:rsidR="009552CD" w:rsidRDefault="009552CD">
            <w:pPr>
              <w:pStyle w:val="ConsPlusNormal"/>
            </w:pPr>
            <w:r>
              <w:t>4.6.</w:t>
            </w:r>
          </w:p>
        </w:tc>
        <w:tc>
          <w:tcPr>
            <w:tcW w:w="8164" w:type="dxa"/>
          </w:tcPr>
          <w:p w:rsidR="009552CD" w:rsidRDefault="009552CD">
            <w:pPr>
              <w:pStyle w:val="ConsPlusNormal"/>
            </w:pPr>
            <w:r>
              <w:t>Копия бухгалтерского документа о постановке мебели на баланс (акт о приеме-передаче объекта основных средств (кроме зданий, сооружений) (форма N ОС-1). В Актах ОС-1 обязательно заполнение всех разделов.</w:t>
            </w:r>
          </w:p>
          <w:p w:rsidR="009552CD" w:rsidRDefault="009552CD">
            <w:pPr>
              <w:pStyle w:val="ConsPlusNormal"/>
            </w:pPr>
            <w:r>
              <w:t>В случае если учетной политикой, принятой у субъекта МСП, предусмотрено составление иных учетных документов по факту постановки мебели на баланс, то необходимо представление следующего полного состава документов, заверенных подписью и печатью заявителя:</w:t>
            </w:r>
          </w:p>
          <w:p w:rsidR="009552CD" w:rsidRDefault="009552CD">
            <w:pPr>
              <w:pStyle w:val="ConsPlusNormal"/>
            </w:pPr>
            <w:r>
              <w:t>копия приказа об утверждении учетной политики субъекта МСП;</w:t>
            </w:r>
          </w:p>
          <w:p w:rsidR="009552CD" w:rsidRDefault="009552CD">
            <w:pPr>
              <w:pStyle w:val="ConsPlusNormal"/>
            </w:pPr>
            <w:r>
              <w:t>учетный документ, форма которого утверждена учетной политикой субъекта МСП, подтверждающий факт постановки мебели на баланс и содержащий следующие обязательные реквизиты:</w:t>
            </w:r>
          </w:p>
          <w:p w:rsidR="009552CD" w:rsidRDefault="009552CD">
            <w:pPr>
              <w:pStyle w:val="ConsPlusNormal"/>
            </w:pPr>
            <w:r>
              <w:t>наименование документа;</w:t>
            </w:r>
          </w:p>
          <w:p w:rsidR="009552CD" w:rsidRDefault="009552CD">
            <w:pPr>
              <w:pStyle w:val="ConsPlusNormal"/>
            </w:pPr>
            <w:r>
              <w:t>дата составления документа;</w:t>
            </w:r>
          </w:p>
          <w:p w:rsidR="009552CD" w:rsidRDefault="009552CD">
            <w:pPr>
              <w:pStyle w:val="ConsPlusNormal"/>
            </w:pPr>
            <w:r>
              <w:t>наименование экономического субъекта, составившего документ;</w:t>
            </w:r>
          </w:p>
          <w:p w:rsidR="009552CD" w:rsidRDefault="009552CD">
            <w:pPr>
              <w:pStyle w:val="ConsPlusNormal"/>
            </w:pPr>
            <w:r>
              <w:t>содержание факта хозяйственной жизни;</w:t>
            </w:r>
          </w:p>
          <w:p w:rsidR="009552CD" w:rsidRDefault="009552CD">
            <w:pPr>
              <w:pStyle w:val="ConsPlusNormal"/>
            </w:pPr>
            <w:r>
              <w:t>величина натурального и (или) денежного измерения факта хозяйственной жизни с указанием единиц измерения;</w:t>
            </w:r>
          </w:p>
          <w:p w:rsidR="009552CD" w:rsidRDefault="009552CD">
            <w:pPr>
              <w:pStyle w:val="ConsPlusNormal"/>
            </w:pPr>
            <w:bookmarkStart w:id="183" w:name="P13168"/>
            <w:bookmarkEnd w:id="183"/>
            <w: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9552CD" w:rsidRDefault="009552CD">
            <w:pPr>
              <w:pStyle w:val="ConsPlusNormal"/>
            </w:pPr>
            <w:r>
              <w:t xml:space="preserve">подписи лиц, предусмотренных в </w:t>
            </w:r>
            <w:hyperlink w:anchor="P13168" w:history="1">
              <w:r>
                <w:rPr>
                  <w:color w:val="0000FF"/>
                </w:rPr>
                <w:t>предыдущем абзаце</w:t>
              </w:r>
            </w:hyperlink>
            <w:r>
              <w:t>, с указанием их фамилий и инициалов либо иных реквизитов, необходимых для идентификации этих лиц</w:t>
            </w:r>
          </w:p>
        </w:tc>
      </w:tr>
      <w:tr w:rsidR="009552CD">
        <w:tc>
          <w:tcPr>
            <w:tcW w:w="871" w:type="dxa"/>
          </w:tcPr>
          <w:p w:rsidR="009552CD" w:rsidRDefault="009552CD">
            <w:pPr>
              <w:pStyle w:val="ConsPlusNormal"/>
            </w:pPr>
            <w:r>
              <w:t>4.7.</w:t>
            </w:r>
          </w:p>
        </w:tc>
        <w:tc>
          <w:tcPr>
            <w:tcW w:w="8164" w:type="dxa"/>
          </w:tcPr>
          <w:p w:rsidR="009552CD" w:rsidRDefault="009552CD">
            <w:pPr>
              <w:pStyle w:val="ConsPlusNormal"/>
            </w:pPr>
            <w:r>
              <w:t>Все документы должны быть заверены подписью руководителя заявителя и печатью (за исключением выписки банка)</w:t>
            </w:r>
          </w:p>
        </w:tc>
      </w:tr>
      <w:tr w:rsidR="009552CD">
        <w:tc>
          <w:tcPr>
            <w:tcW w:w="871" w:type="dxa"/>
          </w:tcPr>
          <w:p w:rsidR="009552CD" w:rsidRDefault="009552CD">
            <w:pPr>
              <w:pStyle w:val="ConsPlusNormal"/>
              <w:outlineLvl w:val="5"/>
            </w:pPr>
            <w:r>
              <w:t>5.</w:t>
            </w:r>
          </w:p>
        </w:tc>
        <w:tc>
          <w:tcPr>
            <w:tcW w:w="8164" w:type="dxa"/>
          </w:tcPr>
          <w:p w:rsidR="009552CD" w:rsidRDefault="009552CD">
            <w:pPr>
              <w:pStyle w:val="ConsPlusNormal"/>
            </w:pPr>
            <w:r>
              <w:t>Приобретение лицензионного программного обеспечения</w:t>
            </w:r>
          </w:p>
        </w:tc>
      </w:tr>
      <w:tr w:rsidR="009552CD">
        <w:tc>
          <w:tcPr>
            <w:tcW w:w="871" w:type="dxa"/>
          </w:tcPr>
          <w:p w:rsidR="009552CD" w:rsidRDefault="009552CD">
            <w:pPr>
              <w:pStyle w:val="ConsPlusNormal"/>
            </w:pPr>
            <w:r>
              <w:t>5.1.</w:t>
            </w:r>
          </w:p>
        </w:tc>
        <w:tc>
          <w:tcPr>
            <w:tcW w:w="8164" w:type="dxa"/>
          </w:tcPr>
          <w:p w:rsidR="009552CD" w:rsidRDefault="009552CD">
            <w:pPr>
              <w:pStyle w:val="ConsPlusNormal"/>
            </w:pPr>
            <w:r>
              <w:t>Копия заключенного договора на приобретение лицензионного программного обеспечения. В случае если договор составлен на языке, отличном от русского, к договору прилагается его нотариально заверенный перевод на русский язык</w:t>
            </w:r>
          </w:p>
        </w:tc>
      </w:tr>
      <w:tr w:rsidR="009552CD">
        <w:tc>
          <w:tcPr>
            <w:tcW w:w="871" w:type="dxa"/>
          </w:tcPr>
          <w:p w:rsidR="009552CD" w:rsidRDefault="009552CD">
            <w:pPr>
              <w:pStyle w:val="ConsPlusNormal"/>
            </w:pPr>
            <w:r>
              <w:t>5.2.</w:t>
            </w:r>
          </w:p>
        </w:tc>
        <w:tc>
          <w:tcPr>
            <w:tcW w:w="8164" w:type="dxa"/>
          </w:tcPr>
          <w:p w:rsidR="009552CD" w:rsidRDefault="009552CD">
            <w:pPr>
              <w:pStyle w:val="ConsPlusNormal"/>
            </w:pPr>
            <w:r>
              <w:t>Пояснительная записка, заверенная подписью руководителя заявителя и печатью, содержащая информацию о целях приобретения и подтверждающая необходимость данного программного обеспечения для создания коворкинг-центра</w:t>
            </w:r>
          </w:p>
        </w:tc>
      </w:tr>
      <w:tr w:rsidR="009552CD">
        <w:tc>
          <w:tcPr>
            <w:tcW w:w="871" w:type="dxa"/>
          </w:tcPr>
          <w:p w:rsidR="009552CD" w:rsidRDefault="009552CD">
            <w:pPr>
              <w:pStyle w:val="ConsPlusNormal"/>
            </w:pPr>
            <w:r>
              <w:t>5.3.</w:t>
            </w:r>
          </w:p>
        </w:tc>
        <w:tc>
          <w:tcPr>
            <w:tcW w:w="8164" w:type="dxa"/>
          </w:tcPr>
          <w:p w:rsidR="009552CD" w:rsidRDefault="009552CD">
            <w:pPr>
              <w:pStyle w:val="ConsPlusNormal"/>
            </w:pPr>
            <w:r>
              <w:t>Копия платежного поручения, подтверждающего осуществление расходов на приобретение лицензионного программного обеспечения: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p>
          <w:p w:rsidR="009552CD" w:rsidRDefault="009552CD">
            <w:pPr>
              <w:pStyle w:val="ConsPlusNormal"/>
            </w:pPr>
            <w:r>
              <w:t>Копии платежных документов, подтверждающих оплату по договору о приобретении лицензионного программного обеспечения, представляются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9552CD">
        <w:tc>
          <w:tcPr>
            <w:tcW w:w="871" w:type="dxa"/>
          </w:tcPr>
          <w:p w:rsidR="009552CD" w:rsidRDefault="009552CD">
            <w:pPr>
              <w:pStyle w:val="ConsPlusNormal"/>
            </w:pPr>
            <w:r>
              <w:t>5.4.</w:t>
            </w:r>
          </w:p>
        </w:tc>
        <w:tc>
          <w:tcPr>
            <w:tcW w:w="8164" w:type="dxa"/>
          </w:tcPr>
          <w:p w:rsidR="009552CD" w:rsidRDefault="009552CD">
            <w:pPr>
              <w:pStyle w:val="ConsPlusNormal"/>
            </w:pPr>
            <w:r>
              <w:t>Выписка банка, подтверждающая оплату по договору о приобретении лицензионного программного обеспечения (оригинал).</w:t>
            </w:r>
          </w:p>
          <w:p w:rsidR="009552CD" w:rsidRDefault="009552CD">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552CD" w:rsidRDefault="009552CD">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552CD">
        <w:tc>
          <w:tcPr>
            <w:tcW w:w="871" w:type="dxa"/>
          </w:tcPr>
          <w:p w:rsidR="009552CD" w:rsidRDefault="009552CD">
            <w:pPr>
              <w:pStyle w:val="ConsPlusNormal"/>
            </w:pPr>
            <w:r>
              <w:t>5.5.</w:t>
            </w:r>
          </w:p>
        </w:tc>
        <w:tc>
          <w:tcPr>
            <w:tcW w:w="8164" w:type="dxa"/>
          </w:tcPr>
          <w:p w:rsidR="009552CD" w:rsidRDefault="009552CD">
            <w:pPr>
              <w:pStyle w:val="ConsPlusNormal"/>
            </w:pPr>
            <w:r>
              <w:t>Копия документа, подтверждающего передачу лицензионного программного обеспечения от поставщика покупателю, включая акт приема-передачи лицензионного программного обеспечения от продавца покупателю, товарно-транспортную накладную и счет-фактуру.</w:t>
            </w:r>
          </w:p>
          <w:p w:rsidR="009552CD" w:rsidRDefault="009552CD">
            <w:pPr>
              <w:pStyle w:val="ConsPlusNormal"/>
            </w:pPr>
            <w:r>
              <w:t>В случае если передача лицензионного программного обеспечения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tc>
      </w:tr>
      <w:tr w:rsidR="009552CD">
        <w:tc>
          <w:tcPr>
            <w:tcW w:w="871" w:type="dxa"/>
          </w:tcPr>
          <w:p w:rsidR="009552CD" w:rsidRDefault="009552CD">
            <w:pPr>
              <w:pStyle w:val="ConsPlusNormal"/>
            </w:pPr>
            <w:r>
              <w:t>5.6.</w:t>
            </w:r>
          </w:p>
        </w:tc>
        <w:tc>
          <w:tcPr>
            <w:tcW w:w="8164" w:type="dxa"/>
          </w:tcPr>
          <w:p w:rsidR="009552CD" w:rsidRDefault="009552CD">
            <w:pPr>
              <w:pStyle w:val="ConsPlusNormal"/>
            </w:pPr>
            <w:r>
              <w:t>Копия бухгалтерского документа о постановке лицензионного программного обеспечения на баланс</w:t>
            </w:r>
          </w:p>
        </w:tc>
      </w:tr>
      <w:tr w:rsidR="009552CD">
        <w:tc>
          <w:tcPr>
            <w:tcW w:w="871" w:type="dxa"/>
          </w:tcPr>
          <w:p w:rsidR="009552CD" w:rsidRDefault="009552CD">
            <w:pPr>
              <w:pStyle w:val="ConsPlusNormal"/>
            </w:pPr>
            <w:r>
              <w:t>5.7.</w:t>
            </w:r>
          </w:p>
        </w:tc>
        <w:tc>
          <w:tcPr>
            <w:tcW w:w="8164" w:type="dxa"/>
          </w:tcPr>
          <w:p w:rsidR="009552CD" w:rsidRDefault="009552CD">
            <w:pPr>
              <w:pStyle w:val="ConsPlusNormal"/>
            </w:pPr>
            <w:r>
              <w:t>Все документы должны быть заверены подписью руководителя заявителя и печатью (за исключением выписки банка)</w:t>
            </w:r>
          </w:p>
        </w:tc>
      </w:tr>
      <w:tr w:rsidR="009552CD">
        <w:tc>
          <w:tcPr>
            <w:tcW w:w="871" w:type="dxa"/>
          </w:tcPr>
          <w:p w:rsidR="009552CD" w:rsidRDefault="009552CD">
            <w:pPr>
              <w:pStyle w:val="ConsPlusNormal"/>
              <w:outlineLvl w:val="5"/>
            </w:pPr>
            <w:r>
              <w:t>6.</w:t>
            </w:r>
          </w:p>
        </w:tc>
        <w:tc>
          <w:tcPr>
            <w:tcW w:w="8164" w:type="dxa"/>
          </w:tcPr>
          <w:p w:rsidR="009552CD" w:rsidRDefault="009552CD">
            <w:pPr>
              <w:pStyle w:val="ConsPlusNormal"/>
            </w:pPr>
            <w:r>
              <w:t>Приобретение строительных и отделочных материалов. Ремонтно-отделочные работы, в том числе установка оконных рам, дверей и перегородок</w:t>
            </w:r>
          </w:p>
        </w:tc>
      </w:tr>
      <w:tr w:rsidR="009552CD">
        <w:tc>
          <w:tcPr>
            <w:tcW w:w="871" w:type="dxa"/>
          </w:tcPr>
          <w:p w:rsidR="009552CD" w:rsidRDefault="009552CD">
            <w:pPr>
              <w:pStyle w:val="ConsPlusNormal"/>
            </w:pPr>
            <w:r>
              <w:t>6.1.</w:t>
            </w:r>
          </w:p>
        </w:tc>
        <w:tc>
          <w:tcPr>
            <w:tcW w:w="8164" w:type="dxa"/>
          </w:tcPr>
          <w:p w:rsidR="009552CD" w:rsidRDefault="009552CD">
            <w:pPr>
              <w:pStyle w:val="ConsPlusNormal"/>
            </w:pPr>
            <w:r>
              <w:t>Копия дефектной ведомости (акт осмотра помещений на предмет потребности в проведении ремонтно-отделочных работ)</w:t>
            </w:r>
          </w:p>
        </w:tc>
      </w:tr>
      <w:tr w:rsidR="009552CD">
        <w:tc>
          <w:tcPr>
            <w:tcW w:w="871" w:type="dxa"/>
          </w:tcPr>
          <w:p w:rsidR="009552CD" w:rsidRDefault="009552CD">
            <w:pPr>
              <w:pStyle w:val="ConsPlusNormal"/>
            </w:pPr>
            <w:r>
              <w:t>6.2.</w:t>
            </w:r>
          </w:p>
        </w:tc>
        <w:tc>
          <w:tcPr>
            <w:tcW w:w="8164" w:type="dxa"/>
          </w:tcPr>
          <w:p w:rsidR="009552CD" w:rsidRDefault="009552CD">
            <w:pPr>
              <w:pStyle w:val="ConsPlusNormal"/>
            </w:pPr>
            <w:r>
              <w:t>Копия договора на проведение ремонтно-отделочных работ, в том числе установки оконных рам, дверей и перегородок</w:t>
            </w:r>
          </w:p>
        </w:tc>
      </w:tr>
      <w:tr w:rsidR="009552CD">
        <w:tc>
          <w:tcPr>
            <w:tcW w:w="871" w:type="dxa"/>
          </w:tcPr>
          <w:p w:rsidR="009552CD" w:rsidRDefault="009552CD">
            <w:pPr>
              <w:pStyle w:val="ConsPlusNormal"/>
            </w:pPr>
            <w:r>
              <w:t>6.3.</w:t>
            </w:r>
          </w:p>
        </w:tc>
        <w:tc>
          <w:tcPr>
            <w:tcW w:w="8164" w:type="dxa"/>
          </w:tcPr>
          <w:p w:rsidR="009552CD" w:rsidRDefault="009552CD">
            <w:pPr>
              <w:pStyle w:val="ConsPlusNormal"/>
            </w:pPr>
            <w:r>
              <w:t xml:space="preserve">Копия акта о приемке выполненных работ </w:t>
            </w:r>
            <w:hyperlink r:id="rId804" w:history="1">
              <w:r>
                <w:rPr>
                  <w:color w:val="0000FF"/>
                </w:rPr>
                <w:t>(форма N КС-2)</w:t>
              </w:r>
            </w:hyperlink>
            <w:r>
              <w:t xml:space="preserve"> при проведении ремонтно-отделочных работ, в том числе установки оконных рам, дверей и перегородок подрядным способом</w:t>
            </w:r>
          </w:p>
        </w:tc>
      </w:tr>
      <w:tr w:rsidR="009552CD">
        <w:tc>
          <w:tcPr>
            <w:tcW w:w="871" w:type="dxa"/>
          </w:tcPr>
          <w:p w:rsidR="009552CD" w:rsidRDefault="009552CD">
            <w:pPr>
              <w:pStyle w:val="ConsPlusNormal"/>
            </w:pPr>
            <w:r>
              <w:t>6.4</w:t>
            </w:r>
          </w:p>
        </w:tc>
        <w:tc>
          <w:tcPr>
            <w:tcW w:w="8164" w:type="dxa"/>
          </w:tcPr>
          <w:p w:rsidR="009552CD" w:rsidRDefault="009552CD">
            <w:pPr>
              <w:pStyle w:val="ConsPlusNormal"/>
            </w:pPr>
            <w:r>
              <w:t xml:space="preserve">Копия справки о стоимости выполненных работ и затрат </w:t>
            </w:r>
            <w:hyperlink r:id="rId805" w:history="1">
              <w:r>
                <w:rPr>
                  <w:color w:val="0000FF"/>
                </w:rPr>
                <w:t>(форма N КС-3)</w:t>
              </w:r>
            </w:hyperlink>
            <w:r>
              <w:t xml:space="preserve"> при проведении ремонтно-отделочных работ, в том числе установки оконных рам, дверей и перегородок подрядным способом</w:t>
            </w:r>
          </w:p>
        </w:tc>
      </w:tr>
      <w:tr w:rsidR="009552CD">
        <w:tc>
          <w:tcPr>
            <w:tcW w:w="871" w:type="dxa"/>
          </w:tcPr>
          <w:p w:rsidR="009552CD" w:rsidRDefault="009552CD">
            <w:pPr>
              <w:pStyle w:val="ConsPlusNormal"/>
            </w:pPr>
            <w:r>
              <w:t>6.5.</w:t>
            </w:r>
          </w:p>
        </w:tc>
        <w:tc>
          <w:tcPr>
            <w:tcW w:w="8164" w:type="dxa"/>
          </w:tcPr>
          <w:p w:rsidR="009552CD" w:rsidRDefault="009552CD">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получателя Субсидии и печатью</w:t>
            </w:r>
          </w:p>
        </w:tc>
      </w:tr>
      <w:tr w:rsidR="009552CD">
        <w:tc>
          <w:tcPr>
            <w:tcW w:w="871" w:type="dxa"/>
          </w:tcPr>
          <w:p w:rsidR="009552CD" w:rsidRDefault="009552CD">
            <w:pPr>
              <w:pStyle w:val="ConsPlusNormal"/>
            </w:pPr>
            <w:r>
              <w:t>6.6.</w:t>
            </w:r>
          </w:p>
        </w:tc>
        <w:tc>
          <w:tcPr>
            <w:tcW w:w="8164" w:type="dxa"/>
          </w:tcPr>
          <w:p w:rsidR="009552CD" w:rsidRDefault="009552CD">
            <w:pPr>
              <w:pStyle w:val="ConsPlusNormal"/>
            </w:pPr>
            <w:r>
              <w:t>Выписка банка, подтверждающая оплату по договорам (оригинал).</w:t>
            </w:r>
          </w:p>
          <w:p w:rsidR="009552CD" w:rsidRDefault="009552CD">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552CD" w:rsidRDefault="009552CD">
            <w:pPr>
              <w:pStyle w:val="ConsPlusNormal"/>
            </w:pPr>
            <w: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552CD">
        <w:tc>
          <w:tcPr>
            <w:tcW w:w="871" w:type="dxa"/>
          </w:tcPr>
          <w:p w:rsidR="009552CD" w:rsidRDefault="009552CD">
            <w:pPr>
              <w:pStyle w:val="ConsPlusNormal"/>
            </w:pPr>
            <w:r>
              <w:t>6.7.</w:t>
            </w:r>
          </w:p>
        </w:tc>
        <w:tc>
          <w:tcPr>
            <w:tcW w:w="8164" w:type="dxa"/>
          </w:tcPr>
          <w:p w:rsidR="009552CD" w:rsidRDefault="009552CD">
            <w:pPr>
              <w:pStyle w:val="ConsPlusNormal"/>
            </w:pPr>
            <w:r>
              <w:t>Копия сметы на проведение ремонтно-отделочных работ хозяйственным способом</w:t>
            </w:r>
          </w:p>
        </w:tc>
      </w:tr>
      <w:tr w:rsidR="009552CD">
        <w:tc>
          <w:tcPr>
            <w:tcW w:w="871" w:type="dxa"/>
          </w:tcPr>
          <w:p w:rsidR="009552CD" w:rsidRDefault="009552CD">
            <w:pPr>
              <w:pStyle w:val="ConsPlusNormal"/>
            </w:pPr>
            <w:r>
              <w:t>6.8.</w:t>
            </w:r>
          </w:p>
        </w:tc>
        <w:tc>
          <w:tcPr>
            <w:tcW w:w="8164" w:type="dxa"/>
          </w:tcPr>
          <w:p w:rsidR="009552CD" w:rsidRDefault="009552CD">
            <w:pPr>
              <w:pStyle w:val="ConsPlusNormal"/>
            </w:pPr>
            <w:r>
              <w:t>Копии договоров о приобретении строительных и отделочных материалов при проведении ремонтно-отделочных работ хозяйственным способом</w:t>
            </w:r>
          </w:p>
        </w:tc>
      </w:tr>
      <w:tr w:rsidR="009552CD">
        <w:tc>
          <w:tcPr>
            <w:tcW w:w="871" w:type="dxa"/>
          </w:tcPr>
          <w:p w:rsidR="009552CD" w:rsidRDefault="009552CD">
            <w:pPr>
              <w:pStyle w:val="ConsPlusNormal"/>
            </w:pPr>
            <w:r>
              <w:t>6.9.</w:t>
            </w:r>
          </w:p>
        </w:tc>
        <w:tc>
          <w:tcPr>
            <w:tcW w:w="8164" w:type="dxa"/>
          </w:tcPr>
          <w:p w:rsidR="009552CD" w:rsidRDefault="009552CD">
            <w:pPr>
              <w:pStyle w:val="ConsPlusNormal"/>
            </w:pPr>
            <w:r>
              <w:t>Копии актов о приеме-передаче и счетов-фактур к договорам о приобретении строительных и отделочных материалов (в случае, если передача строительных материалов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w:t>
            </w:r>
          </w:p>
        </w:tc>
      </w:tr>
      <w:tr w:rsidR="009552CD">
        <w:tc>
          <w:tcPr>
            <w:tcW w:w="871" w:type="dxa"/>
          </w:tcPr>
          <w:p w:rsidR="009552CD" w:rsidRDefault="009552CD">
            <w:pPr>
              <w:pStyle w:val="ConsPlusNormal"/>
            </w:pPr>
            <w:r>
              <w:t>6.10.</w:t>
            </w:r>
          </w:p>
        </w:tc>
        <w:tc>
          <w:tcPr>
            <w:tcW w:w="8164" w:type="dxa"/>
          </w:tcPr>
          <w:p w:rsidR="009552CD" w:rsidRDefault="009552CD">
            <w:pPr>
              <w:pStyle w:val="ConsPlusNormal"/>
            </w:pPr>
            <w:r>
              <w:t>Копии платежных поручений, подтверждающих осуществление расходов по договорам о приобретении строительных и отделочных материалов,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получателя Субсидии и печатью</w:t>
            </w:r>
          </w:p>
        </w:tc>
      </w:tr>
      <w:tr w:rsidR="009552CD">
        <w:tc>
          <w:tcPr>
            <w:tcW w:w="871" w:type="dxa"/>
          </w:tcPr>
          <w:p w:rsidR="009552CD" w:rsidRDefault="009552CD">
            <w:pPr>
              <w:pStyle w:val="ConsPlusNormal"/>
            </w:pPr>
            <w:r>
              <w:t>6.11.</w:t>
            </w:r>
          </w:p>
        </w:tc>
        <w:tc>
          <w:tcPr>
            <w:tcW w:w="8164" w:type="dxa"/>
          </w:tcPr>
          <w:p w:rsidR="009552CD" w:rsidRDefault="009552CD">
            <w:pPr>
              <w:pStyle w:val="ConsPlusNormal"/>
            </w:pPr>
            <w:r>
              <w:t>Выписка банка, подтверждающая оплату по договорам (оригинал).</w:t>
            </w:r>
          </w:p>
          <w:p w:rsidR="009552CD" w:rsidRDefault="009552CD">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552CD" w:rsidRDefault="009552CD">
            <w:pPr>
              <w:pStyle w:val="ConsPlusNormal"/>
            </w:pPr>
            <w: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552CD">
        <w:tc>
          <w:tcPr>
            <w:tcW w:w="871" w:type="dxa"/>
          </w:tcPr>
          <w:p w:rsidR="009552CD" w:rsidRDefault="009552CD">
            <w:pPr>
              <w:pStyle w:val="ConsPlusNormal"/>
            </w:pPr>
            <w:r>
              <w:t>6.12.</w:t>
            </w:r>
          </w:p>
        </w:tc>
        <w:tc>
          <w:tcPr>
            <w:tcW w:w="8164" w:type="dxa"/>
          </w:tcPr>
          <w:p w:rsidR="009552CD" w:rsidRDefault="009552CD">
            <w:pPr>
              <w:pStyle w:val="ConsPlusNormal"/>
            </w:pPr>
            <w:r>
              <w:t xml:space="preserve">При расчетах по договорам о приобретении строительных и отделочных материалов наличными денежными средствами представляются копии следующих документов: кассовый чек, в котором указаны сумма и наименование расхода/кассовый чек с приложением к нему товарного чека, если в кассовом чеке нет наименования товара/бланк строгой отчетности (квитанция, билет, страховой полис и т.д.), соответствующий требованиям Федерального </w:t>
            </w:r>
            <w:hyperlink r:id="rId806" w:history="1">
              <w:r>
                <w:rPr>
                  <w:color w:val="0000FF"/>
                </w:rPr>
                <w:t>закона</w:t>
              </w:r>
            </w:hyperlink>
            <w:r>
              <w:t xml:space="preserve">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платежа"/чек платежного терминала с приложением к нему оплаченных документов/выписка из карточного счета, заверенная банком - эмитентом карты с приложением оплаченных документов. Представление платежных документов, подтверждающих расчет наличными денежными средствами, не освобождает получателя Субсидии от необходимости предоставления иных документов, установленных Порядком (договоров, актов, товарно-транспортных накладных и иных).</w:t>
            </w:r>
          </w:p>
          <w:p w:rsidR="009552CD" w:rsidRDefault="009552CD">
            <w:pPr>
              <w:pStyle w:val="ConsPlusNormal"/>
            </w:pPr>
            <w:r>
              <w:t>Документы, имеющие слаборазличимые реквизиты, являющиеся предметом контроля Мининвеста Московской области, к зачету не принимаются</w:t>
            </w:r>
          </w:p>
        </w:tc>
      </w:tr>
      <w:tr w:rsidR="009552CD">
        <w:tc>
          <w:tcPr>
            <w:tcW w:w="871" w:type="dxa"/>
          </w:tcPr>
          <w:p w:rsidR="009552CD" w:rsidRDefault="009552CD">
            <w:pPr>
              <w:pStyle w:val="ConsPlusNormal"/>
            </w:pPr>
            <w:r>
              <w:t>6.13.</w:t>
            </w:r>
          </w:p>
        </w:tc>
        <w:tc>
          <w:tcPr>
            <w:tcW w:w="8164" w:type="dxa"/>
          </w:tcPr>
          <w:p w:rsidR="009552CD" w:rsidRDefault="009552CD">
            <w:pPr>
              <w:pStyle w:val="ConsPlusNormal"/>
            </w:pPr>
            <w:r>
              <w:t>Не менее трех коммерческих предложений, касающихся проведения заявленного объема ремонтно-отделочных работ (оригиналы).</w:t>
            </w:r>
          </w:p>
          <w:p w:rsidR="009552CD" w:rsidRDefault="009552CD">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9552CD">
        <w:tblPrEx>
          <w:tblBorders>
            <w:insideH w:val="nil"/>
          </w:tblBorders>
        </w:tblPrEx>
        <w:tc>
          <w:tcPr>
            <w:tcW w:w="871" w:type="dxa"/>
            <w:tcBorders>
              <w:bottom w:val="nil"/>
            </w:tcBorders>
          </w:tcPr>
          <w:p w:rsidR="009552CD" w:rsidRDefault="009552CD">
            <w:pPr>
              <w:pStyle w:val="ConsPlusNormal"/>
            </w:pPr>
            <w:r>
              <w:t>6.14.</w:t>
            </w:r>
          </w:p>
        </w:tc>
        <w:tc>
          <w:tcPr>
            <w:tcW w:w="8164" w:type="dxa"/>
            <w:tcBorders>
              <w:bottom w:val="nil"/>
            </w:tcBorders>
          </w:tcPr>
          <w:p w:rsidR="009552CD" w:rsidRDefault="009552CD">
            <w:pPr>
              <w:pStyle w:val="ConsPlusNormal"/>
            </w:pPr>
            <w:r>
              <w:t>Все документы должны быть заверены подписью руководителя получателя Субсидии и печатью (за исключением выписки банка и коммерческих предложений)</w:t>
            </w:r>
          </w:p>
        </w:tc>
      </w:tr>
      <w:tr w:rsidR="009552CD">
        <w:tblPrEx>
          <w:tblBorders>
            <w:insideH w:val="nil"/>
          </w:tblBorders>
        </w:tblPrEx>
        <w:tc>
          <w:tcPr>
            <w:tcW w:w="9035" w:type="dxa"/>
            <w:gridSpan w:val="2"/>
            <w:tcBorders>
              <w:top w:val="nil"/>
            </w:tcBorders>
          </w:tcPr>
          <w:p w:rsidR="009552CD" w:rsidRDefault="009552CD">
            <w:pPr>
              <w:pStyle w:val="ConsPlusNormal"/>
              <w:jc w:val="both"/>
            </w:pPr>
            <w:r>
              <w:t xml:space="preserve">(раздел 6 в ред. </w:t>
            </w:r>
            <w:hyperlink r:id="rId807" w:history="1">
              <w:r>
                <w:rPr>
                  <w:color w:val="0000FF"/>
                </w:rPr>
                <w:t>Постановления</w:t>
              </w:r>
            </w:hyperlink>
            <w:r>
              <w:t xml:space="preserve"> Московской области от 07.07.2017 N 581/19)</w:t>
            </w:r>
          </w:p>
        </w:tc>
      </w:tr>
      <w:tr w:rsidR="009552CD">
        <w:tc>
          <w:tcPr>
            <w:tcW w:w="871" w:type="dxa"/>
          </w:tcPr>
          <w:p w:rsidR="009552CD" w:rsidRDefault="009552CD">
            <w:pPr>
              <w:pStyle w:val="ConsPlusNormal"/>
              <w:outlineLvl w:val="5"/>
            </w:pPr>
            <w:r>
              <w:t>7.</w:t>
            </w:r>
          </w:p>
        </w:tc>
        <w:tc>
          <w:tcPr>
            <w:tcW w:w="8164" w:type="dxa"/>
          </w:tcPr>
          <w:p w:rsidR="009552CD" w:rsidRDefault="009552CD">
            <w:pPr>
              <w:pStyle w:val="ConsPlusNormal"/>
            </w:pPr>
            <w:r>
              <w:t>Приобретение и монтаж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tc>
      </w:tr>
      <w:tr w:rsidR="009552CD">
        <w:tc>
          <w:tcPr>
            <w:tcW w:w="871" w:type="dxa"/>
          </w:tcPr>
          <w:p w:rsidR="009552CD" w:rsidRDefault="009552CD">
            <w:pPr>
              <w:pStyle w:val="ConsPlusNormal"/>
            </w:pPr>
            <w:r>
              <w:t>7.1.</w:t>
            </w:r>
          </w:p>
        </w:tc>
        <w:tc>
          <w:tcPr>
            <w:tcW w:w="8164" w:type="dxa"/>
          </w:tcPr>
          <w:p w:rsidR="009552CD" w:rsidRDefault="009552CD">
            <w:pPr>
              <w:pStyle w:val="ConsPlusNormal"/>
            </w:pPr>
            <w:r>
              <w:t>Копия дефектной ведомости (акт осмотра помещений на предмет потребности в приобретении и монтаже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tc>
      </w:tr>
      <w:tr w:rsidR="009552CD">
        <w:tc>
          <w:tcPr>
            <w:tcW w:w="871" w:type="dxa"/>
          </w:tcPr>
          <w:p w:rsidR="009552CD" w:rsidRDefault="009552CD">
            <w:pPr>
              <w:pStyle w:val="ConsPlusNormal"/>
            </w:pPr>
            <w:r>
              <w:t>7.2.</w:t>
            </w:r>
          </w:p>
        </w:tc>
        <w:tc>
          <w:tcPr>
            <w:tcW w:w="8164" w:type="dxa"/>
          </w:tcPr>
          <w:p w:rsidR="009552CD" w:rsidRDefault="009552CD">
            <w:pPr>
              <w:pStyle w:val="ConsPlusNormal"/>
            </w:pPr>
            <w:r>
              <w:t>Копия договора на монтаж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w:t>
            </w:r>
          </w:p>
        </w:tc>
      </w:tr>
      <w:tr w:rsidR="009552CD">
        <w:tc>
          <w:tcPr>
            <w:tcW w:w="871" w:type="dxa"/>
          </w:tcPr>
          <w:p w:rsidR="009552CD" w:rsidRDefault="009552CD">
            <w:pPr>
              <w:pStyle w:val="ConsPlusNormal"/>
            </w:pPr>
            <w:r>
              <w:t>7.3.</w:t>
            </w:r>
          </w:p>
        </w:tc>
        <w:tc>
          <w:tcPr>
            <w:tcW w:w="8164" w:type="dxa"/>
          </w:tcPr>
          <w:p w:rsidR="009552CD" w:rsidRDefault="009552CD">
            <w:pPr>
              <w:pStyle w:val="ConsPlusNormal"/>
            </w:pPr>
            <w:r>
              <w:t xml:space="preserve">Копия акта о приемке выполненных работ </w:t>
            </w:r>
            <w:hyperlink r:id="rId808" w:history="1">
              <w:r>
                <w:rPr>
                  <w:color w:val="0000FF"/>
                </w:rPr>
                <w:t>(форма N КС-2)</w:t>
              </w:r>
            </w:hyperlink>
            <w:r>
              <w:t xml:space="preserve"> при проведении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подрядным способом</w:t>
            </w:r>
          </w:p>
        </w:tc>
      </w:tr>
      <w:tr w:rsidR="009552CD">
        <w:tc>
          <w:tcPr>
            <w:tcW w:w="871" w:type="dxa"/>
          </w:tcPr>
          <w:p w:rsidR="009552CD" w:rsidRDefault="009552CD">
            <w:pPr>
              <w:pStyle w:val="ConsPlusNormal"/>
            </w:pPr>
            <w:r>
              <w:t>7.4.</w:t>
            </w:r>
          </w:p>
        </w:tc>
        <w:tc>
          <w:tcPr>
            <w:tcW w:w="8164" w:type="dxa"/>
          </w:tcPr>
          <w:p w:rsidR="009552CD" w:rsidRDefault="009552CD">
            <w:pPr>
              <w:pStyle w:val="ConsPlusNormal"/>
            </w:pPr>
            <w:r>
              <w:t xml:space="preserve">Копия справки о стоимости выполненных работ и затрат </w:t>
            </w:r>
            <w:hyperlink r:id="rId809" w:history="1">
              <w:r>
                <w:rPr>
                  <w:color w:val="0000FF"/>
                </w:rPr>
                <w:t>(форма N КС-3)</w:t>
              </w:r>
            </w:hyperlink>
            <w:r>
              <w:t xml:space="preserve"> при проведении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подрядным способом</w:t>
            </w:r>
          </w:p>
        </w:tc>
      </w:tr>
      <w:tr w:rsidR="009552CD">
        <w:tc>
          <w:tcPr>
            <w:tcW w:w="871" w:type="dxa"/>
          </w:tcPr>
          <w:p w:rsidR="009552CD" w:rsidRDefault="009552CD">
            <w:pPr>
              <w:pStyle w:val="ConsPlusNormal"/>
            </w:pPr>
            <w:r>
              <w:t>7.5.</w:t>
            </w:r>
          </w:p>
        </w:tc>
        <w:tc>
          <w:tcPr>
            <w:tcW w:w="8164" w:type="dxa"/>
          </w:tcPr>
          <w:p w:rsidR="009552CD" w:rsidRDefault="009552CD">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получателя Субсидии и печатью</w:t>
            </w:r>
          </w:p>
        </w:tc>
      </w:tr>
      <w:tr w:rsidR="009552CD">
        <w:tc>
          <w:tcPr>
            <w:tcW w:w="871" w:type="dxa"/>
          </w:tcPr>
          <w:p w:rsidR="009552CD" w:rsidRDefault="009552CD">
            <w:pPr>
              <w:pStyle w:val="ConsPlusNormal"/>
            </w:pPr>
            <w:r>
              <w:t>7.6.</w:t>
            </w:r>
          </w:p>
        </w:tc>
        <w:tc>
          <w:tcPr>
            <w:tcW w:w="8164" w:type="dxa"/>
          </w:tcPr>
          <w:p w:rsidR="009552CD" w:rsidRDefault="009552CD">
            <w:pPr>
              <w:pStyle w:val="ConsPlusNormal"/>
            </w:pPr>
            <w:r>
              <w:t>Выписка банка, подтверждающая оплату по договорам (оригинал).</w:t>
            </w:r>
          </w:p>
          <w:p w:rsidR="009552CD" w:rsidRDefault="009552CD">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552CD" w:rsidRDefault="009552CD">
            <w:pPr>
              <w:pStyle w:val="ConsPlusNormal"/>
            </w:pPr>
            <w: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552CD">
        <w:tc>
          <w:tcPr>
            <w:tcW w:w="871" w:type="dxa"/>
          </w:tcPr>
          <w:p w:rsidR="009552CD" w:rsidRDefault="009552CD">
            <w:pPr>
              <w:pStyle w:val="ConsPlusNormal"/>
            </w:pPr>
            <w:r>
              <w:t>7.7.</w:t>
            </w:r>
          </w:p>
        </w:tc>
        <w:tc>
          <w:tcPr>
            <w:tcW w:w="8164" w:type="dxa"/>
          </w:tcPr>
          <w:p w:rsidR="009552CD" w:rsidRDefault="009552CD">
            <w:pPr>
              <w:pStyle w:val="ConsPlusNormal"/>
            </w:pPr>
            <w:r>
              <w:t>Копия сметы на проведение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хозяйственным способом</w:t>
            </w:r>
          </w:p>
        </w:tc>
      </w:tr>
      <w:tr w:rsidR="009552CD">
        <w:tc>
          <w:tcPr>
            <w:tcW w:w="871" w:type="dxa"/>
          </w:tcPr>
          <w:p w:rsidR="009552CD" w:rsidRDefault="009552CD">
            <w:pPr>
              <w:pStyle w:val="ConsPlusNormal"/>
            </w:pPr>
            <w:r>
              <w:t>7.8.</w:t>
            </w:r>
          </w:p>
        </w:tc>
        <w:tc>
          <w:tcPr>
            <w:tcW w:w="8164" w:type="dxa"/>
          </w:tcPr>
          <w:p w:rsidR="009552CD" w:rsidRDefault="009552CD">
            <w:pPr>
              <w:pStyle w:val="ConsPlusNormal"/>
            </w:pPr>
            <w:r>
              <w:t>Копии договоров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хозяйственным способом</w:t>
            </w:r>
          </w:p>
        </w:tc>
      </w:tr>
      <w:tr w:rsidR="009552CD">
        <w:tc>
          <w:tcPr>
            <w:tcW w:w="871" w:type="dxa"/>
          </w:tcPr>
          <w:p w:rsidR="009552CD" w:rsidRDefault="009552CD">
            <w:pPr>
              <w:pStyle w:val="ConsPlusNormal"/>
            </w:pPr>
            <w:r>
              <w:t>7.9.</w:t>
            </w:r>
          </w:p>
        </w:tc>
        <w:tc>
          <w:tcPr>
            <w:tcW w:w="8164" w:type="dxa"/>
          </w:tcPr>
          <w:p w:rsidR="009552CD" w:rsidRDefault="009552CD">
            <w:pPr>
              <w:pStyle w:val="ConsPlusNormal"/>
            </w:pPr>
            <w:r>
              <w:t>Копии актов о приеме-передаче и счетов-фактур к договорам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(в случае, если передача материалов от продавца покупателю в соответствии с договором осуществляется не по акту приема-передачи (например, в договоре предусмотрено, что передача осуществляется по товарно-транспортной накладной), то акт приема-передачи не представляется. При этом представляются документы, подтверждающие передачу, установленные договором)</w:t>
            </w:r>
          </w:p>
        </w:tc>
      </w:tr>
      <w:tr w:rsidR="009552CD">
        <w:tc>
          <w:tcPr>
            <w:tcW w:w="871" w:type="dxa"/>
          </w:tcPr>
          <w:p w:rsidR="009552CD" w:rsidRDefault="009552CD">
            <w:pPr>
              <w:pStyle w:val="ConsPlusNormal"/>
            </w:pPr>
            <w:r>
              <w:t>7.10.</w:t>
            </w:r>
          </w:p>
        </w:tc>
        <w:tc>
          <w:tcPr>
            <w:tcW w:w="8164" w:type="dxa"/>
          </w:tcPr>
          <w:p w:rsidR="009552CD" w:rsidRDefault="009552CD">
            <w:pPr>
              <w:pStyle w:val="ConsPlusNormal"/>
            </w:pPr>
            <w:r>
              <w:t>Копии платежных поручений, подтверждающих осуществление расходов по договорам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получателя Субсидии и печатью</w:t>
            </w:r>
          </w:p>
        </w:tc>
      </w:tr>
      <w:tr w:rsidR="009552CD">
        <w:tc>
          <w:tcPr>
            <w:tcW w:w="871" w:type="dxa"/>
          </w:tcPr>
          <w:p w:rsidR="009552CD" w:rsidRDefault="009552CD">
            <w:pPr>
              <w:pStyle w:val="ConsPlusNormal"/>
            </w:pPr>
            <w:r>
              <w:t>7.11.</w:t>
            </w:r>
          </w:p>
        </w:tc>
        <w:tc>
          <w:tcPr>
            <w:tcW w:w="8164" w:type="dxa"/>
          </w:tcPr>
          <w:p w:rsidR="009552CD" w:rsidRDefault="009552CD">
            <w:pPr>
              <w:pStyle w:val="ConsPlusNormal"/>
            </w:pPr>
            <w:r>
              <w:t>Выписка банка, подтверждающая оплату по договорам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(оригиналы).</w:t>
            </w:r>
          </w:p>
          <w:p w:rsidR="009552CD" w:rsidRDefault="009552CD">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552CD" w:rsidRDefault="009552CD">
            <w:pPr>
              <w:pStyle w:val="ConsPlusNormal"/>
            </w:pPr>
            <w: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552CD">
        <w:tc>
          <w:tcPr>
            <w:tcW w:w="871" w:type="dxa"/>
          </w:tcPr>
          <w:p w:rsidR="009552CD" w:rsidRDefault="009552CD">
            <w:pPr>
              <w:pStyle w:val="ConsPlusNormal"/>
            </w:pPr>
            <w:r>
              <w:t>7.12.</w:t>
            </w:r>
          </w:p>
        </w:tc>
        <w:tc>
          <w:tcPr>
            <w:tcW w:w="8164" w:type="dxa"/>
          </w:tcPr>
          <w:p w:rsidR="009552CD" w:rsidRDefault="009552CD">
            <w:pPr>
              <w:pStyle w:val="ConsPlusNormal"/>
            </w:pPr>
            <w:r>
              <w:t xml:space="preserve">При расчетах по договорам о приобретении материалов для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наличными денежными средствами представляются копии следующих документов: кассовый чек, в котором указаны сумма и наименование расхода/кассовый чек с приложением к нему товарного чека, если в кассовом чеке нет наименования товара/бланк строгой отчетности (квитанция, билет, страховой полис и т.д.), соответствующий требованиям Федерального </w:t>
            </w:r>
            <w:hyperlink r:id="rId810" w:history="1">
              <w:r>
                <w:rPr>
                  <w:color w:val="0000FF"/>
                </w:rPr>
                <w:t>закона</w:t>
              </w:r>
            </w:hyperlink>
            <w:r>
              <w:t xml:space="preserve">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платежа"/чек платежного терминала с приложением к нему оплаченных документов/выписка из карточного счета, заверенная банком - эмитентом карты с приложением оплаченных документов. Предоставление платежных документов, подтверждающих расчет наличными денежными средствами, не освобождает получателя Субсидии от необходимости предоставления иных документов, установленных Порядком (договоров, актов, товарно-транспортных накладных и иных).</w:t>
            </w:r>
          </w:p>
          <w:p w:rsidR="009552CD" w:rsidRDefault="009552CD">
            <w:pPr>
              <w:pStyle w:val="ConsPlusNormal"/>
            </w:pPr>
            <w:r>
              <w:t>Документы, имеющие слаборазличимые реквизиты, являющиеся предметом контроля Мининвеста Московской области, к зачету не принимаются</w:t>
            </w:r>
          </w:p>
        </w:tc>
      </w:tr>
      <w:tr w:rsidR="009552CD">
        <w:tc>
          <w:tcPr>
            <w:tcW w:w="871" w:type="dxa"/>
          </w:tcPr>
          <w:p w:rsidR="009552CD" w:rsidRDefault="009552CD">
            <w:pPr>
              <w:pStyle w:val="ConsPlusNormal"/>
            </w:pPr>
            <w:r>
              <w:t>7.13.</w:t>
            </w:r>
          </w:p>
        </w:tc>
        <w:tc>
          <w:tcPr>
            <w:tcW w:w="8164" w:type="dxa"/>
          </w:tcPr>
          <w:p w:rsidR="009552CD" w:rsidRDefault="009552CD">
            <w:pPr>
              <w:pStyle w:val="ConsPlusNormal"/>
            </w:pPr>
            <w:r>
              <w:t>Не менее трех коммерческих предложений, касающихся проведения монтажа слаботочных систем и внутренней электрики, систем видеонаблюдения и контроля и управления доступом, систем пожаротушения, пожарной сигнализации, в том числе спринклерной, инженерных систем, в том числе систем отопления, вентиляции и кондиционирования, водоснабжения и водоотведения (оригинал).</w:t>
            </w:r>
          </w:p>
          <w:p w:rsidR="009552CD" w:rsidRDefault="009552CD">
            <w:pPr>
              <w:pStyle w:val="ConsPlusNormal"/>
            </w:pPr>
            <w:r>
              <w:t>Расчет возмещения за счет средств Субсидии производится исходя из наименьшей стоимости в представленных коммерческих предложениях</w:t>
            </w:r>
          </w:p>
        </w:tc>
      </w:tr>
      <w:tr w:rsidR="009552CD">
        <w:tblPrEx>
          <w:tblBorders>
            <w:insideH w:val="nil"/>
          </w:tblBorders>
        </w:tblPrEx>
        <w:tc>
          <w:tcPr>
            <w:tcW w:w="871" w:type="dxa"/>
            <w:tcBorders>
              <w:bottom w:val="nil"/>
            </w:tcBorders>
          </w:tcPr>
          <w:p w:rsidR="009552CD" w:rsidRDefault="009552CD">
            <w:pPr>
              <w:pStyle w:val="ConsPlusNormal"/>
            </w:pPr>
            <w:r>
              <w:t>7.14.</w:t>
            </w:r>
          </w:p>
        </w:tc>
        <w:tc>
          <w:tcPr>
            <w:tcW w:w="8164" w:type="dxa"/>
            <w:tcBorders>
              <w:bottom w:val="nil"/>
            </w:tcBorders>
          </w:tcPr>
          <w:p w:rsidR="009552CD" w:rsidRDefault="009552CD">
            <w:pPr>
              <w:pStyle w:val="ConsPlusNormal"/>
            </w:pPr>
            <w:r>
              <w:t>Все документы должны быть заверены подписью руководителя получателя Субсидии и печатью (за исключением выписки банка и коммерческих предложений)</w:t>
            </w:r>
          </w:p>
        </w:tc>
      </w:tr>
      <w:tr w:rsidR="009552CD">
        <w:tblPrEx>
          <w:tblBorders>
            <w:insideH w:val="nil"/>
          </w:tblBorders>
        </w:tblPrEx>
        <w:tc>
          <w:tcPr>
            <w:tcW w:w="9035" w:type="dxa"/>
            <w:gridSpan w:val="2"/>
            <w:tcBorders>
              <w:top w:val="nil"/>
            </w:tcBorders>
          </w:tcPr>
          <w:p w:rsidR="009552CD" w:rsidRDefault="009552CD">
            <w:pPr>
              <w:pStyle w:val="ConsPlusNormal"/>
              <w:jc w:val="both"/>
            </w:pPr>
            <w:r>
              <w:t xml:space="preserve">(раздел 7 в ред. </w:t>
            </w:r>
            <w:hyperlink r:id="rId811" w:history="1">
              <w:r>
                <w:rPr>
                  <w:color w:val="0000FF"/>
                </w:rPr>
                <w:t>Постановления</w:t>
              </w:r>
            </w:hyperlink>
            <w:r>
              <w:t xml:space="preserve"> Московской области от 07.07.2017 N 581/19)</w:t>
            </w:r>
          </w:p>
        </w:tc>
      </w:tr>
      <w:tr w:rsidR="009552CD">
        <w:tc>
          <w:tcPr>
            <w:tcW w:w="871" w:type="dxa"/>
          </w:tcPr>
          <w:p w:rsidR="009552CD" w:rsidRDefault="009552CD">
            <w:pPr>
              <w:pStyle w:val="ConsPlusNormal"/>
              <w:outlineLvl w:val="5"/>
            </w:pPr>
            <w:r>
              <w:t>8.</w:t>
            </w:r>
          </w:p>
        </w:tc>
        <w:tc>
          <w:tcPr>
            <w:tcW w:w="8164" w:type="dxa"/>
          </w:tcPr>
          <w:p w:rsidR="009552CD" w:rsidRDefault="009552CD">
            <w:pPr>
              <w:pStyle w:val="ConsPlusNormal"/>
            </w:pPr>
            <w:r>
              <w:t>Арендные платежи за пользование помещением коворкинг-центра (включая коммунальные услуги, если в соответствии с условиями договора аренды коммунальные платежи входят в состав арендной платы):</w:t>
            </w:r>
          </w:p>
        </w:tc>
      </w:tr>
      <w:tr w:rsidR="009552CD">
        <w:tc>
          <w:tcPr>
            <w:tcW w:w="871" w:type="dxa"/>
          </w:tcPr>
          <w:p w:rsidR="009552CD" w:rsidRDefault="009552CD">
            <w:pPr>
              <w:pStyle w:val="ConsPlusNormal"/>
            </w:pPr>
            <w:r>
              <w:t>8.1.</w:t>
            </w:r>
          </w:p>
        </w:tc>
        <w:tc>
          <w:tcPr>
            <w:tcW w:w="8164" w:type="dxa"/>
          </w:tcPr>
          <w:p w:rsidR="009552CD" w:rsidRDefault="009552CD">
            <w:pPr>
              <w:pStyle w:val="ConsPlusNormal"/>
            </w:pPr>
            <w:r>
              <w:t>Копия договора аренды (субаренды) помещения, здания, сооружения (в случае, если договор аренды подлежит государственной регистрации, копия указанного договора должна содержать соответствующую отметку)</w:t>
            </w:r>
          </w:p>
        </w:tc>
      </w:tr>
      <w:tr w:rsidR="009552CD">
        <w:tc>
          <w:tcPr>
            <w:tcW w:w="871" w:type="dxa"/>
          </w:tcPr>
          <w:p w:rsidR="009552CD" w:rsidRDefault="009552CD">
            <w:pPr>
              <w:pStyle w:val="ConsPlusNormal"/>
            </w:pPr>
            <w:r>
              <w:t>8.2.</w:t>
            </w:r>
          </w:p>
        </w:tc>
        <w:tc>
          <w:tcPr>
            <w:tcW w:w="8164" w:type="dxa"/>
          </w:tcPr>
          <w:p w:rsidR="009552CD" w:rsidRDefault="009552CD">
            <w:pPr>
              <w:pStyle w:val="ConsPlusNormal"/>
            </w:pPr>
            <w:r>
              <w:t>Копия акта приема-передачи помещения, здания, сооружения</w:t>
            </w:r>
          </w:p>
        </w:tc>
      </w:tr>
      <w:tr w:rsidR="009552CD">
        <w:tc>
          <w:tcPr>
            <w:tcW w:w="871" w:type="dxa"/>
          </w:tcPr>
          <w:p w:rsidR="009552CD" w:rsidRDefault="009552CD">
            <w:pPr>
              <w:pStyle w:val="ConsPlusNormal"/>
            </w:pPr>
            <w:r>
              <w:t>8.3.</w:t>
            </w:r>
          </w:p>
        </w:tc>
        <w:tc>
          <w:tcPr>
            <w:tcW w:w="8164" w:type="dxa"/>
          </w:tcPr>
          <w:p w:rsidR="009552CD" w:rsidRDefault="009552CD">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9552CD">
        <w:tc>
          <w:tcPr>
            <w:tcW w:w="871" w:type="dxa"/>
          </w:tcPr>
          <w:p w:rsidR="009552CD" w:rsidRDefault="009552CD">
            <w:pPr>
              <w:pStyle w:val="ConsPlusNormal"/>
            </w:pPr>
            <w:r>
              <w:t>8.4.</w:t>
            </w:r>
          </w:p>
        </w:tc>
        <w:tc>
          <w:tcPr>
            <w:tcW w:w="8164" w:type="dxa"/>
          </w:tcPr>
          <w:p w:rsidR="009552CD" w:rsidRDefault="009552CD">
            <w:pPr>
              <w:pStyle w:val="ConsPlusNormal"/>
            </w:pPr>
            <w:r>
              <w:t>В случае если коммунальные услуги в соответствии с условиями договора аренды коммунальные платежи входят в состав арендной платы как переменная составляющая (не зафиксированы в твердой ежемесячной сумме), то дополнительно предоставляются:</w:t>
            </w:r>
          </w:p>
          <w:p w:rsidR="009552CD" w:rsidRDefault="009552CD">
            <w:pPr>
              <w:pStyle w:val="ConsPlusNormal"/>
            </w:pPr>
            <w:r>
              <w:t>расчет платы за коммунальные услуги за подписью и печатью арендодателя, содержащий следующие обязательные сведения: начальные/конечные показания счетчиков, применяемый тариф, ежемесячные и итоговые суммы;</w:t>
            </w:r>
          </w:p>
          <w:p w:rsidR="009552CD" w:rsidRDefault="009552CD">
            <w:pPr>
              <w:pStyle w:val="ConsPlusNormal"/>
            </w:pPr>
            <w:r>
              <w:t>копия акта оказания услуг</w:t>
            </w:r>
          </w:p>
        </w:tc>
      </w:tr>
      <w:tr w:rsidR="009552CD">
        <w:tc>
          <w:tcPr>
            <w:tcW w:w="871" w:type="dxa"/>
          </w:tcPr>
          <w:p w:rsidR="009552CD" w:rsidRDefault="009552CD">
            <w:pPr>
              <w:pStyle w:val="ConsPlusNormal"/>
            </w:pPr>
            <w:r>
              <w:t>8.5.</w:t>
            </w:r>
          </w:p>
        </w:tc>
        <w:tc>
          <w:tcPr>
            <w:tcW w:w="8164" w:type="dxa"/>
          </w:tcPr>
          <w:p w:rsidR="009552CD" w:rsidRDefault="009552CD">
            <w:pPr>
              <w:pStyle w:val="ConsPlusNormal"/>
            </w:pPr>
            <w:r>
              <w:t>Выписка банка, подтверждающая оплату по договорам (оригинал).</w:t>
            </w:r>
          </w:p>
          <w:p w:rsidR="009552CD" w:rsidRDefault="009552CD">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552CD" w:rsidRDefault="009552CD">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552CD">
        <w:tc>
          <w:tcPr>
            <w:tcW w:w="871" w:type="dxa"/>
          </w:tcPr>
          <w:p w:rsidR="009552CD" w:rsidRDefault="009552CD">
            <w:pPr>
              <w:pStyle w:val="ConsPlusNormal"/>
            </w:pPr>
            <w:r>
              <w:t>8.6.</w:t>
            </w:r>
          </w:p>
        </w:tc>
        <w:tc>
          <w:tcPr>
            <w:tcW w:w="8164" w:type="dxa"/>
          </w:tcPr>
          <w:p w:rsidR="009552CD" w:rsidRDefault="009552CD">
            <w:pPr>
              <w:pStyle w:val="ConsPlusNormal"/>
            </w:pPr>
            <w:r>
              <w:t>Документы должны быть заверены подписью руководителя заявителя и печатью (за исключением выписки банка)</w:t>
            </w:r>
          </w:p>
        </w:tc>
      </w:tr>
      <w:tr w:rsidR="009552CD">
        <w:tc>
          <w:tcPr>
            <w:tcW w:w="871" w:type="dxa"/>
          </w:tcPr>
          <w:p w:rsidR="009552CD" w:rsidRDefault="009552CD">
            <w:pPr>
              <w:pStyle w:val="ConsPlusNormal"/>
              <w:outlineLvl w:val="5"/>
            </w:pPr>
            <w:r>
              <w:t>9.</w:t>
            </w:r>
          </w:p>
        </w:tc>
        <w:tc>
          <w:tcPr>
            <w:tcW w:w="8164" w:type="dxa"/>
          </w:tcPr>
          <w:p w:rsidR="009552CD" w:rsidRDefault="009552CD">
            <w:pPr>
              <w:pStyle w:val="ConsPlusNormal"/>
            </w:pPr>
            <w:r>
              <w:t>Коммунальные платежи за пользование помещением коворкинг-центра</w:t>
            </w:r>
          </w:p>
        </w:tc>
      </w:tr>
      <w:tr w:rsidR="009552CD">
        <w:tc>
          <w:tcPr>
            <w:tcW w:w="871" w:type="dxa"/>
          </w:tcPr>
          <w:p w:rsidR="009552CD" w:rsidRDefault="009552CD">
            <w:pPr>
              <w:pStyle w:val="ConsPlusNormal"/>
            </w:pPr>
            <w:r>
              <w:t>9.1.</w:t>
            </w:r>
          </w:p>
        </w:tc>
        <w:tc>
          <w:tcPr>
            <w:tcW w:w="8164" w:type="dxa"/>
          </w:tcPr>
          <w:p w:rsidR="009552CD" w:rsidRDefault="009552CD">
            <w:pPr>
              <w:pStyle w:val="ConsPlusNormal"/>
            </w:pPr>
            <w:r>
              <w:t>Копия договора аренды (субаренды) помещения, здания, сооружения (если коммунальные услуги не учитываются в составе арендной платы)</w:t>
            </w:r>
          </w:p>
        </w:tc>
      </w:tr>
      <w:tr w:rsidR="009552CD">
        <w:tc>
          <w:tcPr>
            <w:tcW w:w="871" w:type="dxa"/>
          </w:tcPr>
          <w:p w:rsidR="009552CD" w:rsidRDefault="009552CD">
            <w:pPr>
              <w:pStyle w:val="ConsPlusNormal"/>
            </w:pPr>
            <w:r>
              <w:t>9.2.</w:t>
            </w:r>
          </w:p>
        </w:tc>
        <w:tc>
          <w:tcPr>
            <w:tcW w:w="8164" w:type="dxa"/>
          </w:tcPr>
          <w:p w:rsidR="009552CD" w:rsidRDefault="009552CD">
            <w:pPr>
              <w:pStyle w:val="ConsPlusNormal"/>
            </w:pPr>
            <w:r>
              <w:t>Копия акта приема-передачи помещения, здания, сооружения</w:t>
            </w:r>
          </w:p>
        </w:tc>
      </w:tr>
      <w:tr w:rsidR="009552CD">
        <w:tc>
          <w:tcPr>
            <w:tcW w:w="871" w:type="dxa"/>
          </w:tcPr>
          <w:p w:rsidR="009552CD" w:rsidRDefault="009552CD">
            <w:pPr>
              <w:pStyle w:val="ConsPlusNormal"/>
            </w:pPr>
            <w:r>
              <w:t>9.3.</w:t>
            </w:r>
          </w:p>
        </w:tc>
        <w:tc>
          <w:tcPr>
            <w:tcW w:w="8164" w:type="dxa"/>
          </w:tcPr>
          <w:p w:rsidR="009552CD" w:rsidRDefault="009552CD">
            <w:pPr>
              <w:pStyle w:val="ConsPlusNormal"/>
            </w:pPr>
            <w:r>
              <w:t>Копии договоров с поставщиками коммунальных услуг</w:t>
            </w:r>
          </w:p>
        </w:tc>
      </w:tr>
      <w:tr w:rsidR="009552CD">
        <w:tc>
          <w:tcPr>
            <w:tcW w:w="871" w:type="dxa"/>
          </w:tcPr>
          <w:p w:rsidR="009552CD" w:rsidRDefault="009552CD">
            <w:pPr>
              <w:pStyle w:val="ConsPlusNormal"/>
            </w:pPr>
            <w:r>
              <w:t>9.4.</w:t>
            </w:r>
          </w:p>
        </w:tc>
        <w:tc>
          <w:tcPr>
            <w:tcW w:w="8164" w:type="dxa"/>
          </w:tcPr>
          <w:p w:rsidR="009552CD" w:rsidRDefault="009552CD">
            <w:pPr>
              <w:pStyle w:val="ConsPlusNormal"/>
            </w:pPr>
            <w:r>
              <w:t>Копии ежемесячных актов о предоставлении коммунальных услуг</w:t>
            </w:r>
          </w:p>
        </w:tc>
      </w:tr>
      <w:tr w:rsidR="009552CD">
        <w:tc>
          <w:tcPr>
            <w:tcW w:w="871" w:type="dxa"/>
          </w:tcPr>
          <w:p w:rsidR="009552CD" w:rsidRDefault="009552CD">
            <w:pPr>
              <w:pStyle w:val="ConsPlusNormal"/>
            </w:pPr>
            <w:r>
              <w:t>9.5.</w:t>
            </w:r>
          </w:p>
        </w:tc>
        <w:tc>
          <w:tcPr>
            <w:tcW w:w="8164" w:type="dxa"/>
          </w:tcPr>
          <w:p w:rsidR="009552CD" w:rsidRDefault="009552CD">
            <w:pPr>
              <w:pStyle w:val="ConsPlusNormal"/>
            </w:pPr>
            <w:r>
              <w:t>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заявителя и печатью</w:t>
            </w:r>
          </w:p>
        </w:tc>
      </w:tr>
      <w:tr w:rsidR="009552CD">
        <w:tc>
          <w:tcPr>
            <w:tcW w:w="871" w:type="dxa"/>
          </w:tcPr>
          <w:p w:rsidR="009552CD" w:rsidRDefault="009552CD">
            <w:pPr>
              <w:pStyle w:val="ConsPlusNormal"/>
            </w:pPr>
            <w:r>
              <w:t>9.6.</w:t>
            </w:r>
          </w:p>
        </w:tc>
        <w:tc>
          <w:tcPr>
            <w:tcW w:w="8164" w:type="dxa"/>
          </w:tcPr>
          <w:p w:rsidR="009552CD" w:rsidRDefault="009552CD">
            <w:pPr>
              <w:pStyle w:val="ConsPlusNormal"/>
            </w:pPr>
            <w:r>
              <w:t>Выписка банка, подтверждающая оплату по договорам (оригинал).</w:t>
            </w:r>
          </w:p>
          <w:p w:rsidR="009552CD" w:rsidRDefault="009552CD">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552CD" w:rsidRDefault="009552CD">
            <w:pPr>
              <w:pStyle w:val="ConsPlusNormal"/>
            </w:pPr>
            <w: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552CD">
        <w:tc>
          <w:tcPr>
            <w:tcW w:w="871" w:type="dxa"/>
          </w:tcPr>
          <w:p w:rsidR="009552CD" w:rsidRDefault="009552CD">
            <w:pPr>
              <w:pStyle w:val="ConsPlusNormal"/>
            </w:pPr>
            <w:r>
              <w:t>9.7.</w:t>
            </w:r>
          </w:p>
        </w:tc>
        <w:tc>
          <w:tcPr>
            <w:tcW w:w="8164" w:type="dxa"/>
          </w:tcPr>
          <w:p w:rsidR="009552CD" w:rsidRDefault="009552CD">
            <w:pPr>
              <w:pStyle w:val="ConsPlusNormal"/>
            </w:pPr>
            <w:r>
              <w:t>Документы должны быть заверены подписью руководителя заявителя и печатью (за исключением выписки банка)</w:t>
            </w:r>
          </w:p>
        </w:tc>
      </w:tr>
      <w:tr w:rsidR="009552CD">
        <w:tblPrEx>
          <w:tblBorders>
            <w:insideH w:val="nil"/>
          </w:tblBorders>
        </w:tblPrEx>
        <w:tc>
          <w:tcPr>
            <w:tcW w:w="9035" w:type="dxa"/>
            <w:gridSpan w:val="2"/>
            <w:tcBorders>
              <w:bottom w:val="nil"/>
            </w:tcBorders>
          </w:tcPr>
          <w:p w:rsidR="009552CD" w:rsidRDefault="009552CD">
            <w:pPr>
              <w:pStyle w:val="ConsPlusNormal"/>
              <w:jc w:val="both"/>
              <w:outlineLvl w:val="5"/>
            </w:pPr>
            <w:r>
              <w:t xml:space="preserve">10 - 15. Утратили силу. - </w:t>
            </w:r>
            <w:hyperlink r:id="rId812" w:history="1">
              <w:r>
                <w:rPr>
                  <w:color w:val="0000FF"/>
                </w:rPr>
                <w:t>Постановление</w:t>
              </w:r>
            </w:hyperlink>
            <w:r>
              <w:t xml:space="preserve"> Правительства МО от 07.07.2017 N 581/19</w:t>
            </w:r>
          </w:p>
        </w:tc>
      </w:tr>
      <w:tr w:rsidR="009552CD">
        <w:tc>
          <w:tcPr>
            <w:tcW w:w="871" w:type="dxa"/>
          </w:tcPr>
          <w:p w:rsidR="009552CD" w:rsidRDefault="009552CD">
            <w:pPr>
              <w:pStyle w:val="ConsPlusNormal"/>
              <w:outlineLvl w:val="5"/>
            </w:pPr>
            <w:r>
              <w:t>16</w:t>
            </w:r>
          </w:p>
        </w:tc>
        <w:tc>
          <w:tcPr>
            <w:tcW w:w="8164" w:type="dxa"/>
          </w:tcPr>
          <w:p w:rsidR="009552CD" w:rsidRDefault="009552CD">
            <w:pPr>
              <w:pStyle w:val="ConsPlusNormal"/>
            </w:pPr>
            <w:r>
              <w:t>Разработка дизайн-проекта, архитектурного проекта, проекта перепланировки и переустройства, рабочей документации</w:t>
            </w:r>
          </w:p>
        </w:tc>
      </w:tr>
      <w:tr w:rsidR="009552CD">
        <w:tc>
          <w:tcPr>
            <w:tcW w:w="871" w:type="dxa"/>
          </w:tcPr>
          <w:p w:rsidR="009552CD" w:rsidRDefault="009552CD">
            <w:pPr>
              <w:pStyle w:val="ConsPlusNormal"/>
            </w:pPr>
            <w:r>
              <w:t>16.1</w:t>
            </w:r>
          </w:p>
        </w:tc>
        <w:tc>
          <w:tcPr>
            <w:tcW w:w="8164" w:type="dxa"/>
          </w:tcPr>
          <w:p w:rsidR="009552CD" w:rsidRDefault="009552CD">
            <w:pPr>
              <w:pStyle w:val="ConsPlusNormal"/>
            </w:pPr>
            <w:r>
              <w:t>Копия договора на разработку дизайн-проекта, архитектурного проекта, проекта перепланировки и переустройства, рабочей документации</w:t>
            </w:r>
          </w:p>
        </w:tc>
      </w:tr>
      <w:tr w:rsidR="009552CD">
        <w:tc>
          <w:tcPr>
            <w:tcW w:w="871" w:type="dxa"/>
          </w:tcPr>
          <w:p w:rsidR="009552CD" w:rsidRDefault="009552CD">
            <w:pPr>
              <w:pStyle w:val="ConsPlusNormal"/>
            </w:pPr>
            <w:r>
              <w:t>16.2</w:t>
            </w:r>
          </w:p>
        </w:tc>
        <w:tc>
          <w:tcPr>
            <w:tcW w:w="8164" w:type="dxa"/>
          </w:tcPr>
          <w:p w:rsidR="009552CD" w:rsidRDefault="009552CD">
            <w:pPr>
              <w:pStyle w:val="ConsPlusNormal"/>
            </w:pPr>
            <w:r>
              <w:t>Копия платежного поручения, подтверждающего осуществление расходов на разработку дизайн-проекта, архитектурного проекта, проекта перепланировки и переустройства, рабочей документации.</w:t>
            </w:r>
          </w:p>
          <w:p w:rsidR="009552CD" w:rsidRDefault="009552CD">
            <w:pPr>
              <w:pStyle w:val="ConsPlusNormal"/>
            </w:pPr>
            <w:r>
              <w:t>Копии платежных документов, подтверждающих оплату по договору на разработку дизайн-проекта, архитектурного проекта, проекта перепланировки и переустройства, рабочей документации, представляются заверенные печатью банка или имеющие оригинальный оттиск штампа и подпись операциониста банка либо имеющие отметку "клиент-банк" и заверенные подписью руководителя получателя Субсидии и печатью</w:t>
            </w:r>
          </w:p>
        </w:tc>
      </w:tr>
      <w:tr w:rsidR="009552CD">
        <w:tblPrEx>
          <w:tblBorders>
            <w:insideH w:val="nil"/>
          </w:tblBorders>
        </w:tblPrEx>
        <w:tc>
          <w:tcPr>
            <w:tcW w:w="871" w:type="dxa"/>
            <w:tcBorders>
              <w:bottom w:val="nil"/>
            </w:tcBorders>
          </w:tcPr>
          <w:p w:rsidR="009552CD" w:rsidRDefault="009552CD">
            <w:pPr>
              <w:pStyle w:val="ConsPlusNormal"/>
            </w:pPr>
            <w:r>
              <w:t>16.3</w:t>
            </w:r>
          </w:p>
        </w:tc>
        <w:tc>
          <w:tcPr>
            <w:tcW w:w="8164" w:type="dxa"/>
            <w:tcBorders>
              <w:bottom w:val="nil"/>
            </w:tcBorders>
          </w:tcPr>
          <w:p w:rsidR="009552CD" w:rsidRDefault="009552CD">
            <w:pPr>
              <w:pStyle w:val="ConsPlusNormal"/>
            </w:pPr>
            <w:r>
              <w:t>Выписка банка, подтверждающая оплату по договору на разработку дизайн-проекта, архитектурного проекта, проекта перепланировки и переустройства, рабочей документации (оригинал).</w:t>
            </w:r>
          </w:p>
          <w:p w:rsidR="009552CD" w:rsidRDefault="009552CD">
            <w:pPr>
              <w:pStyle w:val="ConsPlusNormal"/>
            </w:pPr>
            <w:r>
              <w:t>Выписка банка заверяется печатью банка или оригинальным оттиском штампа и подписью операциониста банка с указанием фамилии и инициалов.</w:t>
            </w:r>
          </w:p>
          <w:p w:rsidR="009552CD" w:rsidRDefault="009552CD">
            <w:pPr>
              <w:pStyle w:val="ConsPlusNormal"/>
            </w:pPr>
            <w:r>
              <w:t>В случае если выписка банка имеет более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9552CD">
        <w:tblPrEx>
          <w:tblBorders>
            <w:insideH w:val="nil"/>
          </w:tblBorders>
        </w:tblPrEx>
        <w:tc>
          <w:tcPr>
            <w:tcW w:w="9035" w:type="dxa"/>
            <w:gridSpan w:val="2"/>
            <w:tcBorders>
              <w:top w:val="nil"/>
            </w:tcBorders>
          </w:tcPr>
          <w:p w:rsidR="009552CD" w:rsidRDefault="009552CD">
            <w:pPr>
              <w:pStyle w:val="ConsPlusNormal"/>
              <w:jc w:val="both"/>
            </w:pPr>
            <w:r>
              <w:t xml:space="preserve">(раздел 16 введен </w:t>
            </w:r>
            <w:hyperlink r:id="rId813" w:history="1">
              <w:r>
                <w:rPr>
                  <w:color w:val="0000FF"/>
                </w:rPr>
                <w:t>постановлением</w:t>
              </w:r>
            </w:hyperlink>
            <w:r>
              <w:t xml:space="preserve"> Правительства МО от 07.07.2017 N 581/19)</w:t>
            </w:r>
          </w:p>
        </w:tc>
      </w:tr>
      <w:tr w:rsidR="009552CD">
        <w:tc>
          <w:tcPr>
            <w:tcW w:w="871" w:type="dxa"/>
          </w:tcPr>
          <w:p w:rsidR="009552CD" w:rsidRDefault="009552CD">
            <w:pPr>
              <w:pStyle w:val="ConsPlusNormal"/>
              <w:outlineLvl w:val="5"/>
            </w:pPr>
            <w:r>
              <w:t>17</w:t>
            </w:r>
          </w:p>
        </w:tc>
        <w:tc>
          <w:tcPr>
            <w:tcW w:w="8164" w:type="dxa"/>
          </w:tcPr>
          <w:p w:rsidR="009552CD" w:rsidRDefault="009552CD">
            <w:pPr>
              <w:pStyle w:val="ConsPlusNormal"/>
            </w:pPr>
            <w:r>
              <w:t>Погашение кредитов, выданных кредитными организациями на совершение подлежащих компенсации в соответствии с Порядком затрат</w:t>
            </w:r>
          </w:p>
        </w:tc>
      </w:tr>
      <w:tr w:rsidR="009552CD">
        <w:tc>
          <w:tcPr>
            <w:tcW w:w="871" w:type="dxa"/>
          </w:tcPr>
          <w:p w:rsidR="009552CD" w:rsidRDefault="009552CD">
            <w:pPr>
              <w:pStyle w:val="ConsPlusNormal"/>
            </w:pPr>
            <w:r>
              <w:t>17.1</w:t>
            </w:r>
          </w:p>
        </w:tc>
        <w:tc>
          <w:tcPr>
            <w:tcW w:w="8164" w:type="dxa"/>
          </w:tcPr>
          <w:p w:rsidR="009552CD" w:rsidRDefault="009552CD">
            <w:pPr>
              <w:pStyle w:val="ConsPlusNormal"/>
            </w:pPr>
            <w:r>
              <w:t>Копии кредитных договоров, заключенных с кредитными организациями на совершение подлежащих компенсации в соответствии с Порядком затрат, заверенные банком</w:t>
            </w:r>
          </w:p>
        </w:tc>
      </w:tr>
      <w:tr w:rsidR="009552CD">
        <w:tc>
          <w:tcPr>
            <w:tcW w:w="871" w:type="dxa"/>
          </w:tcPr>
          <w:p w:rsidR="009552CD" w:rsidRDefault="009552CD">
            <w:pPr>
              <w:pStyle w:val="ConsPlusNormal"/>
            </w:pPr>
            <w:r>
              <w:t>17.2</w:t>
            </w:r>
          </w:p>
        </w:tc>
        <w:tc>
          <w:tcPr>
            <w:tcW w:w="8164" w:type="dxa"/>
          </w:tcPr>
          <w:p w:rsidR="009552CD" w:rsidRDefault="009552CD">
            <w:pPr>
              <w:pStyle w:val="ConsPlusNormal"/>
            </w:pPr>
            <w:r>
              <w:t>Заверенные банком выписки из ссудного счета, расчет платежей и процентов по кредитам и график погашения кредитов, выданных кредитными организациями на совершение подлежащих компенсации в соответствии с Порядком затрат</w:t>
            </w:r>
          </w:p>
        </w:tc>
      </w:tr>
      <w:tr w:rsidR="009552CD">
        <w:tc>
          <w:tcPr>
            <w:tcW w:w="871" w:type="dxa"/>
          </w:tcPr>
          <w:p w:rsidR="009552CD" w:rsidRDefault="009552CD">
            <w:pPr>
              <w:pStyle w:val="ConsPlusNormal"/>
            </w:pPr>
            <w:r>
              <w:t>17.3</w:t>
            </w:r>
          </w:p>
        </w:tc>
        <w:tc>
          <w:tcPr>
            <w:tcW w:w="8164" w:type="dxa"/>
          </w:tcPr>
          <w:p w:rsidR="009552CD" w:rsidRDefault="009552CD">
            <w:pPr>
              <w:pStyle w:val="ConsPlusNormal"/>
            </w:pPr>
            <w:r>
              <w:t>Документы, подтверждающие осуществление расходов по уплате получателем Субсидии процентов по кредитам, выданным кредитными организациями на совершение подлежащих компенсации в соответствии с Порядком затрат, в том числе платежные поручения, инкассовые поручения, платежные требования, платежные ордера</w:t>
            </w:r>
          </w:p>
        </w:tc>
      </w:tr>
      <w:tr w:rsidR="009552CD">
        <w:tc>
          <w:tcPr>
            <w:tcW w:w="871" w:type="dxa"/>
          </w:tcPr>
          <w:p w:rsidR="009552CD" w:rsidRDefault="009552CD">
            <w:pPr>
              <w:pStyle w:val="ConsPlusNormal"/>
            </w:pPr>
            <w:r>
              <w:t>17.4</w:t>
            </w:r>
          </w:p>
        </w:tc>
        <w:tc>
          <w:tcPr>
            <w:tcW w:w="8164" w:type="dxa"/>
          </w:tcPr>
          <w:p w:rsidR="009552CD" w:rsidRDefault="009552CD">
            <w:pPr>
              <w:pStyle w:val="ConsPlusNormal"/>
            </w:pPr>
            <w:r>
              <w:t>Справка, подтверждающая исполнение текущих обязательств по кредитам, выданным кредитными организациями на совершение подлежащих компенсации в соответствии с Порядком затрат, которые установлены заключенным кредитным договором, заверенная подписью уполномоченного лица и оттиском печати банка (оригинал)</w:t>
            </w:r>
          </w:p>
        </w:tc>
      </w:tr>
      <w:tr w:rsidR="009552CD">
        <w:tblPrEx>
          <w:tblBorders>
            <w:insideH w:val="nil"/>
          </w:tblBorders>
        </w:tblPrEx>
        <w:tc>
          <w:tcPr>
            <w:tcW w:w="871" w:type="dxa"/>
            <w:tcBorders>
              <w:bottom w:val="nil"/>
            </w:tcBorders>
          </w:tcPr>
          <w:p w:rsidR="009552CD" w:rsidRDefault="009552CD">
            <w:pPr>
              <w:pStyle w:val="ConsPlusNormal"/>
            </w:pPr>
            <w:r>
              <w:t>17.5</w:t>
            </w:r>
          </w:p>
        </w:tc>
        <w:tc>
          <w:tcPr>
            <w:tcW w:w="8164" w:type="dxa"/>
            <w:tcBorders>
              <w:bottom w:val="nil"/>
            </w:tcBorders>
          </w:tcPr>
          <w:p w:rsidR="009552CD" w:rsidRDefault="009552CD">
            <w:pPr>
              <w:pStyle w:val="ConsPlusNormal"/>
            </w:pPr>
            <w:r>
              <w:t>Документы, подтверждающие целевое использование кредитных средств на совершение затрат, подлежащих компенсации в соответствии с Порядком</w:t>
            </w:r>
          </w:p>
        </w:tc>
      </w:tr>
      <w:tr w:rsidR="009552CD">
        <w:tblPrEx>
          <w:tblBorders>
            <w:insideH w:val="nil"/>
          </w:tblBorders>
        </w:tblPrEx>
        <w:tc>
          <w:tcPr>
            <w:tcW w:w="9035" w:type="dxa"/>
            <w:gridSpan w:val="2"/>
            <w:tcBorders>
              <w:top w:val="nil"/>
            </w:tcBorders>
          </w:tcPr>
          <w:p w:rsidR="009552CD" w:rsidRDefault="009552CD">
            <w:pPr>
              <w:pStyle w:val="ConsPlusNormal"/>
              <w:jc w:val="both"/>
            </w:pPr>
            <w:r>
              <w:t xml:space="preserve">(раздел 17 введен </w:t>
            </w:r>
            <w:hyperlink r:id="rId814" w:history="1">
              <w:r>
                <w:rPr>
                  <w:color w:val="0000FF"/>
                </w:rPr>
                <w:t>постановлением</w:t>
              </w:r>
            </w:hyperlink>
            <w:r>
              <w:t xml:space="preserve"> Правительства МО от 07.07.2017 N 581/19)</w:t>
            </w:r>
          </w:p>
        </w:tc>
      </w:tr>
      <w:tr w:rsidR="009552CD">
        <w:tc>
          <w:tcPr>
            <w:tcW w:w="871" w:type="dxa"/>
          </w:tcPr>
          <w:p w:rsidR="009552CD" w:rsidRDefault="009552CD">
            <w:pPr>
              <w:pStyle w:val="ConsPlusNormal"/>
              <w:outlineLvl w:val="5"/>
            </w:pPr>
            <w:r>
              <w:t>18</w:t>
            </w:r>
          </w:p>
        </w:tc>
        <w:tc>
          <w:tcPr>
            <w:tcW w:w="8164" w:type="dxa"/>
          </w:tcPr>
          <w:p w:rsidR="009552CD" w:rsidRDefault="009552CD">
            <w:pPr>
              <w:pStyle w:val="ConsPlusNormal"/>
            </w:pPr>
            <w:r>
              <w:t>Выплаты процентов по кредитам, средства от которых направлены на финансирование подлежащих компенсации в соответствии с Порядком затрат</w:t>
            </w:r>
          </w:p>
        </w:tc>
      </w:tr>
      <w:tr w:rsidR="009552CD">
        <w:tc>
          <w:tcPr>
            <w:tcW w:w="871" w:type="dxa"/>
          </w:tcPr>
          <w:p w:rsidR="009552CD" w:rsidRDefault="009552CD">
            <w:pPr>
              <w:pStyle w:val="ConsPlusNormal"/>
            </w:pPr>
            <w:r>
              <w:t>18.1</w:t>
            </w:r>
          </w:p>
        </w:tc>
        <w:tc>
          <w:tcPr>
            <w:tcW w:w="8164" w:type="dxa"/>
          </w:tcPr>
          <w:p w:rsidR="009552CD" w:rsidRDefault="009552CD">
            <w:pPr>
              <w:pStyle w:val="ConsPlusNormal"/>
            </w:pPr>
            <w:r>
              <w:t>Копии кредитных договоров, заключенных с кредитными организациями на совершение подлежащих компенсации в соответствии с Порядком затрат, заверенные банком</w:t>
            </w:r>
          </w:p>
        </w:tc>
      </w:tr>
      <w:tr w:rsidR="009552CD">
        <w:tc>
          <w:tcPr>
            <w:tcW w:w="871" w:type="dxa"/>
          </w:tcPr>
          <w:p w:rsidR="009552CD" w:rsidRDefault="009552CD">
            <w:pPr>
              <w:pStyle w:val="ConsPlusNormal"/>
            </w:pPr>
            <w:r>
              <w:t>18.2</w:t>
            </w:r>
          </w:p>
        </w:tc>
        <w:tc>
          <w:tcPr>
            <w:tcW w:w="8164" w:type="dxa"/>
          </w:tcPr>
          <w:p w:rsidR="009552CD" w:rsidRDefault="009552CD">
            <w:pPr>
              <w:pStyle w:val="ConsPlusNormal"/>
            </w:pPr>
            <w:r>
              <w:t>Заверенные банком выписки из ссудного счета, расчет платежей и процентов по кредитам и график погашения кредитов, выданных кредитными организациями на совершение подлежащих компенсации в соответствии с Порядком затрат</w:t>
            </w:r>
          </w:p>
        </w:tc>
      </w:tr>
      <w:tr w:rsidR="009552CD">
        <w:tc>
          <w:tcPr>
            <w:tcW w:w="871" w:type="dxa"/>
          </w:tcPr>
          <w:p w:rsidR="009552CD" w:rsidRDefault="009552CD">
            <w:pPr>
              <w:pStyle w:val="ConsPlusNormal"/>
            </w:pPr>
            <w:r>
              <w:t>18.3</w:t>
            </w:r>
          </w:p>
        </w:tc>
        <w:tc>
          <w:tcPr>
            <w:tcW w:w="8164" w:type="dxa"/>
          </w:tcPr>
          <w:p w:rsidR="009552CD" w:rsidRDefault="009552CD">
            <w:pPr>
              <w:pStyle w:val="ConsPlusNormal"/>
            </w:pPr>
            <w:r>
              <w:t>Документы, подтверждающие осуществление расходов по уплате получателем Субсидии процентов по кредитам, средства которых направлены на финансирование подлежащих компенсации в соответствии с Порядком затрат, в том числе платежные поручения, инкассовые поручения, платежные требования, платежные ордера</w:t>
            </w:r>
          </w:p>
        </w:tc>
      </w:tr>
      <w:tr w:rsidR="009552CD">
        <w:tc>
          <w:tcPr>
            <w:tcW w:w="871" w:type="dxa"/>
          </w:tcPr>
          <w:p w:rsidR="009552CD" w:rsidRDefault="009552CD">
            <w:pPr>
              <w:pStyle w:val="ConsPlusNormal"/>
            </w:pPr>
            <w:r>
              <w:t>18.4</w:t>
            </w:r>
          </w:p>
        </w:tc>
        <w:tc>
          <w:tcPr>
            <w:tcW w:w="8164" w:type="dxa"/>
          </w:tcPr>
          <w:p w:rsidR="009552CD" w:rsidRDefault="009552CD">
            <w:pPr>
              <w:pStyle w:val="ConsPlusNormal"/>
            </w:pPr>
            <w:r>
              <w:t>Справка, подтверждающая исполнение текущих обязательств по кредитам, выданным кредитными организациями на совершение подлежащих компенсации в соответствии с Порядком затрат, которые установлены заключенным кредитным договором, заверенная подписью уполномоченного лица и оттиском печати банка (оригинал)</w:t>
            </w:r>
          </w:p>
        </w:tc>
      </w:tr>
      <w:tr w:rsidR="009552CD">
        <w:tblPrEx>
          <w:tblBorders>
            <w:insideH w:val="nil"/>
          </w:tblBorders>
        </w:tblPrEx>
        <w:tc>
          <w:tcPr>
            <w:tcW w:w="871" w:type="dxa"/>
            <w:tcBorders>
              <w:bottom w:val="nil"/>
            </w:tcBorders>
          </w:tcPr>
          <w:p w:rsidR="009552CD" w:rsidRDefault="009552CD">
            <w:pPr>
              <w:pStyle w:val="ConsPlusNormal"/>
            </w:pPr>
            <w:r>
              <w:t>18.5</w:t>
            </w:r>
          </w:p>
        </w:tc>
        <w:tc>
          <w:tcPr>
            <w:tcW w:w="8164" w:type="dxa"/>
            <w:tcBorders>
              <w:bottom w:val="nil"/>
            </w:tcBorders>
          </w:tcPr>
          <w:p w:rsidR="009552CD" w:rsidRDefault="009552CD">
            <w:pPr>
              <w:pStyle w:val="ConsPlusNormal"/>
            </w:pPr>
            <w:r>
              <w:t>Документы, подтверждающие целевое использование кредитных средств на совершение затрат, подлежащих компенсации в соответствии с Порядком</w:t>
            </w:r>
          </w:p>
        </w:tc>
      </w:tr>
      <w:tr w:rsidR="009552CD">
        <w:tblPrEx>
          <w:tblBorders>
            <w:insideH w:val="nil"/>
          </w:tblBorders>
        </w:tblPrEx>
        <w:tc>
          <w:tcPr>
            <w:tcW w:w="9035" w:type="dxa"/>
            <w:gridSpan w:val="2"/>
            <w:tcBorders>
              <w:top w:val="nil"/>
            </w:tcBorders>
          </w:tcPr>
          <w:p w:rsidR="009552CD" w:rsidRDefault="009552CD">
            <w:pPr>
              <w:pStyle w:val="ConsPlusNormal"/>
              <w:jc w:val="both"/>
            </w:pPr>
            <w:r>
              <w:t xml:space="preserve">(раздел 18 введен </w:t>
            </w:r>
            <w:hyperlink r:id="rId815" w:history="1">
              <w:r>
                <w:rPr>
                  <w:color w:val="0000FF"/>
                </w:rPr>
                <w:t>постановлением</w:t>
              </w:r>
            </w:hyperlink>
            <w:r>
              <w:t xml:space="preserve"> Правительства МО от 07.07.2017 N 581/19)</w:t>
            </w:r>
          </w:p>
        </w:tc>
      </w:tr>
      <w:tr w:rsidR="009552CD">
        <w:tblPrEx>
          <w:tblBorders>
            <w:insideH w:val="nil"/>
          </w:tblBorders>
        </w:tblPrEx>
        <w:tc>
          <w:tcPr>
            <w:tcW w:w="871" w:type="dxa"/>
            <w:tcBorders>
              <w:bottom w:val="nil"/>
            </w:tcBorders>
          </w:tcPr>
          <w:p w:rsidR="009552CD" w:rsidRDefault="009552CD">
            <w:pPr>
              <w:pStyle w:val="ConsPlusNormal"/>
              <w:outlineLvl w:val="5"/>
            </w:pPr>
            <w:r>
              <w:t>19</w:t>
            </w:r>
          </w:p>
        </w:tc>
        <w:tc>
          <w:tcPr>
            <w:tcW w:w="8164" w:type="dxa"/>
            <w:tcBorders>
              <w:bottom w:val="nil"/>
            </w:tcBorders>
          </w:tcPr>
          <w:p w:rsidR="009552CD" w:rsidRDefault="009552CD">
            <w:pPr>
              <w:pStyle w:val="ConsPlusNormal"/>
            </w:pPr>
            <w:r>
              <w:t>Иные документы, подтверждающие и обосновывающие произведенные расходы по запросу Мининвеста Московской области</w:t>
            </w:r>
          </w:p>
        </w:tc>
      </w:tr>
      <w:tr w:rsidR="009552CD">
        <w:tblPrEx>
          <w:tblBorders>
            <w:insideH w:val="nil"/>
          </w:tblBorders>
        </w:tblPrEx>
        <w:tc>
          <w:tcPr>
            <w:tcW w:w="9035" w:type="dxa"/>
            <w:gridSpan w:val="2"/>
            <w:tcBorders>
              <w:top w:val="nil"/>
            </w:tcBorders>
          </w:tcPr>
          <w:p w:rsidR="009552CD" w:rsidRDefault="009552CD">
            <w:pPr>
              <w:pStyle w:val="ConsPlusNormal"/>
              <w:jc w:val="both"/>
            </w:pPr>
            <w:r>
              <w:t xml:space="preserve">(раздел 19 введен </w:t>
            </w:r>
            <w:hyperlink r:id="rId816" w:history="1">
              <w:r>
                <w:rPr>
                  <w:color w:val="0000FF"/>
                </w:rPr>
                <w:t>постановлением</w:t>
              </w:r>
            </w:hyperlink>
            <w:r>
              <w:t xml:space="preserve"> Правительства МО от 07.07.2017 N 581/19)</w:t>
            </w:r>
          </w:p>
        </w:tc>
      </w:tr>
    </w:tbl>
    <w:p w:rsidR="009552CD" w:rsidRDefault="009552CD">
      <w:pPr>
        <w:pStyle w:val="ConsPlusNormal"/>
        <w:jc w:val="both"/>
      </w:pPr>
    </w:p>
    <w:p w:rsidR="009552CD" w:rsidRDefault="009552CD">
      <w:pPr>
        <w:pStyle w:val="ConsPlusNormal"/>
        <w:jc w:val="right"/>
        <w:outlineLvl w:val="4"/>
      </w:pPr>
      <w:r>
        <w:t>Таблица 4</w:t>
      </w:r>
    </w:p>
    <w:p w:rsidR="009552CD" w:rsidRDefault="009552CD">
      <w:pPr>
        <w:pStyle w:val="ConsPlusNormal"/>
        <w:jc w:val="both"/>
      </w:pPr>
    </w:p>
    <w:p w:rsidR="009552CD" w:rsidRDefault="009552CD">
      <w:pPr>
        <w:pStyle w:val="ConsPlusNormal"/>
        <w:jc w:val="center"/>
      </w:pPr>
      <w:bookmarkStart w:id="184" w:name="P13347"/>
      <w:bookmarkEnd w:id="184"/>
      <w:r>
        <w:t>ОТЧЕТ об использовании Субсидии</w:t>
      </w:r>
    </w:p>
    <w:p w:rsidR="009552CD" w:rsidRDefault="009552CD">
      <w:pPr>
        <w:pStyle w:val="ConsPlusNormal"/>
        <w:jc w:val="center"/>
      </w:pPr>
      <w:r>
        <w:t>и выполнении целевых показателей</w:t>
      </w:r>
    </w:p>
    <w:p w:rsidR="009552CD" w:rsidRDefault="009552CD">
      <w:pPr>
        <w:pStyle w:val="ConsPlusNormal"/>
        <w:jc w:val="center"/>
      </w:pPr>
      <w:r>
        <w:t>результативности деятельности коворкинг-центров</w:t>
      </w:r>
    </w:p>
    <w:p w:rsidR="009552CD" w:rsidRDefault="009552CD">
      <w:pPr>
        <w:pStyle w:val="ConsPlusNormal"/>
        <w:jc w:val="center"/>
      </w:pPr>
      <w:r>
        <w:t>_______________________________________________________</w:t>
      </w:r>
    </w:p>
    <w:p w:rsidR="009552CD" w:rsidRDefault="009552CD">
      <w:pPr>
        <w:pStyle w:val="ConsPlusNormal"/>
        <w:jc w:val="center"/>
      </w:pPr>
      <w:r>
        <w:t>(название коворкинг-центра и адрес его местонахождения)</w:t>
      </w:r>
    </w:p>
    <w:p w:rsidR="009552CD" w:rsidRDefault="009552CD">
      <w:pPr>
        <w:pStyle w:val="ConsPlusNormal"/>
        <w:jc w:val="both"/>
      </w:pPr>
    </w:p>
    <w:p w:rsidR="009552CD" w:rsidRDefault="009552CD">
      <w:pPr>
        <w:pStyle w:val="ConsPlusNormal"/>
        <w:ind w:firstLine="540"/>
        <w:jc w:val="both"/>
      </w:pPr>
      <w:r>
        <w:t>Отчетный период ____________________________________________</w:t>
      </w: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0"/>
        <w:gridCol w:w="3628"/>
        <w:gridCol w:w="1691"/>
        <w:gridCol w:w="1814"/>
        <w:gridCol w:w="1701"/>
        <w:gridCol w:w="2154"/>
        <w:gridCol w:w="1644"/>
      </w:tblGrid>
      <w:tr w:rsidR="009552CD">
        <w:tc>
          <w:tcPr>
            <w:tcW w:w="890" w:type="dxa"/>
          </w:tcPr>
          <w:p w:rsidR="009552CD" w:rsidRDefault="009552CD">
            <w:pPr>
              <w:pStyle w:val="ConsPlusNormal"/>
              <w:jc w:val="center"/>
            </w:pPr>
            <w:r>
              <w:t>N п/п</w:t>
            </w:r>
          </w:p>
        </w:tc>
        <w:tc>
          <w:tcPr>
            <w:tcW w:w="3628" w:type="dxa"/>
          </w:tcPr>
          <w:p w:rsidR="009552CD" w:rsidRDefault="009552CD">
            <w:pPr>
              <w:pStyle w:val="ConsPlusNormal"/>
              <w:jc w:val="center"/>
            </w:pPr>
            <w:r>
              <w:t>Наименование показателя</w:t>
            </w:r>
          </w:p>
        </w:tc>
        <w:tc>
          <w:tcPr>
            <w:tcW w:w="1691" w:type="dxa"/>
          </w:tcPr>
          <w:p w:rsidR="009552CD" w:rsidRDefault="009552CD">
            <w:pPr>
              <w:pStyle w:val="ConsPlusNormal"/>
              <w:jc w:val="center"/>
            </w:pPr>
            <w:r>
              <w:t>Ед. измерения</w:t>
            </w:r>
          </w:p>
        </w:tc>
        <w:tc>
          <w:tcPr>
            <w:tcW w:w="1814" w:type="dxa"/>
          </w:tcPr>
          <w:p w:rsidR="009552CD" w:rsidRDefault="009552CD">
            <w:pPr>
              <w:pStyle w:val="ConsPlusNormal"/>
              <w:jc w:val="center"/>
            </w:pPr>
            <w:r>
              <w:t>Плановое значение</w:t>
            </w:r>
          </w:p>
        </w:tc>
        <w:tc>
          <w:tcPr>
            <w:tcW w:w="1701" w:type="dxa"/>
          </w:tcPr>
          <w:p w:rsidR="009552CD" w:rsidRDefault="009552CD">
            <w:pPr>
              <w:pStyle w:val="ConsPlusNormal"/>
              <w:jc w:val="center"/>
            </w:pPr>
            <w:r>
              <w:t>За отчетный период</w:t>
            </w:r>
          </w:p>
        </w:tc>
        <w:tc>
          <w:tcPr>
            <w:tcW w:w="2154" w:type="dxa"/>
          </w:tcPr>
          <w:p w:rsidR="009552CD" w:rsidRDefault="009552CD">
            <w:pPr>
              <w:pStyle w:val="ConsPlusNormal"/>
              <w:jc w:val="center"/>
            </w:pPr>
            <w:r>
              <w:t>Нарастающим итогом с начала календарного года</w:t>
            </w:r>
          </w:p>
        </w:tc>
        <w:tc>
          <w:tcPr>
            <w:tcW w:w="1644" w:type="dxa"/>
          </w:tcPr>
          <w:p w:rsidR="009552CD" w:rsidRDefault="009552CD">
            <w:pPr>
              <w:pStyle w:val="ConsPlusNormal"/>
              <w:jc w:val="center"/>
            </w:pPr>
            <w:r>
              <w:t>Нарастающим итогом с начала реализации проекта</w:t>
            </w:r>
          </w:p>
        </w:tc>
      </w:tr>
      <w:tr w:rsidR="009552CD">
        <w:tc>
          <w:tcPr>
            <w:tcW w:w="890" w:type="dxa"/>
          </w:tcPr>
          <w:p w:rsidR="009552CD" w:rsidRDefault="009552CD">
            <w:pPr>
              <w:pStyle w:val="ConsPlusNormal"/>
              <w:jc w:val="center"/>
            </w:pPr>
            <w:r>
              <w:t>1</w:t>
            </w:r>
          </w:p>
        </w:tc>
        <w:tc>
          <w:tcPr>
            <w:tcW w:w="3628" w:type="dxa"/>
          </w:tcPr>
          <w:p w:rsidR="009552CD" w:rsidRDefault="009552CD">
            <w:pPr>
              <w:pStyle w:val="ConsPlusNormal"/>
              <w:jc w:val="center"/>
            </w:pPr>
            <w:r>
              <w:t>2</w:t>
            </w:r>
          </w:p>
        </w:tc>
        <w:tc>
          <w:tcPr>
            <w:tcW w:w="1691" w:type="dxa"/>
          </w:tcPr>
          <w:p w:rsidR="009552CD" w:rsidRDefault="009552CD">
            <w:pPr>
              <w:pStyle w:val="ConsPlusNormal"/>
              <w:jc w:val="center"/>
            </w:pPr>
            <w:r>
              <w:t>3</w:t>
            </w:r>
          </w:p>
        </w:tc>
        <w:tc>
          <w:tcPr>
            <w:tcW w:w="1814" w:type="dxa"/>
          </w:tcPr>
          <w:p w:rsidR="009552CD" w:rsidRDefault="009552CD">
            <w:pPr>
              <w:pStyle w:val="ConsPlusNormal"/>
              <w:jc w:val="center"/>
            </w:pPr>
            <w:r>
              <w:t>4</w:t>
            </w:r>
          </w:p>
        </w:tc>
        <w:tc>
          <w:tcPr>
            <w:tcW w:w="1701" w:type="dxa"/>
          </w:tcPr>
          <w:p w:rsidR="009552CD" w:rsidRDefault="009552CD">
            <w:pPr>
              <w:pStyle w:val="ConsPlusNormal"/>
              <w:jc w:val="center"/>
            </w:pPr>
            <w:r>
              <w:t>5</w:t>
            </w:r>
          </w:p>
        </w:tc>
        <w:tc>
          <w:tcPr>
            <w:tcW w:w="2154" w:type="dxa"/>
          </w:tcPr>
          <w:p w:rsidR="009552CD" w:rsidRDefault="009552CD">
            <w:pPr>
              <w:pStyle w:val="ConsPlusNormal"/>
              <w:jc w:val="center"/>
            </w:pPr>
            <w:r>
              <w:t>6</w:t>
            </w:r>
          </w:p>
        </w:tc>
        <w:tc>
          <w:tcPr>
            <w:tcW w:w="1644" w:type="dxa"/>
          </w:tcPr>
          <w:p w:rsidR="009552CD" w:rsidRDefault="009552CD">
            <w:pPr>
              <w:pStyle w:val="ConsPlusNormal"/>
              <w:jc w:val="center"/>
            </w:pPr>
            <w:r>
              <w:t>7</w:t>
            </w:r>
          </w:p>
        </w:tc>
      </w:tr>
      <w:tr w:rsidR="009552CD">
        <w:tc>
          <w:tcPr>
            <w:tcW w:w="890" w:type="dxa"/>
          </w:tcPr>
          <w:p w:rsidR="009552CD" w:rsidRDefault="009552CD">
            <w:pPr>
              <w:pStyle w:val="ConsPlusNormal"/>
            </w:pPr>
            <w:r>
              <w:t>1</w:t>
            </w:r>
          </w:p>
        </w:tc>
        <w:tc>
          <w:tcPr>
            <w:tcW w:w="3628" w:type="dxa"/>
          </w:tcPr>
          <w:p w:rsidR="009552CD" w:rsidRDefault="009552CD">
            <w:pPr>
              <w:pStyle w:val="ConsPlusNormal"/>
            </w:pPr>
            <w:r>
              <w:t>Заполняемость зоны коворкинг-центра</w:t>
            </w:r>
          </w:p>
        </w:tc>
        <w:tc>
          <w:tcPr>
            <w:tcW w:w="1691" w:type="dxa"/>
          </w:tcPr>
          <w:p w:rsidR="009552CD" w:rsidRDefault="009552CD">
            <w:pPr>
              <w:pStyle w:val="ConsPlusNormal"/>
            </w:pPr>
            <w:r>
              <w:t>%</w:t>
            </w:r>
          </w:p>
        </w:tc>
        <w:tc>
          <w:tcPr>
            <w:tcW w:w="1814" w:type="dxa"/>
          </w:tcPr>
          <w:p w:rsidR="009552CD" w:rsidRDefault="009552CD">
            <w:pPr>
              <w:pStyle w:val="ConsPlusNormal"/>
            </w:pPr>
          </w:p>
        </w:tc>
        <w:tc>
          <w:tcPr>
            <w:tcW w:w="1701" w:type="dxa"/>
          </w:tcPr>
          <w:p w:rsidR="009552CD" w:rsidRDefault="009552CD">
            <w:pPr>
              <w:pStyle w:val="ConsPlusNormal"/>
            </w:pPr>
          </w:p>
        </w:tc>
        <w:tc>
          <w:tcPr>
            <w:tcW w:w="2154" w:type="dxa"/>
          </w:tcPr>
          <w:p w:rsidR="009552CD" w:rsidRDefault="009552CD">
            <w:pPr>
              <w:pStyle w:val="ConsPlusNormal"/>
            </w:pPr>
          </w:p>
        </w:tc>
        <w:tc>
          <w:tcPr>
            <w:tcW w:w="1644" w:type="dxa"/>
          </w:tcPr>
          <w:p w:rsidR="009552CD" w:rsidRDefault="009552CD">
            <w:pPr>
              <w:pStyle w:val="ConsPlusNormal"/>
            </w:pPr>
          </w:p>
        </w:tc>
      </w:tr>
      <w:tr w:rsidR="009552CD">
        <w:tc>
          <w:tcPr>
            <w:tcW w:w="890" w:type="dxa"/>
          </w:tcPr>
          <w:p w:rsidR="009552CD" w:rsidRDefault="009552CD">
            <w:pPr>
              <w:pStyle w:val="ConsPlusNormal"/>
            </w:pPr>
            <w:r>
              <w:t>2</w:t>
            </w:r>
          </w:p>
        </w:tc>
        <w:tc>
          <w:tcPr>
            <w:tcW w:w="3628" w:type="dxa"/>
          </w:tcPr>
          <w:p w:rsidR="009552CD" w:rsidRDefault="009552CD">
            <w:pPr>
              <w:pStyle w:val="ConsPlusNormal"/>
            </w:pPr>
            <w:r>
              <w:t>Количество проведенных образовательных мероприятий</w:t>
            </w:r>
          </w:p>
        </w:tc>
        <w:tc>
          <w:tcPr>
            <w:tcW w:w="1691" w:type="dxa"/>
          </w:tcPr>
          <w:p w:rsidR="009552CD" w:rsidRDefault="009552CD">
            <w:pPr>
              <w:pStyle w:val="ConsPlusNormal"/>
            </w:pPr>
            <w:r>
              <w:t>ед.</w:t>
            </w:r>
          </w:p>
        </w:tc>
        <w:tc>
          <w:tcPr>
            <w:tcW w:w="1814" w:type="dxa"/>
          </w:tcPr>
          <w:p w:rsidR="009552CD" w:rsidRDefault="009552CD">
            <w:pPr>
              <w:pStyle w:val="ConsPlusNormal"/>
            </w:pPr>
          </w:p>
        </w:tc>
        <w:tc>
          <w:tcPr>
            <w:tcW w:w="1701" w:type="dxa"/>
          </w:tcPr>
          <w:p w:rsidR="009552CD" w:rsidRDefault="009552CD">
            <w:pPr>
              <w:pStyle w:val="ConsPlusNormal"/>
            </w:pPr>
          </w:p>
        </w:tc>
        <w:tc>
          <w:tcPr>
            <w:tcW w:w="2154" w:type="dxa"/>
          </w:tcPr>
          <w:p w:rsidR="009552CD" w:rsidRDefault="009552CD">
            <w:pPr>
              <w:pStyle w:val="ConsPlusNormal"/>
            </w:pPr>
          </w:p>
        </w:tc>
        <w:tc>
          <w:tcPr>
            <w:tcW w:w="1644" w:type="dxa"/>
          </w:tcPr>
          <w:p w:rsidR="009552CD" w:rsidRDefault="009552CD">
            <w:pPr>
              <w:pStyle w:val="ConsPlusNormal"/>
            </w:pPr>
          </w:p>
        </w:tc>
      </w:tr>
      <w:tr w:rsidR="009552CD">
        <w:tc>
          <w:tcPr>
            <w:tcW w:w="890" w:type="dxa"/>
          </w:tcPr>
          <w:p w:rsidR="009552CD" w:rsidRDefault="009552CD">
            <w:pPr>
              <w:pStyle w:val="ConsPlusNormal"/>
            </w:pPr>
            <w:r>
              <w:t>3</w:t>
            </w:r>
          </w:p>
        </w:tc>
        <w:tc>
          <w:tcPr>
            <w:tcW w:w="3628" w:type="dxa"/>
          </w:tcPr>
          <w:p w:rsidR="009552CD" w:rsidRDefault="009552CD">
            <w:pPr>
              <w:pStyle w:val="ConsPlusNormal"/>
            </w:pPr>
            <w:r>
              <w:t>Количество предоставленных консультаций</w:t>
            </w:r>
          </w:p>
        </w:tc>
        <w:tc>
          <w:tcPr>
            <w:tcW w:w="1691" w:type="dxa"/>
          </w:tcPr>
          <w:p w:rsidR="009552CD" w:rsidRDefault="009552CD">
            <w:pPr>
              <w:pStyle w:val="ConsPlusNormal"/>
            </w:pPr>
            <w:r>
              <w:t>ед.</w:t>
            </w:r>
          </w:p>
        </w:tc>
        <w:tc>
          <w:tcPr>
            <w:tcW w:w="1814" w:type="dxa"/>
          </w:tcPr>
          <w:p w:rsidR="009552CD" w:rsidRDefault="009552CD">
            <w:pPr>
              <w:pStyle w:val="ConsPlusNormal"/>
            </w:pPr>
          </w:p>
        </w:tc>
        <w:tc>
          <w:tcPr>
            <w:tcW w:w="1701" w:type="dxa"/>
          </w:tcPr>
          <w:p w:rsidR="009552CD" w:rsidRDefault="009552CD">
            <w:pPr>
              <w:pStyle w:val="ConsPlusNormal"/>
            </w:pPr>
          </w:p>
        </w:tc>
        <w:tc>
          <w:tcPr>
            <w:tcW w:w="2154" w:type="dxa"/>
          </w:tcPr>
          <w:p w:rsidR="009552CD" w:rsidRDefault="009552CD">
            <w:pPr>
              <w:pStyle w:val="ConsPlusNormal"/>
            </w:pPr>
          </w:p>
        </w:tc>
        <w:tc>
          <w:tcPr>
            <w:tcW w:w="1644" w:type="dxa"/>
          </w:tcPr>
          <w:p w:rsidR="009552CD" w:rsidRDefault="009552CD">
            <w:pPr>
              <w:pStyle w:val="ConsPlusNormal"/>
            </w:pPr>
          </w:p>
        </w:tc>
      </w:tr>
      <w:tr w:rsidR="009552CD">
        <w:tc>
          <w:tcPr>
            <w:tcW w:w="890" w:type="dxa"/>
          </w:tcPr>
          <w:p w:rsidR="009552CD" w:rsidRDefault="009552CD">
            <w:pPr>
              <w:pStyle w:val="ConsPlusNormal"/>
            </w:pPr>
            <w:r>
              <w:t>4</w:t>
            </w:r>
          </w:p>
        </w:tc>
        <w:tc>
          <w:tcPr>
            <w:tcW w:w="3628" w:type="dxa"/>
          </w:tcPr>
          <w:p w:rsidR="009552CD" w:rsidRDefault="009552CD">
            <w:pPr>
              <w:pStyle w:val="ConsPlusNormal"/>
            </w:pPr>
            <w:r>
              <w:t>Количество регистраций предпринимателей Московской области на интернет-сайте коворкинг-центра в информационно-телекоммуникационной сети Интернет</w:t>
            </w:r>
          </w:p>
        </w:tc>
        <w:tc>
          <w:tcPr>
            <w:tcW w:w="1691" w:type="dxa"/>
          </w:tcPr>
          <w:p w:rsidR="009552CD" w:rsidRDefault="009552CD">
            <w:pPr>
              <w:pStyle w:val="ConsPlusNormal"/>
            </w:pPr>
            <w:r>
              <w:t>ед.</w:t>
            </w:r>
          </w:p>
        </w:tc>
        <w:tc>
          <w:tcPr>
            <w:tcW w:w="1814" w:type="dxa"/>
          </w:tcPr>
          <w:p w:rsidR="009552CD" w:rsidRDefault="009552CD">
            <w:pPr>
              <w:pStyle w:val="ConsPlusNormal"/>
            </w:pPr>
          </w:p>
        </w:tc>
        <w:tc>
          <w:tcPr>
            <w:tcW w:w="1701" w:type="dxa"/>
          </w:tcPr>
          <w:p w:rsidR="009552CD" w:rsidRDefault="009552CD">
            <w:pPr>
              <w:pStyle w:val="ConsPlusNormal"/>
            </w:pPr>
          </w:p>
        </w:tc>
        <w:tc>
          <w:tcPr>
            <w:tcW w:w="2154" w:type="dxa"/>
          </w:tcPr>
          <w:p w:rsidR="009552CD" w:rsidRDefault="009552CD">
            <w:pPr>
              <w:pStyle w:val="ConsPlusNormal"/>
            </w:pPr>
          </w:p>
        </w:tc>
        <w:tc>
          <w:tcPr>
            <w:tcW w:w="1644" w:type="dxa"/>
          </w:tcPr>
          <w:p w:rsidR="009552CD" w:rsidRDefault="009552CD">
            <w:pPr>
              <w:pStyle w:val="ConsPlusNormal"/>
            </w:pPr>
          </w:p>
        </w:tc>
      </w:tr>
      <w:tr w:rsidR="009552CD">
        <w:tc>
          <w:tcPr>
            <w:tcW w:w="890" w:type="dxa"/>
          </w:tcPr>
          <w:p w:rsidR="009552CD" w:rsidRDefault="009552CD">
            <w:pPr>
              <w:pStyle w:val="ConsPlusNormal"/>
            </w:pPr>
            <w:r>
              <w:t>5</w:t>
            </w:r>
          </w:p>
        </w:tc>
        <w:tc>
          <w:tcPr>
            <w:tcW w:w="3628" w:type="dxa"/>
          </w:tcPr>
          <w:p w:rsidR="009552CD" w:rsidRDefault="009552CD">
            <w:pPr>
              <w:pStyle w:val="ConsPlusNormal"/>
            </w:pPr>
            <w:r>
              <w:t>Количество субъектов МСП и физических лиц, воспользовавшихся услугами коворкинг-центра (в разрезе видов услуг)</w:t>
            </w:r>
          </w:p>
        </w:tc>
        <w:tc>
          <w:tcPr>
            <w:tcW w:w="1691" w:type="dxa"/>
          </w:tcPr>
          <w:p w:rsidR="009552CD" w:rsidRDefault="009552CD">
            <w:pPr>
              <w:pStyle w:val="ConsPlusNormal"/>
            </w:pPr>
            <w:r>
              <w:t>ед.</w:t>
            </w:r>
          </w:p>
        </w:tc>
        <w:tc>
          <w:tcPr>
            <w:tcW w:w="1814" w:type="dxa"/>
          </w:tcPr>
          <w:p w:rsidR="009552CD" w:rsidRDefault="009552CD">
            <w:pPr>
              <w:pStyle w:val="ConsPlusNormal"/>
            </w:pPr>
          </w:p>
        </w:tc>
        <w:tc>
          <w:tcPr>
            <w:tcW w:w="1701" w:type="dxa"/>
          </w:tcPr>
          <w:p w:rsidR="009552CD" w:rsidRDefault="009552CD">
            <w:pPr>
              <w:pStyle w:val="ConsPlusNormal"/>
            </w:pPr>
          </w:p>
        </w:tc>
        <w:tc>
          <w:tcPr>
            <w:tcW w:w="2154" w:type="dxa"/>
          </w:tcPr>
          <w:p w:rsidR="009552CD" w:rsidRDefault="009552CD">
            <w:pPr>
              <w:pStyle w:val="ConsPlusNormal"/>
            </w:pPr>
          </w:p>
        </w:tc>
        <w:tc>
          <w:tcPr>
            <w:tcW w:w="1644" w:type="dxa"/>
          </w:tcPr>
          <w:p w:rsidR="009552CD" w:rsidRDefault="009552CD">
            <w:pPr>
              <w:pStyle w:val="ConsPlusNormal"/>
            </w:pPr>
          </w:p>
        </w:tc>
      </w:tr>
      <w:tr w:rsidR="009552CD">
        <w:tc>
          <w:tcPr>
            <w:tcW w:w="890" w:type="dxa"/>
          </w:tcPr>
          <w:p w:rsidR="009552CD" w:rsidRDefault="009552CD">
            <w:pPr>
              <w:pStyle w:val="ConsPlusNormal"/>
            </w:pPr>
            <w:r>
              <w:t>6</w:t>
            </w:r>
          </w:p>
        </w:tc>
        <w:tc>
          <w:tcPr>
            <w:tcW w:w="3628" w:type="dxa"/>
          </w:tcPr>
          <w:p w:rsidR="009552CD" w:rsidRDefault="009552CD">
            <w:pPr>
              <w:pStyle w:val="ConsPlusNormal"/>
            </w:pPr>
            <w:r>
              <w:t>Количество предоставленных рабочих мест и консультаций на льготной основе для отдельных категорий субъектов МСП</w:t>
            </w:r>
          </w:p>
        </w:tc>
        <w:tc>
          <w:tcPr>
            <w:tcW w:w="1691" w:type="dxa"/>
          </w:tcPr>
          <w:p w:rsidR="009552CD" w:rsidRDefault="009552CD">
            <w:pPr>
              <w:pStyle w:val="ConsPlusNormal"/>
            </w:pPr>
            <w:r>
              <w:t>ед.</w:t>
            </w:r>
          </w:p>
        </w:tc>
        <w:tc>
          <w:tcPr>
            <w:tcW w:w="1814" w:type="dxa"/>
          </w:tcPr>
          <w:p w:rsidR="009552CD" w:rsidRDefault="009552CD">
            <w:pPr>
              <w:pStyle w:val="ConsPlusNormal"/>
            </w:pPr>
          </w:p>
        </w:tc>
        <w:tc>
          <w:tcPr>
            <w:tcW w:w="1701" w:type="dxa"/>
          </w:tcPr>
          <w:p w:rsidR="009552CD" w:rsidRDefault="009552CD">
            <w:pPr>
              <w:pStyle w:val="ConsPlusNormal"/>
            </w:pPr>
          </w:p>
        </w:tc>
        <w:tc>
          <w:tcPr>
            <w:tcW w:w="2154" w:type="dxa"/>
          </w:tcPr>
          <w:p w:rsidR="009552CD" w:rsidRDefault="009552CD">
            <w:pPr>
              <w:pStyle w:val="ConsPlusNormal"/>
            </w:pPr>
          </w:p>
        </w:tc>
        <w:tc>
          <w:tcPr>
            <w:tcW w:w="1644" w:type="dxa"/>
          </w:tcPr>
          <w:p w:rsidR="009552CD" w:rsidRDefault="009552CD">
            <w:pPr>
              <w:pStyle w:val="ConsPlusNormal"/>
            </w:pPr>
          </w:p>
        </w:tc>
      </w:tr>
    </w:tbl>
    <w:p w:rsidR="009552CD" w:rsidRDefault="009552CD">
      <w:pPr>
        <w:pStyle w:val="ConsPlusNormal"/>
        <w:jc w:val="both"/>
      </w:pPr>
    </w:p>
    <w:p w:rsidR="009552CD" w:rsidRDefault="009552CD">
      <w:pPr>
        <w:pStyle w:val="ConsPlusNormal"/>
        <w:ind w:firstLine="540"/>
        <w:jc w:val="both"/>
      </w:pPr>
      <w:r>
        <w:t>Примечание:</w:t>
      </w:r>
    </w:p>
    <w:p w:rsidR="009552CD" w:rsidRDefault="009552CD">
      <w:pPr>
        <w:pStyle w:val="ConsPlusNormal"/>
        <w:spacing w:before="220"/>
        <w:ind w:firstLine="540"/>
        <w:jc w:val="both"/>
      </w:pPr>
      <w:r>
        <w:t>1. Отчет представляется по каждому заявленному коворкинг-центру.</w:t>
      </w:r>
    </w:p>
    <w:p w:rsidR="009552CD" w:rsidRDefault="009552CD">
      <w:pPr>
        <w:pStyle w:val="ConsPlusNormal"/>
        <w:spacing w:before="220"/>
        <w:ind w:firstLine="540"/>
        <w:jc w:val="both"/>
      </w:pPr>
      <w:r>
        <w:t>2. Значение показателя, установленное за 1 (один) год деятельности коворкинг-центра.</w:t>
      </w:r>
    </w:p>
    <w:p w:rsidR="009552CD" w:rsidRDefault="009552CD">
      <w:pPr>
        <w:pStyle w:val="ConsPlusNormal"/>
        <w:jc w:val="both"/>
      </w:pPr>
    </w:p>
    <w:p w:rsidR="009552CD" w:rsidRDefault="009552CD">
      <w:pPr>
        <w:pStyle w:val="ConsPlusNormal"/>
        <w:jc w:val="right"/>
        <w:outlineLvl w:val="4"/>
      </w:pPr>
      <w:r>
        <w:t>Таблица 5</w:t>
      </w:r>
    </w:p>
    <w:p w:rsidR="009552CD" w:rsidRDefault="009552CD">
      <w:pPr>
        <w:pStyle w:val="ConsPlusNormal"/>
        <w:jc w:val="both"/>
      </w:pPr>
    </w:p>
    <w:p w:rsidR="009552CD" w:rsidRDefault="009552CD">
      <w:pPr>
        <w:pStyle w:val="ConsPlusNormal"/>
        <w:jc w:val="center"/>
      </w:pPr>
      <w:r>
        <w:t>Справка</w:t>
      </w:r>
    </w:p>
    <w:p w:rsidR="009552CD" w:rsidRDefault="009552CD">
      <w:pPr>
        <w:pStyle w:val="ConsPlusNormal"/>
        <w:jc w:val="center"/>
      </w:pPr>
      <w:r>
        <w:t>о расходах на фонд оплаты труда и начисления на фонд</w:t>
      </w:r>
    </w:p>
    <w:p w:rsidR="009552CD" w:rsidRDefault="009552CD">
      <w:pPr>
        <w:pStyle w:val="ConsPlusNormal"/>
        <w:jc w:val="center"/>
      </w:pPr>
      <w:r>
        <w:t>оплаты труда</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04"/>
        <w:gridCol w:w="964"/>
        <w:gridCol w:w="1191"/>
        <w:gridCol w:w="1077"/>
        <w:gridCol w:w="1133"/>
        <w:gridCol w:w="1133"/>
        <w:gridCol w:w="1133"/>
        <w:gridCol w:w="1133"/>
        <w:gridCol w:w="1020"/>
      </w:tblGrid>
      <w:tr w:rsidR="009552CD">
        <w:tc>
          <w:tcPr>
            <w:tcW w:w="624" w:type="dxa"/>
            <w:vMerge w:val="restart"/>
          </w:tcPr>
          <w:p w:rsidR="009552CD" w:rsidRDefault="009552CD">
            <w:pPr>
              <w:pStyle w:val="ConsPlusNormal"/>
              <w:jc w:val="center"/>
            </w:pPr>
            <w:r>
              <w:t>N п/п</w:t>
            </w:r>
          </w:p>
        </w:tc>
        <w:tc>
          <w:tcPr>
            <w:tcW w:w="1304" w:type="dxa"/>
            <w:vMerge w:val="restart"/>
          </w:tcPr>
          <w:p w:rsidR="009552CD" w:rsidRDefault="009552CD">
            <w:pPr>
              <w:pStyle w:val="ConsPlusNormal"/>
              <w:jc w:val="center"/>
            </w:pPr>
            <w:r>
              <w:t>Должность и ФИО сотрудника</w:t>
            </w:r>
          </w:p>
        </w:tc>
        <w:tc>
          <w:tcPr>
            <w:tcW w:w="964" w:type="dxa"/>
            <w:vMerge w:val="restart"/>
          </w:tcPr>
          <w:p w:rsidR="009552CD" w:rsidRDefault="009552CD">
            <w:pPr>
              <w:pStyle w:val="ConsPlusNormal"/>
              <w:jc w:val="center"/>
            </w:pPr>
            <w:r>
              <w:t>Месяц</w:t>
            </w:r>
          </w:p>
        </w:tc>
        <w:tc>
          <w:tcPr>
            <w:tcW w:w="1191" w:type="dxa"/>
            <w:vMerge w:val="restart"/>
          </w:tcPr>
          <w:p w:rsidR="009552CD" w:rsidRDefault="009552CD">
            <w:pPr>
              <w:pStyle w:val="ConsPlusNormal"/>
              <w:jc w:val="center"/>
            </w:pPr>
            <w:r>
              <w:t>Начислено</w:t>
            </w:r>
          </w:p>
        </w:tc>
        <w:tc>
          <w:tcPr>
            <w:tcW w:w="1077" w:type="dxa"/>
            <w:vMerge w:val="restart"/>
          </w:tcPr>
          <w:p w:rsidR="009552CD" w:rsidRDefault="009552CD">
            <w:pPr>
              <w:pStyle w:val="ConsPlusNormal"/>
              <w:jc w:val="center"/>
            </w:pPr>
            <w:r>
              <w:t>НДФЛ</w:t>
            </w:r>
          </w:p>
        </w:tc>
        <w:tc>
          <w:tcPr>
            <w:tcW w:w="1133" w:type="dxa"/>
            <w:vMerge w:val="restart"/>
          </w:tcPr>
          <w:p w:rsidR="009552CD" w:rsidRDefault="009552CD">
            <w:pPr>
              <w:pStyle w:val="ConsPlusNormal"/>
              <w:jc w:val="center"/>
            </w:pPr>
            <w:r>
              <w:t>К выплате</w:t>
            </w:r>
          </w:p>
        </w:tc>
        <w:tc>
          <w:tcPr>
            <w:tcW w:w="1133" w:type="dxa"/>
            <w:vMerge w:val="restart"/>
          </w:tcPr>
          <w:p w:rsidR="009552CD" w:rsidRDefault="009552CD">
            <w:pPr>
              <w:pStyle w:val="ConsPlusNormal"/>
              <w:jc w:val="center"/>
            </w:pPr>
            <w:r>
              <w:t>ФСС РФ</w:t>
            </w:r>
          </w:p>
        </w:tc>
        <w:tc>
          <w:tcPr>
            <w:tcW w:w="1133" w:type="dxa"/>
            <w:vMerge w:val="restart"/>
          </w:tcPr>
          <w:p w:rsidR="009552CD" w:rsidRDefault="009552CD">
            <w:pPr>
              <w:pStyle w:val="ConsPlusNormal"/>
              <w:jc w:val="center"/>
            </w:pPr>
            <w:r>
              <w:t>ФФОМС</w:t>
            </w:r>
          </w:p>
        </w:tc>
        <w:tc>
          <w:tcPr>
            <w:tcW w:w="1133" w:type="dxa"/>
          </w:tcPr>
          <w:p w:rsidR="009552CD" w:rsidRDefault="009552CD">
            <w:pPr>
              <w:pStyle w:val="ConsPlusNormal"/>
              <w:jc w:val="center"/>
            </w:pPr>
            <w:r>
              <w:t>Взносы в ПФР</w:t>
            </w:r>
          </w:p>
        </w:tc>
        <w:tc>
          <w:tcPr>
            <w:tcW w:w="1020" w:type="dxa"/>
            <w:vMerge w:val="restart"/>
          </w:tcPr>
          <w:p w:rsidR="009552CD" w:rsidRDefault="009552CD">
            <w:pPr>
              <w:pStyle w:val="ConsPlusNormal"/>
              <w:jc w:val="center"/>
            </w:pPr>
            <w:r>
              <w:t>Итого взносов</w:t>
            </w:r>
          </w:p>
        </w:tc>
      </w:tr>
      <w:tr w:rsidR="009552CD">
        <w:tc>
          <w:tcPr>
            <w:tcW w:w="624" w:type="dxa"/>
            <w:vMerge/>
          </w:tcPr>
          <w:p w:rsidR="009552CD" w:rsidRDefault="009552CD"/>
        </w:tc>
        <w:tc>
          <w:tcPr>
            <w:tcW w:w="1304" w:type="dxa"/>
            <w:vMerge/>
          </w:tcPr>
          <w:p w:rsidR="009552CD" w:rsidRDefault="009552CD"/>
        </w:tc>
        <w:tc>
          <w:tcPr>
            <w:tcW w:w="964" w:type="dxa"/>
            <w:vMerge/>
          </w:tcPr>
          <w:p w:rsidR="009552CD" w:rsidRDefault="009552CD"/>
        </w:tc>
        <w:tc>
          <w:tcPr>
            <w:tcW w:w="1191" w:type="dxa"/>
            <w:vMerge/>
          </w:tcPr>
          <w:p w:rsidR="009552CD" w:rsidRDefault="009552CD"/>
        </w:tc>
        <w:tc>
          <w:tcPr>
            <w:tcW w:w="1077" w:type="dxa"/>
            <w:vMerge/>
          </w:tcPr>
          <w:p w:rsidR="009552CD" w:rsidRDefault="009552CD"/>
        </w:tc>
        <w:tc>
          <w:tcPr>
            <w:tcW w:w="1133" w:type="dxa"/>
            <w:vMerge/>
          </w:tcPr>
          <w:p w:rsidR="009552CD" w:rsidRDefault="009552CD"/>
        </w:tc>
        <w:tc>
          <w:tcPr>
            <w:tcW w:w="1133" w:type="dxa"/>
            <w:vMerge/>
          </w:tcPr>
          <w:p w:rsidR="009552CD" w:rsidRDefault="009552CD"/>
        </w:tc>
        <w:tc>
          <w:tcPr>
            <w:tcW w:w="1133" w:type="dxa"/>
            <w:vMerge/>
          </w:tcPr>
          <w:p w:rsidR="009552CD" w:rsidRDefault="009552CD"/>
        </w:tc>
        <w:tc>
          <w:tcPr>
            <w:tcW w:w="1133" w:type="dxa"/>
          </w:tcPr>
          <w:p w:rsidR="009552CD" w:rsidRDefault="009552CD">
            <w:pPr>
              <w:pStyle w:val="ConsPlusNormal"/>
              <w:jc w:val="center"/>
            </w:pPr>
            <w:r>
              <w:t>на ОПС</w:t>
            </w:r>
          </w:p>
        </w:tc>
        <w:tc>
          <w:tcPr>
            <w:tcW w:w="1020" w:type="dxa"/>
            <w:vMerge/>
          </w:tcPr>
          <w:p w:rsidR="009552CD" w:rsidRDefault="009552CD"/>
        </w:tc>
      </w:tr>
      <w:tr w:rsidR="009552CD">
        <w:tc>
          <w:tcPr>
            <w:tcW w:w="624" w:type="dxa"/>
          </w:tcPr>
          <w:p w:rsidR="009552CD" w:rsidRDefault="009552CD">
            <w:pPr>
              <w:pStyle w:val="ConsPlusNormal"/>
              <w:jc w:val="center"/>
            </w:pPr>
            <w:r>
              <w:t>1</w:t>
            </w:r>
          </w:p>
        </w:tc>
        <w:tc>
          <w:tcPr>
            <w:tcW w:w="1304" w:type="dxa"/>
          </w:tcPr>
          <w:p w:rsidR="009552CD" w:rsidRDefault="009552CD">
            <w:pPr>
              <w:pStyle w:val="ConsPlusNormal"/>
              <w:jc w:val="center"/>
            </w:pPr>
            <w:r>
              <w:t>2</w:t>
            </w:r>
          </w:p>
        </w:tc>
        <w:tc>
          <w:tcPr>
            <w:tcW w:w="964" w:type="dxa"/>
          </w:tcPr>
          <w:p w:rsidR="009552CD" w:rsidRDefault="009552CD">
            <w:pPr>
              <w:pStyle w:val="ConsPlusNormal"/>
              <w:jc w:val="center"/>
            </w:pPr>
            <w:r>
              <w:t>3</w:t>
            </w:r>
          </w:p>
        </w:tc>
        <w:tc>
          <w:tcPr>
            <w:tcW w:w="1191" w:type="dxa"/>
          </w:tcPr>
          <w:p w:rsidR="009552CD" w:rsidRDefault="009552CD">
            <w:pPr>
              <w:pStyle w:val="ConsPlusNormal"/>
              <w:jc w:val="center"/>
            </w:pPr>
            <w:r>
              <w:t>4</w:t>
            </w:r>
          </w:p>
        </w:tc>
        <w:tc>
          <w:tcPr>
            <w:tcW w:w="1077" w:type="dxa"/>
          </w:tcPr>
          <w:p w:rsidR="009552CD" w:rsidRDefault="009552CD">
            <w:pPr>
              <w:pStyle w:val="ConsPlusNormal"/>
              <w:jc w:val="center"/>
            </w:pPr>
            <w:r>
              <w:t>5</w:t>
            </w:r>
          </w:p>
        </w:tc>
        <w:tc>
          <w:tcPr>
            <w:tcW w:w="1133" w:type="dxa"/>
          </w:tcPr>
          <w:p w:rsidR="009552CD" w:rsidRDefault="009552CD">
            <w:pPr>
              <w:pStyle w:val="ConsPlusNormal"/>
              <w:jc w:val="center"/>
            </w:pPr>
            <w:r>
              <w:t>6</w:t>
            </w:r>
          </w:p>
        </w:tc>
        <w:tc>
          <w:tcPr>
            <w:tcW w:w="1133" w:type="dxa"/>
          </w:tcPr>
          <w:p w:rsidR="009552CD" w:rsidRDefault="009552CD">
            <w:pPr>
              <w:pStyle w:val="ConsPlusNormal"/>
              <w:jc w:val="center"/>
            </w:pPr>
            <w:r>
              <w:t>7</w:t>
            </w:r>
          </w:p>
        </w:tc>
        <w:tc>
          <w:tcPr>
            <w:tcW w:w="1133" w:type="dxa"/>
          </w:tcPr>
          <w:p w:rsidR="009552CD" w:rsidRDefault="009552CD">
            <w:pPr>
              <w:pStyle w:val="ConsPlusNormal"/>
              <w:jc w:val="center"/>
            </w:pPr>
            <w:r>
              <w:t>8</w:t>
            </w:r>
          </w:p>
        </w:tc>
        <w:tc>
          <w:tcPr>
            <w:tcW w:w="1133" w:type="dxa"/>
          </w:tcPr>
          <w:p w:rsidR="009552CD" w:rsidRDefault="009552CD">
            <w:pPr>
              <w:pStyle w:val="ConsPlusNormal"/>
              <w:jc w:val="center"/>
            </w:pPr>
            <w:r>
              <w:t>9</w:t>
            </w:r>
          </w:p>
        </w:tc>
        <w:tc>
          <w:tcPr>
            <w:tcW w:w="1020" w:type="dxa"/>
          </w:tcPr>
          <w:p w:rsidR="009552CD" w:rsidRDefault="009552CD">
            <w:pPr>
              <w:pStyle w:val="ConsPlusNormal"/>
              <w:jc w:val="center"/>
            </w:pPr>
            <w:r>
              <w:t>10</w:t>
            </w:r>
          </w:p>
        </w:tc>
      </w:tr>
      <w:tr w:rsidR="009552CD">
        <w:tc>
          <w:tcPr>
            <w:tcW w:w="624" w:type="dxa"/>
          </w:tcPr>
          <w:p w:rsidR="009552CD" w:rsidRDefault="009552CD">
            <w:pPr>
              <w:pStyle w:val="ConsPlusNormal"/>
            </w:pPr>
          </w:p>
        </w:tc>
        <w:tc>
          <w:tcPr>
            <w:tcW w:w="1304" w:type="dxa"/>
          </w:tcPr>
          <w:p w:rsidR="009552CD" w:rsidRDefault="009552CD">
            <w:pPr>
              <w:pStyle w:val="ConsPlusNormal"/>
            </w:pPr>
          </w:p>
        </w:tc>
        <w:tc>
          <w:tcPr>
            <w:tcW w:w="964" w:type="dxa"/>
          </w:tcPr>
          <w:p w:rsidR="009552CD" w:rsidRDefault="009552CD">
            <w:pPr>
              <w:pStyle w:val="ConsPlusNormal"/>
            </w:pPr>
          </w:p>
        </w:tc>
        <w:tc>
          <w:tcPr>
            <w:tcW w:w="1191" w:type="dxa"/>
          </w:tcPr>
          <w:p w:rsidR="009552CD" w:rsidRDefault="009552CD">
            <w:pPr>
              <w:pStyle w:val="ConsPlusNormal"/>
            </w:pPr>
          </w:p>
        </w:tc>
        <w:tc>
          <w:tcPr>
            <w:tcW w:w="1077" w:type="dxa"/>
          </w:tcPr>
          <w:p w:rsidR="009552CD" w:rsidRDefault="009552CD">
            <w:pPr>
              <w:pStyle w:val="ConsPlusNormal"/>
            </w:pPr>
          </w:p>
        </w:tc>
        <w:tc>
          <w:tcPr>
            <w:tcW w:w="1133" w:type="dxa"/>
          </w:tcPr>
          <w:p w:rsidR="009552CD" w:rsidRDefault="009552CD">
            <w:pPr>
              <w:pStyle w:val="ConsPlusNormal"/>
            </w:pPr>
          </w:p>
        </w:tc>
        <w:tc>
          <w:tcPr>
            <w:tcW w:w="1133" w:type="dxa"/>
          </w:tcPr>
          <w:p w:rsidR="009552CD" w:rsidRDefault="009552CD">
            <w:pPr>
              <w:pStyle w:val="ConsPlusNormal"/>
            </w:pPr>
          </w:p>
        </w:tc>
        <w:tc>
          <w:tcPr>
            <w:tcW w:w="1133" w:type="dxa"/>
          </w:tcPr>
          <w:p w:rsidR="009552CD" w:rsidRDefault="009552CD">
            <w:pPr>
              <w:pStyle w:val="ConsPlusNormal"/>
            </w:pPr>
          </w:p>
        </w:tc>
        <w:tc>
          <w:tcPr>
            <w:tcW w:w="1133" w:type="dxa"/>
          </w:tcPr>
          <w:p w:rsidR="009552CD" w:rsidRDefault="009552CD">
            <w:pPr>
              <w:pStyle w:val="ConsPlusNormal"/>
            </w:pPr>
          </w:p>
        </w:tc>
        <w:tc>
          <w:tcPr>
            <w:tcW w:w="1020" w:type="dxa"/>
          </w:tcPr>
          <w:p w:rsidR="009552CD" w:rsidRDefault="009552CD">
            <w:pPr>
              <w:pStyle w:val="ConsPlusNormal"/>
            </w:pPr>
          </w:p>
        </w:tc>
      </w:tr>
      <w:tr w:rsidR="009552CD">
        <w:tc>
          <w:tcPr>
            <w:tcW w:w="624" w:type="dxa"/>
          </w:tcPr>
          <w:p w:rsidR="009552CD" w:rsidRDefault="009552CD">
            <w:pPr>
              <w:pStyle w:val="ConsPlusNormal"/>
            </w:pPr>
          </w:p>
        </w:tc>
        <w:tc>
          <w:tcPr>
            <w:tcW w:w="1304" w:type="dxa"/>
          </w:tcPr>
          <w:p w:rsidR="009552CD" w:rsidRDefault="009552CD">
            <w:pPr>
              <w:pStyle w:val="ConsPlusNormal"/>
            </w:pPr>
          </w:p>
        </w:tc>
        <w:tc>
          <w:tcPr>
            <w:tcW w:w="964" w:type="dxa"/>
          </w:tcPr>
          <w:p w:rsidR="009552CD" w:rsidRDefault="009552CD">
            <w:pPr>
              <w:pStyle w:val="ConsPlusNormal"/>
            </w:pPr>
          </w:p>
        </w:tc>
        <w:tc>
          <w:tcPr>
            <w:tcW w:w="1191" w:type="dxa"/>
          </w:tcPr>
          <w:p w:rsidR="009552CD" w:rsidRDefault="009552CD">
            <w:pPr>
              <w:pStyle w:val="ConsPlusNormal"/>
            </w:pPr>
          </w:p>
        </w:tc>
        <w:tc>
          <w:tcPr>
            <w:tcW w:w="1077" w:type="dxa"/>
          </w:tcPr>
          <w:p w:rsidR="009552CD" w:rsidRDefault="009552CD">
            <w:pPr>
              <w:pStyle w:val="ConsPlusNormal"/>
            </w:pPr>
          </w:p>
        </w:tc>
        <w:tc>
          <w:tcPr>
            <w:tcW w:w="1133" w:type="dxa"/>
          </w:tcPr>
          <w:p w:rsidR="009552CD" w:rsidRDefault="009552CD">
            <w:pPr>
              <w:pStyle w:val="ConsPlusNormal"/>
            </w:pPr>
          </w:p>
        </w:tc>
        <w:tc>
          <w:tcPr>
            <w:tcW w:w="1133" w:type="dxa"/>
          </w:tcPr>
          <w:p w:rsidR="009552CD" w:rsidRDefault="009552CD">
            <w:pPr>
              <w:pStyle w:val="ConsPlusNormal"/>
            </w:pPr>
          </w:p>
        </w:tc>
        <w:tc>
          <w:tcPr>
            <w:tcW w:w="1133" w:type="dxa"/>
          </w:tcPr>
          <w:p w:rsidR="009552CD" w:rsidRDefault="009552CD">
            <w:pPr>
              <w:pStyle w:val="ConsPlusNormal"/>
            </w:pPr>
          </w:p>
        </w:tc>
        <w:tc>
          <w:tcPr>
            <w:tcW w:w="1133" w:type="dxa"/>
          </w:tcPr>
          <w:p w:rsidR="009552CD" w:rsidRDefault="009552CD">
            <w:pPr>
              <w:pStyle w:val="ConsPlusNormal"/>
            </w:pPr>
          </w:p>
        </w:tc>
        <w:tc>
          <w:tcPr>
            <w:tcW w:w="1020" w:type="dxa"/>
          </w:tcPr>
          <w:p w:rsidR="009552CD" w:rsidRDefault="009552CD">
            <w:pPr>
              <w:pStyle w:val="ConsPlusNormal"/>
            </w:pPr>
          </w:p>
        </w:tc>
      </w:tr>
      <w:tr w:rsidR="009552CD">
        <w:tc>
          <w:tcPr>
            <w:tcW w:w="624" w:type="dxa"/>
          </w:tcPr>
          <w:p w:rsidR="009552CD" w:rsidRDefault="009552CD">
            <w:pPr>
              <w:pStyle w:val="ConsPlusNormal"/>
            </w:pPr>
          </w:p>
        </w:tc>
        <w:tc>
          <w:tcPr>
            <w:tcW w:w="1304" w:type="dxa"/>
          </w:tcPr>
          <w:p w:rsidR="009552CD" w:rsidRDefault="009552CD">
            <w:pPr>
              <w:pStyle w:val="ConsPlusNormal"/>
            </w:pPr>
            <w:r>
              <w:t>ИТОГО</w:t>
            </w:r>
          </w:p>
        </w:tc>
        <w:tc>
          <w:tcPr>
            <w:tcW w:w="964" w:type="dxa"/>
          </w:tcPr>
          <w:p w:rsidR="009552CD" w:rsidRDefault="009552CD">
            <w:pPr>
              <w:pStyle w:val="ConsPlusNormal"/>
            </w:pPr>
          </w:p>
        </w:tc>
        <w:tc>
          <w:tcPr>
            <w:tcW w:w="1191" w:type="dxa"/>
          </w:tcPr>
          <w:p w:rsidR="009552CD" w:rsidRDefault="009552CD">
            <w:pPr>
              <w:pStyle w:val="ConsPlusNormal"/>
            </w:pPr>
          </w:p>
        </w:tc>
        <w:tc>
          <w:tcPr>
            <w:tcW w:w="1077" w:type="dxa"/>
          </w:tcPr>
          <w:p w:rsidR="009552CD" w:rsidRDefault="009552CD">
            <w:pPr>
              <w:pStyle w:val="ConsPlusNormal"/>
            </w:pPr>
          </w:p>
        </w:tc>
        <w:tc>
          <w:tcPr>
            <w:tcW w:w="1133" w:type="dxa"/>
          </w:tcPr>
          <w:p w:rsidR="009552CD" w:rsidRDefault="009552CD">
            <w:pPr>
              <w:pStyle w:val="ConsPlusNormal"/>
            </w:pPr>
          </w:p>
        </w:tc>
        <w:tc>
          <w:tcPr>
            <w:tcW w:w="1133" w:type="dxa"/>
          </w:tcPr>
          <w:p w:rsidR="009552CD" w:rsidRDefault="009552CD">
            <w:pPr>
              <w:pStyle w:val="ConsPlusNormal"/>
            </w:pPr>
          </w:p>
        </w:tc>
        <w:tc>
          <w:tcPr>
            <w:tcW w:w="1133" w:type="dxa"/>
          </w:tcPr>
          <w:p w:rsidR="009552CD" w:rsidRDefault="009552CD">
            <w:pPr>
              <w:pStyle w:val="ConsPlusNormal"/>
            </w:pPr>
          </w:p>
        </w:tc>
        <w:tc>
          <w:tcPr>
            <w:tcW w:w="1133" w:type="dxa"/>
          </w:tcPr>
          <w:p w:rsidR="009552CD" w:rsidRDefault="009552CD">
            <w:pPr>
              <w:pStyle w:val="ConsPlusNormal"/>
            </w:pPr>
          </w:p>
        </w:tc>
        <w:tc>
          <w:tcPr>
            <w:tcW w:w="1020" w:type="dxa"/>
          </w:tcPr>
          <w:p w:rsidR="009552CD" w:rsidRDefault="009552CD">
            <w:pPr>
              <w:pStyle w:val="ConsPlusNormal"/>
            </w:pP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3"/>
      </w:pPr>
      <w:r>
        <w:t>13.8.6. Порядок предоставления субсидий из бюджета</w:t>
      </w:r>
    </w:p>
    <w:p w:rsidR="009552CD" w:rsidRDefault="009552CD">
      <w:pPr>
        <w:pStyle w:val="ConsPlusNormal"/>
        <w:jc w:val="center"/>
      </w:pPr>
      <w:r>
        <w:t>Московской области на частичную компенсацию затрат субъектов</w:t>
      </w:r>
    </w:p>
    <w:p w:rsidR="009552CD" w:rsidRDefault="009552CD">
      <w:pPr>
        <w:pStyle w:val="ConsPlusNormal"/>
        <w:jc w:val="center"/>
      </w:pPr>
      <w:r>
        <w:t>малого и среднего предпринимательства, связанных с созданием</w:t>
      </w:r>
    </w:p>
    <w:p w:rsidR="009552CD" w:rsidRDefault="009552CD">
      <w:pPr>
        <w:pStyle w:val="ConsPlusNormal"/>
        <w:jc w:val="center"/>
      </w:pPr>
      <w:r>
        <w:t>и (или) обеспечением деятельности центров молодежного</w:t>
      </w:r>
    </w:p>
    <w:p w:rsidR="009552CD" w:rsidRDefault="009552CD">
      <w:pPr>
        <w:pStyle w:val="ConsPlusNormal"/>
        <w:jc w:val="center"/>
      </w:pPr>
      <w:r>
        <w:t>инновационного творчества, финансирование которых</w:t>
      </w:r>
    </w:p>
    <w:p w:rsidR="009552CD" w:rsidRDefault="009552CD">
      <w:pPr>
        <w:pStyle w:val="ConsPlusNormal"/>
        <w:jc w:val="center"/>
      </w:pPr>
      <w:r>
        <w:t xml:space="preserve">предусмотрено в рамках </w:t>
      </w:r>
      <w:hyperlink w:anchor="P11543" w:history="1">
        <w:r>
          <w:rPr>
            <w:color w:val="0000FF"/>
          </w:rPr>
          <w:t>мероприятия 2.1.8</w:t>
        </w:r>
      </w:hyperlink>
      <w:r>
        <w:t xml:space="preserve"> "Частичная</w:t>
      </w:r>
    </w:p>
    <w:p w:rsidR="009552CD" w:rsidRDefault="009552CD">
      <w:pPr>
        <w:pStyle w:val="ConsPlusNormal"/>
        <w:jc w:val="center"/>
      </w:pPr>
      <w:r>
        <w:t>компенсация затрат субъектов малого и среднего</w:t>
      </w:r>
    </w:p>
    <w:p w:rsidR="009552CD" w:rsidRDefault="009552CD">
      <w:pPr>
        <w:pStyle w:val="ConsPlusNormal"/>
        <w:jc w:val="center"/>
      </w:pPr>
      <w:r>
        <w:t>предпринимательства, связанных с созданием и (или)</w:t>
      </w:r>
    </w:p>
    <w:p w:rsidR="009552CD" w:rsidRDefault="009552CD">
      <w:pPr>
        <w:pStyle w:val="ConsPlusNormal"/>
        <w:jc w:val="center"/>
      </w:pPr>
      <w:r>
        <w:t>обеспечением деятельности центров молодежного инновационного</w:t>
      </w:r>
    </w:p>
    <w:p w:rsidR="009552CD" w:rsidRDefault="009552CD">
      <w:pPr>
        <w:pStyle w:val="ConsPlusNormal"/>
        <w:jc w:val="center"/>
      </w:pPr>
      <w:r>
        <w:t>творчества" Подпрограммы III Государственной программы</w:t>
      </w:r>
    </w:p>
    <w:p w:rsidR="009552CD" w:rsidRDefault="009552CD">
      <w:pPr>
        <w:pStyle w:val="ConsPlusNormal"/>
        <w:jc w:val="both"/>
      </w:pPr>
    </w:p>
    <w:p w:rsidR="009552CD" w:rsidRDefault="009552CD">
      <w:pPr>
        <w:pStyle w:val="ConsPlusNormal"/>
        <w:jc w:val="center"/>
        <w:outlineLvl w:val="4"/>
      </w:pPr>
      <w:r>
        <w:t>I. Общие положения о предоставлении субсидии</w:t>
      </w:r>
    </w:p>
    <w:p w:rsidR="009552CD" w:rsidRDefault="009552CD">
      <w:pPr>
        <w:pStyle w:val="ConsPlusNormal"/>
        <w:jc w:val="both"/>
      </w:pPr>
    </w:p>
    <w:p w:rsidR="009552CD" w:rsidRDefault="009552CD">
      <w:pPr>
        <w:pStyle w:val="ConsPlusNormal"/>
        <w:ind w:firstLine="540"/>
        <w:jc w:val="both"/>
      </w:pPr>
      <w:r>
        <w:t xml:space="preserve">1. Порядок предоставления субсидий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финансирование которых предусмотрено в рамках </w:t>
      </w:r>
      <w:hyperlink w:anchor="P11543" w:history="1">
        <w:r>
          <w:rPr>
            <w:color w:val="0000FF"/>
          </w:rPr>
          <w:t>мероприятия 2.1.8</w:t>
        </w:r>
      </w:hyperlink>
      <w:r>
        <w:t xml:space="preserve">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Подпрограммы III Государственной программы, определяет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затрат, связанных с созданием и (или) обеспечением деятельности центров молодежного инновационного творчества (далее соответственно - Порядок, Субсидия).</w:t>
      </w:r>
    </w:p>
    <w:p w:rsidR="009552CD" w:rsidRDefault="009552CD">
      <w:pPr>
        <w:pStyle w:val="ConsPlusNormal"/>
        <w:spacing w:before="220"/>
        <w:ind w:firstLine="540"/>
        <w:jc w:val="both"/>
      </w:pPr>
      <w:r>
        <w:t xml:space="preserve">2. Субсидия предоставляется в пределах бюджетных ассигнований, предусмотренных на 2017 год Министерству инвестиций и инноваций Московской области (далее - Мининвест Московской области) в законе Московской области о бюджете Московской области на текущий финансовый год и плановый период в рамках </w:t>
      </w:r>
      <w:hyperlink w:anchor="P11543" w:history="1">
        <w:r>
          <w:rPr>
            <w:color w:val="0000FF"/>
          </w:rPr>
          <w:t>мероприятия 2.1.8</w:t>
        </w:r>
      </w:hyperlink>
      <w:r>
        <w:t xml:space="preserve">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Подпрограммы III Государственной программы, и лимитов бюджетных обязательств, утвержденных Мининвесту Московской области.</w:t>
      </w:r>
    </w:p>
    <w:p w:rsidR="009552CD" w:rsidRDefault="009552CD">
      <w:pPr>
        <w:pStyle w:val="ConsPlusNormal"/>
        <w:spacing w:before="220"/>
        <w:ind w:firstLine="540"/>
        <w:jc w:val="both"/>
      </w:pPr>
      <w:r>
        <w:t>Главным распорядителем средств бюджета Московской области, осуществляющим предоставление Субсидии, является Мининвест Московской области.</w:t>
      </w:r>
    </w:p>
    <w:p w:rsidR="009552CD" w:rsidRDefault="009552CD">
      <w:pPr>
        <w:pStyle w:val="ConsPlusNormal"/>
        <w:spacing w:before="220"/>
        <w:ind w:firstLine="540"/>
        <w:jc w:val="both"/>
      </w:pPr>
      <w:bookmarkStart w:id="185" w:name="P13490"/>
      <w:bookmarkEnd w:id="185"/>
      <w:r>
        <w:t>3. Целью предоставления Субсидии является возмещение затрат, связанных с созданием и (или) обеспечением деятельности центра молодежного инновационного творчества, а именно, произведенных не ранее 1 января 2017 года затрат на приобретение:</w:t>
      </w:r>
    </w:p>
    <w:p w:rsidR="009552CD" w:rsidRDefault="009552CD">
      <w:pPr>
        <w:pStyle w:val="ConsPlusNormal"/>
        <w:spacing w:before="220"/>
        <w:ind w:firstLine="540"/>
        <w:jc w:val="both"/>
      </w:pPr>
      <w:r>
        <w:t>высокотехнологичного оборудования (3д принтеры, фрезерный станок с числовым программным управлением (далее - ЧПУ), станок для заточки фрезер, станок лазерной резки, лазерный раскройщик, режущий плоттер, 3д сканер, настольный токарный станок с ЧПУ, ленточный станок, паяльная станция, ручной инструмент) с комплектом запасных частей и расходных материалов;</w:t>
      </w:r>
    </w:p>
    <w:p w:rsidR="009552CD" w:rsidRDefault="009552CD">
      <w:pPr>
        <w:pStyle w:val="ConsPlusNormal"/>
        <w:spacing w:before="220"/>
        <w:ind w:firstLine="540"/>
        <w:jc w:val="both"/>
      </w:pPr>
      <w:r>
        <w:t>электронно-вычислительной техники (оборудования для обработки информации, в том числе: принтер, ПК, ноутбук, оборудование для работы с электронными компонентами);</w:t>
      </w:r>
    </w:p>
    <w:p w:rsidR="009552CD" w:rsidRDefault="009552CD">
      <w:pPr>
        <w:pStyle w:val="ConsPlusNormal"/>
        <w:spacing w:before="220"/>
        <w:ind w:firstLine="540"/>
        <w:jc w:val="both"/>
      </w:pPr>
      <w:r>
        <w:t>программного обеспечения;</w:t>
      </w:r>
    </w:p>
    <w:p w:rsidR="009552CD" w:rsidRDefault="009552CD">
      <w:pPr>
        <w:pStyle w:val="ConsPlusNormal"/>
        <w:spacing w:before="220"/>
        <w:ind w:firstLine="540"/>
        <w:jc w:val="both"/>
      </w:pPr>
      <w:r>
        <w:t>оборудования для проведения видеоконференций;</w:t>
      </w:r>
    </w:p>
    <w:p w:rsidR="009552CD" w:rsidRDefault="009552CD">
      <w:pPr>
        <w:pStyle w:val="ConsPlusNormal"/>
        <w:spacing w:before="220"/>
        <w:ind w:firstLine="540"/>
        <w:jc w:val="both"/>
      </w:pPr>
      <w:r>
        <w:t>периферийных устройств;</w:t>
      </w:r>
    </w:p>
    <w:p w:rsidR="009552CD" w:rsidRDefault="009552CD">
      <w:pPr>
        <w:pStyle w:val="ConsPlusNormal"/>
        <w:spacing w:before="220"/>
        <w:ind w:firstLine="540"/>
        <w:jc w:val="both"/>
      </w:pPr>
      <w:r>
        <w:t>копировально-множительного оборудования;</w:t>
      </w:r>
    </w:p>
    <w:p w:rsidR="009552CD" w:rsidRDefault="009552CD">
      <w:pPr>
        <w:pStyle w:val="ConsPlusNormal"/>
        <w:spacing w:before="220"/>
        <w:ind w:firstLine="540"/>
        <w:jc w:val="both"/>
      </w:pPr>
      <w:r>
        <w:t>услуг обеспечения связи.</w:t>
      </w:r>
    </w:p>
    <w:p w:rsidR="009552CD" w:rsidRDefault="009552CD">
      <w:pPr>
        <w:pStyle w:val="ConsPlusNormal"/>
        <w:spacing w:before="220"/>
        <w:ind w:firstLine="540"/>
        <w:jc w:val="both"/>
      </w:pPr>
      <w:r>
        <w:t>4. Предоставление Субсидии направлено на выполнение следующих задач:</w:t>
      </w:r>
    </w:p>
    <w:p w:rsidR="009552CD" w:rsidRDefault="009552CD">
      <w:pPr>
        <w:pStyle w:val="ConsPlusNormal"/>
        <w:spacing w:before="220"/>
        <w:ind w:firstLine="540"/>
        <w:jc w:val="both"/>
      </w:pPr>
      <w:r>
        <w:t>популяризация инновационной, научно-технической деятельности среди детей и молодежи;</w:t>
      </w:r>
    </w:p>
    <w:p w:rsidR="009552CD" w:rsidRDefault="009552CD">
      <w:pPr>
        <w:pStyle w:val="ConsPlusNormal"/>
        <w:spacing w:before="220"/>
        <w:ind w:firstLine="540"/>
        <w:jc w:val="both"/>
      </w:pPr>
      <w:r>
        <w:t>стимулирование инновационной активности молодежи, в том числе молодых ученых и специалистов;</w:t>
      </w:r>
    </w:p>
    <w:p w:rsidR="009552CD" w:rsidRDefault="009552CD">
      <w:pPr>
        <w:pStyle w:val="ConsPlusNormal"/>
        <w:spacing w:before="220"/>
        <w:ind w:firstLine="540"/>
        <w:jc w:val="both"/>
      </w:pPr>
      <w:r>
        <w:t>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9552CD" w:rsidRDefault="009552CD">
      <w:pPr>
        <w:pStyle w:val="ConsPlusNormal"/>
        <w:spacing w:before="220"/>
        <w:ind w:firstLine="540"/>
        <w:jc w:val="both"/>
      </w:pPr>
      <w:bookmarkStart w:id="186" w:name="P13502"/>
      <w:bookmarkEnd w:id="186"/>
      <w:r>
        <w:t>5. Критериями отбора лиц для предоставления Субсидии являются:</w:t>
      </w:r>
    </w:p>
    <w:p w:rsidR="009552CD" w:rsidRDefault="009552CD">
      <w:pPr>
        <w:pStyle w:val="ConsPlusNormal"/>
        <w:spacing w:before="220"/>
        <w:ind w:firstLine="540"/>
        <w:jc w:val="both"/>
      </w:pPr>
      <w:r>
        <w:t xml:space="preserve">5.1. Регистрация в порядке, установленном законодательством Российской Федерации, в качестве юридического лица (за исключением государственных (муниципальных) учреждений) или индивидуального предпринимателя, относящегося к категории субъектов малого и среднего предпринимательства в соответствии с Федеральным </w:t>
      </w:r>
      <w:hyperlink r:id="rId817" w:history="1">
        <w:r>
          <w:rPr>
            <w:color w:val="0000FF"/>
          </w:rPr>
          <w:t>законом</w:t>
        </w:r>
      </w:hyperlink>
      <w:r>
        <w:t xml:space="preserve"> от 24.07.2007 N 209-ФЗ "О развитии малого и среднего предпринимательства в Российской Федерации", и осуществление деятельности на территории Московской области.</w:t>
      </w:r>
    </w:p>
    <w:p w:rsidR="009552CD" w:rsidRDefault="009552CD">
      <w:pPr>
        <w:pStyle w:val="ConsPlusNormal"/>
        <w:spacing w:before="220"/>
        <w:ind w:firstLine="540"/>
        <w:jc w:val="both"/>
      </w:pPr>
      <w:r>
        <w:t>5.2 Наличие у лица, претендующего на получение Субсидии (далее - заявитель), собственных или арендованных помещений с доступностью расположения и открытости для всех групп населения площадью не менее 60 кв. метров для размещения центра молодежного инновационного творчества на день подачи заявления, обеспечение доступности.</w:t>
      </w:r>
    </w:p>
    <w:p w:rsidR="009552CD" w:rsidRDefault="009552CD">
      <w:pPr>
        <w:pStyle w:val="ConsPlusNormal"/>
        <w:spacing w:before="220"/>
        <w:ind w:firstLine="540"/>
        <w:jc w:val="both"/>
      </w:pPr>
      <w:r>
        <w:t>5.3. Наличие в штате заявителя не менее двух специалистов (или не менее двух проектов трудовых договоров со специалистами), обладающих (обладающими) навыками работы со всем спектром оборудования центра молодежного инновационного творчества, на день подачи заявления.</w:t>
      </w:r>
    </w:p>
    <w:p w:rsidR="009552CD" w:rsidRDefault="009552CD">
      <w:pPr>
        <w:pStyle w:val="ConsPlusNormal"/>
        <w:spacing w:before="220"/>
        <w:ind w:firstLine="540"/>
        <w:jc w:val="both"/>
      </w:pPr>
      <w:r>
        <w:t>5.4. Наличие в штате заявителя не менее одного специалиста (или не менее одного проекта трудового договора со специалистом) по работе с детьми, имеющего (имеющим) образование и опыт педагогической работы, на день подачи заявления.</w:t>
      </w:r>
    </w:p>
    <w:p w:rsidR="009552CD" w:rsidRDefault="009552CD">
      <w:pPr>
        <w:pStyle w:val="ConsPlusNormal"/>
        <w:spacing w:before="220"/>
        <w:ind w:firstLine="540"/>
        <w:jc w:val="both"/>
      </w:pPr>
      <w:r>
        <w:t>5.5. Наличие в проекте создания и (или) обеспечения деятельности центра молодежного инновационного творчества сведений об оснащении центров молодежного инновационного творчества оборудованием, соответствующим санитарно-техническим нормам и позволяющим осуществлять 3D-проектирование и изготовление прототипов, проводить фрезерные, токарные, слесарные и электромонтажные работы.</w:t>
      </w:r>
    </w:p>
    <w:p w:rsidR="009552CD" w:rsidRDefault="009552CD">
      <w:pPr>
        <w:pStyle w:val="ConsPlusNormal"/>
        <w:spacing w:before="220"/>
        <w:ind w:firstLine="540"/>
        <w:jc w:val="both"/>
      </w:pPr>
      <w:r>
        <w:t xml:space="preserve">5.6. Наличие в проекте создания и (или) обеспечения деятельности центра молодежного инновационного творчества сведений о достижении планируемых значений показателей эффективности реализации мероприятия по созданию и обеспечению деятельности центра молодежного инновационного творчества по форме согласно </w:t>
      </w:r>
      <w:hyperlink w:anchor="P13646" w:history="1">
        <w:r>
          <w:rPr>
            <w:color w:val="0000FF"/>
          </w:rPr>
          <w:t>таблице 1</w:t>
        </w:r>
      </w:hyperlink>
      <w:r>
        <w:t>.</w:t>
      </w:r>
    </w:p>
    <w:p w:rsidR="009552CD" w:rsidRDefault="009552CD">
      <w:pPr>
        <w:pStyle w:val="ConsPlusNormal"/>
        <w:spacing w:before="220"/>
        <w:ind w:firstLine="540"/>
        <w:jc w:val="both"/>
      </w:pPr>
      <w:r>
        <w:t>5.7. Среднемесячная заработная плата работников заявителя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на получение Субсидии.</w:t>
      </w:r>
    </w:p>
    <w:p w:rsidR="009552CD" w:rsidRDefault="009552CD">
      <w:pPr>
        <w:pStyle w:val="ConsPlusNormal"/>
        <w:spacing w:before="220"/>
        <w:ind w:firstLine="540"/>
        <w:jc w:val="both"/>
      </w:pPr>
      <w:r>
        <w:t>5.8. Отсутствие задолженности по выплате заработной платы на момент подачи заявления на получение Субсидии.</w:t>
      </w:r>
    </w:p>
    <w:p w:rsidR="009552CD" w:rsidRDefault="009552CD">
      <w:pPr>
        <w:pStyle w:val="ConsPlusNormal"/>
        <w:spacing w:before="220"/>
        <w:ind w:firstLine="540"/>
        <w:jc w:val="both"/>
      </w:pPr>
      <w:r>
        <w:t>5.9. Представление полного пакета документов, установленного Порядком, в сроки, предусмотренные извещением о проведении конкурсного отбора.</w:t>
      </w:r>
    </w:p>
    <w:p w:rsidR="009552CD" w:rsidRDefault="009552CD">
      <w:pPr>
        <w:pStyle w:val="ConsPlusNormal"/>
        <w:spacing w:before="220"/>
        <w:ind w:firstLine="540"/>
        <w:jc w:val="both"/>
      </w:pPr>
      <w:r>
        <w:t>5.10. Наличие у заявителя договоров о сотрудничестве с муниципальными образовательными учреждениями Московской области.</w:t>
      </w:r>
    </w:p>
    <w:p w:rsidR="009552CD" w:rsidRDefault="009552CD">
      <w:pPr>
        <w:pStyle w:val="ConsPlusNormal"/>
        <w:spacing w:before="220"/>
        <w:ind w:firstLine="540"/>
        <w:jc w:val="both"/>
      </w:pPr>
      <w:r>
        <w:t>5.11. Наличие в проекте создания и (или) обеспечения деятельности центра молодежного инновационного творчества обязательства по обеспечению функционирования центров молодежного инновационного творчества в течение 10 лет со дня принятия решения о предоставлении субсидии.</w:t>
      </w:r>
    </w:p>
    <w:p w:rsidR="009552CD" w:rsidRDefault="009552CD">
      <w:pPr>
        <w:pStyle w:val="ConsPlusNormal"/>
        <w:spacing w:before="220"/>
        <w:ind w:firstLine="540"/>
        <w:jc w:val="both"/>
      </w:pPr>
      <w:r>
        <w:t>5.12. Наличие у заявителя доступа к информационно-телекоммуникационной сети Интернет и собственного портала в информационно-телекоммуникационной сети Интернет.</w:t>
      </w:r>
    </w:p>
    <w:p w:rsidR="009552CD" w:rsidRDefault="009552CD">
      <w:pPr>
        <w:pStyle w:val="ConsPlusNormal"/>
        <w:spacing w:before="220"/>
        <w:ind w:firstLine="540"/>
        <w:jc w:val="both"/>
      </w:pPr>
      <w:r>
        <w:t>5.13 Соответствие заявителя на дату подачи заявления о предоставлении субсидии следующим требованиям:</w:t>
      </w:r>
    </w:p>
    <w:p w:rsidR="009552CD" w:rsidRDefault="009552CD">
      <w:pPr>
        <w:pStyle w:val="ConsPlusNormal"/>
        <w:jc w:val="both"/>
      </w:pPr>
      <w:r>
        <w:t xml:space="preserve">(в ред. </w:t>
      </w:r>
      <w:hyperlink r:id="rId818"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5.14.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9552CD" w:rsidRDefault="009552CD">
      <w:pPr>
        <w:pStyle w:val="ConsPlusNormal"/>
        <w:spacing w:before="220"/>
        <w:ind w:firstLine="540"/>
        <w:jc w:val="both"/>
      </w:pPr>
      <w:r>
        <w:t>5.15.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Московской области.</w:t>
      </w:r>
    </w:p>
    <w:p w:rsidR="009552CD" w:rsidRDefault="009552CD">
      <w:pPr>
        <w:pStyle w:val="ConsPlusNormal"/>
        <w:spacing w:before="220"/>
        <w:ind w:firstLine="540"/>
        <w:jc w:val="both"/>
      </w:pPr>
      <w:r>
        <w:t>5.16. Отсутствие в отношении заявителя процесса реорганизации, ликвидации, банкротства и отсутствие ограничения на осуществление хозяйственной деятельности (в случае, если такое требование предусмотрено правовым актом).</w:t>
      </w:r>
    </w:p>
    <w:p w:rsidR="009552CD" w:rsidRDefault="009552CD">
      <w:pPr>
        <w:pStyle w:val="ConsPlusNormal"/>
        <w:spacing w:before="220"/>
        <w:ind w:firstLine="540"/>
        <w:jc w:val="both"/>
      </w:pPr>
      <w:r>
        <w:t xml:space="preserve">5.17.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1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52CD" w:rsidRDefault="009552CD">
      <w:pPr>
        <w:pStyle w:val="ConsPlusNormal"/>
        <w:spacing w:before="220"/>
        <w:ind w:firstLine="540"/>
        <w:jc w:val="both"/>
      </w:pPr>
      <w:r>
        <w:t xml:space="preserve">5.18. Отсутствие полученных средств бюджета Московской области в соответствии с иными нормативными правовыми актами, муниципальными правовыми актами на цели, указанные в </w:t>
      </w:r>
      <w:hyperlink w:anchor="P13490" w:history="1">
        <w:r>
          <w:rPr>
            <w:color w:val="0000FF"/>
          </w:rPr>
          <w:t>пункте 3</w:t>
        </w:r>
      </w:hyperlink>
      <w:r>
        <w:t xml:space="preserve"> Порядка.</w:t>
      </w:r>
    </w:p>
    <w:p w:rsidR="009552CD" w:rsidRDefault="009552CD">
      <w:pPr>
        <w:pStyle w:val="ConsPlusNormal"/>
        <w:spacing w:before="220"/>
        <w:ind w:firstLine="540"/>
        <w:jc w:val="both"/>
      </w:pPr>
      <w:bookmarkStart w:id="187" w:name="P13522"/>
      <w:bookmarkEnd w:id="187"/>
      <w:r>
        <w:t>5.19. Наличие обязательства заявителя оказывать следующие виды услуг посредством центра молодежного инновационного творчества, на создание и (или) обеспечение деятельности которого запрашивается Субсидия:</w:t>
      </w:r>
    </w:p>
    <w:p w:rsidR="009552CD" w:rsidRDefault="009552CD">
      <w:pPr>
        <w:pStyle w:val="ConsPlusNormal"/>
        <w:spacing w:before="220"/>
        <w:ind w:firstLine="540"/>
        <w:jc w:val="both"/>
      </w:pPr>
      <w:r>
        <w:t>1) для субъектов малого и среднего предпринимательства (далее - субъект МСП):</w:t>
      </w:r>
    </w:p>
    <w:p w:rsidR="009552CD" w:rsidRDefault="009552CD">
      <w:pPr>
        <w:pStyle w:val="ConsPlusNormal"/>
        <w:spacing w:before="220"/>
        <w:ind w:firstLine="540"/>
        <w:jc w:val="both"/>
      </w:pPr>
      <w:r>
        <w:t>консалтинговые услуги по привлечению посевного финансирования и инкубирования стартапов;</w:t>
      </w:r>
    </w:p>
    <w:p w:rsidR="009552CD" w:rsidRDefault="009552CD">
      <w:pPr>
        <w:pStyle w:val="ConsPlusNormal"/>
        <w:spacing w:before="220"/>
        <w:ind w:firstLine="540"/>
        <w:jc w:val="both"/>
      </w:pPr>
      <w:r>
        <w:t>обеспечение доступа субъектов МСП к материально-технической базе центра молодежного инновационного творчества для проведения прикладных разработок, создание единичных образцов продукции, макетов и прототипов изделий;</w:t>
      </w:r>
    </w:p>
    <w:p w:rsidR="009552CD" w:rsidRDefault="009552CD">
      <w:pPr>
        <w:pStyle w:val="ConsPlusNormal"/>
        <w:spacing w:before="220"/>
        <w:ind w:firstLine="540"/>
        <w:jc w:val="both"/>
      </w:pPr>
      <w:r>
        <w:t>проведение испытаний;</w:t>
      </w:r>
    </w:p>
    <w:p w:rsidR="009552CD" w:rsidRDefault="009552CD">
      <w:pPr>
        <w:pStyle w:val="ConsPlusNormal"/>
        <w:spacing w:before="220"/>
        <w:ind w:firstLine="540"/>
        <w:jc w:val="both"/>
      </w:pPr>
      <w:r>
        <w:t>организация семинаров, тренингов, круглых столов для субъектов МСП по 3D-сканированию, 3D-моделированию, 3D-печати, по созданию прототипов изделий;</w:t>
      </w:r>
    </w:p>
    <w:p w:rsidR="009552CD" w:rsidRDefault="009552CD">
      <w:pPr>
        <w:pStyle w:val="ConsPlusNormal"/>
        <w:spacing w:before="220"/>
        <w:ind w:firstLine="540"/>
        <w:jc w:val="both"/>
      </w:pPr>
      <w:r>
        <w:t>2) для аспирантов, молодых ученых, учащихся высших и среднеспециальных учебных заведений:</w:t>
      </w:r>
    </w:p>
    <w:p w:rsidR="009552CD" w:rsidRDefault="009552CD">
      <w:pPr>
        <w:pStyle w:val="ConsPlusNormal"/>
        <w:spacing w:before="220"/>
        <w:ind w:firstLine="540"/>
        <w:jc w:val="both"/>
      </w:pPr>
      <w:r>
        <w:t>консалтинговое сопровождение проектной деятельности, в том числе содействие участию в конкурсах инновационной направленности;</w:t>
      </w:r>
    </w:p>
    <w:p w:rsidR="009552CD" w:rsidRDefault="009552CD">
      <w:pPr>
        <w:pStyle w:val="ConsPlusNormal"/>
        <w:spacing w:before="220"/>
        <w:ind w:firstLine="540"/>
        <w:jc w:val="both"/>
      </w:pPr>
      <w:r>
        <w:t xml:space="preserve">3) для школьников </w:t>
      </w:r>
      <w:hyperlink w:anchor="P13536" w:history="1">
        <w:r>
          <w:rPr>
            <w:color w:val="0000FF"/>
          </w:rPr>
          <w:t>&lt;1&gt;</w:t>
        </w:r>
      </w:hyperlink>
      <w:r>
        <w:t>:</w:t>
      </w:r>
    </w:p>
    <w:p w:rsidR="009552CD" w:rsidRDefault="009552CD">
      <w:pPr>
        <w:pStyle w:val="ConsPlusNormal"/>
        <w:spacing w:before="220"/>
        <w:ind w:firstLine="540"/>
        <w:jc w:val="both"/>
      </w:pPr>
      <w:bookmarkStart w:id="188" w:name="P13531"/>
      <w:bookmarkEnd w:id="188"/>
      <w:r>
        <w:t>учебные курсы по 3D-сканированию, 3D-моделированию, 3D-печати, 3D-прототипированию, 2D и 3D-графике;</w:t>
      </w:r>
    </w:p>
    <w:p w:rsidR="009552CD" w:rsidRDefault="009552CD">
      <w:pPr>
        <w:pStyle w:val="ConsPlusNormal"/>
        <w:spacing w:before="220"/>
        <w:ind w:firstLine="540"/>
        <w:jc w:val="both"/>
      </w:pPr>
      <w:r>
        <w:t>практические курсы по приобретению навыков работы на оборудовании цифрового производства: обучение работе на станках с числовым программным управлением по обработке изделий из различных материалов, лазерная и плоттерная резка и гравировка, фрезеровочные работы;</w:t>
      </w:r>
    </w:p>
    <w:p w:rsidR="009552CD" w:rsidRDefault="009552CD">
      <w:pPr>
        <w:pStyle w:val="ConsPlusNormal"/>
        <w:spacing w:before="220"/>
        <w:ind w:firstLine="540"/>
        <w:jc w:val="both"/>
      </w:pPr>
      <w:bookmarkStart w:id="189" w:name="P13533"/>
      <w:bookmarkEnd w:id="189"/>
      <w:r>
        <w:t>программы профориентации: экскурсии по мастерским и лабораториям;</w:t>
      </w:r>
    </w:p>
    <w:p w:rsidR="009552CD" w:rsidRDefault="009552CD">
      <w:pPr>
        <w:pStyle w:val="ConsPlusNormal"/>
        <w:spacing w:before="220"/>
        <w:ind w:firstLine="540"/>
        <w:jc w:val="both"/>
      </w:pPr>
      <w:r>
        <w:t>проведение мастер-классов, научных шоу для школьников.</w:t>
      </w:r>
    </w:p>
    <w:p w:rsidR="009552CD" w:rsidRDefault="009552CD">
      <w:pPr>
        <w:pStyle w:val="ConsPlusNormal"/>
        <w:spacing w:before="220"/>
        <w:ind w:firstLine="540"/>
        <w:jc w:val="both"/>
      </w:pPr>
      <w:r>
        <w:t>--------------------------------</w:t>
      </w:r>
    </w:p>
    <w:p w:rsidR="009552CD" w:rsidRDefault="009552CD">
      <w:pPr>
        <w:pStyle w:val="ConsPlusNormal"/>
        <w:spacing w:before="220"/>
        <w:ind w:firstLine="540"/>
        <w:jc w:val="both"/>
      </w:pPr>
      <w:bookmarkStart w:id="190" w:name="P13536"/>
      <w:bookmarkEnd w:id="190"/>
      <w:r>
        <w:t xml:space="preserve">&lt;1&gt; Обязательство оказания услуг, направленных на развитие инновационного творчества детей и молодежи, предусмотренных </w:t>
      </w:r>
      <w:hyperlink w:anchor="P13531" w:history="1">
        <w:r>
          <w:rPr>
            <w:color w:val="0000FF"/>
          </w:rPr>
          <w:t>абзацами 10</w:t>
        </w:r>
      </w:hyperlink>
      <w:r>
        <w:t>-</w:t>
      </w:r>
      <w:hyperlink w:anchor="P13533" w:history="1">
        <w:r>
          <w:rPr>
            <w:color w:val="0000FF"/>
          </w:rPr>
          <w:t>12 пункта 5.19</w:t>
        </w:r>
      </w:hyperlink>
      <w:r>
        <w:t>, включает в себя теоретический учебный курс и практический учебный курс, при этом:</w:t>
      </w:r>
    </w:p>
    <w:p w:rsidR="009552CD" w:rsidRDefault="009552CD">
      <w:pPr>
        <w:pStyle w:val="ConsPlusNormal"/>
        <w:spacing w:before="220"/>
        <w:ind w:firstLine="540"/>
        <w:jc w:val="both"/>
      </w:pPr>
      <w:r>
        <w:t>теоретический учебный курс осуществляется на безвозмездной основе для учащихся начальной школы (с первого по четвертый классы включительно). Количество учащихся начальной школы, воспользовавшихся услугами центра молодежного инновационного творчества, должно составлять не менее 15 процентов от общего количества человек, воспользовавшихся услугами центра молодежного инновационного творчества за один календарный год;</w:t>
      </w:r>
    </w:p>
    <w:p w:rsidR="009552CD" w:rsidRDefault="009552CD">
      <w:pPr>
        <w:pStyle w:val="ConsPlusNormal"/>
        <w:spacing w:before="220"/>
        <w:ind w:firstLine="540"/>
        <w:jc w:val="both"/>
      </w:pPr>
      <w:r>
        <w:t>практические курсы по приобретению навыков работы на оборудовании цифрового производства: обучение работе на станках с числовым программным управлением по обработке изделий из различных материалов, лазерная и плоттерная резка и гравировка, фрезеровочные работы. Практический учебный курс осуществляется на безвозмездной основе путем обеспечения доступа детей и молодежи к современному оборудованию цифрового производства.</w:t>
      </w:r>
    </w:p>
    <w:p w:rsidR="009552CD" w:rsidRDefault="009552CD">
      <w:pPr>
        <w:pStyle w:val="ConsPlusNormal"/>
        <w:spacing w:before="220"/>
        <w:ind w:firstLine="540"/>
        <w:jc w:val="both"/>
      </w:pPr>
      <w:r>
        <w:t>5.20. Наличие обязательства заявителя об организации деятельности, направленной на развитие творческого, предпринимательского, инновационного потенциала детей и молодежи, путем реализации следующих задач:</w:t>
      </w:r>
    </w:p>
    <w:p w:rsidR="009552CD" w:rsidRDefault="009552CD">
      <w:pPr>
        <w:pStyle w:val="ConsPlusNormal"/>
        <w:spacing w:before="220"/>
        <w:ind w:firstLine="540"/>
        <w:jc w:val="both"/>
      </w:pPr>
      <w:r>
        <w:t>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9552CD" w:rsidRDefault="009552CD">
      <w:pPr>
        <w:pStyle w:val="ConsPlusNormal"/>
        <w:spacing w:before="220"/>
        <w:ind w:firstLine="540"/>
        <w:jc w:val="both"/>
      </w:pPr>
      <w:r>
        <w:t>поддержка инновационного творчества детей и молодежи, в том числе в целях профессиональной реализации и обеспечения самозанятости и развития молодежного предпринимательства;</w:t>
      </w:r>
    </w:p>
    <w:p w:rsidR="009552CD" w:rsidRDefault="009552CD">
      <w:pPr>
        <w:pStyle w:val="ConsPlusNormal"/>
        <w:spacing w:before="220"/>
        <w:ind w:firstLine="540"/>
        <w:jc w:val="both"/>
      </w:pPr>
      <w:r>
        <w:t>техническая и производственная поддержка субъектов МСП, осуществляющих разработку перспективных видов продукции и технологий;</w:t>
      </w:r>
    </w:p>
    <w:p w:rsidR="009552CD" w:rsidRDefault="009552CD">
      <w:pPr>
        <w:pStyle w:val="ConsPlusNormal"/>
        <w:spacing w:before="220"/>
        <w:ind w:firstLine="540"/>
        <w:jc w:val="both"/>
      </w:pPr>
      <w:r>
        <w:t>взаимодействие, обмен опытом с аналогичными центрами в Московской области и Российской Федерации;</w:t>
      </w:r>
    </w:p>
    <w:p w:rsidR="009552CD" w:rsidRDefault="009552CD">
      <w:pPr>
        <w:pStyle w:val="ConsPlusNormal"/>
        <w:spacing w:before="220"/>
        <w:ind w:firstLine="540"/>
        <w:jc w:val="both"/>
      </w:pPr>
      <w:r>
        <w:t>организация конференций, семинаров, рабочих встреч по вопросам развития центра молодежного инновационного творчества;</w:t>
      </w:r>
    </w:p>
    <w:p w:rsidR="009552CD" w:rsidRDefault="009552CD">
      <w:pPr>
        <w:pStyle w:val="ConsPlusNormal"/>
        <w:spacing w:before="220"/>
        <w:ind w:firstLine="540"/>
        <w:jc w:val="both"/>
      </w:pPr>
      <w:r>
        <w:t>формирование базы данных пользователей центра молодежного инновационного творчества;</w:t>
      </w:r>
    </w:p>
    <w:p w:rsidR="009552CD" w:rsidRDefault="009552CD">
      <w:pPr>
        <w:pStyle w:val="ConsPlusNormal"/>
        <w:spacing w:before="220"/>
        <w:ind w:firstLine="540"/>
        <w:jc w:val="both"/>
      </w:pPr>
      <w:r>
        <w:t>проведение регулярных обучающих мероприятий и реализация обучающих программ в целях освоения пользователями центра молодежного инновационного творчества возможностей оборудования;</w:t>
      </w:r>
    </w:p>
    <w:p w:rsidR="009552CD" w:rsidRDefault="009552CD">
      <w:pPr>
        <w:pStyle w:val="ConsPlusNormal"/>
        <w:spacing w:before="220"/>
        <w:ind w:firstLine="540"/>
        <w:jc w:val="both"/>
      </w:pPr>
      <w:r>
        <w:t>оказание услуг по таким направлениям, как прототипирование (3D-печать, фрезеровка, лазерная резка), 3D-проектирование, робототехника;</w:t>
      </w:r>
    </w:p>
    <w:p w:rsidR="009552CD" w:rsidRDefault="009552CD">
      <w:pPr>
        <w:pStyle w:val="ConsPlusNormal"/>
        <w:spacing w:before="220"/>
        <w:ind w:firstLine="540"/>
        <w:jc w:val="both"/>
      </w:pPr>
      <w:r>
        <w:t>наличие обязательства заявителя осуществлять на безвозмездной основе мероприятия, направленные на популяризацию научно-технического творчества детей и молодежи;</w:t>
      </w:r>
    </w:p>
    <w:p w:rsidR="009552CD" w:rsidRDefault="009552CD">
      <w:pPr>
        <w:pStyle w:val="ConsPlusNormal"/>
        <w:spacing w:before="220"/>
        <w:ind w:firstLine="540"/>
        <w:jc w:val="both"/>
      </w:pPr>
      <w:r>
        <w:t>наличие обязательства заявителя по обеспечению загрузки оборудования центра молодежного инновационного творчества для предоставления услуг по обучению детей и молодежи не менее 60 процентов от общего времени работы оборудования.</w:t>
      </w:r>
    </w:p>
    <w:p w:rsidR="009552CD" w:rsidRDefault="009552CD">
      <w:pPr>
        <w:pStyle w:val="ConsPlusNormal"/>
        <w:spacing w:before="220"/>
        <w:ind w:firstLine="540"/>
        <w:jc w:val="both"/>
      </w:pPr>
      <w:r>
        <w:t>6. Субсидия в соответствии с Порядком не предоставляется следующим заявителям:</w:t>
      </w:r>
    </w:p>
    <w:p w:rsidR="009552CD" w:rsidRDefault="009552CD">
      <w:pPr>
        <w:pStyle w:val="ConsPlusNormal"/>
        <w:spacing w:before="220"/>
        <w:ind w:firstLine="540"/>
        <w:jc w:val="both"/>
      </w:pPr>
      <w: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552CD" w:rsidRDefault="009552CD">
      <w:pPr>
        <w:pStyle w:val="ConsPlusNormal"/>
        <w:spacing w:before="220"/>
        <w:ind w:firstLine="540"/>
        <w:jc w:val="both"/>
      </w:pPr>
      <w:r>
        <w:t>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9552CD" w:rsidRDefault="009552CD">
      <w:pPr>
        <w:pStyle w:val="ConsPlusNormal"/>
        <w:spacing w:before="220"/>
        <w:ind w:firstLine="540"/>
        <w:jc w:val="both"/>
      </w:pPr>
      <w:r>
        <w:t>являющимся участниками соглашений о разделе продукции;</w:t>
      </w:r>
    </w:p>
    <w:p w:rsidR="009552CD" w:rsidRDefault="009552CD">
      <w:pPr>
        <w:pStyle w:val="ConsPlusNormal"/>
        <w:spacing w:before="220"/>
        <w:ind w:firstLine="540"/>
        <w:jc w:val="both"/>
      </w:pPr>
      <w:r>
        <w:t>осуществляющим предпринимательскую деятельность в сфере игорного бизнеса;</w:t>
      </w:r>
    </w:p>
    <w:p w:rsidR="009552CD" w:rsidRDefault="009552CD">
      <w:pPr>
        <w:pStyle w:val="ConsPlusNormal"/>
        <w:spacing w:before="220"/>
        <w:ind w:firstLine="540"/>
        <w:jc w:val="both"/>
      </w:pPr>
      <w:r>
        <w:t>в отношении которых ранее было принято решение о предоставлении аналогичной субсидии в текущем календарном году;</w:t>
      </w:r>
    </w:p>
    <w:p w:rsidR="009552CD" w:rsidRDefault="009552CD">
      <w:pPr>
        <w:pStyle w:val="ConsPlusNormal"/>
        <w:spacing w:before="220"/>
        <w:ind w:firstLine="540"/>
        <w:jc w:val="both"/>
      </w:pPr>
      <w:r>
        <w:t>допустившим нарушения порядка и условий предоставленной ранее субсидии, в том числе не обеспечившим ее целевого использования, в случае, если с момента совершения указанного нарушения прошло менее чем 3 года;</w:t>
      </w:r>
    </w:p>
    <w:p w:rsidR="009552CD" w:rsidRDefault="009552CD">
      <w:pPr>
        <w:pStyle w:val="ConsPlusNormal"/>
        <w:spacing w:before="220"/>
        <w:ind w:firstLine="540"/>
        <w:jc w:val="both"/>
      </w:pPr>
      <w: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552CD" w:rsidRDefault="009552CD">
      <w:pPr>
        <w:pStyle w:val="ConsPlusNormal"/>
        <w:jc w:val="both"/>
      </w:pPr>
    </w:p>
    <w:p w:rsidR="009552CD" w:rsidRDefault="009552CD">
      <w:pPr>
        <w:pStyle w:val="ConsPlusNormal"/>
        <w:jc w:val="center"/>
        <w:outlineLvl w:val="4"/>
      </w:pPr>
      <w:r>
        <w:t>II. Условия и порядок предоставления Субсидии</w:t>
      </w:r>
    </w:p>
    <w:p w:rsidR="009552CD" w:rsidRDefault="009552CD">
      <w:pPr>
        <w:pStyle w:val="ConsPlusNormal"/>
        <w:jc w:val="both"/>
      </w:pPr>
    </w:p>
    <w:p w:rsidR="009552CD" w:rsidRDefault="009552CD">
      <w:pPr>
        <w:pStyle w:val="ConsPlusNormal"/>
        <w:ind w:firstLine="540"/>
        <w:jc w:val="both"/>
      </w:pPr>
      <w:r>
        <w:t>7. Предоставление Субсидий осуществляется на основании решения Конкурсной комиссии по результатам Конкурсного отбора, проводимого Мининвестом Московской области (далее - Конкурсный отбор).</w:t>
      </w:r>
    </w:p>
    <w:p w:rsidR="009552CD" w:rsidRDefault="009552CD">
      <w:pPr>
        <w:pStyle w:val="ConsPlusNormal"/>
        <w:spacing w:before="220"/>
        <w:ind w:firstLine="540"/>
        <w:jc w:val="both"/>
      </w:pPr>
      <w:r>
        <w:t>8. Положение о Конкурсной комиссии и ее состав утверждается Мининвестом Московской области.</w:t>
      </w:r>
    </w:p>
    <w:p w:rsidR="009552CD" w:rsidRDefault="009552CD">
      <w:pPr>
        <w:pStyle w:val="ConsPlusNormal"/>
        <w:spacing w:before="220"/>
        <w:ind w:firstLine="540"/>
        <w:jc w:val="both"/>
      </w:pPr>
      <w:r>
        <w:t>9. Мининвест Московской области размещает извещение о дате начала и дате окончания приема заявлений на предоставление субсидии на официальном сайте Мининвеста Московской области.</w:t>
      </w:r>
    </w:p>
    <w:p w:rsidR="009552CD" w:rsidRDefault="009552CD">
      <w:pPr>
        <w:pStyle w:val="ConsPlusNormal"/>
        <w:spacing w:before="220"/>
        <w:ind w:firstLine="540"/>
        <w:jc w:val="both"/>
      </w:pPr>
      <w:r>
        <w:t>Срок приема заявлений на предоставление субсидии не может быть менее 5 рабочих дней.</w:t>
      </w:r>
    </w:p>
    <w:p w:rsidR="009552CD" w:rsidRDefault="009552CD">
      <w:pPr>
        <w:pStyle w:val="ConsPlusNormal"/>
        <w:spacing w:before="220"/>
        <w:ind w:firstLine="540"/>
        <w:jc w:val="both"/>
      </w:pPr>
      <w:bookmarkStart w:id="191" w:name="P13565"/>
      <w:bookmarkEnd w:id="191"/>
      <w:r>
        <w:t>10. Заявитель подает в Мининвест Московской области:</w:t>
      </w:r>
    </w:p>
    <w:p w:rsidR="009552CD" w:rsidRDefault="009552CD">
      <w:pPr>
        <w:pStyle w:val="ConsPlusNormal"/>
        <w:spacing w:before="220"/>
        <w:ind w:firstLine="540"/>
        <w:jc w:val="both"/>
      </w:pPr>
      <w:hyperlink w:anchor="P13774" w:history="1">
        <w:r>
          <w:rPr>
            <w:color w:val="0000FF"/>
          </w:rPr>
          <w:t>заявление</w:t>
        </w:r>
      </w:hyperlink>
      <w:r>
        <w:t xml:space="preserve"> на предоставление Субсидии по форме согласно таблице 2 и пакет документов в соответствии с </w:t>
      </w:r>
      <w:hyperlink w:anchor="P13883" w:history="1">
        <w:r>
          <w:rPr>
            <w:color w:val="0000FF"/>
          </w:rPr>
          <w:t>перечнем</w:t>
        </w:r>
      </w:hyperlink>
      <w:r>
        <w:t xml:space="preserve"> документов, представляемых для получения Субсидии, согласно таблице 3 (далее совместно именуемые "Заявка").</w:t>
      </w:r>
    </w:p>
    <w:p w:rsidR="009552CD" w:rsidRDefault="009552CD">
      <w:pPr>
        <w:pStyle w:val="ConsPlusNormal"/>
        <w:spacing w:before="220"/>
        <w:ind w:firstLine="540"/>
        <w:jc w:val="both"/>
      </w:pPr>
      <w:r>
        <w:t>Все приложенные к заявлению документы должны быть прошиты, пронумерованы, подписаны заявителем (руководителем заявителя и главным бухгалтером для юридического лица), скреплены печатью (при наличии печати).</w:t>
      </w:r>
    </w:p>
    <w:p w:rsidR="009552CD" w:rsidRDefault="009552CD">
      <w:pPr>
        <w:pStyle w:val="ConsPlusNormal"/>
        <w:spacing w:before="220"/>
        <w:ind w:firstLine="540"/>
        <w:jc w:val="both"/>
      </w:pPr>
      <w:r>
        <w:t>11. Мининвест Московской области проверяет Заявку на комплектность, полноту и достоверность содержащихся в ней сведений любым разрешенным законодательством Российской Федерации способом и осуществляет подготовку предварительного заключения по итогам рассмотрения Заявки (далее - Заключение) в срок не более 5 рабочих дней с даты окончания приема Заявок.</w:t>
      </w:r>
    </w:p>
    <w:p w:rsidR="009552CD" w:rsidRDefault="009552CD">
      <w:pPr>
        <w:pStyle w:val="ConsPlusNormal"/>
        <w:spacing w:before="220"/>
        <w:ind w:firstLine="540"/>
        <w:jc w:val="both"/>
      </w:pPr>
      <w:r>
        <w:t>Заключение имеет рекомендательный характер.</w:t>
      </w:r>
    </w:p>
    <w:p w:rsidR="009552CD" w:rsidRDefault="009552CD">
      <w:pPr>
        <w:pStyle w:val="ConsPlusNormal"/>
        <w:spacing w:before="220"/>
        <w:ind w:firstLine="540"/>
        <w:jc w:val="both"/>
      </w:pPr>
      <w:r>
        <w:t>12. Заключение утверждается первым заместителем руководителя Мининвеста Московской области и с приложением копии Заявки передается на рассмотрение членам Конкурсной комиссии не менее чем за 3 рабочих дня до даты заседания Конкурсной комиссии. Членам Конкурсной комиссии предоставляется право ознакомления с оригиналами документов в Мининвесте Московской области.</w:t>
      </w:r>
    </w:p>
    <w:p w:rsidR="009552CD" w:rsidRDefault="009552CD">
      <w:pPr>
        <w:pStyle w:val="ConsPlusNormal"/>
        <w:spacing w:before="220"/>
        <w:ind w:firstLine="540"/>
        <w:jc w:val="both"/>
      </w:pPr>
      <w:r>
        <w:t>13. Конкурсная комиссия проверяет Заявку на соответствие Порядку и целям предоставления Субсидии, соответствие заявителя критериям, установленным Порядком, и принимает решение о предоставлении Субсидии или об отказе в предоставлении Субсидии.</w:t>
      </w:r>
    </w:p>
    <w:p w:rsidR="009552CD" w:rsidRDefault="009552CD">
      <w:pPr>
        <w:pStyle w:val="ConsPlusNormal"/>
        <w:spacing w:before="220"/>
        <w:ind w:firstLine="540"/>
        <w:jc w:val="both"/>
      </w:pPr>
      <w:r>
        <w:t xml:space="preserve">14. Оценка представленных заявителями документов осуществляется Конкурсной комиссией в соответствии с балльной шкалой показателей оценки </w:t>
      </w:r>
      <w:hyperlink w:anchor="P13921" w:history="1">
        <w:r>
          <w:rPr>
            <w:color w:val="0000FF"/>
          </w:rPr>
          <w:t>таблицы 4</w:t>
        </w:r>
      </w:hyperlink>
      <w:r>
        <w:t>.</w:t>
      </w:r>
    </w:p>
    <w:p w:rsidR="009552CD" w:rsidRDefault="009552CD">
      <w:pPr>
        <w:pStyle w:val="ConsPlusNormal"/>
        <w:spacing w:before="220"/>
        <w:ind w:firstLine="540"/>
        <w:jc w:val="both"/>
      </w:pPr>
      <w:r>
        <w:t>15. Порядок расчета оценки заявки на предоставление субсидии:</w:t>
      </w:r>
    </w:p>
    <w:p w:rsidR="009552CD" w:rsidRDefault="009552CD">
      <w:pPr>
        <w:pStyle w:val="ConsPlusNormal"/>
        <w:jc w:val="both"/>
      </w:pPr>
    </w:p>
    <w:p w:rsidR="009552CD" w:rsidRDefault="009552CD">
      <w:pPr>
        <w:pStyle w:val="ConsPlusNormal"/>
        <w:jc w:val="center"/>
      </w:pPr>
      <w:r>
        <w:t>Э = С1 x К1 + С2 x К2 + С3 x К3 + С4 x К4 + С5 x К5 +</w:t>
      </w:r>
    </w:p>
    <w:p w:rsidR="009552CD" w:rsidRDefault="009552CD">
      <w:pPr>
        <w:pStyle w:val="ConsPlusNormal"/>
        <w:jc w:val="both"/>
      </w:pPr>
    </w:p>
    <w:p w:rsidR="009552CD" w:rsidRDefault="009552CD">
      <w:pPr>
        <w:pStyle w:val="ConsPlusNormal"/>
        <w:jc w:val="center"/>
      </w:pPr>
      <w:r>
        <w:t>+ С6 x К6 + С7 x К7, где:</w:t>
      </w:r>
    </w:p>
    <w:p w:rsidR="009552CD" w:rsidRDefault="009552CD">
      <w:pPr>
        <w:pStyle w:val="ConsPlusNormal"/>
        <w:jc w:val="both"/>
      </w:pPr>
    </w:p>
    <w:p w:rsidR="009552CD" w:rsidRDefault="009552CD">
      <w:pPr>
        <w:pStyle w:val="ConsPlusNormal"/>
        <w:ind w:firstLine="540"/>
        <w:jc w:val="both"/>
      </w:pPr>
      <w:r>
        <w:t>Э - итоговая оценка по каждой заявке на предоставление субсидии;</w:t>
      </w:r>
    </w:p>
    <w:p w:rsidR="009552CD" w:rsidRDefault="009552CD">
      <w:pPr>
        <w:pStyle w:val="ConsPlusNormal"/>
        <w:spacing w:before="220"/>
        <w:ind w:firstLine="540"/>
        <w:jc w:val="both"/>
      </w:pPr>
      <w:r>
        <w:t>С1 - значение оценки по критерию "Вложение собственных (привлеченных) средств в оснащение и функционирование Центра, в том числе финансирование бюджета муниципального образования";</w:t>
      </w:r>
    </w:p>
    <w:p w:rsidR="009552CD" w:rsidRDefault="009552CD">
      <w:pPr>
        <w:pStyle w:val="ConsPlusNormal"/>
        <w:spacing w:before="220"/>
        <w:ind w:firstLine="540"/>
        <w:jc w:val="both"/>
      </w:pPr>
      <w:r>
        <w:t>К1 - коэффициент значимости оценки по критерию "Вложение собственных (привлеченных) средств в оснащение и функционирование Центра, в том числе финансирование бюджета муниципального образования";</w:t>
      </w:r>
    </w:p>
    <w:p w:rsidR="009552CD" w:rsidRDefault="009552CD">
      <w:pPr>
        <w:pStyle w:val="ConsPlusNormal"/>
        <w:spacing w:before="220"/>
        <w:ind w:firstLine="540"/>
        <w:jc w:val="both"/>
      </w:pPr>
      <w:r>
        <w:t>С2 - значение оценки по критерию "Обоснование бизнес-модели по обеспечению загрузки оборудования Центра на выполнение работ (не связанных с предоставлением услуг по обучению детей и молодежи) для потенциальных заказчиков услуг Центра";</w:t>
      </w:r>
    </w:p>
    <w:p w:rsidR="009552CD" w:rsidRDefault="009552CD">
      <w:pPr>
        <w:pStyle w:val="ConsPlusNormal"/>
        <w:spacing w:before="220"/>
        <w:ind w:firstLine="540"/>
        <w:jc w:val="both"/>
      </w:pPr>
      <w:r>
        <w:t>К2 - коэффициент значимости по критерию "Обоснование бизнес-модели по обеспечению загрузки оборудования Центра на выполнение работ (не связанных с предоставлением услуг по обучению детей и молодежи) для потенциальных заказчиков услуг Центра";</w:t>
      </w:r>
    </w:p>
    <w:p w:rsidR="009552CD" w:rsidRDefault="009552CD">
      <w:pPr>
        <w:pStyle w:val="ConsPlusNormal"/>
        <w:spacing w:before="220"/>
        <w:ind w:firstLine="540"/>
        <w:jc w:val="both"/>
      </w:pPr>
      <w:r>
        <w:t>С3 - значение оценки по критерию "Количество заключенных соглашений о сотрудничестве с молодежными организациями, учреждениями образования и образовательными учреждениями для детей и молодежи, инфраструктурными организациями, субъектами МСП и другими Центрами молодежного инновационного творчества";</w:t>
      </w:r>
    </w:p>
    <w:p w:rsidR="009552CD" w:rsidRDefault="009552CD">
      <w:pPr>
        <w:pStyle w:val="ConsPlusNormal"/>
        <w:spacing w:before="220"/>
        <w:ind w:firstLine="540"/>
        <w:jc w:val="both"/>
      </w:pPr>
      <w:r>
        <w:t>К3 - коэффициент значимости оценки по критерию "Количество заключенных соглашений о сотрудничестве с молодежными организациями, учреждениями образования и образовательными учреждениями для детей и молодежи, инфраструктурными организациями, субъектами МСП и другими Центрами молодежного инновационного творчества";</w:t>
      </w:r>
    </w:p>
    <w:p w:rsidR="009552CD" w:rsidRDefault="009552CD">
      <w:pPr>
        <w:pStyle w:val="ConsPlusNormal"/>
        <w:spacing w:before="220"/>
        <w:ind w:firstLine="540"/>
        <w:jc w:val="both"/>
      </w:pPr>
      <w:r>
        <w:t>С4 - значение оценки по критерию "Количество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зоны, инжиниринговые центры и т.п.)";</w:t>
      </w:r>
    </w:p>
    <w:p w:rsidR="009552CD" w:rsidRDefault="009552CD">
      <w:pPr>
        <w:pStyle w:val="ConsPlusNormal"/>
        <w:spacing w:before="220"/>
        <w:ind w:firstLine="540"/>
        <w:jc w:val="both"/>
      </w:pPr>
      <w:r>
        <w:t>К4 - коэффициент значимости оценки по критерию "Количество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зоны, инжиниринговые центры и т.п.)";</w:t>
      </w:r>
    </w:p>
    <w:p w:rsidR="009552CD" w:rsidRDefault="009552CD">
      <w:pPr>
        <w:pStyle w:val="ConsPlusNormal"/>
        <w:spacing w:before="220"/>
        <w:ind w:firstLine="540"/>
        <w:jc w:val="both"/>
      </w:pPr>
      <w:r>
        <w:t>С5 - значение оценки по критерию "Команда Центра";</w:t>
      </w:r>
    </w:p>
    <w:p w:rsidR="009552CD" w:rsidRDefault="009552CD">
      <w:pPr>
        <w:pStyle w:val="ConsPlusNormal"/>
        <w:spacing w:before="220"/>
        <w:ind w:firstLine="540"/>
        <w:jc w:val="both"/>
      </w:pPr>
      <w:r>
        <w:t>К5 - коэффициент значимости оценки по критерию "Команда Центра";</w:t>
      </w:r>
    </w:p>
    <w:p w:rsidR="009552CD" w:rsidRDefault="009552CD">
      <w:pPr>
        <w:pStyle w:val="ConsPlusNormal"/>
        <w:spacing w:before="220"/>
        <w:ind w:firstLine="540"/>
        <w:jc w:val="both"/>
      </w:pPr>
      <w:r>
        <w:t>С6 - значение оценки по критерию "Количество планируемых к созданию дополнительных рабочих мест в ходе реализации проекта";</w:t>
      </w:r>
    </w:p>
    <w:p w:rsidR="009552CD" w:rsidRDefault="009552CD">
      <w:pPr>
        <w:pStyle w:val="ConsPlusNormal"/>
        <w:spacing w:before="220"/>
        <w:ind w:firstLine="540"/>
        <w:jc w:val="both"/>
      </w:pPr>
      <w:r>
        <w:t>К6 - коэффициент значимости оценки по критерию "Количество планируемых к созданию дополнительных рабочих мест в ходе реализации проекта";</w:t>
      </w:r>
    </w:p>
    <w:p w:rsidR="009552CD" w:rsidRDefault="009552CD">
      <w:pPr>
        <w:pStyle w:val="ConsPlusNormal"/>
        <w:spacing w:before="220"/>
        <w:ind w:firstLine="540"/>
        <w:jc w:val="both"/>
      </w:pPr>
      <w:r>
        <w:t>С7 - значение оценки по критерию "Качество подготовки Заявки для участия в конкурсном отборе";</w:t>
      </w:r>
    </w:p>
    <w:p w:rsidR="009552CD" w:rsidRDefault="009552CD">
      <w:pPr>
        <w:pStyle w:val="ConsPlusNormal"/>
        <w:spacing w:before="220"/>
        <w:ind w:firstLine="540"/>
        <w:jc w:val="both"/>
      </w:pPr>
      <w:r>
        <w:t>К7 - коэффициент значимости оценки по критерию "Качество подготовки Заявки для участия в конкурсном отборе".</w:t>
      </w:r>
    </w:p>
    <w:p w:rsidR="009552CD" w:rsidRDefault="009552CD">
      <w:pPr>
        <w:pStyle w:val="ConsPlusNormal"/>
        <w:jc w:val="both"/>
      </w:pPr>
    </w:p>
    <w:p w:rsidR="009552CD" w:rsidRDefault="009552CD">
      <w:pPr>
        <w:pStyle w:val="ConsPlusNormal"/>
        <w:ind w:firstLine="540"/>
        <w:jc w:val="both"/>
      </w:pPr>
      <w:r>
        <w:t xml:space="preserve">16. Субсидия предоставляется заявителям, заявки которых набрали большее количество баллов в соответствии с балльной шкалой показателей оценки согласно </w:t>
      </w:r>
      <w:hyperlink w:anchor="P13921" w:history="1">
        <w:r>
          <w:rPr>
            <w:color w:val="0000FF"/>
          </w:rPr>
          <w:t>таблице 4</w:t>
        </w:r>
      </w:hyperlink>
      <w:r>
        <w:t>.</w:t>
      </w:r>
    </w:p>
    <w:p w:rsidR="009552CD" w:rsidRDefault="009552CD">
      <w:pPr>
        <w:pStyle w:val="ConsPlusNormal"/>
        <w:spacing w:before="220"/>
        <w:ind w:firstLine="540"/>
        <w:jc w:val="both"/>
      </w:pPr>
      <w:r>
        <w:t xml:space="preserve">17. Четверо заявителей, набравших наибольшее количество баллов в соответствии с балльной шкалой показателей оценки </w:t>
      </w:r>
      <w:hyperlink w:anchor="P13921" w:history="1">
        <w:r>
          <w:rPr>
            <w:color w:val="0000FF"/>
          </w:rPr>
          <w:t>таблицы 4</w:t>
        </w:r>
      </w:hyperlink>
      <w:r>
        <w:t>, признаются победителями.</w:t>
      </w:r>
    </w:p>
    <w:p w:rsidR="009552CD" w:rsidRDefault="009552CD">
      <w:pPr>
        <w:pStyle w:val="ConsPlusNormal"/>
        <w:spacing w:before="220"/>
        <w:ind w:firstLine="540"/>
        <w:jc w:val="both"/>
      </w:pPr>
      <w:r>
        <w:t>18. В случае если несколько Заявок имеют одинаковое количество баллов, Субсидия предоставляется в порядке очередности, формируемой исходя из даты поступления Заявки.</w:t>
      </w:r>
    </w:p>
    <w:p w:rsidR="009552CD" w:rsidRDefault="009552CD">
      <w:pPr>
        <w:pStyle w:val="ConsPlusNormal"/>
        <w:spacing w:before="220"/>
        <w:ind w:firstLine="540"/>
        <w:jc w:val="both"/>
      </w:pPr>
      <w:r>
        <w:t>19. Субсидия предоставляется в размере 100 процентов документально подтвержденных затрат, подлежащих возмещению в соответствии с Порядком, но не более 90 процентов общих понесенных затрат в соответствии со сметой расходов Субсидии. Общий размер Субсидии не может превышать 7 млн. рублей на одного победителя на создание и (или) обеспечение деятельности одного центра молодежного инновационного творчества.</w:t>
      </w:r>
    </w:p>
    <w:p w:rsidR="009552CD" w:rsidRDefault="009552CD">
      <w:pPr>
        <w:pStyle w:val="ConsPlusNormal"/>
        <w:spacing w:before="220"/>
        <w:ind w:firstLine="540"/>
        <w:jc w:val="both"/>
      </w:pPr>
      <w:r>
        <w:t>20. Мининвест Московской области в течение 10 рабочих дней с даты проведения заседания Конкурсной комиссии обеспечивает размещение на официальном сайте Мининвеста Московской области информации о результатах проведения Конкурсного отбора.</w:t>
      </w:r>
    </w:p>
    <w:p w:rsidR="009552CD" w:rsidRDefault="009552CD">
      <w:pPr>
        <w:pStyle w:val="ConsPlusNormal"/>
        <w:spacing w:before="220"/>
        <w:ind w:firstLine="540"/>
        <w:jc w:val="both"/>
      </w:pPr>
      <w:r>
        <w:t>21. Основаниями для отказа заявителю в предоставлении Субсидии являются:</w:t>
      </w:r>
    </w:p>
    <w:p w:rsidR="009552CD" w:rsidRDefault="009552CD">
      <w:pPr>
        <w:pStyle w:val="ConsPlusNormal"/>
        <w:spacing w:before="220"/>
        <w:ind w:firstLine="540"/>
        <w:jc w:val="both"/>
      </w:pPr>
      <w:r>
        <w:t xml:space="preserve">непредставление/представление не в полном объеме документов, установленных в </w:t>
      </w:r>
      <w:hyperlink w:anchor="P13565" w:history="1">
        <w:r>
          <w:rPr>
            <w:color w:val="0000FF"/>
          </w:rPr>
          <w:t>пункте 10</w:t>
        </w:r>
      </w:hyperlink>
      <w:r>
        <w:t xml:space="preserve"> Порядка;</w:t>
      </w:r>
    </w:p>
    <w:p w:rsidR="009552CD" w:rsidRDefault="009552CD">
      <w:pPr>
        <w:pStyle w:val="ConsPlusNormal"/>
        <w:spacing w:before="220"/>
        <w:ind w:firstLine="540"/>
        <w:jc w:val="both"/>
      </w:pPr>
      <w:r>
        <w:t>недостоверность представленной заявителем информации;</w:t>
      </w:r>
    </w:p>
    <w:p w:rsidR="009552CD" w:rsidRDefault="009552CD">
      <w:pPr>
        <w:pStyle w:val="ConsPlusNormal"/>
        <w:spacing w:before="220"/>
        <w:ind w:firstLine="540"/>
        <w:jc w:val="both"/>
      </w:pPr>
      <w:r>
        <w:t xml:space="preserve">несоответствие заявителя критериям, предусмотренным </w:t>
      </w:r>
      <w:hyperlink w:anchor="P13502" w:history="1">
        <w:r>
          <w:rPr>
            <w:color w:val="0000FF"/>
          </w:rPr>
          <w:t>пунктом 5</w:t>
        </w:r>
      </w:hyperlink>
      <w:r>
        <w:t xml:space="preserve"> Порядка;</w:t>
      </w:r>
    </w:p>
    <w:p w:rsidR="009552CD" w:rsidRDefault="009552CD">
      <w:pPr>
        <w:pStyle w:val="ConsPlusNormal"/>
        <w:spacing w:before="220"/>
        <w:ind w:firstLine="540"/>
        <w:jc w:val="both"/>
      </w:pPr>
      <w:r>
        <w:t xml:space="preserve">недостаточность размера бюджетных ассигнований, предусмотренных на 2017 год Мининвесту Московской области в законе Московской области о бюджете Московской области на 2017 и на плановый 2018 и 2019 годов в рамках </w:t>
      </w:r>
      <w:hyperlink w:anchor="P11543" w:history="1">
        <w:r>
          <w:rPr>
            <w:color w:val="0000FF"/>
          </w:rPr>
          <w:t>мероприятия 2.1.8</w:t>
        </w:r>
      </w:hyperlink>
      <w:r>
        <w:t xml:space="preserve"> "Частичная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Подпрограммы III Государственной программы, и лимитов бюджетных обязательств, утвержденных Мининвесту Московской области.</w:t>
      </w:r>
    </w:p>
    <w:p w:rsidR="009552CD" w:rsidRDefault="009552CD">
      <w:pPr>
        <w:pStyle w:val="ConsPlusNormal"/>
        <w:spacing w:before="220"/>
        <w:ind w:firstLine="540"/>
        <w:jc w:val="both"/>
      </w:pPr>
      <w:r>
        <w:t xml:space="preserve">22. Мининвест Московской области заключает с победителем (победителями) Конкурсного отбора соглашение на предоставление Субсидии в соответствии с типовой формой, утвержденной Министерством экономики и финансов Московской области, в соответствии с </w:t>
      </w:r>
      <w:hyperlink r:id="rId820" w:history="1">
        <w:r>
          <w:rPr>
            <w:color w:val="0000FF"/>
          </w:rPr>
          <w:t>подпунктом "д"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 N 887 (далее - Соглашение).</w:t>
      </w:r>
    </w:p>
    <w:p w:rsidR="009552CD" w:rsidRDefault="009552CD">
      <w:pPr>
        <w:pStyle w:val="ConsPlusNormal"/>
        <w:spacing w:before="220"/>
        <w:ind w:firstLine="540"/>
        <w:jc w:val="both"/>
      </w:pPr>
      <w:r>
        <w:t>23. В Соглашение в обязательном порядке включаются следующие положения:</w:t>
      </w:r>
    </w:p>
    <w:p w:rsidR="009552CD" w:rsidRDefault="009552CD">
      <w:pPr>
        <w:pStyle w:val="ConsPlusNormal"/>
        <w:spacing w:before="220"/>
        <w:ind w:firstLine="540"/>
        <w:jc w:val="both"/>
      </w:pPr>
      <w:r>
        <w:t>23.1. Согласие получателя субсидии на осуществление главным распорядителем бюджетных средств, предоставившим субсидию, и органами государственного финансового контроля проверок соблюдения получателями субсидий условий, целей и порядка их предоставления.</w:t>
      </w:r>
    </w:p>
    <w:p w:rsidR="009552CD" w:rsidRDefault="009552CD">
      <w:pPr>
        <w:pStyle w:val="ConsPlusNormal"/>
        <w:spacing w:before="220"/>
        <w:ind w:firstLine="540"/>
        <w:jc w:val="both"/>
      </w:pPr>
      <w:r>
        <w:t xml:space="preserve">23.2. Обязательство осуществления деятельности, предусмотренной </w:t>
      </w:r>
      <w:hyperlink w:anchor="P13522" w:history="1">
        <w:r>
          <w:rPr>
            <w:color w:val="0000FF"/>
          </w:rPr>
          <w:t>пунктом 5.19</w:t>
        </w:r>
      </w:hyperlink>
      <w:r>
        <w:t xml:space="preserve"> Порядка.</w:t>
      </w:r>
    </w:p>
    <w:p w:rsidR="009552CD" w:rsidRDefault="009552CD">
      <w:pPr>
        <w:pStyle w:val="ConsPlusNormal"/>
        <w:spacing w:before="220"/>
        <w:ind w:firstLine="540"/>
        <w:jc w:val="both"/>
      </w:pPr>
      <w:r>
        <w:t>23.3. Право получателя Субсидии на оказание услуг также по иным видам услуг, не указанным в Порядке, направленным на развитие инновационного творчества детей и молодежи, а также техническую и производственную поддержку субъектов МСП в соответствии со специализацией центра молодежного инновационного творчества.</w:t>
      </w:r>
    </w:p>
    <w:p w:rsidR="009552CD" w:rsidRDefault="009552CD">
      <w:pPr>
        <w:pStyle w:val="ConsPlusNormal"/>
        <w:spacing w:before="220"/>
        <w:ind w:firstLine="540"/>
        <w:jc w:val="both"/>
      </w:pPr>
      <w:r>
        <w:t>24. Соглашение заключается в срок, не превышающий 15 рабочих дней с даты принятия решения о предоставлении Субсидии, в следующем порядке:</w:t>
      </w:r>
    </w:p>
    <w:p w:rsidR="009552CD" w:rsidRDefault="009552CD">
      <w:pPr>
        <w:pStyle w:val="ConsPlusNormal"/>
        <w:spacing w:before="220"/>
        <w:ind w:firstLine="540"/>
        <w:jc w:val="both"/>
      </w:pPr>
      <w:r>
        <w:t>1) Мининвест Московской области направляет проект Соглашения в адрес получателя Субсидии в течение 7 рабочих дней с даты принятия решения о предоставлении Субсидии;</w:t>
      </w:r>
    </w:p>
    <w:p w:rsidR="009552CD" w:rsidRDefault="009552CD">
      <w:pPr>
        <w:pStyle w:val="ConsPlusNormal"/>
        <w:spacing w:before="220"/>
        <w:ind w:firstLine="540"/>
        <w:jc w:val="both"/>
      </w:pPr>
      <w:r>
        <w:t>2) получатель Субсидии подписывает Соглашение и направляет его в адрес Мининвеста Московской области в срок не позднее 3 рабочих дней с даты получения;</w:t>
      </w:r>
    </w:p>
    <w:p w:rsidR="009552CD" w:rsidRDefault="009552CD">
      <w:pPr>
        <w:pStyle w:val="ConsPlusNormal"/>
        <w:spacing w:before="220"/>
        <w:ind w:firstLine="540"/>
        <w:jc w:val="both"/>
      </w:pPr>
      <w:r>
        <w:t>3) Мининвест Московской области осуществляет подписание полученного от получателя Субсидии Соглашения в срок, не превышающий 2 рабочих дней с даты получения;</w:t>
      </w:r>
    </w:p>
    <w:p w:rsidR="009552CD" w:rsidRDefault="009552CD">
      <w:pPr>
        <w:pStyle w:val="ConsPlusNormal"/>
        <w:spacing w:before="220"/>
        <w:ind w:firstLine="540"/>
        <w:jc w:val="both"/>
      </w:pPr>
      <w:r>
        <w:t>4) Мининвест Московской области направляет один экземпляр подписанного сторонами Соглашения в адрес получателя Субсидии.</w:t>
      </w:r>
    </w:p>
    <w:p w:rsidR="009552CD" w:rsidRDefault="009552CD">
      <w:pPr>
        <w:pStyle w:val="ConsPlusNormal"/>
        <w:spacing w:before="220"/>
        <w:ind w:firstLine="540"/>
        <w:jc w:val="both"/>
      </w:pPr>
      <w:r>
        <w:t>25. Перечисление Субсидии осуществляется в течение 10 рабочих дней со дня предоставления заявителем в Мининвест Московской области документов, подтверждающих целевой характер фактически произведенных расходов в соответствии со сметой расходования Субсидии.</w:t>
      </w:r>
    </w:p>
    <w:p w:rsidR="009552CD" w:rsidRDefault="009552CD">
      <w:pPr>
        <w:pStyle w:val="ConsPlusNormal"/>
        <w:spacing w:before="220"/>
        <w:ind w:firstLine="540"/>
        <w:jc w:val="both"/>
      </w:pPr>
      <w:r>
        <w:t>26.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кредитных организациях.</w:t>
      </w:r>
    </w:p>
    <w:p w:rsidR="009552CD" w:rsidRDefault="009552CD">
      <w:pPr>
        <w:pStyle w:val="ConsPlusNormal"/>
        <w:jc w:val="both"/>
      </w:pPr>
    </w:p>
    <w:p w:rsidR="009552CD" w:rsidRDefault="009552CD">
      <w:pPr>
        <w:pStyle w:val="ConsPlusNormal"/>
        <w:jc w:val="center"/>
        <w:outlineLvl w:val="4"/>
      </w:pPr>
      <w:r>
        <w:t>III. Требования к представлению отчетности и осуществлению</w:t>
      </w:r>
    </w:p>
    <w:p w:rsidR="009552CD" w:rsidRDefault="009552CD">
      <w:pPr>
        <w:pStyle w:val="ConsPlusNormal"/>
        <w:jc w:val="center"/>
      </w:pPr>
      <w:r>
        <w:t>контроля за соблюдением условий, целей и порядка</w:t>
      </w:r>
    </w:p>
    <w:p w:rsidR="009552CD" w:rsidRDefault="009552CD">
      <w:pPr>
        <w:pStyle w:val="ConsPlusNormal"/>
        <w:jc w:val="center"/>
      </w:pPr>
      <w:r>
        <w:t>предоставления субсидии и ответственность за их нарушение</w:t>
      </w:r>
    </w:p>
    <w:p w:rsidR="009552CD" w:rsidRDefault="009552CD">
      <w:pPr>
        <w:pStyle w:val="ConsPlusNormal"/>
        <w:jc w:val="both"/>
      </w:pPr>
    </w:p>
    <w:p w:rsidR="009552CD" w:rsidRDefault="009552CD">
      <w:pPr>
        <w:pStyle w:val="ConsPlusNormal"/>
        <w:ind w:firstLine="540"/>
        <w:jc w:val="both"/>
      </w:pPr>
      <w:r>
        <w:t>27. Получатель Субсидии представляет в Мининвест Московской области отчет о соблюдении условий предоставления Субсидии, достижении целевых показателей результативности и выполнении иных условий Соглашения в течение 10 лет с даты получения Субсидии по форме и в сроки, установленные Соглашением.</w:t>
      </w:r>
    </w:p>
    <w:p w:rsidR="009552CD" w:rsidRDefault="009552CD">
      <w:pPr>
        <w:pStyle w:val="ConsPlusNormal"/>
        <w:spacing w:before="220"/>
        <w:ind w:firstLine="540"/>
        <w:jc w:val="both"/>
      </w:pPr>
      <w:r>
        <w:t>Получатель Субсидии несет ответственность в соответствии с законодательством Российской 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9552CD" w:rsidRDefault="009552CD">
      <w:pPr>
        <w:pStyle w:val="ConsPlusNormal"/>
        <w:spacing w:before="220"/>
        <w:ind w:firstLine="540"/>
        <w:jc w:val="both"/>
      </w:pPr>
      <w:r>
        <w:t>28. Мининвест Московской области осуществляет оценку эффективности использования Субсидии получателем Субсидии на основе целевых показателей результативности деятельности, установленных в Соглашении, в течение срока действия Соглашения.</w:t>
      </w:r>
    </w:p>
    <w:p w:rsidR="009552CD" w:rsidRDefault="009552CD">
      <w:pPr>
        <w:pStyle w:val="ConsPlusNormal"/>
        <w:spacing w:before="220"/>
        <w:ind w:firstLine="540"/>
        <w:jc w:val="both"/>
      </w:pPr>
      <w:bookmarkStart w:id="192" w:name="P13625"/>
      <w:bookmarkEnd w:id="192"/>
      <w:r>
        <w:t>29. Мининвест Московской области осуществляет контроль за:</w:t>
      </w:r>
    </w:p>
    <w:p w:rsidR="009552CD" w:rsidRDefault="009552CD">
      <w:pPr>
        <w:pStyle w:val="ConsPlusNormal"/>
        <w:spacing w:before="220"/>
        <w:ind w:firstLine="540"/>
        <w:jc w:val="both"/>
      </w:pPr>
      <w:r>
        <w:t>выполнением получателем Субсидии условий ее предоставления, установленных Порядком и иными нормативными правовыми актами Московской области;</w:t>
      </w:r>
    </w:p>
    <w:p w:rsidR="009552CD" w:rsidRDefault="009552CD">
      <w:pPr>
        <w:pStyle w:val="ConsPlusNormal"/>
        <w:spacing w:before="220"/>
        <w:ind w:firstLine="540"/>
        <w:jc w:val="both"/>
      </w:pPr>
      <w:r>
        <w:t>выполнением получателем Субсидии обязательств по Соглашению.</w:t>
      </w:r>
    </w:p>
    <w:p w:rsidR="009552CD" w:rsidRDefault="009552CD">
      <w:pPr>
        <w:pStyle w:val="ConsPlusNormal"/>
        <w:spacing w:before="220"/>
        <w:ind w:firstLine="540"/>
        <w:jc w:val="both"/>
      </w:pPr>
      <w:r>
        <w:t>30. Обязательная проверка соблюдения получателем Субсидии условий, целей и порядка предоставления субсидий, установленных Соглашением, осуществляется Мининвестом Московской области и органом государственного финансового контроля.</w:t>
      </w:r>
    </w:p>
    <w:p w:rsidR="009552CD" w:rsidRDefault="009552CD">
      <w:pPr>
        <w:pStyle w:val="ConsPlusNormal"/>
        <w:spacing w:before="220"/>
        <w:ind w:firstLine="540"/>
        <w:jc w:val="both"/>
      </w:pPr>
      <w:r>
        <w:t>31. Основаниями для возврата Субсидии являются:</w:t>
      </w:r>
    </w:p>
    <w:p w:rsidR="009552CD" w:rsidRDefault="009552CD">
      <w:pPr>
        <w:pStyle w:val="ConsPlusNormal"/>
        <w:spacing w:before="220"/>
        <w:ind w:firstLine="540"/>
        <w:jc w:val="both"/>
      </w:pPr>
      <w:r>
        <w:t xml:space="preserve">выявление факта недостоверности сведений, содержащихся в представленных для получения Субсидии документах, установленных </w:t>
      </w:r>
      <w:hyperlink w:anchor="P13565" w:history="1">
        <w:r>
          <w:rPr>
            <w:color w:val="0000FF"/>
          </w:rPr>
          <w:t>пунктом 10</w:t>
        </w:r>
      </w:hyperlink>
      <w:r>
        <w:t xml:space="preserve"> Порядка;</w:t>
      </w:r>
    </w:p>
    <w:p w:rsidR="009552CD" w:rsidRDefault="009552CD">
      <w:pPr>
        <w:pStyle w:val="ConsPlusNormal"/>
        <w:spacing w:before="220"/>
        <w:ind w:firstLine="540"/>
        <w:jc w:val="both"/>
      </w:pPr>
      <w:r>
        <w:t>несвоевременное представление отчета о соблюдении условий предоставления Субсидии, достижении целевых показателей результативности и выполнении иных условий Соглашения;</w:t>
      </w:r>
    </w:p>
    <w:p w:rsidR="009552CD" w:rsidRDefault="009552CD">
      <w:pPr>
        <w:pStyle w:val="ConsPlusNormal"/>
        <w:spacing w:before="220"/>
        <w:ind w:firstLine="540"/>
        <w:jc w:val="both"/>
      </w:pPr>
      <w:r>
        <w:t>выявление факта несоблюдения условий предоставления Субсидии;</w:t>
      </w:r>
    </w:p>
    <w:p w:rsidR="009552CD" w:rsidRDefault="009552CD">
      <w:pPr>
        <w:pStyle w:val="ConsPlusNormal"/>
        <w:spacing w:before="220"/>
        <w:ind w:firstLine="540"/>
        <w:jc w:val="both"/>
      </w:pPr>
      <w:r>
        <w:t>недостижение получателем Субсидии целевых показателей реализации мероприятия по созданию и обеспечению деятельности центра молодежного инновационного творчества, установленных Порядком;</w:t>
      </w:r>
    </w:p>
    <w:p w:rsidR="009552CD" w:rsidRDefault="009552CD">
      <w:pPr>
        <w:pStyle w:val="ConsPlusNormal"/>
        <w:spacing w:before="220"/>
        <w:ind w:firstLine="540"/>
        <w:jc w:val="both"/>
      </w:pPr>
      <w:r>
        <w:t>объявление о несостоятельности (банкротстве) или ликвидации получателя Субсидии;</w:t>
      </w:r>
    </w:p>
    <w:p w:rsidR="009552CD" w:rsidRDefault="009552CD">
      <w:pPr>
        <w:pStyle w:val="ConsPlusNormal"/>
        <w:spacing w:before="220"/>
        <w:ind w:firstLine="540"/>
        <w:jc w:val="both"/>
      </w:pPr>
      <w:r>
        <w:t>неисполнение условий и обязательств, предусмотренных Порядком;</w:t>
      </w:r>
    </w:p>
    <w:p w:rsidR="009552CD" w:rsidRDefault="009552CD">
      <w:pPr>
        <w:pStyle w:val="ConsPlusNormal"/>
        <w:spacing w:before="220"/>
        <w:ind w:firstLine="540"/>
        <w:jc w:val="both"/>
      </w:pPr>
      <w:r>
        <w:t>нарушение других требований и условий, установленных Соглашением и Порядком.</w:t>
      </w:r>
    </w:p>
    <w:p w:rsidR="009552CD" w:rsidRDefault="009552CD">
      <w:pPr>
        <w:pStyle w:val="ConsPlusNormal"/>
        <w:spacing w:before="220"/>
        <w:ind w:firstLine="540"/>
        <w:jc w:val="both"/>
      </w:pPr>
      <w:r>
        <w:t xml:space="preserve">32. При наличии оснований, установленных </w:t>
      </w:r>
      <w:hyperlink w:anchor="P13625" w:history="1">
        <w:r>
          <w:rPr>
            <w:color w:val="0000FF"/>
          </w:rPr>
          <w:t>пунктом 29</w:t>
        </w:r>
      </w:hyperlink>
      <w:r>
        <w:t xml:space="preserve">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552CD" w:rsidRDefault="009552CD">
      <w:pPr>
        <w:pStyle w:val="ConsPlusNormal"/>
        <w:spacing w:before="220"/>
        <w:ind w:firstLine="540"/>
        <w:jc w:val="both"/>
      </w:pPr>
      <w:r>
        <w:t>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оформляет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9552CD" w:rsidRDefault="009552CD">
      <w:pPr>
        <w:pStyle w:val="ConsPlusNormal"/>
        <w:spacing w:before="220"/>
        <w:ind w:firstLine="540"/>
        <w:jc w:val="both"/>
      </w:pPr>
      <w:r>
        <w:t>В течение 5 календарных дней с даты подписания требование направляется получателю Субсидии.</w:t>
      </w:r>
    </w:p>
    <w:p w:rsidR="009552CD" w:rsidRDefault="009552CD">
      <w:pPr>
        <w:pStyle w:val="ConsPlusNormal"/>
        <w:spacing w:before="220"/>
        <w:ind w:firstLine="540"/>
        <w:jc w:val="both"/>
      </w:pPr>
      <w:r>
        <w:t>В случае неисполнения получателем Субсидии требования о возврате Субсидии Мининвест Московской области производит ее взыскание в судебном порядке в соответствии с законодательством Российской Федерации.</w:t>
      </w:r>
    </w:p>
    <w:p w:rsidR="009552CD" w:rsidRDefault="009552CD">
      <w:pPr>
        <w:pStyle w:val="ConsPlusNormal"/>
        <w:jc w:val="both"/>
      </w:pPr>
    </w:p>
    <w:p w:rsidR="009552CD" w:rsidRDefault="009552CD">
      <w:pPr>
        <w:pStyle w:val="ConsPlusNormal"/>
        <w:jc w:val="right"/>
        <w:outlineLvl w:val="4"/>
      </w:pPr>
      <w:r>
        <w:t>Таблица 1</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rmal"/>
        <w:jc w:val="center"/>
      </w:pPr>
      <w:bookmarkStart w:id="193" w:name="P13646"/>
      <w:bookmarkEnd w:id="193"/>
      <w:r>
        <w:t>Информация о достижении плановых значений показателей</w:t>
      </w:r>
    </w:p>
    <w:p w:rsidR="009552CD" w:rsidRDefault="009552CD">
      <w:pPr>
        <w:pStyle w:val="ConsPlusNormal"/>
        <w:jc w:val="center"/>
      </w:pPr>
      <w:r>
        <w:t>эффективности реализации мероприятия по созданию</w:t>
      </w:r>
    </w:p>
    <w:p w:rsidR="009552CD" w:rsidRDefault="009552CD">
      <w:pPr>
        <w:pStyle w:val="ConsPlusNormal"/>
        <w:jc w:val="center"/>
      </w:pPr>
      <w:r>
        <w:t>и обеспечению деятельности Центра</w:t>
      </w:r>
    </w:p>
    <w:p w:rsidR="009552CD" w:rsidRDefault="009552CD">
      <w:pPr>
        <w:pStyle w:val="ConsPlusNormal"/>
        <w:jc w:val="center"/>
      </w:pPr>
      <w:r>
        <w:t>в __________ году</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3"/>
        <w:gridCol w:w="3855"/>
        <w:gridCol w:w="1260"/>
        <w:gridCol w:w="1345"/>
        <w:gridCol w:w="1844"/>
      </w:tblGrid>
      <w:tr w:rsidR="009552CD">
        <w:tc>
          <w:tcPr>
            <w:tcW w:w="723" w:type="dxa"/>
          </w:tcPr>
          <w:p w:rsidR="009552CD" w:rsidRDefault="009552CD">
            <w:pPr>
              <w:pStyle w:val="ConsPlusNormal"/>
            </w:pPr>
            <w:r>
              <w:t>N п/п</w:t>
            </w:r>
          </w:p>
        </w:tc>
        <w:tc>
          <w:tcPr>
            <w:tcW w:w="3855" w:type="dxa"/>
          </w:tcPr>
          <w:p w:rsidR="009552CD" w:rsidRDefault="009552CD">
            <w:pPr>
              <w:pStyle w:val="ConsPlusNormal"/>
            </w:pPr>
            <w:r>
              <w:t>Наименование показателя</w:t>
            </w:r>
          </w:p>
        </w:tc>
        <w:tc>
          <w:tcPr>
            <w:tcW w:w="1260" w:type="dxa"/>
          </w:tcPr>
          <w:p w:rsidR="009552CD" w:rsidRDefault="009552CD">
            <w:pPr>
              <w:pStyle w:val="ConsPlusNormal"/>
            </w:pPr>
            <w:r>
              <w:t>Единица измерения</w:t>
            </w:r>
          </w:p>
        </w:tc>
        <w:tc>
          <w:tcPr>
            <w:tcW w:w="1345" w:type="dxa"/>
          </w:tcPr>
          <w:p w:rsidR="009552CD" w:rsidRDefault="009552CD">
            <w:pPr>
              <w:pStyle w:val="ConsPlusNormal"/>
            </w:pPr>
            <w:r>
              <w:t>20__ год, (отчетный год)</w:t>
            </w:r>
          </w:p>
        </w:tc>
        <w:tc>
          <w:tcPr>
            <w:tcW w:w="1844" w:type="dxa"/>
          </w:tcPr>
          <w:p w:rsidR="009552CD" w:rsidRDefault="009552CD">
            <w:pPr>
              <w:pStyle w:val="ConsPlusNormal"/>
            </w:pPr>
            <w:r>
              <w:t>Плановое значение</w:t>
            </w:r>
          </w:p>
        </w:tc>
      </w:tr>
      <w:tr w:rsidR="009552CD">
        <w:tc>
          <w:tcPr>
            <w:tcW w:w="723" w:type="dxa"/>
          </w:tcPr>
          <w:p w:rsidR="009552CD" w:rsidRDefault="009552CD">
            <w:pPr>
              <w:pStyle w:val="ConsPlusNormal"/>
              <w:jc w:val="center"/>
            </w:pPr>
            <w:r>
              <w:t>1</w:t>
            </w:r>
          </w:p>
        </w:tc>
        <w:tc>
          <w:tcPr>
            <w:tcW w:w="3855" w:type="dxa"/>
          </w:tcPr>
          <w:p w:rsidR="009552CD" w:rsidRDefault="009552CD">
            <w:pPr>
              <w:pStyle w:val="ConsPlusNormal"/>
              <w:jc w:val="center"/>
            </w:pPr>
            <w:r>
              <w:t>2</w:t>
            </w:r>
          </w:p>
        </w:tc>
        <w:tc>
          <w:tcPr>
            <w:tcW w:w="1260" w:type="dxa"/>
          </w:tcPr>
          <w:p w:rsidR="009552CD" w:rsidRDefault="009552CD">
            <w:pPr>
              <w:pStyle w:val="ConsPlusNormal"/>
              <w:jc w:val="center"/>
            </w:pPr>
            <w:r>
              <w:t>3</w:t>
            </w:r>
          </w:p>
        </w:tc>
        <w:tc>
          <w:tcPr>
            <w:tcW w:w="1345" w:type="dxa"/>
          </w:tcPr>
          <w:p w:rsidR="009552CD" w:rsidRDefault="009552CD">
            <w:pPr>
              <w:pStyle w:val="ConsPlusNormal"/>
              <w:jc w:val="center"/>
            </w:pPr>
            <w:r>
              <w:t>4</w:t>
            </w:r>
          </w:p>
        </w:tc>
        <w:tc>
          <w:tcPr>
            <w:tcW w:w="1844" w:type="dxa"/>
          </w:tcPr>
          <w:p w:rsidR="009552CD" w:rsidRDefault="009552CD">
            <w:pPr>
              <w:pStyle w:val="ConsPlusNormal"/>
              <w:jc w:val="center"/>
            </w:pPr>
            <w:r>
              <w:t>5</w:t>
            </w:r>
          </w:p>
        </w:tc>
      </w:tr>
      <w:tr w:rsidR="009552CD">
        <w:tc>
          <w:tcPr>
            <w:tcW w:w="723" w:type="dxa"/>
          </w:tcPr>
          <w:p w:rsidR="009552CD" w:rsidRDefault="009552CD">
            <w:pPr>
              <w:pStyle w:val="ConsPlusNormal"/>
            </w:pPr>
            <w:r>
              <w:t>1</w:t>
            </w:r>
          </w:p>
        </w:tc>
        <w:tc>
          <w:tcPr>
            <w:tcW w:w="3855" w:type="dxa"/>
          </w:tcPr>
          <w:p w:rsidR="009552CD" w:rsidRDefault="009552CD">
            <w:pPr>
              <w:pStyle w:val="ConsPlusNormal"/>
            </w:pPr>
            <w:r>
              <w:t>Количество человек, воспользовавшихся услугами центра молодежного инновационного творчества</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r>
              <w:t>не менее 500 посетителей</w:t>
            </w:r>
          </w:p>
        </w:tc>
      </w:tr>
      <w:tr w:rsidR="009552CD">
        <w:tc>
          <w:tcPr>
            <w:tcW w:w="4578" w:type="dxa"/>
            <w:gridSpan w:val="2"/>
          </w:tcPr>
          <w:p w:rsidR="009552CD" w:rsidRDefault="009552CD">
            <w:pPr>
              <w:pStyle w:val="ConsPlusNormal"/>
            </w:pPr>
            <w:r>
              <w:t>в том числе:</w:t>
            </w:r>
          </w:p>
        </w:tc>
        <w:tc>
          <w:tcPr>
            <w:tcW w:w="1260" w:type="dxa"/>
          </w:tcPr>
          <w:p w:rsidR="009552CD" w:rsidRDefault="009552CD">
            <w:pPr>
              <w:pStyle w:val="ConsPlusNormal"/>
            </w:pPr>
          </w:p>
        </w:tc>
        <w:tc>
          <w:tcPr>
            <w:tcW w:w="1345" w:type="dxa"/>
          </w:tcPr>
          <w:p w:rsidR="009552CD" w:rsidRDefault="009552CD">
            <w:pPr>
              <w:pStyle w:val="ConsPlusNormal"/>
            </w:pPr>
          </w:p>
        </w:tc>
        <w:tc>
          <w:tcPr>
            <w:tcW w:w="1844" w:type="dxa"/>
          </w:tcPr>
          <w:p w:rsidR="009552CD" w:rsidRDefault="009552CD">
            <w:pPr>
              <w:pStyle w:val="ConsPlusNormal"/>
            </w:pPr>
          </w:p>
        </w:tc>
      </w:tr>
      <w:tr w:rsidR="009552CD">
        <w:tc>
          <w:tcPr>
            <w:tcW w:w="723" w:type="dxa"/>
          </w:tcPr>
          <w:p w:rsidR="009552CD" w:rsidRDefault="009552CD">
            <w:pPr>
              <w:pStyle w:val="ConsPlusNormal"/>
            </w:pPr>
            <w:r>
              <w:t>1.1</w:t>
            </w:r>
          </w:p>
        </w:tc>
        <w:tc>
          <w:tcPr>
            <w:tcW w:w="3855" w:type="dxa"/>
          </w:tcPr>
          <w:p w:rsidR="009552CD" w:rsidRDefault="009552CD">
            <w:pPr>
              <w:pStyle w:val="ConsPlusNormal"/>
            </w:pPr>
            <w:r>
              <w:t>количество человек из числа учащихся вузов</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p>
        </w:tc>
      </w:tr>
      <w:tr w:rsidR="009552CD">
        <w:tc>
          <w:tcPr>
            <w:tcW w:w="723" w:type="dxa"/>
          </w:tcPr>
          <w:p w:rsidR="009552CD" w:rsidRDefault="009552CD">
            <w:pPr>
              <w:pStyle w:val="ConsPlusNormal"/>
            </w:pPr>
            <w:r>
              <w:t>1.2</w:t>
            </w:r>
          </w:p>
        </w:tc>
        <w:tc>
          <w:tcPr>
            <w:tcW w:w="3855" w:type="dxa"/>
          </w:tcPr>
          <w:p w:rsidR="009552CD" w:rsidRDefault="009552CD">
            <w:pPr>
              <w:pStyle w:val="ConsPlusNormal"/>
            </w:pPr>
            <w:r>
              <w:t>количество человек из числа профильных молодых специалистов</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p>
        </w:tc>
      </w:tr>
      <w:tr w:rsidR="009552CD">
        <w:tc>
          <w:tcPr>
            <w:tcW w:w="723" w:type="dxa"/>
          </w:tcPr>
          <w:p w:rsidR="009552CD" w:rsidRDefault="009552CD">
            <w:pPr>
              <w:pStyle w:val="ConsPlusNormal"/>
            </w:pPr>
            <w:r>
              <w:t>1.3</w:t>
            </w:r>
          </w:p>
        </w:tc>
        <w:tc>
          <w:tcPr>
            <w:tcW w:w="3855" w:type="dxa"/>
          </w:tcPr>
          <w:p w:rsidR="009552CD" w:rsidRDefault="009552CD">
            <w:pPr>
              <w:pStyle w:val="ConsPlusNormal"/>
            </w:pPr>
            <w:r>
              <w:t>количество человек из числа школьников</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p>
        </w:tc>
      </w:tr>
      <w:tr w:rsidR="009552CD">
        <w:tc>
          <w:tcPr>
            <w:tcW w:w="723" w:type="dxa"/>
          </w:tcPr>
          <w:p w:rsidR="009552CD" w:rsidRDefault="009552CD">
            <w:pPr>
              <w:pStyle w:val="ConsPlusNormal"/>
            </w:pPr>
            <w:r>
              <w:t>1.4</w:t>
            </w:r>
          </w:p>
        </w:tc>
        <w:tc>
          <w:tcPr>
            <w:tcW w:w="3855" w:type="dxa"/>
          </w:tcPr>
          <w:p w:rsidR="009552CD" w:rsidRDefault="009552CD">
            <w:pPr>
              <w:pStyle w:val="ConsPlusNormal"/>
            </w:pPr>
            <w:r>
              <w:t>количество учащихся начальной школы (с 1 по 4 классы включительно)</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r>
              <w:t>не менее 75 человек</w:t>
            </w:r>
          </w:p>
        </w:tc>
      </w:tr>
      <w:tr w:rsidR="009552CD">
        <w:tc>
          <w:tcPr>
            <w:tcW w:w="723" w:type="dxa"/>
          </w:tcPr>
          <w:p w:rsidR="009552CD" w:rsidRDefault="009552CD">
            <w:pPr>
              <w:pStyle w:val="ConsPlusNormal"/>
            </w:pPr>
            <w:r>
              <w:t>1.5</w:t>
            </w:r>
          </w:p>
        </w:tc>
        <w:tc>
          <w:tcPr>
            <w:tcW w:w="3855" w:type="dxa"/>
          </w:tcPr>
          <w:p w:rsidR="009552CD" w:rsidRDefault="009552CD">
            <w:pPr>
              <w:pStyle w:val="ConsPlusNormal"/>
            </w:pPr>
            <w:r>
              <w:t>количество человек из числа сотрудников субъектов малого и среднего предпринимательства</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p>
        </w:tc>
      </w:tr>
      <w:tr w:rsidR="009552CD">
        <w:tc>
          <w:tcPr>
            <w:tcW w:w="723" w:type="dxa"/>
          </w:tcPr>
          <w:p w:rsidR="009552CD" w:rsidRDefault="009552CD">
            <w:pPr>
              <w:pStyle w:val="ConsPlusNormal"/>
            </w:pPr>
            <w:r>
              <w:t>2</w:t>
            </w:r>
          </w:p>
        </w:tc>
        <w:tc>
          <w:tcPr>
            <w:tcW w:w="3855" w:type="dxa"/>
          </w:tcPr>
          <w:p w:rsidR="009552CD" w:rsidRDefault="009552CD">
            <w:pPr>
              <w:pStyle w:val="ConsPlusNormal"/>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r>
              <w:t>не менее четырех</w:t>
            </w:r>
          </w:p>
        </w:tc>
      </w:tr>
      <w:tr w:rsidR="009552CD">
        <w:tc>
          <w:tcPr>
            <w:tcW w:w="4578" w:type="dxa"/>
            <w:gridSpan w:val="2"/>
          </w:tcPr>
          <w:p w:rsidR="009552CD" w:rsidRDefault="009552CD">
            <w:pPr>
              <w:pStyle w:val="ConsPlusNormal"/>
            </w:pPr>
            <w:r>
              <w:t>в том числе:</w:t>
            </w:r>
          </w:p>
        </w:tc>
        <w:tc>
          <w:tcPr>
            <w:tcW w:w="1260" w:type="dxa"/>
          </w:tcPr>
          <w:p w:rsidR="009552CD" w:rsidRDefault="009552CD">
            <w:pPr>
              <w:pStyle w:val="ConsPlusNormal"/>
            </w:pPr>
          </w:p>
        </w:tc>
        <w:tc>
          <w:tcPr>
            <w:tcW w:w="1345" w:type="dxa"/>
          </w:tcPr>
          <w:p w:rsidR="009552CD" w:rsidRDefault="009552CD">
            <w:pPr>
              <w:pStyle w:val="ConsPlusNormal"/>
            </w:pPr>
          </w:p>
        </w:tc>
        <w:tc>
          <w:tcPr>
            <w:tcW w:w="1844" w:type="dxa"/>
          </w:tcPr>
          <w:p w:rsidR="009552CD" w:rsidRDefault="009552CD">
            <w:pPr>
              <w:pStyle w:val="ConsPlusNormal"/>
            </w:pPr>
          </w:p>
        </w:tc>
      </w:tr>
      <w:tr w:rsidR="009552CD">
        <w:tc>
          <w:tcPr>
            <w:tcW w:w="723" w:type="dxa"/>
          </w:tcPr>
          <w:p w:rsidR="009552CD" w:rsidRDefault="009552CD">
            <w:pPr>
              <w:pStyle w:val="ConsPlusNormal"/>
            </w:pPr>
            <w:r>
              <w:t>2.1</w:t>
            </w:r>
          </w:p>
        </w:tc>
        <w:tc>
          <w:tcPr>
            <w:tcW w:w="3855" w:type="dxa"/>
          </w:tcPr>
          <w:p w:rsidR="009552CD" w:rsidRDefault="009552CD">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r>
              <w:t>не менее двух</w:t>
            </w:r>
          </w:p>
        </w:tc>
      </w:tr>
      <w:tr w:rsidR="009552CD">
        <w:tc>
          <w:tcPr>
            <w:tcW w:w="723" w:type="dxa"/>
          </w:tcPr>
          <w:p w:rsidR="009552CD" w:rsidRDefault="009552CD">
            <w:pPr>
              <w:pStyle w:val="ConsPlusNormal"/>
            </w:pPr>
            <w:r>
              <w:t>2.2</w:t>
            </w:r>
          </w:p>
        </w:tc>
        <w:tc>
          <w:tcPr>
            <w:tcW w:w="3855" w:type="dxa"/>
          </w:tcPr>
          <w:p w:rsidR="009552CD" w:rsidRDefault="009552CD">
            <w:pPr>
              <w:pStyle w:val="ConsPlusNormal"/>
            </w:pPr>
            <w:r>
              <w:t>количество конкурсов, выставок, соревнований</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r>
              <w:t>не менее двух</w:t>
            </w:r>
          </w:p>
        </w:tc>
      </w:tr>
      <w:tr w:rsidR="009552CD">
        <w:tc>
          <w:tcPr>
            <w:tcW w:w="723" w:type="dxa"/>
          </w:tcPr>
          <w:p w:rsidR="009552CD" w:rsidRDefault="009552CD">
            <w:pPr>
              <w:pStyle w:val="ConsPlusNormal"/>
            </w:pPr>
            <w:r>
              <w:t>3</w:t>
            </w:r>
          </w:p>
        </w:tc>
        <w:tc>
          <w:tcPr>
            <w:tcW w:w="3855" w:type="dxa"/>
          </w:tcPr>
          <w:p w:rsidR="009552CD" w:rsidRDefault="009552CD">
            <w:pPr>
              <w:pStyle w:val="ConsPlusNormal"/>
            </w:pPr>
            <w:r>
              <w:t>Количество проведенных мероприятий, направленных на популяризацию научно-технического творчества детей и молодежи</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r>
              <w:t>не менее четырех</w:t>
            </w:r>
          </w:p>
        </w:tc>
      </w:tr>
      <w:tr w:rsidR="009552CD">
        <w:tc>
          <w:tcPr>
            <w:tcW w:w="4578" w:type="dxa"/>
            <w:gridSpan w:val="2"/>
          </w:tcPr>
          <w:p w:rsidR="009552CD" w:rsidRDefault="009552CD">
            <w:pPr>
              <w:pStyle w:val="ConsPlusNormal"/>
              <w:jc w:val="both"/>
            </w:pPr>
            <w:r>
              <w:t>в том числе:</w:t>
            </w:r>
          </w:p>
        </w:tc>
        <w:tc>
          <w:tcPr>
            <w:tcW w:w="1260" w:type="dxa"/>
          </w:tcPr>
          <w:p w:rsidR="009552CD" w:rsidRDefault="009552CD">
            <w:pPr>
              <w:pStyle w:val="ConsPlusNormal"/>
            </w:pPr>
          </w:p>
        </w:tc>
        <w:tc>
          <w:tcPr>
            <w:tcW w:w="1345" w:type="dxa"/>
          </w:tcPr>
          <w:p w:rsidR="009552CD" w:rsidRDefault="009552CD">
            <w:pPr>
              <w:pStyle w:val="ConsPlusNormal"/>
            </w:pPr>
          </w:p>
        </w:tc>
        <w:tc>
          <w:tcPr>
            <w:tcW w:w="1844" w:type="dxa"/>
          </w:tcPr>
          <w:p w:rsidR="009552CD" w:rsidRDefault="009552CD">
            <w:pPr>
              <w:pStyle w:val="ConsPlusNormal"/>
            </w:pPr>
          </w:p>
        </w:tc>
      </w:tr>
      <w:tr w:rsidR="009552CD">
        <w:tc>
          <w:tcPr>
            <w:tcW w:w="723" w:type="dxa"/>
          </w:tcPr>
          <w:p w:rsidR="009552CD" w:rsidRDefault="009552CD">
            <w:pPr>
              <w:pStyle w:val="ConsPlusNormal"/>
            </w:pPr>
            <w:r>
              <w:t>3.1</w:t>
            </w:r>
          </w:p>
        </w:tc>
        <w:tc>
          <w:tcPr>
            <w:tcW w:w="3855" w:type="dxa"/>
          </w:tcPr>
          <w:p w:rsidR="009552CD" w:rsidRDefault="009552CD">
            <w:pPr>
              <w:pStyle w:val="ConsPlusNormal"/>
            </w:pPr>
            <w:r>
              <w:t>Количество экскурсий по мастерским и лабораториям</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r>
              <w:t>не менее четырех</w:t>
            </w:r>
          </w:p>
        </w:tc>
      </w:tr>
      <w:tr w:rsidR="009552CD">
        <w:tc>
          <w:tcPr>
            <w:tcW w:w="723" w:type="dxa"/>
          </w:tcPr>
          <w:p w:rsidR="009552CD" w:rsidRDefault="009552CD">
            <w:pPr>
              <w:pStyle w:val="ConsPlusNormal"/>
            </w:pPr>
            <w:r>
              <w:t>4</w:t>
            </w:r>
          </w:p>
        </w:tc>
        <w:tc>
          <w:tcPr>
            <w:tcW w:w="3855" w:type="dxa"/>
          </w:tcPr>
          <w:p w:rsidR="009552CD" w:rsidRDefault="009552CD">
            <w:pPr>
              <w:pStyle w:val="ConsPlusNormal"/>
            </w:pPr>
            <w:r>
              <w:t>Коэффициент загрузки оборудования центра молодежного инновационного творчества</w:t>
            </w:r>
          </w:p>
        </w:tc>
        <w:tc>
          <w:tcPr>
            <w:tcW w:w="1260" w:type="dxa"/>
          </w:tcPr>
          <w:p w:rsidR="009552CD" w:rsidRDefault="009552CD">
            <w:pPr>
              <w:pStyle w:val="ConsPlusNormal"/>
            </w:pPr>
            <w:r>
              <w:t>процент</w:t>
            </w:r>
          </w:p>
        </w:tc>
        <w:tc>
          <w:tcPr>
            <w:tcW w:w="1345" w:type="dxa"/>
          </w:tcPr>
          <w:p w:rsidR="009552CD" w:rsidRDefault="009552CD">
            <w:pPr>
              <w:pStyle w:val="ConsPlusNormal"/>
            </w:pPr>
          </w:p>
        </w:tc>
        <w:tc>
          <w:tcPr>
            <w:tcW w:w="1844" w:type="dxa"/>
          </w:tcPr>
          <w:p w:rsidR="009552CD" w:rsidRDefault="009552CD">
            <w:pPr>
              <w:pStyle w:val="ConsPlusNormal"/>
            </w:pPr>
            <w:r>
              <w:t>не менее 80 процентов</w:t>
            </w:r>
          </w:p>
        </w:tc>
      </w:tr>
      <w:tr w:rsidR="009552CD">
        <w:tc>
          <w:tcPr>
            <w:tcW w:w="723" w:type="dxa"/>
          </w:tcPr>
          <w:p w:rsidR="009552CD" w:rsidRDefault="009552CD">
            <w:pPr>
              <w:pStyle w:val="ConsPlusNormal"/>
            </w:pPr>
            <w:r>
              <w:t>5</w:t>
            </w:r>
          </w:p>
        </w:tc>
        <w:tc>
          <w:tcPr>
            <w:tcW w:w="3855" w:type="dxa"/>
          </w:tcPr>
          <w:p w:rsidR="009552CD" w:rsidRDefault="009552CD">
            <w:pPr>
              <w:pStyle w:val="ConsPlusNormal"/>
            </w:pPr>
            <w:r>
              <w:t>Количество субъектов малого и среднего предпринимательства, получивших информационную и консультационную поддержку в центре молодежного инновационного творчества</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r>
              <w:t>не менее одного</w:t>
            </w:r>
          </w:p>
        </w:tc>
      </w:tr>
      <w:tr w:rsidR="009552CD">
        <w:tc>
          <w:tcPr>
            <w:tcW w:w="723" w:type="dxa"/>
          </w:tcPr>
          <w:p w:rsidR="009552CD" w:rsidRDefault="009552CD">
            <w:pPr>
              <w:pStyle w:val="ConsPlusNormal"/>
            </w:pPr>
            <w:r>
              <w:t>6</w:t>
            </w:r>
          </w:p>
        </w:tc>
        <w:tc>
          <w:tcPr>
            <w:tcW w:w="3855" w:type="dxa"/>
          </w:tcPr>
          <w:p w:rsidR="009552CD" w:rsidRDefault="009552CD">
            <w:pPr>
              <w:pStyle w:val="ConsPlusNormal"/>
            </w:pPr>
            <w:r>
              <w:t>Количество договоров, заключенных центром молодежного инновационного творчества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r>
              <w:t>не менее одного договора</w:t>
            </w:r>
          </w:p>
        </w:tc>
      </w:tr>
      <w:tr w:rsidR="009552CD">
        <w:tc>
          <w:tcPr>
            <w:tcW w:w="723" w:type="dxa"/>
          </w:tcPr>
          <w:p w:rsidR="009552CD" w:rsidRDefault="009552CD">
            <w:pPr>
              <w:pStyle w:val="ConsPlusNormal"/>
            </w:pPr>
            <w:r>
              <w:t>7</w:t>
            </w:r>
          </w:p>
        </w:tc>
        <w:tc>
          <w:tcPr>
            <w:tcW w:w="3855" w:type="dxa"/>
          </w:tcPr>
          <w:p w:rsidR="009552CD" w:rsidRDefault="009552CD">
            <w:pPr>
              <w:pStyle w:val="ConsPlusNormal"/>
            </w:pPr>
            <w:r>
              <w:t>Количество разработанных проектов в центре молодежного инновационного творчества</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r>
              <w:t>не менее двух</w:t>
            </w:r>
          </w:p>
        </w:tc>
      </w:tr>
      <w:tr w:rsidR="009552CD">
        <w:tc>
          <w:tcPr>
            <w:tcW w:w="723" w:type="dxa"/>
          </w:tcPr>
          <w:p w:rsidR="009552CD" w:rsidRDefault="009552CD">
            <w:pPr>
              <w:pStyle w:val="ConsPlusNormal"/>
            </w:pPr>
            <w:r>
              <w:t>8</w:t>
            </w:r>
          </w:p>
        </w:tc>
        <w:tc>
          <w:tcPr>
            <w:tcW w:w="3855" w:type="dxa"/>
          </w:tcPr>
          <w:p w:rsidR="009552CD" w:rsidRDefault="009552CD">
            <w:pPr>
              <w:pStyle w:val="ConsPlusNormal"/>
            </w:pPr>
            <w:r>
              <w:t>Количество разработанных обучающих курсов в центре молодежного инновационного творчества</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r>
              <w:t>не менее одного</w:t>
            </w:r>
          </w:p>
        </w:tc>
      </w:tr>
      <w:tr w:rsidR="009552CD">
        <w:tc>
          <w:tcPr>
            <w:tcW w:w="723" w:type="dxa"/>
          </w:tcPr>
          <w:p w:rsidR="009552CD" w:rsidRDefault="009552CD">
            <w:pPr>
              <w:pStyle w:val="ConsPlusNormal"/>
            </w:pPr>
            <w:r>
              <w:t>9</w:t>
            </w:r>
          </w:p>
        </w:tc>
        <w:tc>
          <w:tcPr>
            <w:tcW w:w="3855" w:type="dxa"/>
          </w:tcPr>
          <w:p w:rsidR="009552CD" w:rsidRDefault="009552CD">
            <w:pPr>
              <w:pStyle w:val="ConsPlusNormal"/>
            </w:pPr>
            <w:r>
              <w:t>Количество публикаций о деятельности центра молодежного инновационного творчества в разделе "Новости" на интернет-портале Министерства инвестиций и инноваций Московской области</w:t>
            </w:r>
          </w:p>
        </w:tc>
        <w:tc>
          <w:tcPr>
            <w:tcW w:w="1260" w:type="dxa"/>
          </w:tcPr>
          <w:p w:rsidR="009552CD" w:rsidRDefault="009552CD">
            <w:pPr>
              <w:pStyle w:val="ConsPlusNormal"/>
            </w:pPr>
            <w:r>
              <w:t>единица</w:t>
            </w:r>
          </w:p>
        </w:tc>
        <w:tc>
          <w:tcPr>
            <w:tcW w:w="1345" w:type="dxa"/>
          </w:tcPr>
          <w:p w:rsidR="009552CD" w:rsidRDefault="009552CD">
            <w:pPr>
              <w:pStyle w:val="ConsPlusNormal"/>
            </w:pPr>
          </w:p>
        </w:tc>
        <w:tc>
          <w:tcPr>
            <w:tcW w:w="1844" w:type="dxa"/>
          </w:tcPr>
          <w:p w:rsidR="009552CD" w:rsidRDefault="009552CD">
            <w:pPr>
              <w:pStyle w:val="ConsPlusNormal"/>
            </w:pPr>
            <w:r>
              <w:t>не менее четырех (одного раза в квартал)</w:t>
            </w:r>
          </w:p>
        </w:tc>
      </w:tr>
    </w:tbl>
    <w:p w:rsidR="009552CD" w:rsidRDefault="009552CD">
      <w:pPr>
        <w:pStyle w:val="ConsPlusNormal"/>
        <w:jc w:val="both"/>
      </w:pPr>
    </w:p>
    <w:p w:rsidR="009552CD" w:rsidRDefault="009552CD">
      <w:pPr>
        <w:pStyle w:val="ConsPlusNonformat"/>
        <w:jc w:val="both"/>
      </w:pPr>
      <w:r>
        <w:t>Руководитель организации _____________ /___________________________________</w:t>
      </w:r>
    </w:p>
    <w:p w:rsidR="009552CD" w:rsidRDefault="009552CD">
      <w:pPr>
        <w:pStyle w:val="ConsPlusNonformat"/>
        <w:jc w:val="both"/>
      </w:pPr>
      <w:r>
        <w:t xml:space="preserve">                           (подпись)            (фамилия, инициалы)</w:t>
      </w:r>
    </w:p>
    <w:p w:rsidR="009552CD" w:rsidRDefault="009552CD">
      <w:pPr>
        <w:pStyle w:val="ConsPlusNonformat"/>
        <w:jc w:val="both"/>
      </w:pPr>
      <w:r>
        <w:t>"__" ___________________ г.</w:t>
      </w:r>
    </w:p>
    <w:p w:rsidR="009552CD" w:rsidRDefault="009552CD">
      <w:pPr>
        <w:pStyle w:val="ConsPlusNormal"/>
        <w:jc w:val="both"/>
      </w:pPr>
    </w:p>
    <w:p w:rsidR="009552CD" w:rsidRDefault="009552CD">
      <w:pPr>
        <w:pStyle w:val="ConsPlusNormal"/>
        <w:jc w:val="right"/>
        <w:outlineLvl w:val="4"/>
      </w:pPr>
      <w:r>
        <w:t>Таблица 2</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nformat"/>
        <w:jc w:val="both"/>
      </w:pPr>
      <w:r>
        <w:t>Заявка N _____                                 В Министерство инвестиций и</w:t>
      </w:r>
    </w:p>
    <w:p w:rsidR="009552CD" w:rsidRDefault="009552CD">
      <w:pPr>
        <w:pStyle w:val="ConsPlusNonformat"/>
        <w:jc w:val="both"/>
      </w:pPr>
      <w:r>
        <w:t>от "__" ______________ года                    инноваций Московской области</w:t>
      </w:r>
    </w:p>
    <w:p w:rsidR="009552CD" w:rsidRDefault="009552CD">
      <w:pPr>
        <w:pStyle w:val="ConsPlusNonformat"/>
        <w:jc w:val="both"/>
      </w:pPr>
    </w:p>
    <w:p w:rsidR="009552CD" w:rsidRDefault="009552CD">
      <w:pPr>
        <w:pStyle w:val="ConsPlusNonformat"/>
        <w:jc w:val="both"/>
      </w:pPr>
      <w:r>
        <w:t>Подпись и Ф.И.О. сотрудника,</w:t>
      </w:r>
    </w:p>
    <w:p w:rsidR="009552CD" w:rsidRDefault="009552CD">
      <w:pPr>
        <w:pStyle w:val="ConsPlusNonformat"/>
        <w:jc w:val="both"/>
      </w:pPr>
      <w:r>
        <w:t>принявшего заявку</w:t>
      </w:r>
    </w:p>
    <w:p w:rsidR="009552CD" w:rsidRDefault="009552CD">
      <w:pPr>
        <w:pStyle w:val="ConsPlusNonformat"/>
        <w:jc w:val="both"/>
      </w:pPr>
      <w:r>
        <w:t>________ (_____________)</w:t>
      </w:r>
    </w:p>
    <w:p w:rsidR="009552CD" w:rsidRDefault="009552CD">
      <w:pPr>
        <w:pStyle w:val="ConsPlusNormal"/>
        <w:jc w:val="both"/>
      </w:pPr>
    </w:p>
    <w:p w:rsidR="009552CD" w:rsidRDefault="009552CD">
      <w:pPr>
        <w:pStyle w:val="ConsPlusNonformat"/>
        <w:jc w:val="both"/>
      </w:pPr>
      <w:bookmarkStart w:id="194" w:name="P13774"/>
      <w:bookmarkEnd w:id="194"/>
      <w:r>
        <w:t xml:space="preserve">                                 ЗАЯВЛЕНИЕ</w:t>
      </w:r>
    </w:p>
    <w:p w:rsidR="009552CD" w:rsidRDefault="009552CD">
      <w:pPr>
        <w:pStyle w:val="ConsPlusNonformat"/>
        <w:jc w:val="both"/>
      </w:pPr>
      <w:r>
        <w:t xml:space="preserve">          на предоставление субсидии из бюджета Московской области</w:t>
      </w:r>
    </w:p>
    <w:p w:rsidR="009552CD" w:rsidRDefault="009552CD">
      <w:pPr>
        <w:pStyle w:val="ConsPlusNonformat"/>
        <w:jc w:val="both"/>
      </w:pPr>
      <w:r>
        <w:t xml:space="preserve">        на частичную компенсацию затрат субъектов малого и среднего</w:t>
      </w:r>
    </w:p>
    <w:p w:rsidR="009552CD" w:rsidRDefault="009552CD">
      <w:pPr>
        <w:pStyle w:val="ConsPlusNonformat"/>
        <w:jc w:val="both"/>
      </w:pPr>
      <w:r>
        <w:t xml:space="preserve">                 предпринимательства, связанных с созданием</w:t>
      </w:r>
    </w:p>
    <w:p w:rsidR="009552CD" w:rsidRDefault="009552CD">
      <w:pPr>
        <w:pStyle w:val="ConsPlusNonformat"/>
        <w:jc w:val="both"/>
      </w:pPr>
      <w:r>
        <w:t xml:space="preserve">           и (или) обеспечением деятельности центров молодежного</w:t>
      </w:r>
    </w:p>
    <w:p w:rsidR="009552CD" w:rsidRDefault="009552CD">
      <w:pPr>
        <w:pStyle w:val="ConsPlusNonformat"/>
        <w:jc w:val="both"/>
      </w:pPr>
      <w:r>
        <w:t xml:space="preserve">                         инновационного творчества</w:t>
      </w:r>
    </w:p>
    <w:p w:rsidR="009552CD" w:rsidRDefault="009552CD">
      <w:pPr>
        <w:pStyle w:val="ConsPlusNonformat"/>
        <w:jc w:val="both"/>
      </w:pPr>
    </w:p>
    <w:p w:rsidR="009552CD" w:rsidRDefault="009552CD">
      <w:pPr>
        <w:pStyle w:val="ConsPlusNonformat"/>
        <w:jc w:val="both"/>
      </w:pPr>
      <w:r>
        <w:t xml:space="preserve">                     (Ф.И.О. руководителя организации)</w:t>
      </w:r>
    </w:p>
    <w:p w:rsidR="009552CD" w:rsidRDefault="009552CD">
      <w:pPr>
        <w:pStyle w:val="ConsPlusNonformat"/>
        <w:jc w:val="both"/>
      </w:pPr>
      <w:r>
        <w:t>сообщаю   о   намерении   участвовать  в  конкурсном  отборе  на  условиях,</w:t>
      </w:r>
    </w:p>
    <w:p w:rsidR="009552CD" w:rsidRDefault="009552CD">
      <w:pPr>
        <w:pStyle w:val="ConsPlusNonformat"/>
        <w:jc w:val="both"/>
      </w:pPr>
      <w:r>
        <w:t>установленных  нормативными  правовыми  актами  Московской  области,  прошу</w:t>
      </w:r>
    </w:p>
    <w:p w:rsidR="009552CD" w:rsidRDefault="009552CD">
      <w:pPr>
        <w:pStyle w:val="ConsPlusNonformat"/>
        <w:jc w:val="both"/>
      </w:pPr>
      <w:r>
        <w:t>предоставить субсидию в размере ___________________________________________</w:t>
      </w:r>
    </w:p>
    <w:p w:rsidR="009552CD" w:rsidRDefault="009552CD">
      <w:pPr>
        <w:pStyle w:val="ConsPlusNonformat"/>
        <w:jc w:val="both"/>
      </w:pPr>
      <w:r>
        <w:t>(прописью ________________________________________________________) рублей.</w:t>
      </w:r>
    </w:p>
    <w:p w:rsidR="009552CD" w:rsidRDefault="009552CD">
      <w:pPr>
        <w:pStyle w:val="ConsPlusNonformat"/>
        <w:jc w:val="both"/>
      </w:pPr>
      <w:r>
        <w:t>Подтверждаю,   что   размер   собственных  средств  на  реализацию  проекта</w:t>
      </w:r>
    </w:p>
    <w:p w:rsidR="009552CD" w:rsidRDefault="009552CD">
      <w:pPr>
        <w:pStyle w:val="ConsPlusNonformat"/>
        <w:jc w:val="both"/>
      </w:pPr>
      <w:r>
        <w:t>составляет (прописью ________________________________________) рублей.</w:t>
      </w:r>
    </w:p>
    <w:p w:rsidR="009552CD" w:rsidRDefault="009552CD">
      <w:pPr>
        <w:pStyle w:val="ConsPlusNonformat"/>
        <w:jc w:val="both"/>
      </w:pPr>
    </w:p>
    <w:p w:rsidR="009552CD" w:rsidRDefault="009552CD">
      <w:pPr>
        <w:pStyle w:val="ConsPlusNonformat"/>
        <w:jc w:val="both"/>
      </w:pPr>
      <w:r>
        <w:t>Сведения о юридическом лице (индивидуальном предпринимателе)</w:t>
      </w:r>
    </w:p>
    <w:p w:rsidR="009552CD" w:rsidRDefault="009552CD">
      <w:pPr>
        <w:pStyle w:val="ConsPlusNonformat"/>
        <w:jc w:val="both"/>
      </w:pPr>
      <w:r>
        <w:t>Наименование организации с указанием</w:t>
      </w:r>
    </w:p>
    <w:p w:rsidR="009552CD" w:rsidRDefault="009552CD">
      <w:pPr>
        <w:pStyle w:val="ConsPlusNonformat"/>
        <w:jc w:val="both"/>
      </w:pPr>
      <w:r>
        <w:t>организационно-правовой формы/Ф.И.О.</w:t>
      </w:r>
    </w:p>
    <w:p w:rsidR="009552CD" w:rsidRDefault="009552CD">
      <w:pPr>
        <w:pStyle w:val="ConsPlusNonformat"/>
        <w:jc w:val="both"/>
      </w:pPr>
      <w:r>
        <w:t>индивидуального предпринимателя</w:t>
      </w:r>
    </w:p>
    <w:p w:rsidR="009552CD" w:rsidRDefault="009552CD">
      <w:pPr>
        <w:pStyle w:val="ConsPlusNonformat"/>
        <w:jc w:val="both"/>
      </w:pPr>
      <w:r>
        <w:t>Сокращенное наименование</w:t>
      </w:r>
    </w:p>
    <w:p w:rsidR="009552CD" w:rsidRDefault="009552CD">
      <w:pPr>
        <w:pStyle w:val="ConsPlusNonformat"/>
        <w:jc w:val="both"/>
      </w:pPr>
      <w:r>
        <w:t>Дата регистрации                    _______________________________________</w:t>
      </w:r>
    </w:p>
    <w:p w:rsidR="009552CD" w:rsidRDefault="009552CD">
      <w:pPr>
        <w:pStyle w:val="ConsPlusNonformat"/>
        <w:jc w:val="both"/>
      </w:pPr>
      <w:r>
        <w:t>ОГРН/ОГРНИП                         _______________________________________</w:t>
      </w:r>
    </w:p>
    <w:p w:rsidR="009552CD" w:rsidRDefault="009552CD">
      <w:pPr>
        <w:pStyle w:val="ConsPlusNonformat"/>
        <w:jc w:val="both"/>
      </w:pPr>
      <w:r>
        <w:t>ИНН                                 _______________________________________</w:t>
      </w:r>
    </w:p>
    <w:p w:rsidR="009552CD" w:rsidRDefault="009552CD">
      <w:pPr>
        <w:pStyle w:val="ConsPlusNonformat"/>
        <w:jc w:val="both"/>
      </w:pPr>
      <w:r>
        <w:t>КПП                                 _______________________________________</w:t>
      </w:r>
    </w:p>
    <w:p w:rsidR="009552CD" w:rsidRDefault="009552CD">
      <w:pPr>
        <w:pStyle w:val="ConsPlusNonformat"/>
        <w:jc w:val="both"/>
      </w:pPr>
      <w:r>
        <w:t>Юридический адрес/адрес места</w:t>
      </w:r>
    </w:p>
    <w:p w:rsidR="009552CD" w:rsidRDefault="009552CD">
      <w:pPr>
        <w:pStyle w:val="ConsPlusNonformat"/>
        <w:jc w:val="both"/>
      </w:pPr>
      <w:r>
        <w:t>жительства для индивидуальных</w:t>
      </w:r>
    </w:p>
    <w:p w:rsidR="009552CD" w:rsidRDefault="009552CD">
      <w:pPr>
        <w:pStyle w:val="ConsPlusNonformat"/>
        <w:jc w:val="both"/>
      </w:pPr>
      <w:r>
        <w:t>предпринимателей                    _______________________________________</w:t>
      </w:r>
    </w:p>
    <w:p w:rsidR="009552CD" w:rsidRDefault="009552CD">
      <w:pPr>
        <w:pStyle w:val="ConsPlusNonformat"/>
        <w:jc w:val="both"/>
      </w:pPr>
      <w:r>
        <w:t>Фактическое местонахождение         _______________________________________</w:t>
      </w:r>
    </w:p>
    <w:p w:rsidR="009552CD" w:rsidRDefault="009552CD">
      <w:pPr>
        <w:pStyle w:val="ConsPlusNonformat"/>
        <w:jc w:val="both"/>
      </w:pPr>
      <w:r>
        <w:t>Почтовый адрес для направления</w:t>
      </w:r>
    </w:p>
    <w:p w:rsidR="009552CD" w:rsidRDefault="009552CD">
      <w:pPr>
        <w:pStyle w:val="ConsPlusNonformat"/>
        <w:jc w:val="both"/>
      </w:pPr>
      <w:r>
        <w:t>корреспонденции                     _______________________________________</w:t>
      </w:r>
    </w:p>
    <w:p w:rsidR="009552CD" w:rsidRDefault="009552CD">
      <w:pPr>
        <w:pStyle w:val="ConsPlusNonformat"/>
        <w:jc w:val="both"/>
      </w:pPr>
      <w:r>
        <w:t>Расчетный счет (с указанием банка)</w:t>
      </w:r>
    </w:p>
    <w:p w:rsidR="009552CD" w:rsidRDefault="009552CD">
      <w:pPr>
        <w:pStyle w:val="ConsPlusNonformat"/>
        <w:jc w:val="both"/>
      </w:pPr>
      <w:r>
        <w:t>Корр./счет</w:t>
      </w:r>
    </w:p>
    <w:p w:rsidR="009552CD" w:rsidRDefault="009552CD">
      <w:pPr>
        <w:pStyle w:val="ConsPlusNonformat"/>
        <w:jc w:val="both"/>
      </w:pPr>
      <w:r>
        <w:t>БИК,</w:t>
      </w:r>
    </w:p>
    <w:p w:rsidR="009552CD" w:rsidRDefault="009552CD">
      <w:pPr>
        <w:pStyle w:val="ConsPlusNonformat"/>
        <w:jc w:val="both"/>
      </w:pPr>
      <w:r>
        <w:t>ИНН, КПП                            _______________________________________</w:t>
      </w:r>
    </w:p>
    <w:p w:rsidR="009552CD" w:rsidRDefault="009552CD">
      <w:pPr>
        <w:pStyle w:val="ConsPlusNonformat"/>
        <w:jc w:val="both"/>
      </w:pPr>
      <w:r>
        <w:t>Ф.И.О. Руководителя,</w:t>
      </w:r>
    </w:p>
    <w:p w:rsidR="009552CD" w:rsidRDefault="009552CD">
      <w:pPr>
        <w:pStyle w:val="ConsPlusNonformat"/>
        <w:jc w:val="both"/>
      </w:pPr>
      <w:r>
        <w:t>контактный телефон, факс,</w:t>
      </w:r>
    </w:p>
    <w:p w:rsidR="009552CD" w:rsidRDefault="009552CD">
      <w:pPr>
        <w:pStyle w:val="ConsPlusNonformat"/>
        <w:jc w:val="both"/>
      </w:pPr>
      <w:r>
        <w:t>электронная почта                   _______________________________________</w:t>
      </w:r>
    </w:p>
    <w:p w:rsidR="009552CD" w:rsidRDefault="009552CD">
      <w:pPr>
        <w:pStyle w:val="ConsPlusNonformat"/>
        <w:jc w:val="both"/>
      </w:pPr>
      <w:r>
        <w:t>Ф.И.О. Главного бухгалтера,</w:t>
      </w:r>
    </w:p>
    <w:p w:rsidR="009552CD" w:rsidRDefault="009552CD">
      <w:pPr>
        <w:pStyle w:val="ConsPlusNonformat"/>
        <w:jc w:val="both"/>
      </w:pPr>
      <w:r>
        <w:t>контактный телефон, факс,</w:t>
      </w:r>
    </w:p>
    <w:p w:rsidR="009552CD" w:rsidRDefault="009552CD">
      <w:pPr>
        <w:pStyle w:val="ConsPlusNonformat"/>
        <w:jc w:val="both"/>
      </w:pPr>
      <w:r>
        <w:t>электронная почта                   _______________________________________</w:t>
      </w:r>
    </w:p>
    <w:p w:rsidR="009552CD" w:rsidRDefault="009552CD">
      <w:pPr>
        <w:pStyle w:val="ConsPlusNonformat"/>
        <w:jc w:val="both"/>
      </w:pPr>
      <w:r>
        <w:t>Ф.И.О. контактного лица,</w:t>
      </w:r>
    </w:p>
    <w:p w:rsidR="009552CD" w:rsidRDefault="009552CD">
      <w:pPr>
        <w:pStyle w:val="ConsPlusNonformat"/>
        <w:jc w:val="both"/>
      </w:pPr>
      <w:r>
        <w:t>контактный телефон, факс,</w:t>
      </w:r>
    </w:p>
    <w:p w:rsidR="009552CD" w:rsidRDefault="009552CD">
      <w:pPr>
        <w:pStyle w:val="ConsPlusNonformat"/>
        <w:jc w:val="both"/>
      </w:pPr>
      <w:r>
        <w:t>электронная почта                   _______________________________________</w:t>
      </w:r>
    </w:p>
    <w:p w:rsidR="009552CD" w:rsidRDefault="009552CD">
      <w:pPr>
        <w:pStyle w:val="ConsPlusNonformat"/>
        <w:jc w:val="both"/>
      </w:pPr>
      <w:r>
        <w:t>Статус субъекта малого и среднего предпринимательства</w:t>
      </w:r>
    </w:p>
    <w:p w:rsidR="009552CD" w:rsidRDefault="009552CD">
      <w:pPr>
        <w:pStyle w:val="ConsPlusNonformat"/>
        <w:jc w:val="both"/>
      </w:pPr>
      <w:r>
        <w:t>___________________________________________________________________________</w:t>
      </w:r>
    </w:p>
    <w:p w:rsidR="009552CD" w:rsidRDefault="009552CD">
      <w:pPr>
        <w:pStyle w:val="ConsPlusNonformat"/>
        <w:jc w:val="both"/>
      </w:pPr>
      <w:r>
        <w:t>Категория субъекта малого           1) Юридические лица:</w:t>
      </w:r>
    </w:p>
    <w:p w:rsidR="009552CD" w:rsidRDefault="009552CD">
      <w:pPr>
        <w:pStyle w:val="ConsPlusNonformat"/>
        <w:jc w:val="both"/>
      </w:pPr>
      <w:r>
        <w:t>и среднего предпринимательства      - микропредприятие</w:t>
      </w:r>
    </w:p>
    <w:p w:rsidR="009552CD" w:rsidRDefault="009552CD">
      <w:pPr>
        <w:pStyle w:val="ConsPlusNonformat"/>
        <w:jc w:val="both"/>
      </w:pPr>
      <w:r>
        <w:t>(ненужное зачеркнуть)               - малое предприятие</w:t>
      </w:r>
    </w:p>
    <w:p w:rsidR="009552CD" w:rsidRDefault="009552CD">
      <w:pPr>
        <w:pStyle w:val="ConsPlusNonformat"/>
        <w:jc w:val="both"/>
      </w:pPr>
      <w:r>
        <w:t xml:space="preserve">                                    - среднее предприятие</w:t>
      </w:r>
    </w:p>
    <w:p w:rsidR="009552CD" w:rsidRDefault="009552CD">
      <w:pPr>
        <w:pStyle w:val="ConsPlusNonformat"/>
        <w:jc w:val="both"/>
      </w:pPr>
      <w:r>
        <w:t xml:space="preserve">                                    2) Индивидуальный предприниматель</w:t>
      </w:r>
    </w:p>
    <w:p w:rsidR="009552CD" w:rsidRDefault="009552CD">
      <w:pPr>
        <w:pStyle w:val="ConsPlusNonformat"/>
        <w:jc w:val="both"/>
      </w:pPr>
      <w:r>
        <w:t xml:space="preserve">                                    _______________________________________</w:t>
      </w:r>
    </w:p>
    <w:p w:rsidR="009552CD" w:rsidRDefault="009552CD">
      <w:pPr>
        <w:pStyle w:val="ConsPlusNonformat"/>
        <w:jc w:val="both"/>
      </w:pPr>
      <w:r>
        <w:t>___________________________________________________________________________</w:t>
      </w:r>
    </w:p>
    <w:p w:rsidR="009552CD" w:rsidRDefault="009552CD">
      <w:pPr>
        <w:pStyle w:val="ConsPlusNonformat"/>
        <w:jc w:val="both"/>
      </w:pPr>
      <w:r>
        <w:t>Средняя численность</w:t>
      </w:r>
    </w:p>
    <w:p w:rsidR="009552CD" w:rsidRDefault="009552CD">
      <w:pPr>
        <w:pStyle w:val="ConsPlusNonformat"/>
        <w:jc w:val="both"/>
      </w:pPr>
      <w:r>
        <w:t>работников за предшествующий</w:t>
      </w:r>
    </w:p>
    <w:p w:rsidR="009552CD" w:rsidRDefault="009552CD">
      <w:pPr>
        <w:pStyle w:val="ConsPlusNonformat"/>
        <w:jc w:val="both"/>
      </w:pPr>
      <w:r>
        <w:t>календарный год</w:t>
      </w:r>
    </w:p>
    <w:p w:rsidR="009552CD" w:rsidRDefault="009552CD">
      <w:pPr>
        <w:pStyle w:val="ConsPlusNonformat"/>
        <w:jc w:val="both"/>
      </w:pPr>
      <w:r>
        <w:t>___________________________________________________________________________</w:t>
      </w:r>
    </w:p>
    <w:p w:rsidR="009552CD" w:rsidRDefault="009552CD">
      <w:pPr>
        <w:pStyle w:val="ConsPlusNonformat"/>
        <w:jc w:val="both"/>
      </w:pPr>
      <w:r>
        <w:t>Сведения о составе учредителей (участников) юридического лица</w:t>
      </w:r>
    </w:p>
    <w:p w:rsidR="009552CD" w:rsidRDefault="009552CD">
      <w:pPr>
        <w:pStyle w:val="ConsPlusNonformat"/>
        <w:jc w:val="both"/>
      </w:pPr>
      <w:r>
        <w:t>___________________________________________________________________________</w:t>
      </w:r>
    </w:p>
    <w:p w:rsidR="009552CD" w:rsidRDefault="009552CD">
      <w:pPr>
        <w:pStyle w:val="ConsPlusNonformat"/>
        <w:jc w:val="both"/>
      </w:pPr>
      <w:r>
        <w:t>Наименование юридического</w:t>
      </w:r>
    </w:p>
    <w:p w:rsidR="009552CD" w:rsidRDefault="009552CD">
      <w:pPr>
        <w:pStyle w:val="ConsPlusNonformat"/>
        <w:jc w:val="both"/>
      </w:pPr>
      <w:r>
        <w:t>лица/Ф.И.О. учредителя (участника)</w:t>
      </w:r>
    </w:p>
    <w:p w:rsidR="009552CD" w:rsidRDefault="009552CD">
      <w:pPr>
        <w:pStyle w:val="ConsPlusNonformat"/>
        <w:jc w:val="both"/>
      </w:pPr>
      <w:r>
        <w:t>и его доля в уставном</w:t>
      </w:r>
    </w:p>
    <w:p w:rsidR="009552CD" w:rsidRDefault="009552CD">
      <w:pPr>
        <w:pStyle w:val="ConsPlusNonformat"/>
        <w:jc w:val="both"/>
      </w:pPr>
      <w:r>
        <w:t xml:space="preserve">        </w:t>
      </w:r>
      <w:hyperlink w:anchor="P13873" w:history="1">
        <w:r>
          <w:rPr>
            <w:color w:val="0000FF"/>
          </w:rPr>
          <w:t>1</w:t>
        </w:r>
      </w:hyperlink>
    </w:p>
    <w:p w:rsidR="009552CD" w:rsidRDefault="009552CD">
      <w:pPr>
        <w:pStyle w:val="ConsPlusNonformat"/>
        <w:jc w:val="both"/>
      </w:pPr>
      <w:r>
        <w:t>капитале</w:t>
      </w:r>
    </w:p>
    <w:p w:rsidR="009552CD" w:rsidRDefault="009552CD">
      <w:pPr>
        <w:pStyle w:val="ConsPlusNonformat"/>
        <w:jc w:val="both"/>
      </w:pPr>
      <w:r>
        <w:t>___________________________________________________________________________</w:t>
      </w:r>
    </w:p>
    <w:p w:rsidR="009552CD" w:rsidRDefault="009552CD">
      <w:pPr>
        <w:pStyle w:val="ConsPlusNonformat"/>
        <w:jc w:val="both"/>
      </w:pPr>
      <w:r>
        <w:t>Данное заявление означает согласие:</w:t>
      </w:r>
    </w:p>
    <w:p w:rsidR="009552CD" w:rsidRDefault="009552CD">
      <w:pPr>
        <w:pStyle w:val="ConsPlusNonformat"/>
        <w:jc w:val="both"/>
      </w:pPr>
      <w:r>
        <w:t>на   предоставление  необходимой  информации  о  результатах  поддержки  по</w:t>
      </w:r>
    </w:p>
    <w:p w:rsidR="009552CD" w:rsidRDefault="009552CD">
      <w:pPr>
        <w:pStyle w:val="ConsPlusNonformat"/>
        <w:jc w:val="both"/>
      </w:pPr>
      <w:r>
        <w:t>запросу;</w:t>
      </w:r>
    </w:p>
    <w:p w:rsidR="009552CD" w:rsidRDefault="009552CD">
      <w:pPr>
        <w:pStyle w:val="ConsPlusNonformat"/>
        <w:jc w:val="both"/>
      </w:pPr>
      <w:r>
        <w:t>на проверку любых данных, представленных в настоящей заявке;</w:t>
      </w:r>
    </w:p>
    <w:p w:rsidR="009552CD" w:rsidRDefault="009552CD">
      <w:pPr>
        <w:pStyle w:val="ConsPlusNonformat"/>
        <w:jc w:val="both"/>
      </w:pPr>
      <w:r>
        <w:t>на  сбор,  систематизацию,  накопление, хранение, обновление, использование</w:t>
      </w:r>
    </w:p>
    <w:p w:rsidR="009552CD" w:rsidRDefault="009552CD">
      <w:pPr>
        <w:pStyle w:val="ConsPlusNonformat"/>
        <w:jc w:val="both"/>
      </w:pPr>
      <w:r>
        <w:t>своих  персональных данных (информации о юридическом лице - для юридических</w:t>
      </w:r>
    </w:p>
    <w:p w:rsidR="009552CD" w:rsidRDefault="009552CD">
      <w:pPr>
        <w:pStyle w:val="ConsPlusNonformat"/>
        <w:jc w:val="both"/>
      </w:pPr>
      <w:r>
        <w:t>ли)  для  осуществления  Министерством  инвестиций  и  инноваций Московской</w:t>
      </w:r>
    </w:p>
    <w:p w:rsidR="009552CD" w:rsidRDefault="009552CD">
      <w:pPr>
        <w:pStyle w:val="ConsPlusNonformat"/>
        <w:jc w:val="both"/>
      </w:pPr>
      <w:r>
        <w:t>области деятельности в сфере развития предпринимательства.</w:t>
      </w:r>
    </w:p>
    <w:p w:rsidR="009552CD" w:rsidRDefault="009552CD">
      <w:pPr>
        <w:pStyle w:val="ConsPlusNonformat"/>
        <w:jc w:val="both"/>
      </w:pPr>
      <w:r>
        <w:t>Настоящим   заявлением   подтверждаю,   что   организация   (индивидуальный</w:t>
      </w:r>
    </w:p>
    <w:p w:rsidR="009552CD" w:rsidRDefault="009552CD">
      <w:pPr>
        <w:pStyle w:val="ConsPlusNonformat"/>
        <w:jc w:val="both"/>
      </w:pPr>
      <w:r>
        <w:t>предприниматель)</w:t>
      </w:r>
    </w:p>
    <w:p w:rsidR="009552CD" w:rsidRDefault="009552CD">
      <w:pPr>
        <w:pStyle w:val="ConsPlusNonformat"/>
        <w:jc w:val="both"/>
      </w:pPr>
      <w:r>
        <w:t>___________________________________________________________________________</w:t>
      </w:r>
    </w:p>
    <w:p w:rsidR="009552CD" w:rsidRDefault="009552CD">
      <w:pPr>
        <w:pStyle w:val="ConsPlusNonformat"/>
        <w:jc w:val="both"/>
      </w:pPr>
      <w:r>
        <w:t xml:space="preserve"> (полное наименование организации/Ф.И.О. индивидуального предпринимателя)</w:t>
      </w:r>
    </w:p>
    <w:p w:rsidR="009552CD" w:rsidRDefault="009552CD">
      <w:pPr>
        <w:pStyle w:val="ConsPlusNonformat"/>
        <w:jc w:val="both"/>
      </w:pPr>
      <w:r>
        <w:t xml:space="preserve">соответствует  требованиям,  установленным  </w:t>
      </w:r>
      <w:hyperlink r:id="rId821" w:history="1">
        <w:r>
          <w:rPr>
            <w:color w:val="0000FF"/>
          </w:rPr>
          <w:t>пунктом 1 статьи 4</w:t>
        </w:r>
      </w:hyperlink>
      <w:r>
        <w:t xml:space="preserve"> Федерального</w:t>
      </w:r>
    </w:p>
    <w:p w:rsidR="009552CD" w:rsidRDefault="009552CD">
      <w:pPr>
        <w:pStyle w:val="ConsPlusNonformat"/>
        <w:jc w:val="both"/>
      </w:pPr>
      <w:r>
        <w:t>закона  от  24  июля  2007  года  N  209-ФЗ  "О  развитии малого и среднего</w:t>
      </w:r>
    </w:p>
    <w:p w:rsidR="009552CD" w:rsidRDefault="009552CD">
      <w:pPr>
        <w:pStyle w:val="ConsPlusNonformat"/>
        <w:jc w:val="both"/>
      </w:pPr>
      <w:r>
        <w:t>предпринимательства  в  Российской  Федерации",  и  не  является субъектами</w:t>
      </w:r>
    </w:p>
    <w:p w:rsidR="009552CD" w:rsidRDefault="009552CD">
      <w:pPr>
        <w:pStyle w:val="ConsPlusNonformat"/>
        <w:jc w:val="both"/>
      </w:pPr>
      <w:r>
        <w:t xml:space="preserve">малого  и среднего предпринимательства, указанными в </w:t>
      </w:r>
      <w:hyperlink r:id="rId822" w:history="1">
        <w:r>
          <w:rPr>
            <w:color w:val="0000FF"/>
          </w:rPr>
          <w:t>частях 3</w:t>
        </w:r>
      </w:hyperlink>
      <w:r>
        <w:t xml:space="preserve"> и </w:t>
      </w:r>
      <w:hyperlink r:id="rId823" w:history="1">
        <w:r>
          <w:rPr>
            <w:color w:val="0000FF"/>
          </w:rPr>
          <w:t>4 статьи 14</w:t>
        </w:r>
      </w:hyperlink>
    </w:p>
    <w:p w:rsidR="009552CD" w:rsidRDefault="009552CD">
      <w:pPr>
        <w:pStyle w:val="ConsPlusNonformat"/>
        <w:jc w:val="both"/>
      </w:pPr>
      <w:r>
        <w:t>Федерального  закона  от  24  июля  2007 года N 209-ФЗ "О развитии малого и</w:t>
      </w:r>
    </w:p>
    <w:p w:rsidR="009552CD" w:rsidRDefault="009552CD">
      <w:pPr>
        <w:pStyle w:val="ConsPlusNonformat"/>
        <w:jc w:val="both"/>
      </w:pPr>
      <w:r>
        <w:t>среднего  предпринимательства  в  Российской  Федерации",  не  находится  в</w:t>
      </w:r>
    </w:p>
    <w:p w:rsidR="009552CD" w:rsidRDefault="009552CD">
      <w:pPr>
        <w:pStyle w:val="ConsPlusNonformat"/>
        <w:jc w:val="both"/>
      </w:pPr>
      <w:r>
        <w:t>процессе   ликвидации,   реорганизации,  банкротства,  деятельность  ее  не</w:t>
      </w:r>
    </w:p>
    <w:p w:rsidR="009552CD" w:rsidRDefault="009552CD">
      <w:pPr>
        <w:pStyle w:val="ConsPlusNonformat"/>
        <w:jc w:val="both"/>
      </w:pPr>
      <w:r>
        <w:t>приостановлена   в  установленном  законодательством  Российской  Федерации</w:t>
      </w:r>
    </w:p>
    <w:p w:rsidR="009552CD" w:rsidRDefault="009552CD">
      <w:pPr>
        <w:pStyle w:val="ConsPlusNonformat"/>
        <w:jc w:val="both"/>
      </w:pPr>
      <w:r>
        <w:t>порядке.</w:t>
      </w:r>
    </w:p>
    <w:p w:rsidR="009552CD" w:rsidRDefault="009552CD">
      <w:pPr>
        <w:pStyle w:val="ConsPlusNonformat"/>
        <w:jc w:val="both"/>
      </w:pPr>
      <w:r>
        <w:t>С  условиями  Порядка предоставления субсидий из бюджета Московской области</w:t>
      </w:r>
    </w:p>
    <w:p w:rsidR="009552CD" w:rsidRDefault="009552CD">
      <w:pPr>
        <w:pStyle w:val="ConsPlusNonformat"/>
        <w:jc w:val="both"/>
      </w:pPr>
      <w:r>
        <w:t>субъектам  малого  и  среднего  предпринимательства  на  создание  и  (или)</w:t>
      </w:r>
    </w:p>
    <w:p w:rsidR="009552CD" w:rsidRDefault="009552CD">
      <w:pPr>
        <w:pStyle w:val="ConsPlusNonformat"/>
        <w:jc w:val="both"/>
      </w:pPr>
      <w:r>
        <w:t>обеспечение  деятельности  центров  молодежного  инновационного  творчества</w:t>
      </w:r>
    </w:p>
    <w:p w:rsidR="009552CD" w:rsidRDefault="009552CD">
      <w:pPr>
        <w:pStyle w:val="ConsPlusNonformat"/>
        <w:jc w:val="both"/>
      </w:pPr>
      <w:r>
        <w:t>ознакомлен и согласен.</w:t>
      </w:r>
    </w:p>
    <w:p w:rsidR="009552CD" w:rsidRDefault="009552CD">
      <w:pPr>
        <w:pStyle w:val="ConsPlusNonformat"/>
        <w:jc w:val="both"/>
      </w:pPr>
      <w:r>
        <w:t>Полноту и достоверность представленной информации гарантирую.</w:t>
      </w:r>
    </w:p>
    <w:p w:rsidR="009552CD" w:rsidRDefault="009552CD">
      <w:pPr>
        <w:pStyle w:val="ConsPlusNonformat"/>
        <w:jc w:val="both"/>
      </w:pPr>
    </w:p>
    <w:p w:rsidR="009552CD" w:rsidRDefault="009552CD">
      <w:pPr>
        <w:pStyle w:val="ConsPlusNonformat"/>
        <w:jc w:val="both"/>
      </w:pPr>
      <w:r>
        <w:t>Руководитель _____________ ___________________________</w:t>
      </w:r>
    </w:p>
    <w:p w:rsidR="009552CD" w:rsidRDefault="009552CD">
      <w:pPr>
        <w:pStyle w:val="ConsPlusNonformat"/>
        <w:jc w:val="both"/>
      </w:pPr>
      <w:r>
        <w:t xml:space="preserve">               (подпись)      (расшифровка подписи)</w:t>
      </w:r>
    </w:p>
    <w:p w:rsidR="009552CD" w:rsidRDefault="009552CD">
      <w:pPr>
        <w:pStyle w:val="ConsPlusNonformat"/>
        <w:jc w:val="both"/>
      </w:pPr>
    </w:p>
    <w:p w:rsidR="009552CD" w:rsidRDefault="009552CD">
      <w:pPr>
        <w:pStyle w:val="ConsPlusNonformat"/>
        <w:jc w:val="both"/>
      </w:pPr>
      <w:r>
        <w:t>Главный бухгалтер _______________ _____________________</w:t>
      </w:r>
    </w:p>
    <w:p w:rsidR="009552CD" w:rsidRDefault="009552CD">
      <w:pPr>
        <w:pStyle w:val="ConsPlusNonformat"/>
        <w:jc w:val="both"/>
      </w:pPr>
      <w:r>
        <w:t xml:space="preserve">                     (подпись)    (расшифровка подписи)</w:t>
      </w:r>
    </w:p>
    <w:p w:rsidR="009552CD" w:rsidRDefault="009552CD">
      <w:pPr>
        <w:pStyle w:val="ConsPlusNonformat"/>
        <w:jc w:val="both"/>
      </w:pPr>
      <w:r>
        <w:t>М.П.</w:t>
      </w:r>
    </w:p>
    <w:p w:rsidR="009552CD" w:rsidRDefault="009552CD">
      <w:pPr>
        <w:pStyle w:val="ConsPlusNonformat"/>
        <w:jc w:val="both"/>
      </w:pPr>
    </w:p>
    <w:p w:rsidR="009552CD" w:rsidRDefault="009552CD">
      <w:pPr>
        <w:pStyle w:val="ConsPlusNonformat"/>
        <w:jc w:val="both"/>
      </w:pPr>
      <w:r>
        <w:t xml:space="preserve">    --------------------------------</w:t>
      </w:r>
    </w:p>
    <w:p w:rsidR="009552CD" w:rsidRDefault="009552CD">
      <w:pPr>
        <w:pStyle w:val="ConsPlusNonformat"/>
        <w:jc w:val="both"/>
      </w:pPr>
      <w:bookmarkStart w:id="195" w:name="P13873"/>
      <w:bookmarkEnd w:id="195"/>
      <w:r>
        <w:t xml:space="preserve">    1</w:t>
      </w:r>
    </w:p>
    <w:p w:rsidR="009552CD" w:rsidRDefault="009552CD">
      <w:pPr>
        <w:pStyle w:val="ConsPlusNonformat"/>
        <w:jc w:val="both"/>
      </w:pPr>
      <w:r>
        <w:t xml:space="preserve">     В  случае  если доля в уставном  капитале,  принадлежащая  юридическим</w:t>
      </w:r>
    </w:p>
    <w:p w:rsidR="009552CD" w:rsidRDefault="009552CD">
      <w:pPr>
        <w:pStyle w:val="ConsPlusNonformat"/>
        <w:jc w:val="both"/>
      </w:pPr>
      <w:r>
        <w:t>лицам,  превышает двадцать пять процентов, подтверждается их принадлежность</w:t>
      </w:r>
    </w:p>
    <w:p w:rsidR="009552CD" w:rsidRDefault="009552CD">
      <w:pPr>
        <w:pStyle w:val="ConsPlusNonformat"/>
        <w:jc w:val="both"/>
      </w:pPr>
      <w:r>
        <w:t>к  субъектам малого и среднего предпринимательства, за исключением случаев,</w:t>
      </w:r>
    </w:p>
    <w:p w:rsidR="009552CD" w:rsidRDefault="009552CD">
      <w:pPr>
        <w:pStyle w:val="ConsPlusNonformat"/>
        <w:jc w:val="both"/>
      </w:pPr>
      <w:r>
        <w:t xml:space="preserve">установленных  </w:t>
      </w:r>
      <w:hyperlink r:id="rId824" w:history="1">
        <w:r>
          <w:rPr>
            <w:color w:val="0000FF"/>
          </w:rPr>
          <w:t>статьей  4</w:t>
        </w:r>
      </w:hyperlink>
      <w:r>
        <w:t xml:space="preserve"> Федерального закона N 209-ФЗ "О развитии малого и</w:t>
      </w:r>
    </w:p>
    <w:p w:rsidR="009552CD" w:rsidRDefault="009552CD">
      <w:pPr>
        <w:pStyle w:val="ConsPlusNonformat"/>
        <w:jc w:val="both"/>
      </w:pPr>
      <w:r>
        <w:t>среднего   предпринимательства   в   Российской  Федерации",  когда  данное</w:t>
      </w:r>
    </w:p>
    <w:p w:rsidR="009552CD" w:rsidRDefault="009552CD">
      <w:pPr>
        <w:pStyle w:val="ConsPlusNonformat"/>
        <w:jc w:val="both"/>
      </w:pPr>
      <w:r>
        <w:t>ограничение не применяется.</w:t>
      </w:r>
    </w:p>
    <w:p w:rsidR="009552CD" w:rsidRDefault="009552CD">
      <w:pPr>
        <w:pStyle w:val="ConsPlusNormal"/>
        <w:jc w:val="both"/>
      </w:pPr>
    </w:p>
    <w:p w:rsidR="009552CD" w:rsidRDefault="009552CD">
      <w:pPr>
        <w:pStyle w:val="ConsPlusNormal"/>
        <w:jc w:val="right"/>
        <w:outlineLvl w:val="4"/>
      </w:pPr>
      <w:r>
        <w:t>Таблица 3</w:t>
      </w:r>
    </w:p>
    <w:p w:rsidR="009552CD" w:rsidRDefault="009552CD">
      <w:pPr>
        <w:pStyle w:val="ConsPlusNormal"/>
        <w:jc w:val="both"/>
      </w:pPr>
    </w:p>
    <w:p w:rsidR="009552CD" w:rsidRDefault="009552CD">
      <w:pPr>
        <w:pStyle w:val="ConsPlusNormal"/>
        <w:jc w:val="center"/>
      </w:pPr>
      <w:bookmarkStart w:id="196" w:name="P13883"/>
      <w:bookmarkEnd w:id="196"/>
      <w:r>
        <w:t>ПЕРЕЧЕНЬ</w:t>
      </w:r>
    </w:p>
    <w:p w:rsidR="009552CD" w:rsidRDefault="009552CD">
      <w:pPr>
        <w:pStyle w:val="ConsPlusNormal"/>
        <w:jc w:val="center"/>
      </w:pPr>
      <w:r>
        <w:t>ДОКУМЕНТОВ, ПРЕДСТАВЛЯЕМЫХ ДЛЯ ПОЛУЧЕНИЯ СУБСИДИИ</w:t>
      </w:r>
    </w:p>
    <w:p w:rsidR="009552CD" w:rsidRDefault="009552CD">
      <w:pPr>
        <w:pStyle w:val="ConsPlusNormal"/>
        <w:jc w:val="center"/>
      </w:pPr>
      <w:r>
        <w:t>НА ЧАСТИЧНУЮ КОМПЕНСАЦИЮ ЗАТРАТ СУБЪЕКТОВ МАЛОГО И СРЕДНЕГО</w:t>
      </w:r>
    </w:p>
    <w:p w:rsidR="009552CD" w:rsidRDefault="009552CD">
      <w:pPr>
        <w:pStyle w:val="ConsPlusNormal"/>
        <w:jc w:val="center"/>
      </w:pPr>
      <w:r>
        <w:t>ПРЕДПРИНИМАТЕЛЬСТВА, СВЯЗАННЫХ С СОЗДАНИЕМ И (ИЛИ)</w:t>
      </w:r>
    </w:p>
    <w:p w:rsidR="009552CD" w:rsidRDefault="009552CD">
      <w:pPr>
        <w:pStyle w:val="ConsPlusNormal"/>
        <w:jc w:val="center"/>
      </w:pPr>
      <w:r>
        <w:t>ОБЕСПЕЧЕНИЕМ ДЕЯТЕЛЬНОСТИ ЦЕНТРОВ МОЛОДЕЖНОГО ИННОВАЦИОННОГО</w:t>
      </w:r>
    </w:p>
    <w:p w:rsidR="009552CD" w:rsidRDefault="009552CD">
      <w:pPr>
        <w:pStyle w:val="ConsPlusNormal"/>
        <w:jc w:val="center"/>
      </w:pPr>
      <w:r>
        <w:t>ТВОРЧЕСТВА (ДАЛЕЕ - ЦМИТ)</w:t>
      </w:r>
    </w:p>
    <w:p w:rsidR="009552CD" w:rsidRDefault="009552CD">
      <w:pPr>
        <w:pStyle w:val="ConsPlusNormal"/>
        <w:jc w:val="both"/>
      </w:pPr>
    </w:p>
    <w:p w:rsidR="009552CD" w:rsidRDefault="009552CD">
      <w:pPr>
        <w:pStyle w:val="ConsPlusNormal"/>
        <w:ind w:firstLine="540"/>
        <w:jc w:val="both"/>
      </w:pPr>
      <w:r>
        <w:t>1. Сопроводительное письмо (в 2 экземплярах) юридического лица (индивидуального предпринимателя), содержащее наименование мероприятия.</w:t>
      </w:r>
    </w:p>
    <w:p w:rsidR="009552CD" w:rsidRDefault="009552CD">
      <w:pPr>
        <w:pStyle w:val="ConsPlusNormal"/>
        <w:spacing w:before="220"/>
        <w:ind w:firstLine="540"/>
        <w:jc w:val="both"/>
      </w:pPr>
      <w:r>
        <w:t>2. Опись представленных документов с указанием количества листов.</w:t>
      </w:r>
    </w:p>
    <w:p w:rsidR="009552CD" w:rsidRDefault="009552CD">
      <w:pPr>
        <w:pStyle w:val="ConsPlusNormal"/>
        <w:spacing w:before="220"/>
        <w:ind w:firstLine="540"/>
        <w:jc w:val="both"/>
      </w:pPr>
      <w:r>
        <w:t xml:space="preserve">3. </w:t>
      </w:r>
      <w:hyperlink w:anchor="P10406" w:history="1">
        <w:r>
          <w:rPr>
            <w:color w:val="0000FF"/>
          </w:rPr>
          <w:t>Заявление</w:t>
        </w:r>
      </w:hyperlink>
      <w:r>
        <w:t xml:space="preserve"> на предоставление субсидии по форме согласно таблице 2.</w:t>
      </w:r>
    </w:p>
    <w:p w:rsidR="009552CD" w:rsidRDefault="009552CD">
      <w:pPr>
        <w:pStyle w:val="ConsPlusNormal"/>
        <w:spacing w:before="220"/>
        <w:ind w:firstLine="540"/>
        <w:jc w:val="both"/>
      </w:pPr>
      <w:r>
        <w:t>4. 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9552CD" w:rsidRDefault="009552CD">
      <w:pPr>
        <w:pStyle w:val="ConsPlusNormal"/>
        <w:spacing w:before="220"/>
        <w:ind w:firstLine="540"/>
        <w:jc w:val="both"/>
      </w:pPr>
      <w:r>
        <w:t>5. Копии документов, подтверждающих регистрацию заявителя в качестве индивидуального предпринимателя.</w:t>
      </w:r>
    </w:p>
    <w:p w:rsidR="009552CD" w:rsidRDefault="009552CD">
      <w:pPr>
        <w:pStyle w:val="ConsPlusNormal"/>
        <w:spacing w:before="220"/>
        <w:ind w:firstLine="540"/>
        <w:jc w:val="both"/>
      </w:pPr>
      <w:r>
        <w:t>6. Копия паспорта, свидетельство ИНН, ОГРНИП заявителя (для физического лица - индивидуального предпринимателя).</w:t>
      </w:r>
    </w:p>
    <w:p w:rsidR="009552CD" w:rsidRDefault="009552CD">
      <w:pPr>
        <w:pStyle w:val="ConsPlusNormal"/>
        <w:spacing w:before="220"/>
        <w:ind w:firstLine="540"/>
        <w:jc w:val="both"/>
      </w:pPr>
      <w:r>
        <w:t>7. Оригиналы или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 а также просроченного долга по средствам, выделенным из бюджета Московской области.</w:t>
      </w:r>
    </w:p>
    <w:p w:rsidR="009552CD" w:rsidRDefault="009552CD">
      <w:pPr>
        <w:pStyle w:val="ConsPlusNormal"/>
        <w:spacing w:before="220"/>
        <w:ind w:firstLine="540"/>
        <w:jc w:val="both"/>
      </w:pPr>
      <w:r>
        <w:t>8. Письмо, подписанное заявителем (руководителем заявителя и главным бухгалтером для юридического лица), о соответствии заявителя на дату подачи заявления о предоставлении субсидии следующим требованиям:</w:t>
      </w:r>
    </w:p>
    <w:p w:rsidR="009552CD" w:rsidRDefault="009552CD">
      <w:pPr>
        <w:pStyle w:val="ConsPlusNormal"/>
        <w:jc w:val="both"/>
      </w:pPr>
      <w:r>
        <w:t xml:space="preserve">(в ред. </w:t>
      </w:r>
      <w:hyperlink r:id="rId825" w:history="1">
        <w:r>
          <w:rPr>
            <w:color w:val="0000FF"/>
          </w:rPr>
          <w:t>постановления</w:t>
        </w:r>
      </w:hyperlink>
      <w:r>
        <w:t xml:space="preserve"> Правительства МО от 07.07.2017 N 581/19)</w:t>
      </w:r>
    </w:p>
    <w:p w:rsidR="009552CD" w:rsidRDefault="009552CD">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552CD" w:rsidRDefault="009552CD">
      <w:pPr>
        <w:pStyle w:val="ConsPlusNormal"/>
        <w:spacing w:before="220"/>
        <w:ind w:firstLine="540"/>
        <w:jc w:val="both"/>
      </w:pPr>
      <w:r>
        <w:t>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rsidR="009552CD" w:rsidRDefault="009552CD">
      <w:pPr>
        <w:pStyle w:val="ConsPlusNormal"/>
        <w:spacing w:before="220"/>
        <w:ind w:firstLine="540"/>
        <w:jc w:val="both"/>
      </w:pPr>
      <w:r>
        <w:t>отсутствие процесса реорганизации, ликвидации, банкротства в отношении заявителя и отсутствие ограничения на осуществление хозяйственной деятельности;</w:t>
      </w:r>
    </w:p>
    <w:p w:rsidR="009552CD" w:rsidRDefault="009552CD">
      <w:pPr>
        <w:pStyle w:val="ConsPlusNormal"/>
        <w:spacing w:before="220"/>
        <w:ind w:firstLine="540"/>
        <w:jc w:val="both"/>
      </w:pPr>
      <w: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2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52CD" w:rsidRDefault="009552CD">
      <w:pPr>
        <w:pStyle w:val="ConsPlusNormal"/>
        <w:spacing w:before="220"/>
        <w:ind w:firstLine="540"/>
        <w:jc w:val="both"/>
      </w:pPr>
      <w:r>
        <w:t xml:space="preserve">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0180" w:history="1">
        <w:r>
          <w:rPr>
            <w:color w:val="0000FF"/>
          </w:rPr>
          <w:t>пункте 3</w:t>
        </w:r>
      </w:hyperlink>
      <w:r>
        <w:t xml:space="preserve"> Порядка.</w:t>
      </w:r>
    </w:p>
    <w:p w:rsidR="009552CD" w:rsidRDefault="009552CD">
      <w:pPr>
        <w:pStyle w:val="ConsPlusNormal"/>
        <w:spacing w:before="220"/>
        <w:ind w:firstLine="540"/>
        <w:jc w:val="both"/>
      </w:pPr>
      <w:r>
        <w:t>9. Документы, подтверждающие полномочия лиц, имеющих право на подписание заявления.</w:t>
      </w:r>
    </w:p>
    <w:p w:rsidR="009552CD" w:rsidRDefault="009552CD">
      <w:pPr>
        <w:pStyle w:val="ConsPlusNormal"/>
        <w:spacing w:before="220"/>
        <w:ind w:firstLine="540"/>
        <w:jc w:val="both"/>
      </w:pPr>
      <w:r>
        <w:t xml:space="preserve">10. </w:t>
      </w:r>
      <w:hyperlink w:anchor="P10532" w:history="1">
        <w:r>
          <w:rPr>
            <w:color w:val="0000FF"/>
          </w:rPr>
          <w:t>Проект</w:t>
        </w:r>
      </w:hyperlink>
      <w:r>
        <w:t>, включающий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 в соответствии с таблицей 5.</w:t>
      </w:r>
    </w:p>
    <w:p w:rsidR="009552CD" w:rsidRDefault="009552CD">
      <w:pPr>
        <w:pStyle w:val="ConsPlusNormal"/>
        <w:spacing w:before="220"/>
        <w:ind w:firstLine="540"/>
        <w:jc w:val="both"/>
      </w:pPr>
      <w:r>
        <w:t xml:space="preserve">11. </w:t>
      </w:r>
      <w:hyperlink w:anchor="P10535" w:history="1">
        <w:r>
          <w:rPr>
            <w:color w:val="0000FF"/>
          </w:rPr>
          <w:t>Смета</w:t>
        </w:r>
      </w:hyperlink>
      <w:r>
        <w:t xml:space="preserve"> расходов Субсидии в соответствии с таблицей 6.</w:t>
      </w:r>
    </w:p>
    <w:p w:rsidR="009552CD" w:rsidRDefault="009552CD">
      <w:pPr>
        <w:pStyle w:val="ConsPlusNormal"/>
        <w:spacing w:before="220"/>
        <w:ind w:firstLine="540"/>
        <w:jc w:val="both"/>
      </w:pPr>
      <w:r>
        <w:t xml:space="preserve">12. </w:t>
      </w:r>
      <w:hyperlink w:anchor="P10629" w:history="1">
        <w:r>
          <w:rPr>
            <w:color w:val="0000FF"/>
          </w:rPr>
          <w:t>Справка</w:t>
        </w:r>
      </w:hyperlink>
      <w:r>
        <w:t xml:space="preserve">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в соответствии с таблицей 7.</w:t>
      </w:r>
    </w:p>
    <w:p w:rsidR="009552CD" w:rsidRDefault="009552CD">
      <w:pPr>
        <w:pStyle w:val="ConsPlusNormal"/>
        <w:spacing w:before="220"/>
        <w:ind w:firstLine="540"/>
        <w:jc w:val="both"/>
      </w:pPr>
      <w:r>
        <w:t>13. Документы, подтверждающие возможность размещения оборудования в ЦМИТ (копии договоров аренды, договоров безвозмездного пользования, свидетельств о государственной регистрации права на объект недвижимого имущества, гарантийное письмо Заявителя с обязательством заключить договор аренды помещения, указанного в проекте, на момент поставки оборудования, письмо согласия (намерения) собственника помещения, указанного в Проекте, на предоставление помещения в аренду для создания ЦМИТ, соглашение о совместной деятельности с собственником помещения, в котором предусмотрена аренда согласно Проекту).</w:t>
      </w:r>
    </w:p>
    <w:p w:rsidR="009552CD" w:rsidRDefault="009552CD">
      <w:pPr>
        <w:pStyle w:val="ConsPlusNormal"/>
        <w:spacing w:before="220"/>
        <w:ind w:firstLine="540"/>
        <w:jc w:val="both"/>
      </w:pPr>
      <w:r>
        <w:t>14. Копии (проекты) трудовых договоров с двумя и более специалистами, работающими со всем спектром оборудования Центра.</w:t>
      </w:r>
    </w:p>
    <w:p w:rsidR="009552CD" w:rsidRDefault="009552CD">
      <w:pPr>
        <w:pStyle w:val="ConsPlusNormal"/>
        <w:spacing w:before="220"/>
        <w:ind w:firstLine="540"/>
        <w:jc w:val="both"/>
      </w:pPr>
      <w:r>
        <w:t>15. Копии документов двух и более специалистов, подтверждающих умение работать со всем спектром оборудования Центра (дипломов об образовании по соответствующим направлениям деятельности (профильной переподготовке), свидетельств, сертификатов, удостоверений).</w:t>
      </w:r>
    </w:p>
    <w:p w:rsidR="009552CD" w:rsidRDefault="009552CD">
      <w:pPr>
        <w:pStyle w:val="ConsPlusNormal"/>
        <w:spacing w:before="220"/>
        <w:ind w:firstLine="540"/>
        <w:jc w:val="both"/>
      </w:pPr>
      <w:r>
        <w:t>16. Копии (проекты) трудовых договоров с одним и более специалистами по работе с детьми.</w:t>
      </w:r>
    </w:p>
    <w:p w:rsidR="009552CD" w:rsidRDefault="009552CD">
      <w:pPr>
        <w:pStyle w:val="ConsPlusNormal"/>
        <w:spacing w:before="220"/>
        <w:ind w:firstLine="540"/>
        <w:jc w:val="both"/>
      </w:pPr>
      <w:r>
        <w:t>17. Копии документов, подтверждающих профильное образование по работе с детьми (дипломы о профильном образовании, о переподготовке и повышении квалификации).</w:t>
      </w:r>
    </w:p>
    <w:p w:rsidR="009552CD" w:rsidRDefault="009552CD">
      <w:pPr>
        <w:pStyle w:val="ConsPlusNormal"/>
        <w:spacing w:before="220"/>
        <w:ind w:firstLine="540"/>
        <w:jc w:val="both"/>
      </w:pPr>
      <w:r>
        <w:t>18. Копии договоров о сотрудничестве (взаимодействии) с образовательными организациями в муниципальном образовании Московской области.</w:t>
      </w:r>
    </w:p>
    <w:p w:rsidR="009552CD" w:rsidRDefault="009552CD">
      <w:pPr>
        <w:pStyle w:val="ConsPlusNormal"/>
        <w:spacing w:before="220"/>
        <w:ind w:firstLine="540"/>
        <w:jc w:val="both"/>
      </w:pPr>
      <w:r>
        <w:t>19. Согласие Заявителя об обязательстве по приведению помещения Центра в соответствие с санитарно-техническими требованиями размещения и использования набора оборудования, указанного в проекте, на момент поставки и монтажа оборудования Центра.</w:t>
      </w:r>
    </w:p>
    <w:p w:rsidR="009552CD" w:rsidRDefault="009552CD">
      <w:pPr>
        <w:pStyle w:val="ConsPlusNormal"/>
        <w:spacing w:before="220"/>
        <w:ind w:firstLine="540"/>
        <w:jc w:val="both"/>
      </w:pPr>
      <w:r>
        <w:t>20. Копия свидетельства о постановке юридического лица или индивидуального предпринимателя на учет в налоговом органе.</w:t>
      </w:r>
    </w:p>
    <w:p w:rsidR="009552CD" w:rsidRDefault="009552CD">
      <w:pPr>
        <w:pStyle w:val="ConsPlusNormal"/>
        <w:spacing w:before="220"/>
        <w:ind w:firstLine="540"/>
        <w:jc w:val="both"/>
      </w:pPr>
      <w:r>
        <w:t>21. Письмо, подписанное заявителем, подтверждающее оказание обязательных видов услуг, на период функционирования ЦМИТ.</w:t>
      </w:r>
    </w:p>
    <w:p w:rsidR="009552CD" w:rsidRDefault="009552CD">
      <w:pPr>
        <w:pStyle w:val="ConsPlusNormal"/>
        <w:spacing w:before="220"/>
        <w:ind w:firstLine="540"/>
        <w:jc w:val="both"/>
      </w:pPr>
      <w:r>
        <w:t>22. К заявке на получение субсидии могут быть приложены дополнительные документы, имеющие отношение к проекту.</w:t>
      </w:r>
    </w:p>
    <w:p w:rsidR="009552CD" w:rsidRDefault="009552CD">
      <w:pPr>
        <w:pStyle w:val="ConsPlusNormal"/>
        <w:jc w:val="both"/>
      </w:pPr>
    </w:p>
    <w:p w:rsidR="009552CD" w:rsidRDefault="009552CD">
      <w:pPr>
        <w:pStyle w:val="ConsPlusNormal"/>
        <w:jc w:val="right"/>
        <w:outlineLvl w:val="4"/>
      </w:pPr>
      <w:r>
        <w:t>Таблица 4</w:t>
      </w:r>
    </w:p>
    <w:p w:rsidR="009552CD" w:rsidRDefault="009552CD">
      <w:pPr>
        <w:pStyle w:val="ConsPlusNormal"/>
        <w:jc w:val="both"/>
      </w:pPr>
    </w:p>
    <w:p w:rsidR="009552CD" w:rsidRDefault="009552CD">
      <w:pPr>
        <w:pStyle w:val="ConsPlusNormal"/>
        <w:jc w:val="center"/>
      </w:pPr>
      <w:bookmarkStart w:id="197" w:name="P13921"/>
      <w:bookmarkEnd w:id="197"/>
      <w:r>
        <w:t>БАЛЛЬНАЯ ШКАЛА ПОКАЗАТЕЛЕЙ ОЦЕНКИ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876"/>
        <w:gridCol w:w="1701"/>
        <w:gridCol w:w="1644"/>
      </w:tblGrid>
      <w:tr w:rsidR="009552CD">
        <w:tc>
          <w:tcPr>
            <w:tcW w:w="826" w:type="dxa"/>
          </w:tcPr>
          <w:p w:rsidR="009552CD" w:rsidRDefault="009552CD">
            <w:pPr>
              <w:pStyle w:val="ConsPlusNormal"/>
              <w:jc w:val="center"/>
            </w:pPr>
            <w:r>
              <w:t>N п/п</w:t>
            </w:r>
          </w:p>
        </w:tc>
        <w:tc>
          <w:tcPr>
            <w:tcW w:w="4876" w:type="dxa"/>
          </w:tcPr>
          <w:p w:rsidR="009552CD" w:rsidRDefault="009552CD">
            <w:pPr>
              <w:pStyle w:val="ConsPlusNormal"/>
              <w:jc w:val="center"/>
            </w:pPr>
            <w:r>
              <w:t>Наименование критерия</w:t>
            </w:r>
          </w:p>
        </w:tc>
        <w:tc>
          <w:tcPr>
            <w:tcW w:w="1701" w:type="dxa"/>
          </w:tcPr>
          <w:p w:rsidR="009552CD" w:rsidRDefault="009552CD">
            <w:pPr>
              <w:pStyle w:val="ConsPlusNormal"/>
              <w:jc w:val="center"/>
            </w:pPr>
            <w:r>
              <w:t>Значение критерия оценки (балл)</w:t>
            </w:r>
          </w:p>
        </w:tc>
        <w:tc>
          <w:tcPr>
            <w:tcW w:w="1644" w:type="dxa"/>
          </w:tcPr>
          <w:p w:rsidR="009552CD" w:rsidRDefault="009552CD">
            <w:pPr>
              <w:pStyle w:val="ConsPlusNormal"/>
              <w:jc w:val="center"/>
            </w:pPr>
            <w:r>
              <w:t>Коэффициент значимости критерия оценки</w:t>
            </w:r>
          </w:p>
        </w:tc>
      </w:tr>
      <w:tr w:rsidR="009552CD">
        <w:tc>
          <w:tcPr>
            <w:tcW w:w="826" w:type="dxa"/>
          </w:tcPr>
          <w:p w:rsidR="009552CD" w:rsidRDefault="009552CD">
            <w:pPr>
              <w:pStyle w:val="ConsPlusNormal"/>
              <w:jc w:val="center"/>
            </w:pPr>
            <w:r>
              <w:t>1</w:t>
            </w:r>
          </w:p>
        </w:tc>
        <w:tc>
          <w:tcPr>
            <w:tcW w:w="4876" w:type="dxa"/>
          </w:tcPr>
          <w:p w:rsidR="009552CD" w:rsidRDefault="009552CD">
            <w:pPr>
              <w:pStyle w:val="ConsPlusNormal"/>
              <w:jc w:val="center"/>
            </w:pPr>
            <w:r>
              <w:t>2</w:t>
            </w:r>
          </w:p>
        </w:tc>
        <w:tc>
          <w:tcPr>
            <w:tcW w:w="1701" w:type="dxa"/>
          </w:tcPr>
          <w:p w:rsidR="009552CD" w:rsidRDefault="009552CD">
            <w:pPr>
              <w:pStyle w:val="ConsPlusNormal"/>
              <w:jc w:val="center"/>
            </w:pPr>
            <w:r>
              <w:t>3</w:t>
            </w:r>
          </w:p>
        </w:tc>
        <w:tc>
          <w:tcPr>
            <w:tcW w:w="1644" w:type="dxa"/>
          </w:tcPr>
          <w:p w:rsidR="009552CD" w:rsidRDefault="009552CD">
            <w:pPr>
              <w:pStyle w:val="ConsPlusNormal"/>
              <w:jc w:val="center"/>
            </w:pPr>
            <w:r>
              <w:t>4</w:t>
            </w:r>
          </w:p>
        </w:tc>
      </w:tr>
      <w:tr w:rsidR="009552CD">
        <w:tc>
          <w:tcPr>
            <w:tcW w:w="826" w:type="dxa"/>
          </w:tcPr>
          <w:p w:rsidR="009552CD" w:rsidRDefault="009552CD">
            <w:pPr>
              <w:pStyle w:val="ConsPlusNormal"/>
              <w:outlineLvl w:val="5"/>
            </w:pPr>
            <w:r>
              <w:t>1.</w:t>
            </w:r>
          </w:p>
        </w:tc>
        <w:tc>
          <w:tcPr>
            <w:tcW w:w="4876" w:type="dxa"/>
          </w:tcPr>
          <w:p w:rsidR="009552CD" w:rsidRDefault="009552CD">
            <w:pPr>
              <w:pStyle w:val="ConsPlusNormal"/>
            </w:pPr>
            <w:r>
              <w:t>Вложение собственных (привлеченных) средств в оснащение и функционирование Центра, в том числе финансирование бюджета муниципального образования</w:t>
            </w:r>
          </w:p>
        </w:tc>
        <w:tc>
          <w:tcPr>
            <w:tcW w:w="1701" w:type="dxa"/>
          </w:tcPr>
          <w:p w:rsidR="009552CD" w:rsidRDefault="009552CD">
            <w:pPr>
              <w:pStyle w:val="ConsPlusNormal"/>
            </w:pPr>
          </w:p>
        </w:tc>
        <w:tc>
          <w:tcPr>
            <w:tcW w:w="1644" w:type="dxa"/>
          </w:tcPr>
          <w:p w:rsidR="009552CD" w:rsidRDefault="009552CD">
            <w:pPr>
              <w:pStyle w:val="ConsPlusNormal"/>
            </w:pPr>
            <w:r>
              <w:t>0,35</w:t>
            </w:r>
          </w:p>
        </w:tc>
      </w:tr>
      <w:tr w:rsidR="009552CD">
        <w:tc>
          <w:tcPr>
            <w:tcW w:w="826" w:type="dxa"/>
          </w:tcPr>
          <w:p w:rsidR="009552CD" w:rsidRDefault="009552CD">
            <w:pPr>
              <w:pStyle w:val="ConsPlusNormal"/>
            </w:pPr>
            <w:r>
              <w:t>1.1.</w:t>
            </w:r>
          </w:p>
        </w:tc>
        <w:tc>
          <w:tcPr>
            <w:tcW w:w="4876" w:type="dxa"/>
          </w:tcPr>
          <w:p w:rsidR="009552CD" w:rsidRDefault="009552CD">
            <w:pPr>
              <w:pStyle w:val="ConsPlusNormal"/>
            </w:pPr>
            <w:r>
              <w:t>более 40%</w:t>
            </w:r>
          </w:p>
        </w:tc>
        <w:tc>
          <w:tcPr>
            <w:tcW w:w="1701" w:type="dxa"/>
          </w:tcPr>
          <w:p w:rsidR="009552CD" w:rsidRDefault="009552CD">
            <w:pPr>
              <w:pStyle w:val="ConsPlusNormal"/>
            </w:pPr>
            <w:r>
              <w:t>10</w:t>
            </w:r>
          </w:p>
        </w:tc>
        <w:tc>
          <w:tcPr>
            <w:tcW w:w="1644" w:type="dxa"/>
          </w:tcPr>
          <w:p w:rsidR="009552CD" w:rsidRDefault="009552CD">
            <w:pPr>
              <w:pStyle w:val="ConsPlusNormal"/>
            </w:pPr>
          </w:p>
        </w:tc>
      </w:tr>
      <w:tr w:rsidR="009552CD">
        <w:tc>
          <w:tcPr>
            <w:tcW w:w="826" w:type="dxa"/>
          </w:tcPr>
          <w:p w:rsidR="009552CD" w:rsidRDefault="009552CD">
            <w:pPr>
              <w:pStyle w:val="ConsPlusNormal"/>
            </w:pPr>
            <w:r>
              <w:t>1.2.</w:t>
            </w:r>
          </w:p>
        </w:tc>
        <w:tc>
          <w:tcPr>
            <w:tcW w:w="4876" w:type="dxa"/>
          </w:tcPr>
          <w:p w:rsidR="009552CD" w:rsidRDefault="009552CD">
            <w:pPr>
              <w:pStyle w:val="ConsPlusNormal"/>
            </w:pPr>
            <w:r>
              <w:t>более 30% до 40% включительно</w:t>
            </w:r>
          </w:p>
        </w:tc>
        <w:tc>
          <w:tcPr>
            <w:tcW w:w="1701" w:type="dxa"/>
          </w:tcPr>
          <w:p w:rsidR="009552CD" w:rsidRDefault="009552CD">
            <w:pPr>
              <w:pStyle w:val="ConsPlusNormal"/>
            </w:pPr>
            <w:r>
              <w:t>8</w:t>
            </w:r>
          </w:p>
        </w:tc>
        <w:tc>
          <w:tcPr>
            <w:tcW w:w="1644" w:type="dxa"/>
          </w:tcPr>
          <w:p w:rsidR="009552CD" w:rsidRDefault="009552CD">
            <w:pPr>
              <w:pStyle w:val="ConsPlusNormal"/>
            </w:pPr>
          </w:p>
        </w:tc>
      </w:tr>
      <w:tr w:rsidR="009552CD">
        <w:tc>
          <w:tcPr>
            <w:tcW w:w="826" w:type="dxa"/>
          </w:tcPr>
          <w:p w:rsidR="009552CD" w:rsidRDefault="009552CD">
            <w:pPr>
              <w:pStyle w:val="ConsPlusNormal"/>
            </w:pPr>
            <w:r>
              <w:t>1.3.</w:t>
            </w:r>
          </w:p>
        </w:tc>
        <w:tc>
          <w:tcPr>
            <w:tcW w:w="4876" w:type="dxa"/>
          </w:tcPr>
          <w:p w:rsidR="009552CD" w:rsidRDefault="009552CD">
            <w:pPr>
              <w:pStyle w:val="ConsPlusNormal"/>
            </w:pPr>
            <w:r>
              <w:t>более 20% до 30% включительно</w:t>
            </w:r>
          </w:p>
        </w:tc>
        <w:tc>
          <w:tcPr>
            <w:tcW w:w="1701" w:type="dxa"/>
          </w:tcPr>
          <w:p w:rsidR="009552CD" w:rsidRDefault="009552CD">
            <w:pPr>
              <w:pStyle w:val="ConsPlusNormal"/>
            </w:pPr>
            <w:r>
              <w:t>6</w:t>
            </w:r>
          </w:p>
        </w:tc>
        <w:tc>
          <w:tcPr>
            <w:tcW w:w="1644" w:type="dxa"/>
          </w:tcPr>
          <w:p w:rsidR="009552CD" w:rsidRDefault="009552CD">
            <w:pPr>
              <w:pStyle w:val="ConsPlusNormal"/>
            </w:pPr>
          </w:p>
        </w:tc>
      </w:tr>
      <w:tr w:rsidR="009552CD">
        <w:tc>
          <w:tcPr>
            <w:tcW w:w="826" w:type="dxa"/>
          </w:tcPr>
          <w:p w:rsidR="009552CD" w:rsidRDefault="009552CD">
            <w:pPr>
              <w:pStyle w:val="ConsPlusNormal"/>
            </w:pPr>
            <w:r>
              <w:t>1.4.</w:t>
            </w:r>
          </w:p>
        </w:tc>
        <w:tc>
          <w:tcPr>
            <w:tcW w:w="4876" w:type="dxa"/>
          </w:tcPr>
          <w:p w:rsidR="009552CD" w:rsidRDefault="009552CD">
            <w:pPr>
              <w:pStyle w:val="ConsPlusNormal"/>
            </w:pPr>
            <w:r>
              <w:t>более 10% до 20% включительно</w:t>
            </w:r>
          </w:p>
        </w:tc>
        <w:tc>
          <w:tcPr>
            <w:tcW w:w="1701" w:type="dxa"/>
          </w:tcPr>
          <w:p w:rsidR="009552CD" w:rsidRDefault="009552CD">
            <w:pPr>
              <w:pStyle w:val="ConsPlusNormal"/>
            </w:pPr>
            <w:r>
              <w:t>3</w:t>
            </w:r>
          </w:p>
        </w:tc>
        <w:tc>
          <w:tcPr>
            <w:tcW w:w="1644" w:type="dxa"/>
          </w:tcPr>
          <w:p w:rsidR="009552CD" w:rsidRDefault="009552CD">
            <w:pPr>
              <w:pStyle w:val="ConsPlusNormal"/>
            </w:pPr>
          </w:p>
        </w:tc>
      </w:tr>
      <w:tr w:rsidR="009552CD">
        <w:tc>
          <w:tcPr>
            <w:tcW w:w="826" w:type="dxa"/>
          </w:tcPr>
          <w:p w:rsidR="009552CD" w:rsidRDefault="009552CD">
            <w:pPr>
              <w:pStyle w:val="ConsPlusNormal"/>
            </w:pPr>
            <w:r>
              <w:t>1.5.</w:t>
            </w:r>
          </w:p>
        </w:tc>
        <w:tc>
          <w:tcPr>
            <w:tcW w:w="4876" w:type="dxa"/>
          </w:tcPr>
          <w:p w:rsidR="009552CD" w:rsidRDefault="009552CD">
            <w:pPr>
              <w:pStyle w:val="ConsPlusNormal"/>
            </w:pPr>
            <w:r>
              <w:t>10% включительно</w:t>
            </w:r>
          </w:p>
        </w:tc>
        <w:tc>
          <w:tcPr>
            <w:tcW w:w="1701" w:type="dxa"/>
          </w:tcPr>
          <w:p w:rsidR="009552CD" w:rsidRDefault="009552CD">
            <w:pPr>
              <w:pStyle w:val="ConsPlusNormal"/>
            </w:pPr>
            <w:r>
              <w:t>1</w:t>
            </w:r>
          </w:p>
        </w:tc>
        <w:tc>
          <w:tcPr>
            <w:tcW w:w="1644" w:type="dxa"/>
          </w:tcPr>
          <w:p w:rsidR="009552CD" w:rsidRDefault="009552CD">
            <w:pPr>
              <w:pStyle w:val="ConsPlusNormal"/>
            </w:pPr>
          </w:p>
        </w:tc>
      </w:tr>
      <w:tr w:rsidR="009552CD">
        <w:tc>
          <w:tcPr>
            <w:tcW w:w="826" w:type="dxa"/>
          </w:tcPr>
          <w:p w:rsidR="009552CD" w:rsidRDefault="009552CD">
            <w:pPr>
              <w:pStyle w:val="ConsPlusNormal"/>
              <w:outlineLvl w:val="5"/>
            </w:pPr>
            <w:r>
              <w:t>2.</w:t>
            </w:r>
          </w:p>
        </w:tc>
        <w:tc>
          <w:tcPr>
            <w:tcW w:w="4876" w:type="dxa"/>
          </w:tcPr>
          <w:p w:rsidR="009552CD" w:rsidRDefault="009552CD">
            <w:pPr>
              <w:pStyle w:val="ConsPlusNormal"/>
            </w:pPr>
            <w:r>
              <w:t xml:space="preserve">Обоснование бизнес-модели по обеспечению загрузки оборудования Центра на выполнение работ (не связанных с предоставлением услуг по обучению детей и молодежи) для потенциальных заказчиков услуг Центра </w:t>
            </w:r>
            <w:hyperlink w:anchor="P14065" w:history="1">
              <w:r>
                <w:rPr>
                  <w:color w:val="0000FF"/>
                </w:rPr>
                <w:t>&lt;1&gt;</w:t>
              </w:r>
            </w:hyperlink>
          </w:p>
        </w:tc>
        <w:tc>
          <w:tcPr>
            <w:tcW w:w="1701" w:type="dxa"/>
          </w:tcPr>
          <w:p w:rsidR="009552CD" w:rsidRDefault="009552CD">
            <w:pPr>
              <w:pStyle w:val="ConsPlusNormal"/>
            </w:pPr>
          </w:p>
        </w:tc>
        <w:tc>
          <w:tcPr>
            <w:tcW w:w="1644" w:type="dxa"/>
          </w:tcPr>
          <w:p w:rsidR="009552CD" w:rsidRDefault="009552CD">
            <w:pPr>
              <w:pStyle w:val="ConsPlusNormal"/>
            </w:pPr>
            <w:r>
              <w:t>0,15</w:t>
            </w:r>
          </w:p>
        </w:tc>
      </w:tr>
      <w:tr w:rsidR="009552CD">
        <w:tc>
          <w:tcPr>
            <w:tcW w:w="826" w:type="dxa"/>
          </w:tcPr>
          <w:p w:rsidR="009552CD" w:rsidRDefault="009552CD">
            <w:pPr>
              <w:pStyle w:val="ConsPlusNormal"/>
            </w:pPr>
            <w:r>
              <w:t>2.1.</w:t>
            </w:r>
          </w:p>
        </w:tc>
        <w:tc>
          <w:tcPr>
            <w:tcW w:w="4876" w:type="dxa"/>
          </w:tcPr>
          <w:p w:rsidR="009552CD" w:rsidRDefault="009552CD">
            <w:pPr>
              <w:pStyle w:val="ConsPlusNormal"/>
            </w:pPr>
            <w:r>
              <w:t>в составе заявки представлена бизнес-модель загрузки оборудования (на 40% от времени работы оборудования) с указанием потенциальных заказчиков Центра, объемов предоставляемых услуг, соглашений о намерениях с потенциальными заказчиками</w:t>
            </w:r>
          </w:p>
        </w:tc>
        <w:tc>
          <w:tcPr>
            <w:tcW w:w="1701" w:type="dxa"/>
          </w:tcPr>
          <w:p w:rsidR="009552CD" w:rsidRDefault="009552CD">
            <w:pPr>
              <w:pStyle w:val="ConsPlusNormal"/>
            </w:pPr>
            <w:r>
              <w:t>10</w:t>
            </w:r>
          </w:p>
        </w:tc>
        <w:tc>
          <w:tcPr>
            <w:tcW w:w="1644" w:type="dxa"/>
          </w:tcPr>
          <w:p w:rsidR="009552CD" w:rsidRDefault="009552CD">
            <w:pPr>
              <w:pStyle w:val="ConsPlusNormal"/>
            </w:pPr>
          </w:p>
        </w:tc>
      </w:tr>
      <w:tr w:rsidR="009552CD">
        <w:tc>
          <w:tcPr>
            <w:tcW w:w="826" w:type="dxa"/>
          </w:tcPr>
          <w:p w:rsidR="009552CD" w:rsidRDefault="009552CD">
            <w:pPr>
              <w:pStyle w:val="ConsPlusNormal"/>
            </w:pPr>
            <w:r>
              <w:t>2.2.</w:t>
            </w:r>
          </w:p>
        </w:tc>
        <w:tc>
          <w:tcPr>
            <w:tcW w:w="4876" w:type="dxa"/>
          </w:tcPr>
          <w:p w:rsidR="009552CD" w:rsidRDefault="009552CD">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 объемов предоставляемых услуг</w:t>
            </w:r>
          </w:p>
        </w:tc>
        <w:tc>
          <w:tcPr>
            <w:tcW w:w="1701" w:type="dxa"/>
          </w:tcPr>
          <w:p w:rsidR="009552CD" w:rsidRDefault="009552CD">
            <w:pPr>
              <w:pStyle w:val="ConsPlusNormal"/>
            </w:pPr>
            <w:r>
              <w:t>7</w:t>
            </w:r>
          </w:p>
        </w:tc>
        <w:tc>
          <w:tcPr>
            <w:tcW w:w="1644" w:type="dxa"/>
          </w:tcPr>
          <w:p w:rsidR="009552CD" w:rsidRDefault="009552CD">
            <w:pPr>
              <w:pStyle w:val="ConsPlusNormal"/>
            </w:pPr>
          </w:p>
        </w:tc>
      </w:tr>
      <w:tr w:rsidR="009552CD">
        <w:tc>
          <w:tcPr>
            <w:tcW w:w="826" w:type="dxa"/>
          </w:tcPr>
          <w:p w:rsidR="009552CD" w:rsidRDefault="009552CD">
            <w:pPr>
              <w:pStyle w:val="ConsPlusNormal"/>
            </w:pPr>
            <w:r>
              <w:t>2.3.</w:t>
            </w:r>
          </w:p>
        </w:tc>
        <w:tc>
          <w:tcPr>
            <w:tcW w:w="4876" w:type="dxa"/>
          </w:tcPr>
          <w:p w:rsidR="009552CD" w:rsidRDefault="009552CD">
            <w:pPr>
              <w:pStyle w:val="ConsPlusNormal"/>
            </w:pPr>
            <w:r>
              <w:t>в составе заявки представлена бизнес-модель загрузки оборудования (от 20 до 40% от времени работы оборудования) с указанием потенциальных заказчиков Центра</w:t>
            </w:r>
          </w:p>
        </w:tc>
        <w:tc>
          <w:tcPr>
            <w:tcW w:w="1701" w:type="dxa"/>
          </w:tcPr>
          <w:p w:rsidR="009552CD" w:rsidRDefault="009552CD">
            <w:pPr>
              <w:pStyle w:val="ConsPlusNormal"/>
            </w:pPr>
            <w:r>
              <w:t>5</w:t>
            </w:r>
          </w:p>
        </w:tc>
        <w:tc>
          <w:tcPr>
            <w:tcW w:w="1644" w:type="dxa"/>
          </w:tcPr>
          <w:p w:rsidR="009552CD" w:rsidRDefault="009552CD">
            <w:pPr>
              <w:pStyle w:val="ConsPlusNormal"/>
            </w:pPr>
          </w:p>
        </w:tc>
      </w:tr>
      <w:tr w:rsidR="009552CD">
        <w:tc>
          <w:tcPr>
            <w:tcW w:w="826" w:type="dxa"/>
          </w:tcPr>
          <w:p w:rsidR="009552CD" w:rsidRDefault="009552CD">
            <w:pPr>
              <w:pStyle w:val="ConsPlusNormal"/>
            </w:pPr>
            <w:r>
              <w:t>2.4.</w:t>
            </w:r>
          </w:p>
        </w:tc>
        <w:tc>
          <w:tcPr>
            <w:tcW w:w="4876" w:type="dxa"/>
          </w:tcPr>
          <w:p w:rsidR="009552CD" w:rsidRDefault="009552CD">
            <w:pPr>
              <w:pStyle w:val="ConsPlusNormal"/>
            </w:pPr>
            <w:r>
              <w:t>в составе заявки представлена бизнес-модель загрузки оборудования (менее 20% от времени работы оборудования) с указанием потенциальных заказчиков Центра</w:t>
            </w:r>
          </w:p>
        </w:tc>
        <w:tc>
          <w:tcPr>
            <w:tcW w:w="1701" w:type="dxa"/>
          </w:tcPr>
          <w:p w:rsidR="009552CD" w:rsidRDefault="009552CD">
            <w:pPr>
              <w:pStyle w:val="ConsPlusNormal"/>
            </w:pPr>
            <w:r>
              <w:t>3</w:t>
            </w:r>
          </w:p>
        </w:tc>
        <w:tc>
          <w:tcPr>
            <w:tcW w:w="1644" w:type="dxa"/>
          </w:tcPr>
          <w:p w:rsidR="009552CD" w:rsidRDefault="009552CD">
            <w:pPr>
              <w:pStyle w:val="ConsPlusNormal"/>
            </w:pPr>
          </w:p>
        </w:tc>
      </w:tr>
      <w:tr w:rsidR="009552CD">
        <w:tc>
          <w:tcPr>
            <w:tcW w:w="826" w:type="dxa"/>
          </w:tcPr>
          <w:p w:rsidR="009552CD" w:rsidRDefault="009552CD">
            <w:pPr>
              <w:pStyle w:val="ConsPlusNormal"/>
            </w:pPr>
            <w:r>
              <w:t>2.5.</w:t>
            </w:r>
          </w:p>
        </w:tc>
        <w:tc>
          <w:tcPr>
            <w:tcW w:w="4876" w:type="dxa"/>
          </w:tcPr>
          <w:p w:rsidR="009552CD" w:rsidRDefault="009552CD">
            <w:pPr>
              <w:pStyle w:val="ConsPlusNormal"/>
            </w:pPr>
            <w:r>
              <w:t>в составе заявки представлена бизнес-модель загрузки оборудования без указания потенциальных заказчиков Центра, объемов предоставляемых услуг</w:t>
            </w:r>
          </w:p>
        </w:tc>
        <w:tc>
          <w:tcPr>
            <w:tcW w:w="1701" w:type="dxa"/>
          </w:tcPr>
          <w:p w:rsidR="009552CD" w:rsidRDefault="009552CD">
            <w:pPr>
              <w:pStyle w:val="ConsPlusNormal"/>
            </w:pPr>
            <w:r>
              <w:t>0</w:t>
            </w:r>
          </w:p>
        </w:tc>
        <w:tc>
          <w:tcPr>
            <w:tcW w:w="1644" w:type="dxa"/>
          </w:tcPr>
          <w:p w:rsidR="009552CD" w:rsidRDefault="009552CD">
            <w:pPr>
              <w:pStyle w:val="ConsPlusNormal"/>
            </w:pPr>
          </w:p>
        </w:tc>
      </w:tr>
      <w:tr w:rsidR="009552CD">
        <w:tc>
          <w:tcPr>
            <w:tcW w:w="826" w:type="dxa"/>
          </w:tcPr>
          <w:p w:rsidR="009552CD" w:rsidRDefault="009552CD">
            <w:pPr>
              <w:pStyle w:val="ConsPlusNormal"/>
              <w:outlineLvl w:val="5"/>
            </w:pPr>
            <w:r>
              <w:t>3.</w:t>
            </w:r>
          </w:p>
        </w:tc>
        <w:tc>
          <w:tcPr>
            <w:tcW w:w="4876" w:type="dxa"/>
          </w:tcPr>
          <w:p w:rsidR="009552CD" w:rsidRDefault="009552CD">
            <w:pPr>
              <w:pStyle w:val="ConsPlusNormal"/>
            </w:pPr>
            <w:r>
              <w:t>Количество заключенных соглашений о сотрудничестве с молодежными организациями, учреждениями образования и образовательными учреждениями для детей и молодежи, инфраструктурными организациями, субъектами МСП и другими Центрами молодежного инновационного творчества</w:t>
            </w:r>
          </w:p>
        </w:tc>
        <w:tc>
          <w:tcPr>
            <w:tcW w:w="1701" w:type="dxa"/>
          </w:tcPr>
          <w:p w:rsidR="009552CD" w:rsidRDefault="009552CD">
            <w:pPr>
              <w:pStyle w:val="ConsPlusNormal"/>
            </w:pPr>
          </w:p>
        </w:tc>
        <w:tc>
          <w:tcPr>
            <w:tcW w:w="1644" w:type="dxa"/>
          </w:tcPr>
          <w:p w:rsidR="009552CD" w:rsidRDefault="009552CD">
            <w:pPr>
              <w:pStyle w:val="ConsPlusNormal"/>
            </w:pPr>
            <w:r>
              <w:t>0,10</w:t>
            </w:r>
          </w:p>
        </w:tc>
      </w:tr>
      <w:tr w:rsidR="009552CD">
        <w:tc>
          <w:tcPr>
            <w:tcW w:w="826" w:type="dxa"/>
          </w:tcPr>
          <w:p w:rsidR="009552CD" w:rsidRDefault="009552CD">
            <w:pPr>
              <w:pStyle w:val="ConsPlusNormal"/>
            </w:pPr>
            <w:r>
              <w:t>3.1.</w:t>
            </w:r>
          </w:p>
        </w:tc>
        <w:tc>
          <w:tcPr>
            <w:tcW w:w="4876" w:type="dxa"/>
          </w:tcPr>
          <w:p w:rsidR="009552CD" w:rsidRDefault="009552CD">
            <w:pPr>
              <w:pStyle w:val="ConsPlusNormal"/>
            </w:pPr>
            <w:r>
              <w:t>свыше 10 соглашений</w:t>
            </w:r>
          </w:p>
        </w:tc>
        <w:tc>
          <w:tcPr>
            <w:tcW w:w="1701" w:type="dxa"/>
          </w:tcPr>
          <w:p w:rsidR="009552CD" w:rsidRDefault="009552CD">
            <w:pPr>
              <w:pStyle w:val="ConsPlusNormal"/>
            </w:pPr>
            <w:r>
              <w:t>10</w:t>
            </w:r>
          </w:p>
        </w:tc>
        <w:tc>
          <w:tcPr>
            <w:tcW w:w="1644" w:type="dxa"/>
          </w:tcPr>
          <w:p w:rsidR="009552CD" w:rsidRDefault="009552CD">
            <w:pPr>
              <w:pStyle w:val="ConsPlusNormal"/>
            </w:pPr>
          </w:p>
        </w:tc>
      </w:tr>
      <w:tr w:rsidR="009552CD">
        <w:tc>
          <w:tcPr>
            <w:tcW w:w="826" w:type="dxa"/>
          </w:tcPr>
          <w:p w:rsidR="009552CD" w:rsidRDefault="009552CD">
            <w:pPr>
              <w:pStyle w:val="ConsPlusNormal"/>
            </w:pPr>
            <w:r>
              <w:t>3.2.</w:t>
            </w:r>
          </w:p>
        </w:tc>
        <w:tc>
          <w:tcPr>
            <w:tcW w:w="4876" w:type="dxa"/>
          </w:tcPr>
          <w:p w:rsidR="009552CD" w:rsidRDefault="009552CD">
            <w:pPr>
              <w:pStyle w:val="ConsPlusNormal"/>
            </w:pPr>
            <w:r>
              <w:t>от 7 до 10 соглашений включительно</w:t>
            </w:r>
          </w:p>
        </w:tc>
        <w:tc>
          <w:tcPr>
            <w:tcW w:w="1701" w:type="dxa"/>
          </w:tcPr>
          <w:p w:rsidR="009552CD" w:rsidRDefault="009552CD">
            <w:pPr>
              <w:pStyle w:val="ConsPlusNormal"/>
            </w:pPr>
            <w:r>
              <w:t>8</w:t>
            </w:r>
          </w:p>
        </w:tc>
        <w:tc>
          <w:tcPr>
            <w:tcW w:w="1644" w:type="dxa"/>
          </w:tcPr>
          <w:p w:rsidR="009552CD" w:rsidRDefault="009552CD">
            <w:pPr>
              <w:pStyle w:val="ConsPlusNormal"/>
            </w:pPr>
          </w:p>
        </w:tc>
      </w:tr>
      <w:tr w:rsidR="009552CD">
        <w:tc>
          <w:tcPr>
            <w:tcW w:w="826" w:type="dxa"/>
          </w:tcPr>
          <w:p w:rsidR="009552CD" w:rsidRDefault="009552CD">
            <w:pPr>
              <w:pStyle w:val="ConsPlusNormal"/>
            </w:pPr>
            <w:r>
              <w:t>3.3.</w:t>
            </w:r>
          </w:p>
        </w:tc>
        <w:tc>
          <w:tcPr>
            <w:tcW w:w="4876" w:type="dxa"/>
          </w:tcPr>
          <w:p w:rsidR="009552CD" w:rsidRDefault="009552CD">
            <w:pPr>
              <w:pStyle w:val="ConsPlusNormal"/>
            </w:pPr>
            <w:r>
              <w:t>от 4 до 6 соглашений включительно</w:t>
            </w:r>
          </w:p>
        </w:tc>
        <w:tc>
          <w:tcPr>
            <w:tcW w:w="1701" w:type="dxa"/>
          </w:tcPr>
          <w:p w:rsidR="009552CD" w:rsidRDefault="009552CD">
            <w:pPr>
              <w:pStyle w:val="ConsPlusNormal"/>
            </w:pPr>
            <w:r>
              <w:t>6</w:t>
            </w:r>
          </w:p>
        </w:tc>
        <w:tc>
          <w:tcPr>
            <w:tcW w:w="1644" w:type="dxa"/>
          </w:tcPr>
          <w:p w:rsidR="009552CD" w:rsidRDefault="009552CD">
            <w:pPr>
              <w:pStyle w:val="ConsPlusNormal"/>
            </w:pPr>
          </w:p>
        </w:tc>
      </w:tr>
      <w:tr w:rsidR="009552CD">
        <w:tc>
          <w:tcPr>
            <w:tcW w:w="826" w:type="dxa"/>
          </w:tcPr>
          <w:p w:rsidR="009552CD" w:rsidRDefault="009552CD">
            <w:pPr>
              <w:pStyle w:val="ConsPlusNormal"/>
            </w:pPr>
            <w:r>
              <w:t>3.4.</w:t>
            </w:r>
          </w:p>
        </w:tc>
        <w:tc>
          <w:tcPr>
            <w:tcW w:w="4876" w:type="dxa"/>
          </w:tcPr>
          <w:p w:rsidR="009552CD" w:rsidRDefault="009552CD">
            <w:pPr>
              <w:pStyle w:val="ConsPlusNormal"/>
            </w:pPr>
            <w:r>
              <w:t>от 2 до 5 соглашений включительно</w:t>
            </w:r>
          </w:p>
        </w:tc>
        <w:tc>
          <w:tcPr>
            <w:tcW w:w="1701" w:type="dxa"/>
          </w:tcPr>
          <w:p w:rsidR="009552CD" w:rsidRDefault="009552CD">
            <w:pPr>
              <w:pStyle w:val="ConsPlusNormal"/>
            </w:pPr>
            <w:r>
              <w:t>3</w:t>
            </w:r>
          </w:p>
        </w:tc>
        <w:tc>
          <w:tcPr>
            <w:tcW w:w="1644" w:type="dxa"/>
          </w:tcPr>
          <w:p w:rsidR="009552CD" w:rsidRDefault="009552CD">
            <w:pPr>
              <w:pStyle w:val="ConsPlusNormal"/>
            </w:pPr>
          </w:p>
        </w:tc>
      </w:tr>
      <w:tr w:rsidR="009552CD">
        <w:tc>
          <w:tcPr>
            <w:tcW w:w="826" w:type="dxa"/>
          </w:tcPr>
          <w:p w:rsidR="009552CD" w:rsidRDefault="009552CD">
            <w:pPr>
              <w:pStyle w:val="ConsPlusNormal"/>
            </w:pPr>
            <w:r>
              <w:t>3.5.</w:t>
            </w:r>
          </w:p>
        </w:tc>
        <w:tc>
          <w:tcPr>
            <w:tcW w:w="4876" w:type="dxa"/>
          </w:tcPr>
          <w:p w:rsidR="009552CD" w:rsidRDefault="009552CD">
            <w:pPr>
              <w:pStyle w:val="ConsPlusNormal"/>
            </w:pPr>
            <w:r>
              <w:t>менее 2 соглашений</w:t>
            </w:r>
          </w:p>
        </w:tc>
        <w:tc>
          <w:tcPr>
            <w:tcW w:w="1701" w:type="dxa"/>
          </w:tcPr>
          <w:p w:rsidR="009552CD" w:rsidRDefault="009552CD">
            <w:pPr>
              <w:pStyle w:val="ConsPlusNormal"/>
            </w:pPr>
            <w:r>
              <w:t>0</w:t>
            </w:r>
          </w:p>
        </w:tc>
        <w:tc>
          <w:tcPr>
            <w:tcW w:w="1644" w:type="dxa"/>
          </w:tcPr>
          <w:p w:rsidR="009552CD" w:rsidRDefault="009552CD">
            <w:pPr>
              <w:pStyle w:val="ConsPlusNormal"/>
            </w:pPr>
          </w:p>
        </w:tc>
      </w:tr>
      <w:tr w:rsidR="009552CD">
        <w:tc>
          <w:tcPr>
            <w:tcW w:w="826" w:type="dxa"/>
          </w:tcPr>
          <w:p w:rsidR="009552CD" w:rsidRDefault="009552CD">
            <w:pPr>
              <w:pStyle w:val="ConsPlusNormal"/>
              <w:outlineLvl w:val="5"/>
            </w:pPr>
            <w:r>
              <w:t>4.</w:t>
            </w:r>
          </w:p>
        </w:tc>
        <w:tc>
          <w:tcPr>
            <w:tcW w:w="4876" w:type="dxa"/>
          </w:tcPr>
          <w:p w:rsidR="009552CD" w:rsidRDefault="009552CD">
            <w:pPr>
              <w:pStyle w:val="ConsPlusNormal"/>
            </w:pPr>
            <w:r>
              <w:t>Количество заключенных соглашений о сотрудничестве с организациями, представляющими инновационную инфраструктуру, в том числе инфраструктуру поддержки субъектов малого и среднего предпринимательства Московской области (коворкинг-центры, особые экономические зоны, инжиниринговые центры и т.п.)</w:t>
            </w:r>
          </w:p>
        </w:tc>
        <w:tc>
          <w:tcPr>
            <w:tcW w:w="1701" w:type="dxa"/>
          </w:tcPr>
          <w:p w:rsidR="009552CD" w:rsidRDefault="009552CD">
            <w:pPr>
              <w:pStyle w:val="ConsPlusNormal"/>
            </w:pPr>
            <w:r>
              <w:t>10</w:t>
            </w:r>
          </w:p>
        </w:tc>
        <w:tc>
          <w:tcPr>
            <w:tcW w:w="1644" w:type="dxa"/>
          </w:tcPr>
          <w:p w:rsidR="009552CD" w:rsidRDefault="009552CD">
            <w:pPr>
              <w:pStyle w:val="ConsPlusNormal"/>
            </w:pPr>
            <w:r>
              <w:t>0,1</w:t>
            </w:r>
          </w:p>
        </w:tc>
      </w:tr>
      <w:tr w:rsidR="009552CD">
        <w:tc>
          <w:tcPr>
            <w:tcW w:w="826" w:type="dxa"/>
          </w:tcPr>
          <w:p w:rsidR="009552CD" w:rsidRDefault="009552CD">
            <w:pPr>
              <w:pStyle w:val="ConsPlusNormal"/>
            </w:pPr>
            <w:r>
              <w:t>4.1.</w:t>
            </w:r>
          </w:p>
        </w:tc>
        <w:tc>
          <w:tcPr>
            <w:tcW w:w="4876" w:type="dxa"/>
          </w:tcPr>
          <w:p w:rsidR="009552CD" w:rsidRDefault="009552CD">
            <w:pPr>
              <w:pStyle w:val="ConsPlusNormal"/>
            </w:pPr>
            <w:r>
              <w:t>От 1 и более</w:t>
            </w:r>
          </w:p>
        </w:tc>
        <w:tc>
          <w:tcPr>
            <w:tcW w:w="1701" w:type="dxa"/>
          </w:tcPr>
          <w:p w:rsidR="009552CD" w:rsidRDefault="009552CD">
            <w:pPr>
              <w:pStyle w:val="ConsPlusNormal"/>
            </w:pPr>
            <w:r>
              <w:t>10</w:t>
            </w:r>
          </w:p>
        </w:tc>
        <w:tc>
          <w:tcPr>
            <w:tcW w:w="1644" w:type="dxa"/>
          </w:tcPr>
          <w:p w:rsidR="009552CD" w:rsidRDefault="009552CD">
            <w:pPr>
              <w:pStyle w:val="ConsPlusNormal"/>
            </w:pPr>
          </w:p>
        </w:tc>
      </w:tr>
      <w:tr w:rsidR="009552CD">
        <w:tc>
          <w:tcPr>
            <w:tcW w:w="826" w:type="dxa"/>
          </w:tcPr>
          <w:p w:rsidR="009552CD" w:rsidRDefault="009552CD">
            <w:pPr>
              <w:pStyle w:val="ConsPlusNormal"/>
              <w:outlineLvl w:val="5"/>
            </w:pPr>
            <w:r>
              <w:t>5.</w:t>
            </w:r>
          </w:p>
        </w:tc>
        <w:tc>
          <w:tcPr>
            <w:tcW w:w="4876" w:type="dxa"/>
          </w:tcPr>
          <w:p w:rsidR="009552CD" w:rsidRDefault="009552CD">
            <w:pPr>
              <w:pStyle w:val="ConsPlusNormal"/>
            </w:pPr>
            <w:r>
              <w:t>Команда Центра</w:t>
            </w:r>
          </w:p>
        </w:tc>
        <w:tc>
          <w:tcPr>
            <w:tcW w:w="1701" w:type="dxa"/>
          </w:tcPr>
          <w:p w:rsidR="009552CD" w:rsidRDefault="009552CD">
            <w:pPr>
              <w:pStyle w:val="ConsPlusNormal"/>
            </w:pPr>
          </w:p>
        </w:tc>
        <w:tc>
          <w:tcPr>
            <w:tcW w:w="1644" w:type="dxa"/>
          </w:tcPr>
          <w:p w:rsidR="009552CD" w:rsidRDefault="009552CD">
            <w:pPr>
              <w:pStyle w:val="ConsPlusNormal"/>
            </w:pPr>
            <w:r>
              <w:t>0,10</w:t>
            </w:r>
          </w:p>
        </w:tc>
      </w:tr>
      <w:tr w:rsidR="009552CD">
        <w:tc>
          <w:tcPr>
            <w:tcW w:w="826" w:type="dxa"/>
          </w:tcPr>
          <w:p w:rsidR="009552CD" w:rsidRDefault="009552CD">
            <w:pPr>
              <w:pStyle w:val="ConsPlusNormal"/>
            </w:pPr>
            <w:r>
              <w:t>5.1.</w:t>
            </w:r>
          </w:p>
        </w:tc>
        <w:tc>
          <w:tcPr>
            <w:tcW w:w="4876" w:type="dxa"/>
          </w:tcPr>
          <w:p w:rsidR="009552CD" w:rsidRDefault="009552CD">
            <w:pPr>
              <w:pStyle w:val="ConsPlusNormal"/>
            </w:pPr>
            <w:r>
              <w:t>наличие высококвалифицированных специалистов, имеющих опыт работы с детьми, молодежью, субъектами МСП, связанный с созданием и реализацией инновационных проектов, цифровым оборудованием (квалификация специалистов подтверждена дипломами о высшем образовании, дипломами повышения квалификации, сертификатами и т.п.)</w:t>
            </w:r>
          </w:p>
        </w:tc>
        <w:tc>
          <w:tcPr>
            <w:tcW w:w="1701" w:type="dxa"/>
          </w:tcPr>
          <w:p w:rsidR="009552CD" w:rsidRDefault="009552CD">
            <w:pPr>
              <w:pStyle w:val="ConsPlusNormal"/>
            </w:pPr>
            <w:r>
              <w:t>10</w:t>
            </w:r>
          </w:p>
        </w:tc>
        <w:tc>
          <w:tcPr>
            <w:tcW w:w="1644" w:type="dxa"/>
          </w:tcPr>
          <w:p w:rsidR="009552CD" w:rsidRDefault="009552CD">
            <w:pPr>
              <w:pStyle w:val="ConsPlusNormal"/>
            </w:pPr>
          </w:p>
        </w:tc>
      </w:tr>
      <w:tr w:rsidR="009552CD">
        <w:tc>
          <w:tcPr>
            <w:tcW w:w="826" w:type="dxa"/>
          </w:tcPr>
          <w:p w:rsidR="009552CD" w:rsidRDefault="009552CD">
            <w:pPr>
              <w:pStyle w:val="ConsPlusNormal"/>
            </w:pPr>
            <w:r>
              <w:t>5.2.</w:t>
            </w:r>
          </w:p>
        </w:tc>
        <w:tc>
          <w:tcPr>
            <w:tcW w:w="4876" w:type="dxa"/>
          </w:tcPr>
          <w:p w:rsidR="009552CD" w:rsidRDefault="009552CD">
            <w:pPr>
              <w:pStyle w:val="ConsPlusNormal"/>
            </w:pPr>
            <w:r>
              <w:t>наличие высококвалифицированных специалистов, имеющих опыт работы с детьми, молодежью, цифровым оборудованием (квалификация специалистов подтверждена дипломами о высшем образовании, дипломами повышения квалификации, сертификатами и т.п.)</w:t>
            </w:r>
          </w:p>
        </w:tc>
        <w:tc>
          <w:tcPr>
            <w:tcW w:w="1701" w:type="dxa"/>
          </w:tcPr>
          <w:p w:rsidR="009552CD" w:rsidRDefault="009552CD">
            <w:pPr>
              <w:pStyle w:val="ConsPlusNormal"/>
            </w:pPr>
            <w:r>
              <w:t>8</w:t>
            </w:r>
          </w:p>
        </w:tc>
        <w:tc>
          <w:tcPr>
            <w:tcW w:w="1644" w:type="dxa"/>
          </w:tcPr>
          <w:p w:rsidR="009552CD" w:rsidRDefault="009552CD">
            <w:pPr>
              <w:pStyle w:val="ConsPlusNormal"/>
            </w:pPr>
          </w:p>
        </w:tc>
      </w:tr>
      <w:tr w:rsidR="009552CD">
        <w:tc>
          <w:tcPr>
            <w:tcW w:w="826" w:type="dxa"/>
          </w:tcPr>
          <w:p w:rsidR="009552CD" w:rsidRDefault="009552CD">
            <w:pPr>
              <w:pStyle w:val="ConsPlusNormal"/>
            </w:pPr>
            <w:r>
              <w:t>5.3.</w:t>
            </w:r>
          </w:p>
        </w:tc>
        <w:tc>
          <w:tcPr>
            <w:tcW w:w="4876" w:type="dxa"/>
          </w:tcPr>
          <w:p w:rsidR="009552CD" w:rsidRDefault="009552CD">
            <w:pPr>
              <w:pStyle w:val="ConsPlusNormal"/>
            </w:pPr>
            <w:r>
              <w:t>наличие специалистов, имеющих опыт работы с детьми, молодежью, цифровым оборудованием (квалификация специалистов подтверждена дипломами об образовании)</w:t>
            </w:r>
          </w:p>
        </w:tc>
        <w:tc>
          <w:tcPr>
            <w:tcW w:w="1701" w:type="dxa"/>
          </w:tcPr>
          <w:p w:rsidR="009552CD" w:rsidRDefault="009552CD">
            <w:pPr>
              <w:pStyle w:val="ConsPlusNormal"/>
            </w:pPr>
            <w:r>
              <w:t>1</w:t>
            </w:r>
          </w:p>
        </w:tc>
        <w:tc>
          <w:tcPr>
            <w:tcW w:w="1644" w:type="dxa"/>
          </w:tcPr>
          <w:p w:rsidR="009552CD" w:rsidRDefault="009552CD">
            <w:pPr>
              <w:pStyle w:val="ConsPlusNormal"/>
            </w:pPr>
          </w:p>
        </w:tc>
      </w:tr>
      <w:tr w:rsidR="009552CD">
        <w:tc>
          <w:tcPr>
            <w:tcW w:w="826" w:type="dxa"/>
          </w:tcPr>
          <w:p w:rsidR="009552CD" w:rsidRDefault="009552CD">
            <w:pPr>
              <w:pStyle w:val="ConsPlusNormal"/>
              <w:outlineLvl w:val="5"/>
            </w:pPr>
            <w:r>
              <w:t>6.</w:t>
            </w:r>
          </w:p>
        </w:tc>
        <w:tc>
          <w:tcPr>
            <w:tcW w:w="4876" w:type="dxa"/>
          </w:tcPr>
          <w:p w:rsidR="009552CD" w:rsidRDefault="009552CD">
            <w:pPr>
              <w:pStyle w:val="ConsPlusNormal"/>
            </w:pPr>
            <w:r>
              <w:t>Количество планируемых к созданию дополнительных рабочих мест в ходе реализации проекта</w:t>
            </w:r>
          </w:p>
        </w:tc>
        <w:tc>
          <w:tcPr>
            <w:tcW w:w="1701" w:type="dxa"/>
          </w:tcPr>
          <w:p w:rsidR="009552CD" w:rsidRDefault="009552CD">
            <w:pPr>
              <w:pStyle w:val="ConsPlusNormal"/>
            </w:pPr>
          </w:p>
        </w:tc>
        <w:tc>
          <w:tcPr>
            <w:tcW w:w="1644" w:type="dxa"/>
          </w:tcPr>
          <w:p w:rsidR="009552CD" w:rsidRDefault="009552CD">
            <w:pPr>
              <w:pStyle w:val="ConsPlusNormal"/>
            </w:pPr>
            <w:r>
              <w:t>0,10</w:t>
            </w:r>
          </w:p>
        </w:tc>
      </w:tr>
      <w:tr w:rsidR="009552CD">
        <w:tc>
          <w:tcPr>
            <w:tcW w:w="826" w:type="dxa"/>
          </w:tcPr>
          <w:p w:rsidR="009552CD" w:rsidRDefault="009552CD">
            <w:pPr>
              <w:pStyle w:val="ConsPlusNormal"/>
            </w:pPr>
            <w:r>
              <w:t>6.1.</w:t>
            </w:r>
          </w:p>
        </w:tc>
        <w:tc>
          <w:tcPr>
            <w:tcW w:w="4876" w:type="dxa"/>
          </w:tcPr>
          <w:p w:rsidR="009552CD" w:rsidRDefault="009552CD">
            <w:pPr>
              <w:pStyle w:val="ConsPlusNormal"/>
            </w:pPr>
            <w:r>
              <w:t>свыше 5 рабочих мест</w:t>
            </w:r>
          </w:p>
        </w:tc>
        <w:tc>
          <w:tcPr>
            <w:tcW w:w="1701" w:type="dxa"/>
          </w:tcPr>
          <w:p w:rsidR="009552CD" w:rsidRDefault="009552CD">
            <w:pPr>
              <w:pStyle w:val="ConsPlusNormal"/>
            </w:pPr>
            <w:r>
              <w:t>10</w:t>
            </w:r>
          </w:p>
        </w:tc>
        <w:tc>
          <w:tcPr>
            <w:tcW w:w="1644" w:type="dxa"/>
          </w:tcPr>
          <w:p w:rsidR="009552CD" w:rsidRDefault="009552CD">
            <w:pPr>
              <w:pStyle w:val="ConsPlusNormal"/>
            </w:pPr>
          </w:p>
        </w:tc>
      </w:tr>
      <w:tr w:rsidR="009552CD">
        <w:tc>
          <w:tcPr>
            <w:tcW w:w="826" w:type="dxa"/>
          </w:tcPr>
          <w:p w:rsidR="009552CD" w:rsidRDefault="009552CD">
            <w:pPr>
              <w:pStyle w:val="ConsPlusNormal"/>
            </w:pPr>
            <w:r>
              <w:t>6.2.</w:t>
            </w:r>
          </w:p>
        </w:tc>
        <w:tc>
          <w:tcPr>
            <w:tcW w:w="4876" w:type="dxa"/>
          </w:tcPr>
          <w:p w:rsidR="009552CD" w:rsidRDefault="009552CD">
            <w:pPr>
              <w:pStyle w:val="ConsPlusNormal"/>
            </w:pPr>
            <w:r>
              <w:t>свыше 3 до 5 рабочих мест включительно</w:t>
            </w:r>
          </w:p>
        </w:tc>
        <w:tc>
          <w:tcPr>
            <w:tcW w:w="1701" w:type="dxa"/>
          </w:tcPr>
          <w:p w:rsidR="009552CD" w:rsidRDefault="009552CD">
            <w:pPr>
              <w:pStyle w:val="ConsPlusNormal"/>
            </w:pPr>
            <w:r>
              <w:t>8</w:t>
            </w:r>
          </w:p>
        </w:tc>
        <w:tc>
          <w:tcPr>
            <w:tcW w:w="1644" w:type="dxa"/>
          </w:tcPr>
          <w:p w:rsidR="009552CD" w:rsidRDefault="009552CD">
            <w:pPr>
              <w:pStyle w:val="ConsPlusNormal"/>
            </w:pPr>
          </w:p>
        </w:tc>
      </w:tr>
      <w:tr w:rsidR="009552CD">
        <w:tc>
          <w:tcPr>
            <w:tcW w:w="826" w:type="dxa"/>
          </w:tcPr>
          <w:p w:rsidR="009552CD" w:rsidRDefault="009552CD">
            <w:pPr>
              <w:pStyle w:val="ConsPlusNormal"/>
            </w:pPr>
            <w:r>
              <w:t>6.3.</w:t>
            </w:r>
          </w:p>
        </w:tc>
        <w:tc>
          <w:tcPr>
            <w:tcW w:w="4876" w:type="dxa"/>
          </w:tcPr>
          <w:p w:rsidR="009552CD" w:rsidRDefault="009552CD">
            <w:pPr>
              <w:pStyle w:val="ConsPlusNormal"/>
            </w:pPr>
            <w:r>
              <w:t>3 рабочих места включительно</w:t>
            </w:r>
          </w:p>
        </w:tc>
        <w:tc>
          <w:tcPr>
            <w:tcW w:w="1701" w:type="dxa"/>
          </w:tcPr>
          <w:p w:rsidR="009552CD" w:rsidRDefault="009552CD">
            <w:pPr>
              <w:pStyle w:val="ConsPlusNormal"/>
            </w:pPr>
            <w:r>
              <w:t>1</w:t>
            </w:r>
          </w:p>
        </w:tc>
        <w:tc>
          <w:tcPr>
            <w:tcW w:w="1644" w:type="dxa"/>
          </w:tcPr>
          <w:p w:rsidR="009552CD" w:rsidRDefault="009552CD">
            <w:pPr>
              <w:pStyle w:val="ConsPlusNormal"/>
            </w:pPr>
          </w:p>
        </w:tc>
      </w:tr>
      <w:tr w:rsidR="009552CD">
        <w:tc>
          <w:tcPr>
            <w:tcW w:w="826" w:type="dxa"/>
          </w:tcPr>
          <w:p w:rsidR="009552CD" w:rsidRDefault="009552CD">
            <w:pPr>
              <w:pStyle w:val="ConsPlusNormal"/>
              <w:outlineLvl w:val="5"/>
            </w:pPr>
            <w:r>
              <w:t>7.</w:t>
            </w:r>
          </w:p>
        </w:tc>
        <w:tc>
          <w:tcPr>
            <w:tcW w:w="4876" w:type="dxa"/>
          </w:tcPr>
          <w:p w:rsidR="009552CD" w:rsidRDefault="009552CD">
            <w:pPr>
              <w:pStyle w:val="ConsPlusNormal"/>
            </w:pPr>
            <w:r>
              <w:t>Качество подготовки Заявки для участия в конкурсном отборе</w:t>
            </w:r>
          </w:p>
        </w:tc>
        <w:tc>
          <w:tcPr>
            <w:tcW w:w="1701" w:type="dxa"/>
          </w:tcPr>
          <w:p w:rsidR="009552CD" w:rsidRDefault="009552CD">
            <w:pPr>
              <w:pStyle w:val="ConsPlusNormal"/>
            </w:pPr>
          </w:p>
        </w:tc>
        <w:tc>
          <w:tcPr>
            <w:tcW w:w="1644" w:type="dxa"/>
          </w:tcPr>
          <w:p w:rsidR="009552CD" w:rsidRDefault="009552CD">
            <w:pPr>
              <w:pStyle w:val="ConsPlusNormal"/>
            </w:pPr>
            <w:r>
              <w:t>0,10</w:t>
            </w:r>
          </w:p>
        </w:tc>
      </w:tr>
      <w:tr w:rsidR="009552CD">
        <w:tc>
          <w:tcPr>
            <w:tcW w:w="826" w:type="dxa"/>
          </w:tcPr>
          <w:p w:rsidR="009552CD" w:rsidRDefault="009552CD">
            <w:pPr>
              <w:pStyle w:val="ConsPlusNormal"/>
            </w:pPr>
            <w:r>
              <w:t>7.1.</w:t>
            </w:r>
          </w:p>
        </w:tc>
        <w:tc>
          <w:tcPr>
            <w:tcW w:w="4876" w:type="dxa"/>
          </w:tcPr>
          <w:p w:rsidR="009552CD" w:rsidRDefault="009552CD">
            <w:pPr>
              <w:pStyle w:val="ConsPlusNormal"/>
            </w:pPr>
            <w:r>
              <w:t>Проект создания и обеспечения деятельности Центра содержит детализировано проработанное описание всех разделов, определенных порядком предоставления субсидии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701" w:type="dxa"/>
          </w:tcPr>
          <w:p w:rsidR="009552CD" w:rsidRDefault="009552CD">
            <w:pPr>
              <w:pStyle w:val="ConsPlusNormal"/>
            </w:pPr>
            <w:r>
              <w:t>10</w:t>
            </w:r>
          </w:p>
        </w:tc>
        <w:tc>
          <w:tcPr>
            <w:tcW w:w="1644" w:type="dxa"/>
          </w:tcPr>
          <w:p w:rsidR="009552CD" w:rsidRDefault="009552CD">
            <w:pPr>
              <w:pStyle w:val="ConsPlusNormal"/>
            </w:pPr>
          </w:p>
        </w:tc>
      </w:tr>
      <w:tr w:rsidR="009552CD">
        <w:tc>
          <w:tcPr>
            <w:tcW w:w="826" w:type="dxa"/>
          </w:tcPr>
          <w:p w:rsidR="009552CD" w:rsidRDefault="009552CD">
            <w:pPr>
              <w:pStyle w:val="ConsPlusNormal"/>
            </w:pPr>
            <w:r>
              <w:t>7.2.</w:t>
            </w:r>
          </w:p>
        </w:tc>
        <w:tc>
          <w:tcPr>
            <w:tcW w:w="4876" w:type="dxa"/>
          </w:tcPr>
          <w:p w:rsidR="009552CD" w:rsidRDefault="009552CD">
            <w:pPr>
              <w:pStyle w:val="ConsPlusNormal"/>
            </w:pPr>
            <w:r>
              <w:t>Проект создания и обеспечения деятельности Центра содержит описание всех разделов, без детализированной проработки разделов, определенных порядком предоставления субсидии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701" w:type="dxa"/>
          </w:tcPr>
          <w:p w:rsidR="009552CD" w:rsidRDefault="009552CD">
            <w:pPr>
              <w:pStyle w:val="ConsPlusNormal"/>
            </w:pPr>
            <w:r>
              <w:t>7</w:t>
            </w:r>
          </w:p>
        </w:tc>
        <w:tc>
          <w:tcPr>
            <w:tcW w:w="1644" w:type="dxa"/>
          </w:tcPr>
          <w:p w:rsidR="009552CD" w:rsidRDefault="009552CD">
            <w:pPr>
              <w:pStyle w:val="ConsPlusNormal"/>
            </w:pPr>
          </w:p>
        </w:tc>
      </w:tr>
      <w:tr w:rsidR="009552CD">
        <w:tc>
          <w:tcPr>
            <w:tcW w:w="826" w:type="dxa"/>
          </w:tcPr>
          <w:p w:rsidR="009552CD" w:rsidRDefault="009552CD">
            <w:pPr>
              <w:pStyle w:val="ConsPlusNormal"/>
            </w:pPr>
            <w:r>
              <w:t>7.3.</w:t>
            </w:r>
          </w:p>
        </w:tc>
        <w:tc>
          <w:tcPr>
            <w:tcW w:w="4876" w:type="dxa"/>
          </w:tcPr>
          <w:p w:rsidR="009552CD" w:rsidRDefault="009552CD">
            <w:pPr>
              <w:pStyle w:val="ConsPlusNormal"/>
            </w:pPr>
            <w:r>
              <w:t>В проекте создания и обеспечения деятельности Центра отсутствует описание некоторых разделов, определенных порядком предоставления субсидии из бюджета Московской области на частичную компенсацию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w:t>
            </w:r>
          </w:p>
        </w:tc>
        <w:tc>
          <w:tcPr>
            <w:tcW w:w="1701" w:type="dxa"/>
          </w:tcPr>
          <w:p w:rsidR="009552CD" w:rsidRDefault="009552CD">
            <w:pPr>
              <w:pStyle w:val="ConsPlusNormal"/>
            </w:pPr>
            <w:r>
              <w:t>3</w:t>
            </w:r>
          </w:p>
        </w:tc>
        <w:tc>
          <w:tcPr>
            <w:tcW w:w="1644" w:type="dxa"/>
          </w:tcPr>
          <w:p w:rsidR="009552CD" w:rsidRDefault="009552CD">
            <w:pPr>
              <w:pStyle w:val="ConsPlusNormal"/>
            </w:pPr>
          </w:p>
        </w:tc>
      </w:tr>
      <w:tr w:rsidR="009552CD">
        <w:tc>
          <w:tcPr>
            <w:tcW w:w="826" w:type="dxa"/>
          </w:tcPr>
          <w:p w:rsidR="009552CD" w:rsidRDefault="009552CD">
            <w:pPr>
              <w:pStyle w:val="ConsPlusNormal"/>
            </w:pPr>
          </w:p>
        </w:tc>
        <w:tc>
          <w:tcPr>
            <w:tcW w:w="4876" w:type="dxa"/>
          </w:tcPr>
          <w:p w:rsidR="009552CD" w:rsidRDefault="009552CD">
            <w:pPr>
              <w:pStyle w:val="ConsPlusNormal"/>
            </w:pPr>
            <w:r>
              <w:t>Итого:</w:t>
            </w:r>
          </w:p>
        </w:tc>
        <w:tc>
          <w:tcPr>
            <w:tcW w:w="1701" w:type="dxa"/>
          </w:tcPr>
          <w:p w:rsidR="009552CD" w:rsidRDefault="009552CD">
            <w:pPr>
              <w:pStyle w:val="ConsPlusNormal"/>
            </w:pPr>
          </w:p>
        </w:tc>
        <w:tc>
          <w:tcPr>
            <w:tcW w:w="1644" w:type="dxa"/>
          </w:tcPr>
          <w:p w:rsidR="009552CD" w:rsidRDefault="009552CD">
            <w:pPr>
              <w:pStyle w:val="ConsPlusNormal"/>
            </w:pPr>
            <w:r>
              <w:t>1,00</w:t>
            </w:r>
          </w:p>
        </w:tc>
      </w:tr>
    </w:tbl>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198" w:name="P14065"/>
      <w:bookmarkEnd w:id="198"/>
      <w:r>
        <w:t>&lt;1&gt; В соответствии с требованиями Минэкономразвития России обеспечение загрузки оборудования Центра для предоставления услуг по обучению детей и молодежи должно составлять не менее 60 процентов от общего времени работы оборудования.</w:t>
      </w:r>
    </w:p>
    <w:p w:rsidR="009552CD" w:rsidRDefault="009552CD">
      <w:pPr>
        <w:pStyle w:val="ConsPlusNormal"/>
        <w:jc w:val="both"/>
      </w:pPr>
    </w:p>
    <w:p w:rsidR="009552CD" w:rsidRDefault="009552CD">
      <w:pPr>
        <w:pStyle w:val="ConsPlusNormal"/>
        <w:jc w:val="right"/>
        <w:outlineLvl w:val="4"/>
      </w:pPr>
      <w:r>
        <w:t>Таблица 5</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52"/>
      </w:tblGrid>
      <w:tr w:rsidR="009552CD">
        <w:tc>
          <w:tcPr>
            <w:tcW w:w="8152" w:type="dxa"/>
            <w:tcBorders>
              <w:top w:val="single" w:sz="4" w:space="0" w:color="auto"/>
              <w:left w:val="single" w:sz="4" w:space="0" w:color="auto"/>
              <w:bottom w:val="nil"/>
              <w:right w:val="single" w:sz="4" w:space="0" w:color="auto"/>
            </w:tcBorders>
          </w:tcPr>
          <w:p w:rsidR="009552CD" w:rsidRDefault="009552CD">
            <w:pPr>
              <w:pStyle w:val="ConsPlusNormal"/>
              <w:jc w:val="center"/>
            </w:pPr>
            <w:r>
              <w:t>ПРОЕКТ СОЗДАНИЯ И ОБЕСПЕЧЕНИЯ ДЕЯТЕЛЬНОСТИ</w:t>
            </w:r>
          </w:p>
          <w:p w:rsidR="009552CD" w:rsidRDefault="009552CD">
            <w:pPr>
              <w:pStyle w:val="ConsPlusNormal"/>
              <w:jc w:val="center"/>
            </w:pPr>
            <w:r>
              <w:t>ЦЕНТРА МОЛОДЕЖНОГО ИННОВАЦИОННОГО ТВОРЧЕСТВА</w:t>
            </w:r>
          </w:p>
          <w:p w:rsidR="009552CD" w:rsidRDefault="009552CD">
            <w:pPr>
              <w:pStyle w:val="ConsPlusNormal"/>
              <w:jc w:val="center"/>
            </w:pPr>
            <w:r>
              <w:t>(далее - Центр)</w:t>
            </w:r>
          </w:p>
        </w:tc>
      </w:tr>
      <w:tr w:rsidR="009552CD">
        <w:tc>
          <w:tcPr>
            <w:tcW w:w="8152" w:type="dxa"/>
            <w:tcBorders>
              <w:top w:val="nil"/>
              <w:left w:val="single" w:sz="4" w:space="0" w:color="auto"/>
              <w:bottom w:val="single" w:sz="4" w:space="0" w:color="auto"/>
              <w:right w:val="single" w:sz="4" w:space="0" w:color="auto"/>
            </w:tcBorders>
          </w:tcPr>
          <w:p w:rsidR="009552CD" w:rsidRDefault="009552CD">
            <w:pPr>
              <w:pStyle w:val="ConsPlusNormal"/>
              <w:ind w:firstLine="283"/>
            </w:pPr>
            <w:r>
              <w:t xml:space="preserve">1. </w:t>
            </w:r>
            <w:hyperlink w:anchor="P14389" w:history="1">
              <w:r>
                <w:rPr>
                  <w:color w:val="0000FF"/>
                </w:rPr>
                <w:t>Аннотация</w:t>
              </w:r>
            </w:hyperlink>
            <w:r>
              <w:t xml:space="preserve"> проекта создания и обеспечения деятельности Центра (далее - проект) (по форме согласно таблице 8).</w:t>
            </w:r>
          </w:p>
          <w:p w:rsidR="009552CD" w:rsidRDefault="009552CD">
            <w:pPr>
              <w:pStyle w:val="ConsPlusNormal"/>
              <w:ind w:firstLine="283"/>
            </w:pPr>
            <w:r>
              <w:t>2. Описание проекта.</w:t>
            </w:r>
          </w:p>
          <w:p w:rsidR="009552CD" w:rsidRDefault="009552CD">
            <w:pPr>
              <w:pStyle w:val="ConsPlusNormal"/>
              <w:ind w:firstLine="283"/>
            </w:pPr>
            <w:r>
              <w:t>2.1. Наименование проекта.</w:t>
            </w:r>
          </w:p>
          <w:p w:rsidR="009552CD" w:rsidRDefault="009552CD">
            <w:pPr>
              <w:pStyle w:val="ConsPlusNormal"/>
              <w:ind w:firstLine="283"/>
            </w:pPr>
            <w:r>
              <w:t>2.2. Полное наименование субъекта малого и среднего предпринимательства, на базе которого организуется Центр.</w:t>
            </w:r>
          </w:p>
          <w:p w:rsidR="009552CD" w:rsidRDefault="009552CD">
            <w:pPr>
              <w:pStyle w:val="ConsPlusNormal"/>
              <w:ind w:firstLine="283"/>
            </w:pPr>
            <w:r>
              <w:t>2.3. Направление деятельности Центра.</w:t>
            </w:r>
          </w:p>
          <w:p w:rsidR="009552CD" w:rsidRDefault="009552CD">
            <w:pPr>
              <w:pStyle w:val="ConsPlusNormal"/>
              <w:ind w:firstLine="283"/>
            </w:pPr>
            <w:r>
              <w:t>2.4. Описание порядка оказания услуг (бизнес-модель центра: виды и объемы услуг, которые будут оказаны Центром; определение перечня услуг, оказываемых на платной и бесплатной основе; в том числе описание бизнес-модели обеспечения загрузки оборудования Центра, при этом следует учитывать, что загрузка оборудования для предоставления услуг по обучению детей и молодежи должна составлять не менее 60 процентов от общего времени работы оборудования).</w:t>
            </w:r>
          </w:p>
          <w:p w:rsidR="009552CD" w:rsidRDefault="009552CD">
            <w:pPr>
              <w:pStyle w:val="ConsPlusNormal"/>
              <w:ind w:firstLine="283"/>
            </w:pPr>
            <w:r>
              <w:t>2.5. Обоснование социально-экономической значимости проекта.</w:t>
            </w:r>
          </w:p>
          <w:p w:rsidR="009552CD" w:rsidRDefault="009552CD">
            <w:pPr>
              <w:pStyle w:val="ConsPlusNormal"/>
              <w:ind w:firstLine="283"/>
            </w:pPr>
            <w:r>
              <w:t>2.6. Актуальность создания Центра и предпосылки его создания, цель, задачи, основные направления деятельности Центра, примерный механизм решения поставленных задач.</w:t>
            </w:r>
          </w:p>
          <w:p w:rsidR="009552CD" w:rsidRDefault="009552CD">
            <w:pPr>
              <w:pStyle w:val="ConsPlusNormal"/>
              <w:ind w:firstLine="283"/>
            </w:pPr>
            <w:r>
              <w:t>2.7. Оценка соответствия предлагаемого проекта приоритетам инновационного развития Московской области.</w:t>
            </w:r>
          </w:p>
          <w:p w:rsidR="009552CD" w:rsidRDefault="009552CD">
            <w:pPr>
              <w:pStyle w:val="ConsPlusNormal"/>
              <w:ind w:firstLine="283"/>
            </w:pPr>
            <w:r>
              <w:t>2.8. Ожидаемые результаты реализации проекта (в их числе могут быть указаны результаты исследовательской, образовательной, воспитательной, консультационной деятельности).</w:t>
            </w:r>
          </w:p>
          <w:p w:rsidR="009552CD" w:rsidRDefault="009552CD">
            <w:pPr>
              <w:pStyle w:val="ConsPlusNormal"/>
              <w:ind w:firstLine="283"/>
            </w:pPr>
            <w:r>
              <w:t>2.9. Сроки и этапы реализации проекта (обеспечение функционирования Центра в течение 10 лет).</w:t>
            </w:r>
          </w:p>
          <w:p w:rsidR="009552CD" w:rsidRDefault="009552CD">
            <w:pPr>
              <w:pStyle w:val="ConsPlusNormal"/>
              <w:ind w:firstLine="283"/>
            </w:pPr>
            <w:r>
              <w:t>2.10. Общая стоимость реализации проекта. Состав оборудования Центра. Смета расходов на создание и обеспечение деятельности Центра.</w:t>
            </w:r>
          </w:p>
          <w:p w:rsidR="009552CD" w:rsidRDefault="009552CD">
            <w:pPr>
              <w:pStyle w:val="ConsPlusNormal"/>
              <w:ind w:firstLine="283"/>
            </w:pPr>
            <w:r>
              <w:t>2.11. Порядок использования оборудования Центра для некоммерческих и коммерческих целей с учетом приоритетного некоммерческого использования оборудования детьми и молодежью (загрузка оборудования Центра для детей и молодежи (до 30 лет) не может быть менее 60% от общего времени работы оборудования).</w:t>
            </w:r>
          </w:p>
          <w:p w:rsidR="009552CD" w:rsidRDefault="009552CD">
            <w:pPr>
              <w:pStyle w:val="ConsPlusNormal"/>
              <w:ind w:firstLine="283"/>
            </w:pPr>
            <w:r>
              <w:t>3. Организационный план реализации проекта.</w:t>
            </w:r>
          </w:p>
          <w:p w:rsidR="009552CD" w:rsidRDefault="009552CD">
            <w:pPr>
              <w:pStyle w:val="ConsPlusNormal"/>
              <w:ind w:firstLine="283"/>
            </w:pPr>
            <w:r>
              <w:t xml:space="preserve">В данном разделе необходимо отразить основные этапы реализации проекта с описанием степени готовности к их проведению (по форме согласно </w:t>
            </w:r>
            <w:hyperlink w:anchor="P14431" w:history="1">
              <w:r>
                <w:rPr>
                  <w:color w:val="0000FF"/>
                </w:rPr>
                <w:t>таблице 9</w:t>
              </w:r>
            </w:hyperlink>
            <w:r>
              <w:t>).</w:t>
            </w:r>
          </w:p>
          <w:p w:rsidR="009552CD" w:rsidRDefault="009552CD">
            <w:pPr>
              <w:pStyle w:val="ConsPlusNormal"/>
              <w:ind w:firstLine="283"/>
            </w:pPr>
            <w:r>
              <w:t>4. Сведения об участниках проекта.</w:t>
            </w:r>
          </w:p>
          <w:p w:rsidR="009552CD" w:rsidRDefault="009552CD">
            <w:pPr>
              <w:pStyle w:val="ConsPlusNormal"/>
              <w:ind w:firstLine="283"/>
            </w:pPr>
            <w:r>
              <w:t>4.1. Сведения об организации-исполнителе проекта (наименование, адрес и контактная информация, адрес портала в информационно-телекоммуникационной сети Интернет, должность и фамилия, имя, отчество руководителя).</w:t>
            </w:r>
          </w:p>
          <w:p w:rsidR="009552CD" w:rsidRDefault="009552CD">
            <w:pPr>
              <w:pStyle w:val="ConsPlusNormal"/>
              <w:ind w:firstLine="283"/>
            </w:pPr>
            <w:r>
              <w:t>4.2. Сведения об учредителях и соучредителях (наименование, адрес и контактная информация, должность и фамилия, имя, отчество руководителя).</w:t>
            </w:r>
          </w:p>
          <w:p w:rsidR="009552CD" w:rsidRDefault="009552CD">
            <w:pPr>
              <w:pStyle w:val="ConsPlusNormal"/>
              <w:ind w:firstLine="283"/>
            </w:pPr>
            <w:r>
              <w:t>4.3. Сведения о команде, обеспечивающей реализацию проекта (фамилия, имя, отчество, место работы, должность членов команды).</w:t>
            </w:r>
          </w:p>
          <w:p w:rsidR="009552CD" w:rsidRDefault="009552CD">
            <w:pPr>
              <w:pStyle w:val="ConsPlusNormal"/>
              <w:ind w:firstLine="283"/>
            </w:pPr>
            <w:r>
              <w:t>4.4. Описание потенциальных целевых групп пользователей Центра.</w:t>
            </w:r>
          </w:p>
          <w:p w:rsidR="009552CD" w:rsidRDefault="009552CD">
            <w:pPr>
              <w:pStyle w:val="ConsPlusNormal"/>
              <w:ind w:firstLine="283"/>
            </w:pPr>
            <w:r>
              <w:t>5. Характеристика местоположения Центра.</w:t>
            </w:r>
          </w:p>
          <w:p w:rsidR="009552CD" w:rsidRDefault="009552CD">
            <w:pPr>
              <w:pStyle w:val="ConsPlusNormal"/>
              <w:ind w:firstLine="283"/>
            </w:pPr>
            <w:r>
              <w:t>5.1. Место реализации проекта (город).</w:t>
            </w:r>
          </w:p>
          <w:p w:rsidR="009552CD" w:rsidRDefault="009552CD">
            <w:pPr>
              <w:pStyle w:val="ConsPlusNormal"/>
              <w:ind w:firstLine="283"/>
            </w:pPr>
            <w:r>
              <w:t>5.2. Расположение Центра (план-схема территории, прилегающей к месту расположения Центра), схема планировки помещения Центра.</w:t>
            </w:r>
          </w:p>
          <w:p w:rsidR="009552CD" w:rsidRDefault="009552CD">
            <w:pPr>
              <w:pStyle w:val="ConsPlusNormal"/>
              <w:ind w:firstLine="283"/>
            </w:pPr>
            <w:r>
              <w:t>6. Характеристика производственного помещения (собственность, аренда).</w:t>
            </w:r>
          </w:p>
          <w:p w:rsidR="009552CD" w:rsidRDefault="009552CD">
            <w:pPr>
              <w:pStyle w:val="ConsPlusNormal"/>
              <w:ind w:firstLine="283"/>
            </w:pPr>
            <w:r>
              <w:t>7. Оснащение Центра оборудованием, соответствующим санитарно-техническим нормам и позволяющим осуществлять 3D-проектирование и изготовление прототипов, проводить фрезерные, токарные, слесарные и электромонтажные работы.</w:t>
            </w:r>
          </w:p>
          <w:p w:rsidR="009552CD" w:rsidRDefault="009552CD">
            <w:pPr>
              <w:pStyle w:val="ConsPlusNormal"/>
              <w:ind w:firstLine="283"/>
            </w:pPr>
            <w:r>
              <w:t>8. Обеспечение исполнения требований санитарных норм и правил при проведении работ.</w:t>
            </w:r>
          </w:p>
          <w:p w:rsidR="009552CD" w:rsidRDefault="009552CD">
            <w:pPr>
              <w:pStyle w:val="ConsPlusNormal"/>
              <w:ind w:firstLine="283"/>
            </w:pPr>
            <w:r>
              <w:t>9. Описание механизмов обеспечения открытости Центра для возможности его использования целевыми группами, обеспечения доступа детей в выходные дни и каникулы.</w:t>
            </w:r>
          </w:p>
          <w:p w:rsidR="009552CD" w:rsidRDefault="009552CD">
            <w:pPr>
              <w:pStyle w:val="ConsPlusNormal"/>
              <w:ind w:firstLine="283"/>
            </w:pPr>
            <w:r>
              <w:t xml:space="preserve">10. Информация о достижении плановых значений показателей эффективности реализации мероприятия по созданию и обеспечению деятельности Центра в текущем году (по форме согласно </w:t>
            </w:r>
            <w:hyperlink w:anchor="P13646" w:history="1">
              <w:r>
                <w:rPr>
                  <w:color w:val="0000FF"/>
                </w:rPr>
                <w:t>таблице 1</w:t>
              </w:r>
            </w:hyperlink>
            <w:r>
              <w:t>).</w:t>
            </w:r>
          </w:p>
        </w:tc>
      </w:tr>
    </w:tbl>
    <w:p w:rsidR="009552CD" w:rsidRDefault="009552CD">
      <w:pPr>
        <w:pStyle w:val="ConsPlusNormal"/>
        <w:jc w:val="both"/>
      </w:pPr>
    </w:p>
    <w:p w:rsidR="009552CD" w:rsidRDefault="009552CD">
      <w:pPr>
        <w:pStyle w:val="ConsPlusNonformat"/>
        <w:jc w:val="both"/>
      </w:pPr>
      <w:r>
        <w:t>Руководитель организации _________________ _____________________</w:t>
      </w:r>
    </w:p>
    <w:p w:rsidR="009552CD" w:rsidRDefault="009552CD">
      <w:pPr>
        <w:pStyle w:val="ConsPlusNonformat"/>
        <w:jc w:val="both"/>
      </w:pPr>
      <w:r>
        <w:t xml:space="preserve">                             (подпись)      (фамилия, инициалы)</w:t>
      </w:r>
    </w:p>
    <w:p w:rsidR="009552CD" w:rsidRDefault="009552CD">
      <w:pPr>
        <w:pStyle w:val="ConsPlusNonformat"/>
        <w:jc w:val="both"/>
      </w:pPr>
    </w:p>
    <w:p w:rsidR="009552CD" w:rsidRDefault="009552CD">
      <w:pPr>
        <w:pStyle w:val="ConsPlusNonformat"/>
        <w:jc w:val="both"/>
      </w:pPr>
      <w:r>
        <w:t>"__" ______________ г.</w:t>
      </w:r>
    </w:p>
    <w:p w:rsidR="009552CD" w:rsidRDefault="009552CD">
      <w:pPr>
        <w:pStyle w:val="ConsPlusNonformat"/>
        <w:jc w:val="both"/>
      </w:pPr>
      <w:r>
        <w:t>М.П.</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right"/>
        <w:outlineLvl w:val="4"/>
      </w:pPr>
      <w:r>
        <w:t>Таблица 6</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rmal"/>
        <w:jc w:val="center"/>
      </w:pPr>
      <w:r>
        <w:t>СМЕТА РАСХОДОВ СУБСИДИИ</w:t>
      </w:r>
    </w:p>
    <w:p w:rsidR="009552CD" w:rsidRDefault="009552CD">
      <w:pPr>
        <w:pStyle w:val="ConsPlusNormal"/>
        <w:jc w:val="center"/>
      </w:pPr>
      <w:r>
        <w:t>____________________________________________________________</w:t>
      </w:r>
    </w:p>
    <w:p w:rsidR="009552CD" w:rsidRDefault="009552CD">
      <w:pPr>
        <w:pStyle w:val="ConsPlusNormal"/>
        <w:jc w:val="center"/>
      </w:pPr>
      <w:r>
        <w:t>(название центра молодежного инновационного творчества,</w:t>
      </w:r>
    </w:p>
    <w:p w:rsidR="009552CD" w:rsidRDefault="009552CD">
      <w:pPr>
        <w:pStyle w:val="ConsPlusNormal"/>
        <w:jc w:val="center"/>
      </w:pPr>
      <w:r>
        <w:t>наименование субъекта малого (среднего) предпринимательства)</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72"/>
        <w:gridCol w:w="1928"/>
        <w:gridCol w:w="2154"/>
        <w:gridCol w:w="1276"/>
        <w:gridCol w:w="1843"/>
        <w:gridCol w:w="1928"/>
      </w:tblGrid>
      <w:tr w:rsidR="009552CD">
        <w:tc>
          <w:tcPr>
            <w:tcW w:w="851" w:type="dxa"/>
            <w:vMerge w:val="restart"/>
          </w:tcPr>
          <w:p w:rsidR="009552CD" w:rsidRDefault="009552CD">
            <w:pPr>
              <w:pStyle w:val="ConsPlusNormal"/>
            </w:pPr>
            <w:r>
              <w:t>N</w:t>
            </w:r>
          </w:p>
        </w:tc>
        <w:tc>
          <w:tcPr>
            <w:tcW w:w="3572" w:type="dxa"/>
            <w:vMerge w:val="restart"/>
          </w:tcPr>
          <w:p w:rsidR="009552CD" w:rsidRDefault="009552CD">
            <w:pPr>
              <w:pStyle w:val="ConsPlusNormal"/>
            </w:pPr>
            <w:r>
              <w:t>Мероприятия</w:t>
            </w:r>
            <w:hyperlink w:anchor="P14329" w:history="1">
              <w:r>
                <w:rPr>
                  <w:color w:val="0000FF"/>
                </w:rPr>
                <w:t>*</w:t>
              </w:r>
            </w:hyperlink>
          </w:p>
        </w:tc>
        <w:tc>
          <w:tcPr>
            <w:tcW w:w="1928" w:type="dxa"/>
            <w:vMerge w:val="restart"/>
          </w:tcPr>
          <w:p w:rsidR="009552CD" w:rsidRDefault="009552CD">
            <w:pPr>
              <w:pStyle w:val="ConsPlusNormal"/>
            </w:pPr>
            <w:r>
              <w:t>Марка/модель оборудования</w:t>
            </w:r>
          </w:p>
        </w:tc>
        <w:tc>
          <w:tcPr>
            <w:tcW w:w="2154" w:type="dxa"/>
            <w:vMerge w:val="restart"/>
          </w:tcPr>
          <w:p w:rsidR="009552CD" w:rsidRDefault="009552CD">
            <w:pPr>
              <w:pStyle w:val="ConsPlusNormal"/>
            </w:pPr>
            <w:r>
              <w:t>Рекомендуемое количество единиц</w:t>
            </w:r>
          </w:p>
        </w:tc>
        <w:tc>
          <w:tcPr>
            <w:tcW w:w="5047" w:type="dxa"/>
            <w:gridSpan w:val="3"/>
          </w:tcPr>
          <w:p w:rsidR="009552CD" w:rsidRDefault="009552CD">
            <w:pPr>
              <w:pStyle w:val="ConsPlusNormal"/>
            </w:pPr>
            <w:r>
              <w:t>Финансирование</w:t>
            </w:r>
          </w:p>
        </w:tc>
      </w:tr>
      <w:tr w:rsidR="009552CD">
        <w:tc>
          <w:tcPr>
            <w:tcW w:w="851" w:type="dxa"/>
            <w:vMerge/>
          </w:tcPr>
          <w:p w:rsidR="009552CD" w:rsidRDefault="009552CD"/>
        </w:tc>
        <w:tc>
          <w:tcPr>
            <w:tcW w:w="3572" w:type="dxa"/>
            <w:vMerge/>
          </w:tcPr>
          <w:p w:rsidR="009552CD" w:rsidRDefault="009552CD"/>
        </w:tc>
        <w:tc>
          <w:tcPr>
            <w:tcW w:w="1928" w:type="dxa"/>
            <w:vMerge/>
          </w:tcPr>
          <w:p w:rsidR="009552CD" w:rsidRDefault="009552CD"/>
        </w:tc>
        <w:tc>
          <w:tcPr>
            <w:tcW w:w="2154" w:type="dxa"/>
            <w:vMerge/>
          </w:tcPr>
          <w:p w:rsidR="009552CD" w:rsidRDefault="009552CD"/>
        </w:tc>
        <w:tc>
          <w:tcPr>
            <w:tcW w:w="1276" w:type="dxa"/>
          </w:tcPr>
          <w:p w:rsidR="009552CD" w:rsidRDefault="009552CD">
            <w:pPr>
              <w:pStyle w:val="ConsPlusNormal"/>
            </w:pPr>
            <w:r>
              <w:t>Всего (тыс. руб.)</w:t>
            </w:r>
          </w:p>
        </w:tc>
        <w:tc>
          <w:tcPr>
            <w:tcW w:w="1843" w:type="dxa"/>
          </w:tcPr>
          <w:p w:rsidR="009552CD" w:rsidRDefault="009552CD">
            <w:pPr>
              <w:pStyle w:val="ConsPlusNormal"/>
            </w:pPr>
            <w:r>
              <w:t>Средства субсидии (тыс. руб.)</w:t>
            </w:r>
          </w:p>
        </w:tc>
        <w:tc>
          <w:tcPr>
            <w:tcW w:w="1928" w:type="dxa"/>
          </w:tcPr>
          <w:p w:rsidR="009552CD" w:rsidRDefault="009552CD">
            <w:pPr>
              <w:pStyle w:val="ConsPlusNormal"/>
            </w:pPr>
            <w:r>
              <w:t>Внебюджетные средства (тыс. руб.)</w:t>
            </w:r>
          </w:p>
        </w:tc>
      </w:tr>
      <w:tr w:rsidR="009552CD">
        <w:tc>
          <w:tcPr>
            <w:tcW w:w="851" w:type="dxa"/>
          </w:tcPr>
          <w:p w:rsidR="009552CD" w:rsidRDefault="009552CD">
            <w:pPr>
              <w:pStyle w:val="ConsPlusNormal"/>
            </w:pPr>
            <w:r>
              <w:t>1</w:t>
            </w:r>
          </w:p>
        </w:tc>
        <w:tc>
          <w:tcPr>
            <w:tcW w:w="3572" w:type="dxa"/>
          </w:tcPr>
          <w:p w:rsidR="009552CD" w:rsidRDefault="009552CD">
            <w:pPr>
              <w:pStyle w:val="ConsPlusNormal"/>
            </w:pPr>
            <w:r>
              <w:t>Фонд оплаты труда</w:t>
            </w:r>
          </w:p>
        </w:tc>
        <w:tc>
          <w:tcPr>
            <w:tcW w:w="1928" w:type="dxa"/>
          </w:tcPr>
          <w:p w:rsidR="009552CD" w:rsidRDefault="009552CD">
            <w:pPr>
              <w:pStyle w:val="ConsPlusNormal"/>
            </w:pPr>
          </w:p>
        </w:tc>
        <w:tc>
          <w:tcPr>
            <w:tcW w:w="2154" w:type="dxa"/>
          </w:tcPr>
          <w:p w:rsidR="009552CD" w:rsidRDefault="009552CD">
            <w:pPr>
              <w:pStyle w:val="ConsPlusNormal"/>
            </w:pPr>
          </w:p>
        </w:tc>
        <w:tc>
          <w:tcPr>
            <w:tcW w:w="1276" w:type="dxa"/>
          </w:tcPr>
          <w:p w:rsidR="009552CD" w:rsidRDefault="009552CD">
            <w:pPr>
              <w:pStyle w:val="ConsPlusNormal"/>
            </w:pPr>
          </w:p>
        </w:tc>
        <w:tc>
          <w:tcPr>
            <w:tcW w:w="1843" w:type="dxa"/>
          </w:tcPr>
          <w:p w:rsidR="009552CD" w:rsidRDefault="009552CD">
            <w:pPr>
              <w:pStyle w:val="ConsPlusNormal"/>
            </w:pPr>
            <w:r>
              <w:t>X</w:t>
            </w:r>
          </w:p>
        </w:tc>
        <w:tc>
          <w:tcPr>
            <w:tcW w:w="1928" w:type="dxa"/>
          </w:tcPr>
          <w:p w:rsidR="009552CD" w:rsidRDefault="009552CD">
            <w:pPr>
              <w:pStyle w:val="ConsPlusNormal"/>
            </w:pPr>
          </w:p>
        </w:tc>
      </w:tr>
      <w:tr w:rsidR="009552CD">
        <w:tc>
          <w:tcPr>
            <w:tcW w:w="851" w:type="dxa"/>
          </w:tcPr>
          <w:p w:rsidR="009552CD" w:rsidRDefault="009552CD">
            <w:pPr>
              <w:pStyle w:val="ConsPlusNormal"/>
            </w:pPr>
            <w:r>
              <w:t>2</w:t>
            </w:r>
          </w:p>
        </w:tc>
        <w:tc>
          <w:tcPr>
            <w:tcW w:w="3572" w:type="dxa"/>
          </w:tcPr>
          <w:p w:rsidR="009552CD" w:rsidRDefault="009552CD">
            <w:pPr>
              <w:pStyle w:val="ConsPlusNormal"/>
            </w:pPr>
            <w:r>
              <w:t>Начисления на оплату труда</w:t>
            </w:r>
          </w:p>
        </w:tc>
        <w:tc>
          <w:tcPr>
            <w:tcW w:w="1928" w:type="dxa"/>
          </w:tcPr>
          <w:p w:rsidR="009552CD" w:rsidRDefault="009552CD">
            <w:pPr>
              <w:pStyle w:val="ConsPlusNormal"/>
            </w:pPr>
          </w:p>
        </w:tc>
        <w:tc>
          <w:tcPr>
            <w:tcW w:w="2154" w:type="dxa"/>
          </w:tcPr>
          <w:p w:rsidR="009552CD" w:rsidRDefault="009552CD">
            <w:pPr>
              <w:pStyle w:val="ConsPlusNormal"/>
            </w:pPr>
          </w:p>
        </w:tc>
        <w:tc>
          <w:tcPr>
            <w:tcW w:w="1276" w:type="dxa"/>
          </w:tcPr>
          <w:p w:rsidR="009552CD" w:rsidRDefault="009552CD">
            <w:pPr>
              <w:pStyle w:val="ConsPlusNormal"/>
            </w:pPr>
          </w:p>
        </w:tc>
        <w:tc>
          <w:tcPr>
            <w:tcW w:w="1843" w:type="dxa"/>
          </w:tcPr>
          <w:p w:rsidR="009552CD" w:rsidRDefault="009552CD">
            <w:pPr>
              <w:pStyle w:val="ConsPlusNormal"/>
            </w:pPr>
            <w:r>
              <w:t>X</w:t>
            </w:r>
          </w:p>
        </w:tc>
        <w:tc>
          <w:tcPr>
            <w:tcW w:w="1928" w:type="dxa"/>
          </w:tcPr>
          <w:p w:rsidR="009552CD" w:rsidRDefault="009552CD">
            <w:pPr>
              <w:pStyle w:val="ConsPlusNormal"/>
            </w:pPr>
          </w:p>
        </w:tc>
      </w:tr>
      <w:tr w:rsidR="009552CD">
        <w:tc>
          <w:tcPr>
            <w:tcW w:w="851" w:type="dxa"/>
          </w:tcPr>
          <w:p w:rsidR="009552CD" w:rsidRDefault="009552CD">
            <w:pPr>
              <w:pStyle w:val="ConsPlusNormal"/>
            </w:pPr>
            <w:r>
              <w:t>3</w:t>
            </w:r>
          </w:p>
        </w:tc>
        <w:tc>
          <w:tcPr>
            <w:tcW w:w="3572" w:type="dxa"/>
          </w:tcPr>
          <w:p w:rsidR="009552CD" w:rsidRDefault="009552CD">
            <w:pPr>
              <w:pStyle w:val="ConsPlusNormal"/>
            </w:pPr>
            <w:r>
              <w:t>Командировки</w:t>
            </w:r>
          </w:p>
        </w:tc>
        <w:tc>
          <w:tcPr>
            <w:tcW w:w="1928" w:type="dxa"/>
          </w:tcPr>
          <w:p w:rsidR="009552CD" w:rsidRDefault="009552CD">
            <w:pPr>
              <w:pStyle w:val="ConsPlusNormal"/>
            </w:pPr>
          </w:p>
        </w:tc>
        <w:tc>
          <w:tcPr>
            <w:tcW w:w="2154" w:type="dxa"/>
          </w:tcPr>
          <w:p w:rsidR="009552CD" w:rsidRDefault="009552CD">
            <w:pPr>
              <w:pStyle w:val="ConsPlusNormal"/>
            </w:pPr>
          </w:p>
        </w:tc>
        <w:tc>
          <w:tcPr>
            <w:tcW w:w="1276" w:type="dxa"/>
          </w:tcPr>
          <w:p w:rsidR="009552CD" w:rsidRDefault="009552CD">
            <w:pPr>
              <w:pStyle w:val="ConsPlusNormal"/>
            </w:pPr>
          </w:p>
        </w:tc>
        <w:tc>
          <w:tcPr>
            <w:tcW w:w="1843" w:type="dxa"/>
          </w:tcPr>
          <w:p w:rsidR="009552CD" w:rsidRDefault="009552CD">
            <w:pPr>
              <w:pStyle w:val="ConsPlusNormal"/>
            </w:pPr>
            <w:r>
              <w:t>X</w:t>
            </w:r>
          </w:p>
        </w:tc>
        <w:tc>
          <w:tcPr>
            <w:tcW w:w="1928" w:type="dxa"/>
          </w:tcPr>
          <w:p w:rsidR="009552CD" w:rsidRDefault="009552CD">
            <w:pPr>
              <w:pStyle w:val="ConsPlusNormal"/>
            </w:pPr>
          </w:p>
        </w:tc>
      </w:tr>
      <w:tr w:rsidR="009552CD">
        <w:tc>
          <w:tcPr>
            <w:tcW w:w="851" w:type="dxa"/>
          </w:tcPr>
          <w:p w:rsidR="009552CD" w:rsidRDefault="009552CD">
            <w:pPr>
              <w:pStyle w:val="ConsPlusNormal"/>
            </w:pPr>
            <w:r>
              <w:t>4</w:t>
            </w:r>
          </w:p>
        </w:tc>
        <w:tc>
          <w:tcPr>
            <w:tcW w:w="3572" w:type="dxa"/>
          </w:tcPr>
          <w:p w:rsidR="009552CD" w:rsidRDefault="009552CD">
            <w:pPr>
              <w:pStyle w:val="ConsPlusNormal"/>
            </w:pPr>
            <w:r>
              <w:t>Коммунальные услуги, включая аренду помещений</w:t>
            </w:r>
          </w:p>
        </w:tc>
        <w:tc>
          <w:tcPr>
            <w:tcW w:w="1928" w:type="dxa"/>
          </w:tcPr>
          <w:p w:rsidR="009552CD" w:rsidRDefault="009552CD">
            <w:pPr>
              <w:pStyle w:val="ConsPlusNormal"/>
            </w:pPr>
          </w:p>
        </w:tc>
        <w:tc>
          <w:tcPr>
            <w:tcW w:w="2154" w:type="dxa"/>
          </w:tcPr>
          <w:p w:rsidR="009552CD" w:rsidRDefault="009552CD">
            <w:pPr>
              <w:pStyle w:val="ConsPlusNormal"/>
            </w:pPr>
          </w:p>
        </w:tc>
        <w:tc>
          <w:tcPr>
            <w:tcW w:w="1276" w:type="dxa"/>
          </w:tcPr>
          <w:p w:rsidR="009552CD" w:rsidRDefault="009552CD">
            <w:pPr>
              <w:pStyle w:val="ConsPlusNormal"/>
            </w:pPr>
          </w:p>
        </w:tc>
        <w:tc>
          <w:tcPr>
            <w:tcW w:w="1843" w:type="dxa"/>
          </w:tcPr>
          <w:p w:rsidR="009552CD" w:rsidRDefault="009552CD">
            <w:pPr>
              <w:pStyle w:val="ConsPlusNormal"/>
            </w:pPr>
            <w:r>
              <w:t>X</w:t>
            </w:r>
          </w:p>
        </w:tc>
        <w:tc>
          <w:tcPr>
            <w:tcW w:w="1928" w:type="dxa"/>
          </w:tcPr>
          <w:p w:rsidR="009552CD" w:rsidRDefault="009552CD">
            <w:pPr>
              <w:pStyle w:val="ConsPlusNormal"/>
            </w:pPr>
          </w:p>
        </w:tc>
      </w:tr>
      <w:tr w:rsidR="009552CD">
        <w:tc>
          <w:tcPr>
            <w:tcW w:w="851" w:type="dxa"/>
          </w:tcPr>
          <w:p w:rsidR="009552CD" w:rsidRDefault="009552CD">
            <w:pPr>
              <w:pStyle w:val="ConsPlusNormal"/>
            </w:pPr>
            <w:r>
              <w:t>5</w:t>
            </w:r>
          </w:p>
        </w:tc>
        <w:tc>
          <w:tcPr>
            <w:tcW w:w="3572" w:type="dxa"/>
          </w:tcPr>
          <w:p w:rsidR="009552CD" w:rsidRDefault="009552CD">
            <w:pPr>
              <w:pStyle w:val="ConsPlusNormal"/>
            </w:pPr>
            <w:r>
              <w:t>Прочие текущие расходы</w:t>
            </w:r>
          </w:p>
        </w:tc>
        <w:tc>
          <w:tcPr>
            <w:tcW w:w="1928" w:type="dxa"/>
          </w:tcPr>
          <w:p w:rsidR="009552CD" w:rsidRDefault="009552CD">
            <w:pPr>
              <w:pStyle w:val="ConsPlusNormal"/>
            </w:pPr>
          </w:p>
        </w:tc>
        <w:tc>
          <w:tcPr>
            <w:tcW w:w="2154" w:type="dxa"/>
          </w:tcPr>
          <w:p w:rsidR="009552CD" w:rsidRDefault="009552CD">
            <w:pPr>
              <w:pStyle w:val="ConsPlusNormal"/>
            </w:pPr>
          </w:p>
        </w:tc>
        <w:tc>
          <w:tcPr>
            <w:tcW w:w="1276" w:type="dxa"/>
          </w:tcPr>
          <w:p w:rsidR="009552CD" w:rsidRDefault="009552CD">
            <w:pPr>
              <w:pStyle w:val="ConsPlusNormal"/>
            </w:pPr>
          </w:p>
        </w:tc>
        <w:tc>
          <w:tcPr>
            <w:tcW w:w="1843" w:type="dxa"/>
          </w:tcPr>
          <w:p w:rsidR="009552CD" w:rsidRDefault="009552CD">
            <w:pPr>
              <w:pStyle w:val="ConsPlusNormal"/>
            </w:pPr>
            <w:r>
              <w:t>X</w:t>
            </w:r>
          </w:p>
        </w:tc>
        <w:tc>
          <w:tcPr>
            <w:tcW w:w="1928" w:type="dxa"/>
          </w:tcPr>
          <w:p w:rsidR="009552CD" w:rsidRDefault="009552CD">
            <w:pPr>
              <w:pStyle w:val="ConsPlusNormal"/>
            </w:pPr>
          </w:p>
        </w:tc>
      </w:tr>
      <w:tr w:rsidR="009552CD">
        <w:tc>
          <w:tcPr>
            <w:tcW w:w="851" w:type="dxa"/>
          </w:tcPr>
          <w:p w:rsidR="009552CD" w:rsidRDefault="009552CD">
            <w:pPr>
              <w:pStyle w:val="ConsPlusNormal"/>
            </w:pPr>
            <w:r>
              <w:t>6</w:t>
            </w:r>
          </w:p>
        </w:tc>
        <w:tc>
          <w:tcPr>
            <w:tcW w:w="3572" w:type="dxa"/>
          </w:tcPr>
          <w:p w:rsidR="009552CD" w:rsidRDefault="009552CD">
            <w:pPr>
              <w:pStyle w:val="ConsPlusNormal"/>
            </w:pPr>
            <w:r>
              <w:t>Оборудование для проведения видеоконференций</w:t>
            </w:r>
          </w:p>
        </w:tc>
        <w:tc>
          <w:tcPr>
            <w:tcW w:w="1928" w:type="dxa"/>
          </w:tcPr>
          <w:p w:rsidR="009552CD" w:rsidRDefault="009552CD">
            <w:pPr>
              <w:pStyle w:val="ConsPlusNormal"/>
            </w:pPr>
          </w:p>
        </w:tc>
        <w:tc>
          <w:tcPr>
            <w:tcW w:w="2154" w:type="dxa"/>
          </w:tcPr>
          <w:p w:rsidR="009552CD" w:rsidRDefault="009552CD">
            <w:pPr>
              <w:pStyle w:val="ConsPlusNormal"/>
            </w:pPr>
            <w:r>
              <w:t>в зависимости от потребности центра молодежного инновационного творчества</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w:t>
            </w:r>
          </w:p>
        </w:tc>
        <w:tc>
          <w:tcPr>
            <w:tcW w:w="3572" w:type="dxa"/>
          </w:tcPr>
          <w:p w:rsidR="009552CD" w:rsidRDefault="009552CD">
            <w:pPr>
              <w:pStyle w:val="ConsPlusNormal"/>
            </w:pPr>
            <w:r>
              <w:t>Приобретение основного (обязательного) комплекта оборудования</w:t>
            </w:r>
          </w:p>
        </w:tc>
        <w:tc>
          <w:tcPr>
            <w:tcW w:w="1928" w:type="dxa"/>
          </w:tcPr>
          <w:p w:rsidR="009552CD" w:rsidRDefault="009552CD">
            <w:pPr>
              <w:pStyle w:val="ConsPlusNormal"/>
            </w:pPr>
          </w:p>
        </w:tc>
        <w:tc>
          <w:tcPr>
            <w:tcW w:w="2154" w:type="dxa"/>
          </w:tcPr>
          <w:p w:rsidR="009552CD" w:rsidRDefault="009552CD">
            <w:pPr>
              <w:pStyle w:val="ConsPlusNormal"/>
            </w:pP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7.1</w:t>
            </w:r>
          </w:p>
        </w:tc>
        <w:tc>
          <w:tcPr>
            <w:tcW w:w="3572" w:type="dxa"/>
          </w:tcPr>
          <w:p w:rsidR="009552CD" w:rsidRDefault="009552CD">
            <w:pPr>
              <w:pStyle w:val="ConsPlusNormal"/>
            </w:pPr>
            <w:r>
              <w:t>3D принтер мощный</w:t>
            </w:r>
          </w:p>
        </w:tc>
        <w:tc>
          <w:tcPr>
            <w:tcW w:w="1928" w:type="dxa"/>
          </w:tcPr>
          <w:p w:rsidR="009552CD" w:rsidRDefault="009552CD">
            <w:pPr>
              <w:pStyle w:val="ConsPlusNormal"/>
            </w:pPr>
          </w:p>
        </w:tc>
        <w:tc>
          <w:tcPr>
            <w:tcW w:w="2154" w:type="dxa"/>
          </w:tcPr>
          <w:p w:rsidR="009552CD" w:rsidRDefault="009552CD">
            <w:pPr>
              <w:pStyle w:val="ConsPlusNormal"/>
            </w:pPr>
            <w:r>
              <w:t>от 1 и более</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7.2</w:t>
            </w:r>
          </w:p>
        </w:tc>
        <w:tc>
          <w:tcPr>
            <w:tcW w:w="3572" w:type="dxa"/>
          </w:tcPr>
          <w:p w:rsidR="009552CD" w:rsidRDefault="009552CD">
            <w:pPr>
              <w:pStyle w:val="ConsPlusNormal"/>
            </w:pPr>
            <w:r>
              <w:t>3D принтер обучающий</w:t>
            </w:r>
          </w:p>
        </w:tc>
        <w:tc>
          <w:tcPr>
            <w:tcW w:w="1928" w:type="dxa"/>
          </w:tcPr>
          <w:p w:rsidR="009552CD" w:rsidRDefault="009552CD">
            <w:pPr>
              <w:pStyle w:val="ConsPlusNormal"/>
            </w:pPr>
          </w:p>
        </w:tc>
        <w:tc>
          <w:tcPr>
            <w:tcW w:w="2154" w:type="dxa"/>
          </w:tcPr>
          <w:p w:rsidR="009552CD" w:rsidRDefault="009552CD">
            <w:pPr>
              <w:pStyle w:val="ConsPlusNormal"/>
            </w:pPr>
            <w:r>
              <w:t>не менее 5</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7.3</w:t>
            </w:r>
          </w:p>
        </w:tc>
        <w:tc>
          <w:tcPr>
            <w:tcW w:w="3572" w:type="dxa"/>
          </w:tcPr>
          <w:p w:rsidR="009552CD" w:rsidRDefault="009552CD">
            <w:pPr>
              <w:pStyle w:val="ConsPlusNormal"/>
            </w:pPr>
            <w:r>
              <w:t>Фрезерный станок с ЧПУ</w:t>
            </w:r>
          </w:p>
        </w:tc>
        <w:tc>
          <w:tcPr>
            <w:tcW w:w="1928" w:type="dxa"/>
          </w:tcPr>
          <w:p w:rsidR="009552CD" w:rsidRDefault="009552CD">
            <w:pPr>
              <w:pStyle w:val="ConsPlusNormal"/>
            </w:pPr>
          </w:p>
        </w:tc>
        <w:tc>
          <w:tcPr>
            <w:tcW w:w="2154" w:type="dxa"/>
          </w:tcPr>
          <w:p w:rsidR="009552CD" w:rsidRDefault="009552CD">
            <w:pPr>
              <w:pStyle w:val="ConsPlusNormal"/>
            </w:pPr>
            <w:r>
              <w:t>не менее 1</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7.4</w:t>
            </w:r>
          </w:p>
        </w:tc>
        <w:tc>
          <w:tcPr>
            <w:tcW w:w="3572" w:type="dxa"/>
          </w:tcPr>
          <w:p w:rsidR="009552CD" w:rsidRDefault="009552CD">
            <w:pPr>
              <w:pStyle w:val="ConsPlusNormal"/>
            </w:pPr>
            <w:r>
              <w:t>Станок для заточки фрезер</w:t>
            </w:r>
          </w:p>
        </w:tc>
        <w:tc>
          <w:tcPr>
            <w:tcW w:w="1928" w:type="dxa"/>
          </w:tcPr>
          <w:p w:rsidR="009552CD" w:rsidRDefault="009552CD">
            <w:pPr>
              <w:pStyle w:val="ConsPlusNormal"/>
            </w:pPr>
          </w:p>
        </w:tc>
        <w:tc>
          <w:tcPr>
            <w:tcW w:w="2154" w:type="dxa"/>
          </w:tcPr>
          <w:p w:rsidR="009552CD" w:rsidRDefault="009552CD">
            <w:pPr>
              <w:pStyle w:val="ConsPlusNormal"/>
            </w:pPr>
            <w:r>
              <w:t>не менее 1</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7.5</w:t>
            </w:r>
          </w:p>
        </w:tc>
        <w:tc>
          <w:tcPr>
            <w:tcW w:w="3572" w:type="dxa"/>
          </w:tcPr>
          <w:p w:rsidR="009552CD" w:rsidRDefault="009552CD">
            <w:pPr>
              <w:pStyle w:val="ConsPlusNormal"/>
            </w:pPr>
            <w:r>
              <w:t>Станок лазерной резки (лазерный раскройщик)</w:t>
            </w:r>
          </w:p>
        </w:tc>
        <w:tc>
          <w:tcPr>
            <w:tcW w:w="1928" w:type="dxa"/>
          </w:tcPr>
          <w:p w:rsidR="009552CD" w:rsidRDefault="009552CD">
            <w:pPr>
              <w:pStyle w:val="ConsPlusNormal"/>
            </w:pPr>
          </w:p>
        </w:tc>
        <w:tc>
          <w:tcPr>
            <w:tcW w:w="2154" w:type="dxa"/>
          </w:tcPr>
          <w:p w:rsidR="009552CD" w:rsidRDefault="009552CD">
            <w:pPr>
              <w:pStyle w:val="ConsPlusNormal"/>
            </w:pPr>
            <w:r>
              <w:t>1</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7.6</w:t>
            </w:r>
          </w:p>
        </w:tc>
        <w:tc>
          <w:tcPr>
            <w:tcW w:w="3572" w:type="dxa"/>
          </w:tcPr>
          <w:p w:rsidR="009552CD" w:rsidRDefault="009552CD">
            <w:pPr>
              <w:pStyle w:val="ConsPlusNormal"/>
            </w:pPr>
            <w:r>
              <w:t>Малый лазерный раскройщик</w:t>
            </w:r>
          </w:p>
        </w:tc>
        <w:tc>
          <w:tcPr>
            <w:tcW w:w="1928" w:type="dxa"/>
          </w:tcPr>
          <w:p w:rsidR="009552CD" w:rsidRDefault="009552CD">
            <w:pPr>
              <w:pStyle w:val="ConsPlusNormal"/>
            </w:pPr>
          </w:p>
        </w:tc>
        <w:tc>
          <w:tcPr>
            <w:tcW w:w="2154" w:type="dxa"/>
          </w:tcPr>
          <w:p w:rsidR="009552CD" w:rsidRDefault="009552CD">
            <w:pPr>
              <w:pStyle w:val="ConsPlusNormal"/>
            </w:pPr>
            <w:r>
              <w:t>1 и более</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7.7</w:t>
            </w:r>
          </w:p>
        </w:tc>
        <w:tc>
          <w:tcPr>
            <w:tcW w:w="3572" w:type="dxa"/>
          </w:tcPr>
          <w:p w:rsidR="009552CD" w:rsidRDefault="009552CD">
            <w:pPr>
              <w:pStyle w:val="ConsPlusNormal"/>
            </w:pPr>
            <w:r>
              <w:t>Режущий плоттер</w:t>
            </w:r>
          </w:p>
        </w:tc>
        <w:tc>
          <w:tcPr>
            <w:tcW w:w="1928" w:type="dxa"/>
          </w:tcPr>
          <w:p w:rsidR="009552CD" w:rsidRDefault="009552CD">
            <w:pPr>
              <w:pStyle w:val="ConsPlusNormal"/>
            </w:pPr>
          </w:p>
        </w:tc>
        <w:tc>
          <w:tcPr>
            <w:tcW w:w="2154" w:type="dxa"/>
          </w:tcPr>
          <w:p w:rsidR="009552CD" w:rsidRDefault="009552CD">
            <w:pPr>
              <w:pStyle w:val="ConsPlusNormal"/>
            </w:pPr>
            <w:r>
              <w:t>не менее 1</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7.8</w:t>
            </w:r>
          </w:p>
        </w:tc>
        <w:tc>
          <w:tcPr>
            <w:tcW w:w="3572" w:type="dxa"/>
          </w:tcPr>
          <w:p w:rsidR="009552CD" w:rsidRDefault="009552CD">
            <w:pPr>
              <w:pStyle w:val="ConsPlusNormal"/>
            </w:pPr>
            <w:r>
              <w:t>3D-сканер</w:t>
            </w:r>
          </w:p>
        </w:tc>
        <w:tc>
          <w:tcPr>
            <w:tcW w:w="1928" w:type="dxa"/>
          </w:tcPr>
          <w:p w:rsidR="009552CD" w:rsidRDefault="009552CD">
            <w:pPr>
              <w:pStyle w:val="ConsPlusNormal"/>
            </w:pPr>
          </w:p>
        </w:tc>
        <w:tc>
          <w:tcPr>
            <w:tcW w:w="2154" w:type="dxa"/>
          </w:tcPr>
          <w:p w:rsidR="009552CD" w:rsidRDefault="009552CD">
            <w:pPr>
              <w:pStyle w:val="ConsPlusNormal"/>
            </w:pPr>
            <w:r>
              <w:t>1 и более</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7.9</w:t>
            </w:r>
          </w:p>
        </w:tc>
        <w:tc>
          <w:tcPr>
            <w:tcW w:w="3572" w:type="dxa"/>
          </w:tcPr>
          <w:p w:rsidR="009552CD" w:rsidRDefault="009552CD">
            <w:pPr>
              <w:pStyle w:val="ConsPlusNormal"/>
            </w:pPr>
            <w:r>
              <w:t>Настольный токарный станок с ЧПУ</w:t>
            </w:r>
          </w:p>
        </w:tc>
        <w:tc>
          <w:tcPr>
            <w:tcW w:w="1928" w:type="dxa"/>
          </w:tcPr>
          <w:p w:rsidR="009552CD" w:rsidRDefault="009552CD">
            <w:pPr>
              <w:pStyle w:val="ConsPlusNormal"/>
            </w:pPr>
          </w:p>
        </w:tc>
        <w:tc>
          <w:tcPr>
            <w:tcW w:w="2154" w:type="dxa"/>
          </w:tcPr>
          <w:p w:rsidR="009552CD" w:rsidRDefault="009552CD">
            <w:pPr>
              <w:pStyle w:val="ConsPlusNormal"/>
            </w:pPr>
            <w:r>
              <w:t>1 и более</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7.10</w:t>
            </w:r>
          </w:p>
        </w:tc>
        <w:tc>
          <w:tcPr>
            <w:tcW w:w="3572" w:type="dxa"/>
          </w:tcPr>
          <w:p w:rsidR="009552CD" w:rsidRDefault="009552CD">
            <w:pPr>
              <w:pStyle w:val="ConsPlusNormal"/>
            </w:pPr>
            <w:r>
              <w:t>Ленточный станок</w:t>
            </w:r>
          </w:p>
        </w:tc>
        <w:tc>
          <w:tcPr>
            <w:tcW w:w="1928" w:type="dxa"/>
          </w:tcPr>
          <w:p w:rsidR="009552CD" w:rsidRDefault="009552CD">
            <w:pPr>
              <w:pStyle w:val="ConsPlusNormal"/>
            </w:pPr>
          </w:p>
        </w:tc>
        <w:tc>
          <w:tcPr>
            <w:tcW w:w="2154" w:type="dxa"/>
          </w:tcPr>
          <w:p w:rsidR="009552CD" w:rsidRDefault="009552CD">
            <w:pPr>
              <w:pStyle w:val="ConsPlusNormal"/>
            </w:pPr>
            <w:r>
              <w:t>1</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7.11</w:t>
            </w:r>
          </w:p>
        </w:tc>
        <w:tc>
          <w:tcPr>
            <w:tcW w:w="3572" w:type="dxa"/>
          </w:tcPr>
          <w:p w:rsidR="009552CD" w:rsidRDefault="009552CD">
            <w:pPr>
              <w:pStyle w:val="ConsPlusNormal"/>
            </w:pPr>
            <w:r>
              <w:t>Оргтехника</w:t>
            </w:r>
          </w:p>
        </w:tc>
        <w:tc>
          <w:tcPr>
            <w:tcW w:w="1928" w:type="dxa"/>
          </w:tcPr>
          <w:p w:rsidR="009552CD" w:rsidRDefault="009552CD">
            <w:pPr>
              <w:pStyle w:val="ConsPlusNormal"/>
            </w:pPr>
          </w:p>
        </w:tc>
        <w:tc>
          <w:tcPr>
            <w:tcW w:w="2154" w:type="dxa"/>
          </w:tcPr>
          <w:p w:rsidR="009552CD" w:rsidRDefault="009552CD">
            <w:pPr>
              <w:pStyle w:val="ConsPlusNormal"/>
            </w:pPr>
            <w:r>
              <w:t>в зависимости от потребности центра молодежного инновационного творчества</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vMerge w:val="restart"/>
          </w:tcPr>
          <w:p w:rsidR="009552CD" w:rsidRDefault="009552CD">
            <w:pPr>
              <w:pStyle w:val="ConsPlusNormal"/>
            </w:pPr>
            <w:r>
              <w:t>7.11.1</w:t>
            </w:r>
          </w:p>
        </w:tc>
        <w:tc>
          <w:tcPr>
            <w:tcW w:w="3572" w:type="dxa"/>
            <w:tcBorders>
              <w:bottom w:val="nil"/>
            </w:tcBorders>
          </w:tcPr>
          <w:p w:rsidR="009552CD" w:rsidRDefault="009552CD">
            <w:pPr>
              <w:pStyle w:val="ConsPlusNormal"/>
            </w:pPr>
            <w:r>
              <w:t>в том числе:</w:t>
            </w:r>
          </w:p>
        </w:tc>
        <w:tc>
          <w:tcPr>
            <w:tcW w:w="1928" w:type="dxa"/>
            <w:tcBorders>
              <w:bottom w:val="nil"/>
            </w:tcBorders>
          </w:tcPr>
          <w:p w:rsidR="009552CD" w:rsidRDefault="009552CD">
            <w:pPr>
              <w:pStyle w:val="ConsPlusNormal"/>
            </w:pPr>
          </w:p>
        </w:tc>
        <w:tc>
          <w:tcPr>
            <w:tcW w:w="2154" w:type="dxa"/>
            <w:tcBorders>
              <w:bottom w:val="nil"/>
            </w:tcBorders>
          </w:tcPr>
          <w:p w:rsidR="009552CD" w:rsidRDefault="009552CD">
            <w:pPr>
              <w:pStyle w:val="ConsPlusNormal"/>
            </w:pPr>
          </w:p>
        </w:tc>
        <w:tc>
          <w:tcPr>
            <w:tcW w:w="1276" w:type="dxa"/>
            <w:vMerge w:val="restart"/>
          </w:tcPr>
          <w:p w:rsidR="009552CD" w:rsidRDefault="009552CD">
            <w:pPr>
              <w:pStyle w:val="ConsPlusNormal"/>
            </w:pPr>
          </w:p>
        </w:tc>
        <w:tc>
          <w:tcPr>
            <w:tcW w:w="1843" w:type="dxa"/>
            <w:vMerge w:val="restart"/>
          </w:tcPr>
          <w:p w:rsidR="009552CD" w:rsidRDefault="009552CD">
            <w:pPr>
              <w:pStyle w:val="ConsPlusNormal"/>
            </w:pPr>
          </w:p>
        </w:tc>
        <w:tc>
          <w:tcPr>
            <w:tcW w:w="1928" w:type="dxa"/>
            <w:vMerge w:val="restart"/>
          </w:tcPr>
          <w:p w:rsidR="009552CD" w:rsidRDefault="009552CD">
            <w:pPr>
              <w:pStyle w:val="ConsPlusNormal"/>
            </w:pPr>
          </w:p>
        </w:tc>
      </w:tr>
      <w:tr w:rsidR="009552CD">
        <w:tc>
          <w:tcPr>
            <w:tcW w:w="851" w:type="dxa"/>
            <w:vMerge/>
          </w:tcPr>
          <w:p w:rsidR="009552CD" w:rsidRDefault="009552CD"/>
        </w:tc>
        <w:tc>
          <w:tcPr>
            <w:tcW w:w="3572" w:type="dxa"/>
            <w:tcBorders>
              <w:top w:val="nil"/>
            </w:tcBorders>
          </w:tcPr>
          <w:p w:rsidR="009552CD" w:rsidRDefault="009552CD">
            <w:pPr>
              <w:pStyle w:val="ConsPlusNormal"/>
            </w:pPr>
            <w:r>
              <w:t>Проектор и Экран</w:t>
            </w:r>
          </w:p>
        </w:tc>
        <w:tc>
          <w:tcPr>
            <w:tcW w:w="1928" w:type="dxa"/>
            <w:tcBorders>
              <w:top w:val="nil"/>
            </w:tcBorders>
          </w:tcPr>
          <w:p w:rsidR="009552CD" w:rsidRDefault="009552CD">
            <w:pPr>
              <w:pStyle w:val="ConsPlusNormal"/>
            </w:pPr>
          </w:p>
        </w:tc>
        <w:tc>
          <w:tcPr>
            <w:tcW w:w="2154" w:type="dxa"/>
            <w:tcBorders>
              <w:top w:val="nil"/>
            </w:tcBorders>
          </w:tcPr>
          <w:p w:rsidR="009552CD" w:rsidRDefault="009552CD">
            <w:pPr>
              <w:pStyle w:val="ConsPlusNormal"/>
              <w:jc w:val="both"/>
            </w:pPr>
            <w:r>
              <w:t>1+1</w:t>
            </w:r>
          </w:p>
        </w:tc>
        <w:tc>
          <w:tcPr>
            <w:tcW w:w="1276" w:type="dxa"/>
            <w:vMerge/>
          </w:tcPr>
          <w:p w:rsidR="009552CD" w:rsidRDefault="009552CD"/>
        </w:tc>
        <w:tc>
          <w:tcPr>
            <w:tcW w:w="1843" w:type="dxa"/>
            <w:vMerge/>
          </w:tcPr>
          <w:p w:rsidR="009552CD" w:rsidRDefault="009552CD"/>
        </w:tc>
        <w:tc>
          <w:tcPr>
            <w:tcW w:w="1928" w:type="dxa"/>
            <w:vMerge/>
          </w:tcPr>
          <w:p w:rsidR="009552CD" w:rsidRDefault="009552CD"/>
        </w:tc>
      </w:tr>
      <w:tr w:rsidR="009552CD">
        <w:tc>
          <w:tcPr>
            <w:tcW w:w="851" w:type="dxa"/>
          </w:tcPr>
          <w:p w:rsidR="009552CD" w:rsidRDefault="009552CD">
            <w:pPr>
              <w:pStyle w:val="ConsPlusNormal"/>
            </w:pPr>
            <w:r>
              <w:t>7.11.2</w:t>
            </w:r>
          </w:p>
        </w:tc>
        <w:tc>
          <w:tcPr>
            <w:tcW w:w="3572" w:type="dxa"/>
          </w:tcPr>
          <w:p w:rsidR="009552CD" w:rsidRDefault="009552CD">
            <w:pPr>
              <w:pStyle w:val="ConsPlusNormal"/>
            </w:pPr>
            <w:r>
              <w:t>Ноутбук</w:t>
            </w:r>
          </w:p>
        </w:tc>
        <w:tc>
          <w:tcPr>
            <w:tcW w:w="1928" w:type="dxa"/>
          </w:tcPr>
          <w:p w:rsidR="009552CD" w:rsidRDefault="009552CD">
            <w:pPr>
              <w:pStyle w:val="ConsPlusNormal"/>
            </w:pPr>
          </w:p>
        </w:tc>
        <w:tc>
          <w:tcPr>
            <w:tcW w:w="2154" w:type="dxa"/>
          </w:tcPr>
          <w:p w:rsidR="009552CD" w:rsidRDefault="009552CD">
            <w:pPr>
              <w:pStyle w:val="ConsPlusNormal"/>
            </w:pPr>
            <w:r>
              <w:t>Не более 4</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7.11.3</w:t>
            </w:r>
          </w:p>
        </w:tc>
        <w:tc>
          <w:tcPr>
            <w:tcW w:w="3572" w:type="dxa"/>
          </w:tcPr>
          <w:p w:rsidR="009552CD" w:rsidRDefault="009552CD">
            <w:pPr>
              <w:pStyle w:val="ConsPlusNormal"/>
            </w:pPr>
            <w:r>
              <w:t>Копировально-множительная техника (МФУ) и периферийные устройства</w:t>
            </w:r>
          </w:p>
        </w:tc>
        <w:tc>
          <w:tcPr>
            <w:tcW w:w="1928" w:type="dxa"/>
          </w:tcPr>
          <w:p w:rsidR="009552CD" w:rsidRDefault="009552CD">
            <w:pPr>
              <w:pStyle w:val="ConsPlusNormal"/>
            </w:pPr>
          </w:p>
        </w:tc>
        <w:tc>
          <w:tcPr>
            <w:tcW w:w="2154" w:type="dxa"/>
          </w:tcPr>
          <w:p w:rsidR="009552CD" w:rsidRDefault="009552CD">
            <w:pPr>
              <w:pStyle w:val="ConsPlusNormal"/>
            </w:pPr>
            <w:r>
              <w:t>1 + 2 или 3</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7.12</w:t>
            </w:r>
          </w:p>
        </w:tc>
        <w:tc>
          <w:tcPr>
            <w:tcW w:w="3572" w:type="dxa"/>
          </w:tcPr>
          <w:p w:rsidR="009552CD" w:rsidRDefault="009552CD">
            <w:pPr>
              <w:pStyle w:val="ConsPlusNormal"/>
            </w:pPr>
            <w:r>
              <w:t>Ручной инструмент</w:t>
            </w:r>
          </w:p>
        </w:tc>
        <w:tc>
          <w:tcPr>
            <w:tcW w:w="1928" w:type="dxa"/>
          </w:tcPr>
          <w:p w:rsidR="009552CD" w:rsidRDefault="009552CD">
            <w:pPr>
              <w:pStyle w:val="ConsPlusNormal"/>
            </w:pPr>
          </w:p>
        </w:tc>
        <w:tc>
          <w:tcPr>
            <w:tcW w:w="2154" w:type="dxa"/>
          </w:tcPr>
          <w:p w:rsidR="009552CD" w:rsidRDefault="009552CD">
            <w:pPr>
              <w:pStyle w:val="ConsPlusNormal"/>
            </w:pP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blPrEx>
          <w:tblBorders>
            <w:insideH w:val="nil"/>
          </w:tblBorders>
        </w:tblPrEx>
        <w:tc>
          <w:tcPr>
            <w:tcW w:w="13552"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368"/>
            </w:tblGrid>
            <w:tr w:rsidR="009552CD">
              <w:trPr>
                <w:jc w:val="center"/>
              </w:trPr>
              <w:tc>
                <w:tcPr>
                  <w:tcW w:w="9294" w:type="dxa"/>
                  <w:tcBorders>
                    <w:top w:val="nil"/>
                    <w:left w:val="single" w:sz="24" w:space="0" w:color="CED3F1"/>
                    <w:bottom w:val="nil"/>
                    <w:right w:val="single" w:sz="24" w:space="0" w:color="F4F3F8"/>
                  </w:tcBorders>
                  <w:shd w:val="clear" w:color="auto" w:fill="F4F3F8"/>
                </w:tcPr>
                <w:p w:rsidR="009552CD" w:rsidRDefault="009552CD">
                  <w:pPr>
                    <w:pStyle w:val="ConsPlusNormal"/>
                    <w:jc w:val="both"/>
                  </w:pPr>
                  <w:r>
                    <w:rPr>
                      <w:color w:val="392C69"/>
                    </w:rPr>
                    <w:t>КонсультантПлюс: примечание.</w:t>
                  </w:r>
                </w:p>
                <w:p w:rsidR="009552CD" w:rsidRDefault="009552CD">
                  <w:pPr>
                    <w:pStyle w:val="ConsPlusNormal"/>
                    <w:jc w:val="both"/>
                  </w:pPr>
                  <w:r>
                    <w:rPr>
                      <w:color w:val="392C69"/>
                    </w:rPr>
                    <w:t>Нумерация подпунктов дана в соответствии с официальным текстом документа.</w:t>
                  </w:r>
                </w:p>
              </w:tc>
            </w:tr>
          </w:tbl>
          <w:p w:rsidR="009552CD" w:rsidRDefault="009552CD"/>
        </w:tc>
      </w:tr>
      <w:tr w:rsidR="009552CD">
        <w:tblPrEx>
          <w:tblBorders>
            <w:insideH w:val="nil"/>
          </w:tblBorders>
        </w:tblPrEx>
        <w:tc>
          <w:tcPr>
            <w:tcW w:w="851" w:type="dxa"/>
            <w:tcBorders>
              <w:top w:val="nil"/>
            </w:tcBorders>
          </w:tcPr>
          <w:p w:rsidR="009552CD" w:rsidRDefault="009552CD">
            <w:pPr>
              <w:pStyle w:val="ConsPlusNormal"/>
            </w:pPr>
            <w:r>
              <w:t>7.9</w:t>
            </w:r>
          </w:p>
        </w:tc>
        <w:tc>
          <w:tcPr>
            <w:tcW w:w="3572" w:type="dxa"/>
            <w:tcBorders>
              <w:top w:val="nil"/>
            </w:tcBorders>
          </w:tcPr>
          <w:p w:rsidR="009552CD" w:rsidRDefault="009552CD">
            <w:pPr>
              <w:pStyle w:val="ConsPlusNormal"/>
            </w:pPr>
            <w:r>
              <w:t>Комплект оборудования для работы с электронными компонентами</w:t>
            </w:r>
          </w:p>
        </w:tc>
        <w:tc>
          <w:tcPr>
            <w:tcW w:w="1928" w:type="dxa"/>
            <w:tcBorders>
              <w:top w:val="nil"/>
            </w:tcBorders>
          </w:tcPr>
          <w:p w:rsidR="009552CD" w:rsidRDefault="009552CD">
            <w:pPr>
              <w:pStyle w:val="ConsPlusNormal"/>
            </w:pPr>
          </w:p>
        </w:tc>
        <w:tc>
          <w:tcPr>
            <w:tcW w:w="2154" w:type="dxa"/>
            <w:tcBorders>
              <w:top w:val="nil"/>
            </w:tcBorders>
          </w:tcPr>
          <w:p w:rsidR="009552CD" w:rsidRDefault="009552CD">
            <w:pPr>
              <w:pStyle w:val="ConsPlusNormal"/>
            </w:pPr>
          </w:p>
        </w:tc>
        <w:tc>
          <w:tcPr>
            <w:tcW w:w="1276" w:type="dxa"/>
            <w:tcBorders>
              <w:top w:val="nil"/>
            </w:tcBorders>
          </w:tcPr>
          <w:p w:rsidR="009552CD" w:rsidRDefault="009552CD">
            <w:pPr>
              <w:pStyle w:val="ConsPlusNormal"/>
            </w:pPr>
          </w:p>
        </w:tc>
        <w:tc>
          <w:tcPr>
            <w:tcW w:w="1843" w:type="dxa"/>
            <w:tcBorders>
              <w:top w:val="nil"/>
            </w:tcBorders>
          </w:tcPr>
          <w:p w:rsidR="009552CD" w:rsidRDefault="009552CD">
            <w:pPr>
              <w:pStyle w:val="ConsPlusNormal"/>
            </w:pPr>
          </w:p>
        </w:tc>
        <w:tc>
          <w:tcPr>
            <w:tcW w:w="1928" w:type="dxa"/>
            <w:tcBorders>
              <w:top w:val="nil"/>
            </w:tcBorders>
          </w:tcPr>
          <w:p w:rsidR="009552CD" w:rsidRDefault="009552CD">
            <w:pPr>
              <w:pStyle w:val="ConsPlusNormal"/>
            </w:pPr>
          </w:p>
        </w:tc>
      </w:tr>
      <w:tr w:rsidR="009552CD">
        <w:tc>
          <w:tcPr>
            <w:tcW w:w="851" w:type="dxa"/>
          </w:tcPr>
          <w:p w:rsidR="009552CD" w:rsidRDefault="009552CD">
            <w:pPr>
              <w:pStyle w:val="ConsPlusNormal"/>
            </w:pPr>
            <w:r>
              <w:t>7.10</w:t>
            </w:r>
          </w:p>
        </w:tc>
        <w:tc>
          <w:tcPr>
            <w:tcW w:w="3572" w:type="dxa"/>
          </w:tcPr>
          <w:p w:rsidR="009552CD" w:rsidRDefault="009552CD">
            <w:pPr>
              <w:pStyle w:val="ConsPlusNormal"/>
            </w:pPr>
            <w:r>
              <w:t>Паяльная станция</w:t>
            </w:r>
          </w:p>
        </w:tc>
        <w:tc>
          <w:tcPr>
            <w:tcW w:w="1928" w:type="dxa"/>
          </w:tcPr>
          <w:p w:rsidR="009552CD" w:rsidRDefault="009552CD">
            <w:pPr>
              <w:pStyle w:val="ConsPlusNormal"/>
            </w:pPr>
          </w:p>
        </w:tc>
        <w:tc>
          <w:tcPr>
            <w:tcW w:w="2154" w:type="dxa"/>
          </w:tcPr>
          <w:p w:rsidR="009552CD" w:rsidRDefault="009552CD">
            <w:pPr>
              <w:pStyle w:val="ConsPlusNormal"/>
            </w:pPr>
            <w:r>
              <w:t>1</w:t>
            </w: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8</w:t>
            </w:r>
          </w:p>
        </w:tc>
        <w:tc>
          <w:tcPr>
            <w:tcW w:w="3572" w:type="dxa"/>
          </w:tcPr>
          <w:p w:rsidR="009552CD" w:rsidRDefault="009552CD">
            <w:pPr>
              <w:pStyle w:val="ConsPlusNormal"/>
            </w:pPr>
            <w:r>
              <w:t>Приобретение дополнительного оборудования</w:t>
            </w:r>
          </w:p>
        </w:tc>
        <w:tc>
          <w:tcPr>
            <w:tcW w:w="1928" w:type="dxa"/>
          </w:tcPr>
          <w:p w:rsidR="009552CD" w:rsidRDefault="009552CD">
            <w:pPr>
              <w:pStyle w:val="ConsPlusNormal"/>
            </w:pPr>
          </w:p>
        </w:tc>
        <w:tc>
          <w:tcPr>
            <w:tcW w:w="2154" w:type="dxa"/>
          </w:tcPr>
          <w:p w:rsidR="009552CD" w:rsidRDefault="009552CD">
            <w:pPr>
              <w:pStyle w:val="ConsPlusNormal"/>
            </w:pP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9</w:t>
            </w:r>
          </w:p>
        </w:tc>
        <w:tc>
          <w:tcPr>
            <w:tcW w:w="3572" w:type="dxa"/>
          </w:tcPr>
          <w:p w:rsidR="009552CD" w:rsidRDefault="009552CD">
            <w:pPr>
              <w:pStyle w:val="ConsPlusNormal"/>
            </w:pPr>
            <w:r>
              <w:t>Приобретение расходных материалов</w:t>
            </w:r>
          </w:p>
        </w:tc>
        <w:tc>
          <w:tcPr>
            <w:tcW w:w="1928" w:type="dxa"/>
          </w:tcPr>
          <w:p w:rsidR="009552CD" w:rsidRDefault="009552CD">
            <w:pPr>
              <w:pStyle w:val="ConsPlusNormal"/>
            </w:pPr>
          </w:p>
        </w:tc>
        <w:tc>
          <w:tcPr>
            <w:tcW w:w="2154" w:type="dxa"/>
          </w:tcPr>
          <w:p w:rsidR="009552CD" w:rsidRDefault="009552CD">
            <w:pPr>
              <w:pStyle w:val="ConsPlusNormal"/>
            </w:pP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10</w:t>
            </w:r>
          </w:p>
        </w:tc>
        <w:tc>
          <w:tcPr>
            <w:tcW w:w="3572" w:type="dxa"/>
          </w:tcPr>
          <w:p w:rsidR="009552CD" w:rsidRDefault="009552CD">
            <w:pPr>
              <w:pStyle w:val="ConsPlusNormal"/>
            </w:pPr>
            <w:r>
              <w:t>Доставка оборудования</w:t>
            </w:r>
          </w:p>
        </w:tc>
        <w:tc>
          <w:tcPr>
            <w:tcW w:w="1928" w:type="dxa"/>
          </w:tcPr>
          <w:p w:rsidR="009552CD" w:rsidRDefault="009552CD">
            <w:pPr>
              <w:pStyle w:val="ConsPlusNormal"/>
            </w:pPr>
          </w:p>
        </w:tc>
        <w:tc>
          <w:tcPr>
            <w:tcW w:w="2154" w:type="dxa"/>
          </w:tcPr>
          <w:p w:rsidR="009552CD" w:rsidRDefault="009552CD">
            <w:pPr>
              <w:pStyle w:val="ConsPlusNormal"/>
            </w:pPr>
          </w:p>
        </w:tc>
        <w:tc>
          <w:tcPr>
            <w:tcW w:w="1276" w:type="dxa"/>
          </w:tcPr>
          <w:p w:rsidR="009552CD" w:rsidRDefault="009552CD">
            <w:pPr>
              <w:pStyle w:val="ConsPlusNormal"/>
            </w:pPr>
          </w:p>
        </w:tc>
        <w:tc>
          <w:tcPr>
            <w:tcW w:w="1843" w:type="dxa"/>
          </w:tcPr>
          <w:p w:rsidR="009552CD" w:rsidRDefault="009552CD">
            <w:pPr>
              <w:pStyle w:val="ConsPlusNormal"/>
            </w:pPr>
          </w:p>
        </w:tc>
        <w:tc>
          <w:tcPr>
            <w:tcW w:w="1928" w:type="dxa"/>
          </w:tcPr>
          <w:p w:rsidR="009552CD" w:rsidRDefault="009552CD">
            <w:pPr>
              <w:pStyle w:val="ConsPlusNormal"/>
            </w:pPr>
          </w:p>
        </w:tc>
      </w:tr>
      <w:tr w:rsidR="009552CD">
        <w:tc>
          <w:tcPr>
            <w:tcW w:w="851" w:type="dxa"/>
          </w:tcPr>
          <w:p w:rsidR="009552CD" w:rsidRDefault="009552CD">
            <w:pPr>
              <w:pStyle w:val="ConsPlusNormal"/>
            </w:pPr>
            <w:r>
              <w:t>11</w:t>
            </w:r>
          </w:p>
        </w:tc>
        <w:tc>
          <w:tcPr>
            <w:tcW w:w="3572" w:type="dxa"/>
          </w:tcPr>
          <w:p w:rsidR="009552CD" w:rsidRDefault="009552CD">
            <w:pPr>
              <w:pStyle w:val="ConsPlusNormal"/>
            </w:pPr>
            <w:r>
              <w:t>Создание интернет-портала</w:t>
            </w:r>
          </w:p>
        </w:tc>
        <w:tc>
          <w:tcPr>
            <w:tcW w:w="1928" w:type="dxa"/>
          </w:tcPr>
          <w:p w:rsidR="009552CD" w:rsidRDefault="009552CD">
            <w:pPr>
              <w:pStyle w:val="ConsPlusNormal"/>
            </w:pPr>
          </w:p>
        </w:tc>
        <w:tc>
          <w:tcPr>
            <w:tcW w:w="2154" w:type="dxa"/>
          </w:tcPr>
          <w:p w:rsidR="009552CD" w:rsidRDefault="009552CD">
            <w:pPr>
              <w:pStyle w:val="ConsPlusNormal"/>
            </w:pPr>
          </w:p>
        </w:tc>
        <w:tc>
          <w:tcPr>
            <w:tcW w:w="1276" w:type="dxa"/>
          </w:tcPr>
          <w:p w:rsidR="009552CD" w:rsidRDefault="009552CD">
            <w:pPr>
              <w:pStyle w:val="ConsPlusNormal"/>
            </w:pPr>
          </w:p>
        </w:tc>
        <w:tc>
          <w:tcPr>
            <w:tcW w:w="1843" w:type="dxa"/>
          </w:tcPr>
          <w:p w:rsidR="009552CD" w:rsidRDefault="009552CD">
            <w:pPr>
              <w:pStyle w:val="ConsPlusNormal"/>
            </w:pPr>
            <w:r>
              <w:t>X</w:t>
            </w:r>
          </w:p>
        </w:tc>
        <w:tc>
          <w:tcPr>
            <w:tcW w:w="1928" w:type="dxa"/>
          </w:tcPr>
          <w:p w:rsidR="009552CD" w:rsidRDefault="009552CD">
            <w:pPr>
              <w:pStyle w:val="ConsPlusNormal"/>
            </w:pP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199" w:name="P14329"/>
      <w:bookmarkEnd w:id="199"/>
      <w:r>
        <w:t>* - рекомендованы Минэкономразвития России.</w:t>
      </w:r>
    </w:p>
    <w:p w:rsidR="009552CD" w:rsidRDefault="009552CD">
      <w:pPr>
        <w:pStyle w:val="ConsPlusNormal"/>
        <w:spacing w:before="220"/>
        <w:ind w:firstLine="540"/>
        <w:jc w:val="both"/>
      </w:pPr>
      <w:r>
        <w:t>X - по данным направлениям расходов предоставление субсидии из бюджета Московской области не предусмотрено.</w:t>
      </w:r>
    </w:p>
    <w:p w:rsidR="009552CD" w:rsidRDefault="009552CD">
      <w:pPr>
        <w:pStyle w:val="ConsPlusNormal"/>
        <w:jc w:val="both"/>
      </w:pPr>
    </w:p>
    <w:p w:rsidR="009552CD" w:rsidRDefault="009552CD">
      <w:pPr>
        <w:pStyle w:val="ConsPlusNonformat"/>
        <w:jc w:val="both"/>
      </w:pPr>
      <w:r>
        <w:t>Руководитель организации (должность) _________ _____________________</w:t>
      </w:r>
    </w:p>
    <w:p w:rsidR="009552CD" w:rsidRDefault="009552CD">
      <w:pPr>
        <w:pStyle w:val="ConsPlusNonformat"/>
        <w:jc w:val="both"/>
      </w:pPr>
      <w:r>
        <w:t xml:space="preserve">                                     (подпись)   (Ф.И.О. полностью)</w:t>
      </w:r>
    </w:p>
    <w:p w:rsidR="009552CD" w:rsidRDefault="009552CD">
      <w:pPr>
        <w:pStyle w:val="ConsPlusNonformat"/>
        <w:jc w:val="both"/>
      </w:pPr>
    </w:p>
    <w:p w:rsidR="009552CD" w:rsidRDefault="009552CD">
      <w:pPr>
        <w:pStyle w:val="ConsPlusNonformat"/>
        <w:jc w:val="both"/>
      </w:pPr>
      <w:r>
        <w:t>Главный бухгалтер                    _________ _____________________</w:t>
      </w:r>
    </w:p>
    <w:p w:rsidR="009552CD" w:rsidRDefault="009552CD">
      <w:pPr>
        <w:pStyle w:val="ConsPlusNonformat"/>
        <w:jc w:val="both"/>
      </w:pPr>
      <w:r>
        <w:t>(при наличии)                        (подпись)   (Ф.И.О. полностью)</w:t>
      </w:r>
    </w:p>
    <w:p w:rsidR="009552CD" w:rsidRDefault="009552CD">
      <w:pPr>
        <w:pStyle w:val="ConsPlusNonformat"/>
        <w:jc w:val="both"/>
      </w:pPr>
    </w:p>
    <w:p w:rsidR="009552CD" w:rsidRDefault="009552CD">
      <w:pPr>
        <w:pStyle w:val="ConsPlusNonformat"/>
        <w:jc w:val="both"/>
      </w:pPr>
      <w:r>
        <w:t>Дата</w:t>
      </w:r>
    </w:p>
    <w:p w:rsidR="009552CD" w:rsidRDefault="009552CD">
      <w:pPr>
        <w:pStyle w:val="ConsPlusNonformat"/>
        <w:jc w:val="both"/>
      </w:pPr>
      <w:r>
        <w:t>М.П.</w:t>
      </w:r>
    </w:p>
    <w:p w:rsidR="009552CD" w:rsidRDefault="009552CD">
      <w:pPr>
        <w:pStyle w:val="ConsPlusNormal"/>
        <w:jc w:val="both"/>
      </w:pPr>
    </w:p>
    <w:p w:rsidR="009552CD" w:rsidRDefault="009552CD">
      <w:pPr>
        <w:pStyle w:val="ConsPlusNormal"/>
        <w:jc w:val="right"/>
        <w:outlineLvl w:val="4"/>
      </w:pPr>
      <w:r>
        <w:t>Таблица 7</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rmal"/>
        <w:jc w:val="center"/>
      </w:pPr>
      <w:r>
        <w:t>СПРАВКА</w:t>
      </w:r>
    </w:p>
    <w:p w:rsidR="009552CD" w:rsidRDefault="009552CD">
      <w:pPr>
        <w:pStyle w:val="ConsPlusNormal"/>
        <w:jc w:val="center"/>
      </w:pPr>
      <w:r>
        <w:t>о среднесписочной численности работающих,</w:t>
      </w:r>
    </w:p>
    <w:p w:rsidR="009552CD" w:rsidRDefault="009552CD">
      <w:pPr>
        <w:pStyle w:val="ConsPlusNormal"/>
        <w:jc w:val="center"/>
      </w:pPr>
      <w:r>
        <w:t>начисленной и выплаченной заработной плате</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24"/>
        <w:gridCol w:w="2551"/>
        <w:gridCol w:w="2211"/>
      </w:tblGrid>
      <w:tr w:rsidR="009552CD">
        <w:tc>
          <w:tcPr>
            <w:tcW w:w="1984" w:type="dxa"/>
          </w:tcPr>
          <w:p w:rsidR="009552CD" w:rsidRDefault="009552CD">
            <w:pPr>
              <w:pStyle w:val="ConsPlusNormal"/>
            </w:pPr>
            <w:r>
              <w:t>Период</w:t>
            </w:r>
          </w:p>
        </w:tc>
        <w:tc>
          <w:tcPr>
            <w:tcW w:w="2324" w:type="dxa"/>
          </w:tcPr>
          <w:p w:rsidR="009552CD" w:rsidRDefault="009552CD">
            <w:pPr>
              <w:pStyle w:val="ConsPlusNormal"/>
            </w:pPr>
            <w:r>
              <w:t>Среднесписочная численность</w:t>
            </w:r>
          </w:p>
        </w:tc>
        <w:tc>
          <w:tcPr>
            <w:tcW w:w="2551" w:type="dxa"/>
          </w:tcPr>
          <w:p w:rsidR="009552CD" w:rsidRDefault="009552CD">
            <w:pPr>
              <w:pStyle w:val="ConsPlusNormal"/>
            </w:pPr>
            <w:r>
              <w:t>Начисленная заработная плата</w:t>
            </w:r>
          </w:p>
        </w:tc>
        <w:tc>
          <w:tcPr>
            <w:tcW w:w="2211" w:type="dxa"/>
          </w:tcPr>
          <w:p w:rsidR="009552CD" w:rsidRDefault="009552CD">
            <w:pPr>
              <w:pStyle w:val="ConsPlusNormal"/>
            </w:pPr>
            <w:r>
              <w:t>Выплаченная заработная плата</w:t>
            </w:r>
          </w:p>
        </w:tc>
      </w:tr>
      <w:tr w:rsidR="009552CD">
        <w:tc>
          <w:tcPr>
            <w:tcW w:w="1984" w:type="dxa"/>
          </w:tcPr>
          <w:p w:rsidR="009552CD" w:rsidRDefault="009552CD">
            <w:pPr>
              <w:pStyle w:val="ConsPlusNormal"/>
              <w:jc w:val="center"/>
            </w:pPr>
            <w:r>
              <w:t>1</w:t>
            </w:r>
          </w:p>
        </w:tc>
        <w:tc>
          <w:tcPr>
            <w:tcW w:w="2324" w:type="dxa"/>
          </w:tcPr>
          <w:p w:rsidR="009552CD" w:rsidRDefault="009552CD">
            <w:pPr>
              <w:pStyle w:val="ConsPlusNormal"/>
              <w:jc w:val="center"/>
            </w:pPr>
            <w:r>
              <w:t>2</w:t>
            </w:r>
          </w:p>
        </w:tc>
        <w:tc>
          <w:tcPr>
            <w:tcW w:w="2551" w:type="dxa"/>
          </w:tcPr>
          <w:p w:rsidR="009552CD" w:rsidRDefault="009552CD">
            <w:pPr>
              <w:pStyle w:val="ConsPlusNormal"/>
              <w:jc w:val="center"/>
            </w:pPr>
            <w:r>
              <w:t>3</w:t>
            </w:r>
          </w:p>
        </w:tc>
        <w:tc>
          <w:tcPr>
            <w:tcW w:w="2211" w:type="dxa"/>
          </w:tcPr>
          <w:p w:rsidR="009552CD" w:rsidRDefault="009552CD">
            <w:pPr>
              <w:pStyle w:val="ConsPlusNormal"/>
              <w:jc w:val="center"/>
            </w:pPr>
            <w:r>
              <w:t>4</w:t>
            </w:r>
          </w:p>
        </w:tc>
      </w:tr>
      <w:tr w:rsidR="009552CD">
        <w:tc>
          <w:tcPr>
            <w:tcW w:w="1984" w:type="dxa"/>
          </w:tcPr>
          <w:p w:rsidR="009552CD" w:rsidRDefault="009552CD">
            <w:pPr>
              <w:pStyle w:val="ConsPlusNormal"/>
            </w:pPr>
          </w:p>
        </w:tc>
        <w:tc>
          <w:tcPr>
            <w:tcW w:w="2324" w:type="dxa"/>
          </w:tcPr>
          <w:p w:rsidR="009552CD" w:rsidRDefault="009552CD">
            <w:pPr>
              <w:pStyle w:val="ConsPlusNormal"/>
            </w:pPr>
          </w:p>
        </w:tc>
        <w:tc>
          <w:tcPr>
            <w:tcW w:w="2551" w:type="dxa"/>
          </w:tcPr>
          <w:p w:rsidR="009552CD" w:rsidRDefault="009552CD">
            <w:pPr>
              <w:pStyle w:val="ConsPlusNormal"/>
            </w:pPr>
          </w:p>
        </w:tc>
        <w:tc>
          <w:tcPr>
            <w:tcW w:w="2211" w:type="dxa"/>
          </w:tcPr>
          <w:p w:rsidR="009552CD" w:rsidRDefault="009552CD">
            <w:pPr>
              <w:pStyle w:val="ConsPlusNormal"/>
            </w:pPr>
          </w:p>
        </w:tc>
      </w:tr>
      <w:tr w:rsidR="009552CD">
        <w:tc>
          <w:tcPr>
            <w:tcW w:w="1984" w:type="dxa"/>
          </w:tcPr>
          <w:p w:rsidR="009552CD" w:rsidRDefault="009552CD">
            <w:pPr>
              <w:pStyle w:val="ConsPlusNormal"/>
            </w:pPr>
          </w:p>
        </w:tc>
        <w:tc>
          <w:tcPr>
            <w:tcW w:w="2324" w:type="dxa"/>
          </w:tcPr>
          <w:p w:rsidR="009552CD" w:rsidRDefault="009552CD">
            <w:pPr>
              <w:pStyle w:val="ConsPlusNormal"/>
            </w:pPr>
          </w:p>
        </w:tc>
        <w:tc>
          <w:tcPr>
            <w:tcW w:w="2551" w:type="dxa"/>
          </w:tcPr>
          <w:p w:rsidR="009552CD" w:rsidRDefault="009552CD">
            <w:pPr>
              <w:pStyle w:val="ConsPlusNormal"/>
            </w:pPr>
          </w:p>
        </w:tc>
        <w:tc>
          <w:tcPr>
            <w:tcW w:w="2211" w:type="dxa"/>
          </w:tcPr>
          <w:p w:rsidR="009552CD" w:rsidRDefault="009552CD">
            <w:pPr>
              <w:pStyle w:val="ConsPlusNormal"/>
            </w:pPr>
          </w:p>
        </w:tc>
      </w:tr>
      <w:tr w:rsidR="009552CD">
        <w:tc>
          <w:tcPr>
            <w:tcW w:w="1984" w:type="dxa"/>
          </w:tcPr>
          <w:p w:rsidR="009552CD" w:rsidRDefault="009552CD">
            <w:pPr>
              <w:pStyle w:val="ConsPlusNormal"/>
            </w:pPr>
          </w:p>
        </w:tc>
        <w:tc>
          <w:tcPr>
            <w:tcW w:w="2324" w:type="dxa"/>
          </w:tcPr>
          <w:p w:rsidR="009552CD" w:rsidRDefault="009552CD">
            <w:pPr>
              <w:pStyle w:val="ConsPlusNormal"/>
            </w:pPr>
          </w:p>
        </w:tc>
        <w:tc>
          <w:tcPr>
            <w:tcW w:w="2551" w:type="dxa"/>
          </w:tcPr>
          <w:p w:rsidR="009552CD" w:rsidRDefault="009552CD">
            <w:pPr>
              <w:pStyle w:val="ConsPlusNormal"/>
            </w:pPr>
          </w:p>
        </w:tc>
        <w:tc>
          <w:tcPr>
            <w:tcW w:w="2211" w:type="dxa"/>
          </w:tcPr>
          <w:p w:rsidR="009552CD" w:rsidRDefault="009552CD">
            <w:pPr>
              <w:pStyle w:val="ConsPlusNormal"/>
            </w:pPr>
          </w:p>
        </w:tc>
      </w:tr>
      <w:tr w:rsidR="009552CD">
        <w:tc>
          <w:tcPr>
            <w:tcW w:w="1984" w:type="dxa"/>
          </w:tcPr>
          <w:p w:rsidR="009552CD" w:rsidRDefault="009552CD">
            <w:pPr>
              <w:pStyle w:val="ConsPlusNormal"/>
              <w:jc w:val="both"/>
            </w:pPr>
            <w:r>
              <w:t>Итого</w:t>
            </w:r>
          </w:p>
        </w:tc>
        <w:tc>
          <w:tcPr>
            <w:tcW w:w="2324" w:type="dxa"/>
          </w:tcPr>
          <w:p w:rsidR="009552CD" w:rsidRDefault="009552CD">
            <w:pPr>
              <w:pStyle w:val="ConsPlusNormal"/>
            </w:pPr>
          </w:p>
        </w:tc>
        <w:tc>
          <w:tcPr>
            <w:tcW w:w="2551" w:type="dxa"/>
          </w:tcPr>
          <w:p w:rsidR="009552CD" w:rsidRDefault="009552CD">
            <w:pPr>
              <w:pStyle w:val="ConsPlusNormal"/>
            </w:pPr>
          </w:p>
        </w:tc>
        <w:tc>
          <w:tcPr>
            <w:tcW w:w="2211" w:type="dxa"/>
          </w:tcPr>
          <w:p w:rsidR="009552CD" w:rsidRDefault="009552CD">
            <w:pPr>
              <w:pStyle w:val="ConsPlusNormal"/>
            </w:pPr>
          </w:p>
        </w:tc>
      </w:tr>
    </w:tbl>
    <w:p w:rsidR="009552CD" w:rsidRDefault="009552CD">
      <w:pPr>
        <w:pStyle w:val="ConsPlusNormal"/>
        <w:jc w:val="both"/>
      </w:pPr>
    </w:p>
    <w:p w:rsidR="009552CD" w:rsidRDefault="009552CD">
      <w:pPr>
        <w:pStyle w:val="ConsPlusNonformat"/>
        <w:jc w:val="both"/>
      </w:pPr>
      <w:r>
        <w:t>Применяемая система налогообложения: ______________________________________</w:t>
      </w:r>
    </w:p>
    <w:p w:rsidR="009552CD" w:rsidRDefault="009552CD">
      <w:pPr>
        <w:pStyle w:val="ConsPlusNonformat"/>
        <w:jc w:val="both"/>
      </w:pPr>
      <w:r>
        <w:t>Достоверность представленных сведений гарантирую.</w:t>
      </w:r>
    </w:p>
    <w:p w:rsidR="009552CD" w:rsidRDefault="009552CD">
      <w:pPr>
        <w:pStyle w:val="ConsPlusNonformat"/>
        <w:jc w:val="both"/>
      </w:pPr>
    </w:p>
    <w:p w:rsidR="009552CD" w:rsidRDefault="009552CD">
      <w:pPr>
        <w:pStyle w:val="ConsPlusNonformat"/>
        <w:jc w:val="both"/>
      </w:pPr>
      <w:r>
        <w:t>Руководитель</w:t>
      </w:r>
    </w:p>
    <w:p w:rsidR="009552CD" w:rsidRDefault="009552CD">
      <w:pPr>
        <w:pStyle w:val="ConsPlusNonformat"/>
        <w:jc w:val="both"/>
      </w:pPr>
      <w:r>
        <w:t>(индивидуальный предприниматель)  _______________ _________________________</w:t>
      </w:r>
    </w:p>
    <w:p w:rsidR="009552CD" w:rsidRDefault="009552CD">
      <w:pPr>
        <w:pStyle w:val="ConsPlusNonformat"/>
        <w:jc w:val="both"/>
      </w:pPr>
      <w:r>
        <w:t xml:space="preserve">                                     (подпись)      (расшифровка подписи)</w:t>
      </w:r>
    </w:p>
    <w:p w:rsidR="009552CD" w:rsidRDefault="009552CD">
      <w:pPr>
        <w:pStyle w:val="ConsPlusNonformat"/>
        <w:jc w:val="both"/>
      </w:pPr>
    </w:p>
    <w:p w:rsidR="009552CD" w:rsidRDefault="009552CD">
      <w:pPr>
        <w:pStyle w:val="ConsPlusNonformat"/>
        <w:jc w:val="both"/>
      </w:pPr>
      <w:r>
        <w:t>Главный бухгалтер                 _______________ _________________________</w:t>
      </w:r>
    </w:p>
    <w:p w:rsidR="009552CD" w:rsidRDefault="009552CD">
      <w:pPr>
        <w:pStyle w:val="ConsPlusNonformat"/>
        <w:jc w:val="both"/>
      </w:pPr>
      <w:r>
        <w:t xml:space="preserve">                                     (подпись)      (расшифровка подписи)</w:t>
      </w:r>
    </w:p>
    <w:p w:rsidR="009552CD" w:rsidRDefault="009552CD">
      <w:pPr>
        <w:pStyle w:val="ConsPlusNonformat"/>
        <w:jc w:val="both"/>
      </w:pPr>
      <w:r>
        <w:t>М.П.</w:t>
      </w:r>
    </w:p>
    <w:p w:rsidR="009552CD" w:rsidRDefault="009552CD">
      <w:pPr>
        <w:pStyle w:val="ConsPlusNormal"/>
        <w:jc w:val="both"/>
      </w:pPr>
    </w:p>
    <w:p w:rsidR="009552CD" w:rsidRDefault="009552CD">
      <w:pPr>
        <w:pStyle w:val="ConsPlusNormal"/>
        <w:jc w:val="right"/>
        <w:outlineLvl w:val="4"/>
      </w:pPr>
      <w:r>
        <w:t>Таблица 8</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rmal"/>
        <w:jc w:val="center"/>
      </w:pPr>
      <w:bookmarkStart w:id="200" w:name="P14389"/>
      <w:bookmarkEnd w:id="200"/>
      <w:r>
        <w:t>Аннотация проекта создания и обеспечения деятельности Центра</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46"/>
        <w:gridCol w:w="3219"/>
      </w:tblGrid>
      <w:tr w:rsidR="009552CD">
        <w:tc>
          <w:tcPr>
            <w:tcW w:w="624" w:type="dxa"/>
          </w:tcPr>
          <w:p w:rsidR="009552CD" w:rsidRDefault="009552CD">
            <w:pPr>
              <w:pStyle w:val="ConsPlusNormal"/>
            </w:pPr>
            <w:r>
              <w:t>1.</w:t>
            </w:r>
          </w:p>
        </w:tc>
        <w:tc>
          <w:tcPr>
            <w:tcW w:w="5046" w:type="dxa"/>
          </w:tcPr>
          <w:p w:rsidR="009552CD" w:rsidRDefault="009552CD">
            <w:pPr>
              <w:pStyle w:val="ConsPlusNormal"/>
            </w:pPr>
            <w:r>
              <w:t>Наименование проекта</w:t>
            </w:r>
          </w:p>
        </w:tc>
        <w:tc>
          <w:tcPr>
            <w:tcW w:w="3219" w:type="dxa"/>
          </w:tcPr>
          <w:p w:rsidR="009552CD" w:rsidRDefault="009552CD">
            <w:pPr>
              <w:pStyle w:val="ConsPlusNormal"/>
            </w:pPr>
          </w:p>
        </w:tc>
      </w:tr>
      <w:tr w:rsidR="009552CD">
        <w:tc>
          <w:tcPr>
            <w:tcW w:w="624" w:type="dxa"/>
          </w:tcPr>
          <w:p w:rsidR="009552CD" w:rsidRDefault="009552CD">
            <w:pPr>
              <w:pStyle w:val="ConsPlusNormal"/>
            </w:pPr>
            <w:r>
              <w:t>2.</w:t>
            </w:r>
          </w:p>
        </w:tc>
        <w:tc>
          <w:tcPr>
            <w:tcW w:w="5046" w:type="dxa"/>
          </w:tcPr>
          <w:p w:rsidR="009552CD" w:rsidRDefault="009552CD">
            <w:pPr>
              <w:pStyle w:val="ConsPlusNormal"/>
            </w:pPr>
            <w:r>
              <w:t>Направление субсидии (вид деятельности)</w:t>
            </w:r>
          </w:p>
        </w:tc>
        <w:tc>
          <w:tcPr>
            <w:tcW w:w="3219" w:type="dxa"/>
          </w:tcPr>
          <w:p w:rsidR="009552CD" w:rsidRDefault="009552CD">
            <w:pPr>
              <w:pStyle w:val="ConsPlusNormal"/>
            </w:pPr>
          </w:p>
        </w:tc>
      </w:tr>
      <w:tr w:rsidR="009552CD">
        <w:tc>
          <w:tcPr>
            <w:tcW w:w="624" w:type="dxa"/>
          </w:tcPr>
          <w:p w:rsidR="009552CD" w:rsidRDefault="009552CD">
            <w:pPr>
              <w:pStyle w:val="ConsPlusNormal"/>
            </w:pPr>
            <w:r>
              <w:t>3.</w:t>
            </w:r>
          </w:p>
        </w:tc>
        <w:tc>
          <w:tcPr>
            <w:tcW w:w="5046" w:type="dxa"/>
          </w:tcPr>
          <w:p w:rsidR="009552CD" w:rsidRDefault="009552CD">
            <w:pPr>
              <w:pStyle w:val="ConsPlusNormal"/>
            </w:pPr>
            <w:r>
              <w:t>Сроки реализации проекта</w:t>
            </w:r>
          </w:p>
        </w:tc>
        <w:tc>
          <w:tcPr>
            <w:tcW w:w="3219" w:type="dxa"/>
          </w:tcPr>
          <w:p w:rsidR="009552CD" w:rsidRDefault="009552CD">
            <w:pPr>
              <w:pStyle w:val="ConsPlusNormal"/>
            </w:pPr>
          </w:p>
        </w:tc>
      </w:tr>
      <w:tr w:rsidR="009552CD">
        <w:tc>
          <w:tcPr>
            <w:tcW w:w="624" w:type="dxa"/>
          </w:tcPr>
          <w:p w:rsidR="009552CD" w:rsidRDefault="009552CD">
            <w:pPr>
              <w:pStyle w:val="ConsPlusNormal"/>
            </w:pPr>
            <w:r>
              <w:t>4.</w:t>
            </w:r>
          </w:p>
        </w:tc>
        <w:tc>
          <w:tcPr>
            <w:tcW w:w="5046" w:type="dxa"/>
          </w:tcPr>
          <w:p w:rsidR="009552CD" w:rsidRDefault="009552CD">
            <w:pPr>
              <w:pStyle w:val="ConsPlusNormal"/>
            </w:pPr>
            <w:r>
              <w:t>Ожидаемый результат</w:t>
            </w:r>
          </w:p>
        </w:tc>
        <w:tc>
          <w:tcPr>
            <w:tcW w:w="3219" w:type="dxa"/>
          </w:tcPr>
          <w:p w:rsidR="009552CD" w:rsidRDefault="009552CD">
            <w:pPr>
              <w:pStyle w:val="ConsPlusNormal"/>
            </w:pPr>
          </w:p>
        </w:tc>
      </w:tr>
      <w:tr w:rsidR="009552CD">
        <w:tc>
          <w:tcPr>
            <w:tcW w:w="624" w:type="dxa"/>
          </w:tcPr>
          <w:p w:rsidR="009552CD" w:rsidRDefault="009552CD">
            <w:pPr>
              <w:pStyle w:val="ConsPlusNormal"/>
            </w:pPr>
            <w:r>
              <w:t>5.</w:t>
            </w:r>
          </w:p>
        </w:tc>
        <w:tc>
          <w:tcPr>
            <w:tcW w:w="5046" w:type="dxa"/>
          </w:tcPr>
          <w:p w:rsidR="009552CD" w:rsidRDefault="009552CD">
            <w:pPr>
              <w:pStyle w:val="ConsPlusNormal"/>
            </w:pPr>
            <w:r>
              <w:t>Сметная стоимость проекта</w:t>
            </w:r>
          </w:p>
        </w:tc>
        <w:tc>
          <w:tcPr>
            <w:tcW w:w="3219" w:type="dxa"/>
          </w:tcPr>
          <w:p w:rsidR="009552CD" w:rsidRDefault="009552CD">
            <w:pPr>
              <w:pStyle w:val="ConsPlusNormal"/>
            </w:pPr>
          </w:p>
        </w:tc>
      </w:tr>
      <w:tr w:rsidR="009552CD">
        <w:tc>
          <w:tcPr>
            <w:tcW w:w="624" w:type="dxa"/>
          </w:tcPr>
          <w:p w:rsidR="009552CD" w:rsidRDefault="009552CD">
            <w:pPr>
              <w:pStyle w:val="ConsPlusNormal"/>
            </w:pPr>
            <w:r>
              <w:t>6.</w:t>
            </w:r>
          </w:p>
        </w:tc>
        <w:tc>
          <w:tcPr>
            <w:tcW w:w="5046" w:type="dxa"/>
          </w:tcPr>
          <w:p w:rsidR="009552CD" w:rsidRDefault="009552CD">
            <w:pPr>
              <w:pStyle w:val="ConsPlusNormal"/>
            </w:pPr>
            <w:r>
              <w:t>Объем финансирования проекта (тыс. руб.), в том числе по источникам финансирования:</w:t>
            </w:r>
          </w:p>
          <w:p w:rsidR="009552CD" w:rsidRDefault="009552CD">
            <w:pPr>
              <w:pStyle w:val="ConsPlusNormal"/>
            </w:pPr>
            <w:r>
              <w:t>- средства государственной поддержки (тыс. руб.)</w:t>
            </w:r>
          </w:p>
          <w:p w:rsidR="009552CD" w:rsidRDefault="009552CD">
            <w:pPr>
              <w:pStyle w:val="ConsPlusNormal"/>
            </w:pPr>
            <w:r>
              <w:t>- внебюджетные средства, в т.ч.:</w:t>
            </w:r>
          </w:p>
          <w:p w:rsidR="009552CD" w:rsidRDefault="009552CD">
            <w:pPr>
              <w:pStyle w:val="ConsPlusNormal"/>
            </w:pPr>
            <w:r>
              <w:t>средства инвесторов (спонсоров) (тыс. руб.);</w:t>
            </w:r>
          </w:p>
          <w:p w:rsidR="009552CD" w:rsidRDefault="009552CD">
            <w:pPr>
              <w:pStyle w:val="ConsPlusNormal"/>
            </w:pPr>
            <w:r>
              <w:t>собственные средства (тыс. руб.)</w:t>
            </w:r>
          </w:p>
        </w:tc>
        <w:tc>
          <w:tcPr>
            <w:tcW w:w="3219" w:type="dxa"/>
          </w:tcPr>
          <w:p w:rsidR="009552CD" w:rsidRDefault="009552CD">
            <w:pPr>
              <w:pStyle w:val="ConsPlusNormal"/>
            </w:pPr>
          </w:p>
        </w:tc>
      </w:tr>
      <w:tr w:rsidR="009552CD">
        <w:tc>
          <w:tcPr>
            <w:tcW w:w="624" w:type="dxa"/>
          </w:tcPr>
          <w:p w:rsidR="009552CD" w:rsidRDefault="009552CD">
            <w:pPr>
              <w:pStyle w:val="ConsPlusNormal"/>
            </w:pPr>
            <w:r>
              <w:t>7.</w:t>
            </w:r>
          </w:p>
        </w:tc>
        <w:tc>
          <w:tcPr>
            <w:tcW w:w="5046" w:type="dxa"/>
          </w:tcPr>
          <w:p w:rsidR="009552CD" w:rsidRDefault="009552CD">
            <w:pPr>
              <w:pStyle w:val="ConsPlusNormal"/>
            </w:pPr>
            <w:r>
              <w:t>Наличие лицензии на право осуществления деятельности (в случае, если она подлежит лицензированию в соответствии с законодательством Российской Федерации)</w:t>
            </w:r>
          </w:p>
        </w:tc>
        <w:tc>
          <w:tcPr>
            <w:tcW w:w="3219" w:type="dxa"/>
          </w:tcPr>
          <w:p w:rsidR="009552CD" w:rsidRDefault="009552CD">
            <w:pPr>
              <w:pStyle w:val="ConsPlusNormal"/>
            </w:pPr>
          </w:p>
        </w:tc>
      </w:tr>
    </w:tbl>
    <w:p w:rsidR="009552CD" w:rsidRDefault="009552CD">
      <w:pPr>
        <w:pStyle w:val="ConsPlusNormal"/>
        <w:jc w:val="both"/>
      </w:pPr>
    </w:p>
    <w:p w:rsidR="009552CD" w:rsidRDefault="009552CD">
      <w:pPr>
        <w:pStyle w:val="ConsPlusNonformat"/>
        <w:jc w:val="both"/>
      </w:pPr>
      <w:r>
        <w:t>Руководитель организации ____________/___________________</w:t>
      </w:r>
    </w:p>
    <w:p w:rsidR="009552CD" w:rsidRDefault="009552CD">
      <w:pPr>
        <w:pStyle w:val="ConsPlusNonformat"/>
        <w:jc w:val="both"/>
      </w:pPr>
      <w:r>
        <w:t xml:space="preserve">                           (подпись)  (фамилия, инициалы)</w:t>
      </w:r>
    </w:p>
    <w:p w:rsidR="009552CD" w:rsidRDefault="009552CD">
      <w:pPr>
        <w:pStyle w:val="ConsPlusNonformat"/>
        <w:jc w:val="both"/>
      </w:pPr>
      <w:r>
        <w:t>"___" ___________________ г.</w:t>
      </w:r>
    </w:p>
    <w:p w:rsidR="009552CD" w:rsidRDefault="009552CD">
      <w:pPr>
        <w:pStyle w:val="ConsPlusNonformat"/>
        <w:jc w:val="both"/>
      </w:pPr>
    </w:p>
    <w:p w:rsidR="009552CD" w:rsidRDefault="009552CD">
      <w:pPr>
        <w:pStyle w:val="ConsPlusNonformat"/>
        <w:jc w:val="both"/>
      </w:pPr>
      <w:r>
        <w:t>Главный бухгалтер        ____________/___________________</w:t>
      </w:r>
    </w:p>
    <w:p w:rsidR="009552CD" w:rsidRDefault="009552CD">
      <w:pPr>
        <w:pStyle w:val="ConsPlusNonformat"/>
        <w:jc w:val="both"/>
      </w:pPr>
      <w:r>
        <w:t xml:space="preserve">                           (подпись)  (фамилия, инициалы)</w:t>
      </w:r>
    </w:p>
    <w:p w:rsidR="009552CD" w:rsidRDefault="009552CD">
      <w:pPr>
        <w:pStyle w:val="ConsPlusNonformat"/>
        <w:jc w:val="both"/>
      </w:pPr>
      <w:r>
        <w:t>"____" ___________________ г.</w:t>
      </w:r>
    </w:p>
    <w:p w:rsidR="009552CD" w:rsidRDefault="009552CD">
      <w:pPr>
        <w:pStyle w:val="ConsPlusNonformat"/>
        <w:jc w:val="both"/>
      </w:pPr>
    </w:p>
    <w:p w:rsidR="009552CD" w:rsidRDefault="009552CD">
      <w:pPr>
        <w:pStyle w:val="ConsPlusNonformat"/>
        <w:jc w:val="both"/>
      </w:pPr>
      <w:r>
        <w:t>М.П.</w:t>
      </w:r>
    </w:p>
    <w:p w:rsidR="009552CD" w:rsidRDefault="009552CD">
      <w:pPr>
        <w:pStyle w:val="ConsPlusNormal"/>
        <w:jc w:val="both"/>
      </w:pPr>
    </w:p>
    <w:p w:rsidR="009552CD" w:rsidRDefault="009552CD">
      <w:pPr>
        <w:pStyle w:val="ConsPlusNormal"/>
        <w:jc w:val="right"/>
        <w:outlineLvl w:val="4"/>
      </w:pPr>
      <w:r>
        <w:t>Таблица 9</w:t>
      </w:r>
    </w:p>
    <w:p w:rsidR="009552CD" w:rsidRDefault="009552CD">
      <w:pPr>
        <w:pStyle w:val="ConsPlusNormal"/>
        <w:jc w:val="both"/>
      </w:pPr>
    </w:p>
    <w:p w:rsidR="009552CD" w:rsidRDefault="009552CD">
      <w:pPr>
        <w:pStyle w:val="ConsPlusNormal"/>
        <w:jc w:val="right"/>
      </w:pPr>
      <w:r>
        <w:t>Форма</w:t>
      </w:r>
    </w:p>
    <w:p w:rsidR="009552CD" w:rsidRDefault="009552CD">
      <w:pPr>
        <w:pStyle w:val="ConsPlusNormal"/>
        <w:jc w:val="both"/>
      </w:pPr>
    </w:p>
    <w:p w:rsidR="009552CD" w:rsidRDefault="009552CD">
      <w:pPr>
        <w:pStyle w:val="ConsPlusNormal"/>
        <w:jc w:val="center"/>
      </w:pPr>
      <w:bookmarkStart w:id="201" w:name="P14431"/>
      <w:bookmarkEnd w:id="201"/>
      <w:r>
        <w:t>Организационный план реализации проекта</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71"/>
        <w:gridCol w:w="1587"/>
        <w:gridCol w:w="1644"/>
        <w:gridCol w:w="1361"/>
        <w:gridCol w:w="2041"/>
      </w:tblGrid>
      <w:tr w:rsidR="009552CD">
        <w:tc>
          <w:tcPr>
            <w:tcW w:w="540" w:type="dxa"/>
          </w:tcPr>
          <w:p w:rsidR="009552CD" w:rsidRDefault="009552CD">
            <w:pPr>
              <w:pStyle w:val="ConsPlusNormal"/>
            </w:pPr>
            <w:r>
              <w:t>N п/п</w:t>
            </w:r>
          </w:p>
        </w:tc>
        <w:tc>
          <w:tcPr>
            <w:tcW w:w="1871" w:type="dxa"/>
          </w:tcPr>
          <w:p w:rsidR="009552CD" w:rsidRDefault="009552CD">
            <w:pPr>
              <w:pStyle w:val="ConsPlusNormal"/>
            </w:pPr>
            <w:r>
              <w:t>Наименование этапа</w:t>
            </w:r>
          </w:p>
        </w:tc>
        <w:tc>
          <w:tcPr>
            <w:tcW w:w="1587" w:type="dxa"/>
          </w:tcPr>
          <w:p w:rsidR="009552CD" w:rsidRDefault="009552CD">
            <w:pPr>
              <w:pStyle w:val="ConsPlusNormal"/>
            </w:pPr>
            <w:r>
              <w:t>Источник финансирования</w:t>
            </w:r>
          </w:p>
        </w:tc>
        <w:tc>
          <w:tcPr>
            <w:tcW w:w="1644" w:type="dxa"/>
          </w:tcPr>
          <w:p w:rsidR="009552CD" w:rsidRDefault="009552CD">
            <w:pPr>
              <w:pStyle w:val="ConsPlusNormal"/>
            </w:pPr>
            <w:r>
              <w:t>Срок исполнения</w:t>
            </w:r>
          </w:p>
        </w:tc>
        <w:tc>
          <w:tcPr>
            <w:tcW w:w="1361" w:type="dxa"/>
          </w:tcPr>
          <w:p w:rsidR="009552CD" w:rsidRDefault="009552CD">
            <w:pPr>
              <w:pStyle w:val="ConsPlusNormal"/>
            </w:pPr>
            <w:r>
              <w:t>Стоимость этапа (тыс. руб.)</w:t>
            </w:r>
          </w:p>
        </w:tc>
        <w:tc>
          <w:tcPr>
            <w:tcW w:w="2041" w:type="dxa"/>
          </w:tcPr>
          <w:p w:rsidR="009552CD" w:rsidRDefault="009552CD">
            <w:pPr>
              <w:pStyle w:val="ConsPlusNormal"/>
            </w:pPr>
            <w:r>
              <w:t>Перечень документов, подтверждающих целевое использование средств</w:t>
            </w:r>
          </w:p>
        </w:tc>
      </w:tr>
      <w:tr w:rsidR="009552CD">
        <w:tc>
          <w:tcPr>
            <w:tcW w:w="540" w:type="dxa"/>
          </w:tcPr>
          <w:p w:rsidR="009552CD" w:rsidRDefault="009552CD">
            <w:pPr>
              <w:pStyle w:val="ConsPlusNormal"/>
              <w:jc w:val="center"/>
            </w:pPr>
            <w:r>
              <w:t>1</w:t>
            </w:r>
          </w:p>
        </w:tc>
        <w:tc>
          <w:tcPr>
            <w:tcW w:w="1871" w:type="dxa"/>
          </w:tcPr>
          <w:p w:rsidR="009552CD" w:rsidRDefault="009552CD">
            <w:pPr>
              <w:pStyle w:val="ConsPlusNormal"/>
              <w:jc w:val="center"/>
            </w:pPr>
            <w:r>
              <w:t>2</w:t>
            </w:r>
          </w:p>
        </w:tc>
        <w:tc>
          <w:tcPr>
            <w:tcW w:w="1587" w:type="dxa"/>
          </w:tcPr>
          <w:p w:rsidR="009552CD" w:rsidRDefault="009552CD">
            <w:pPr>
              <w:pStyle w:val="ConsPlusNormal"/>
              <w:jc w:val="center"/>
            </w:pPr>
            <w:r>
              <w:t>3</w:t>
            </w:r>
          </w:p>
        </w:tc>
        <w:tc>
          <w:tcPr>
            <w:tcW w:w="1644" w:type="dxa"/>
          </w:tcPr>
          <w:p w:rsidR="009552CD" w:rsidRDefault="009552CD">
            <w:pPr>
              <w:pStyle w:val="ConsPlusNormal"/>
              <w:jc w:val="center"/>
            </w:pPr>
            <w:r>
              <w:t>4</w:t>
            </w:r>
          </w:p>
        </w:tc>
        <w:tc>
          <w:tcPr>
            <w:tcW w:w="1361" w:type="dxa"/>
          </w:tcPr>
          <w:p w:rsidR="009552CD" w:rsidRDefault="009552CD">
            <w:pPr>
              <w:pStyle w:val="ConsPlusNormal"/>
              <w:jc w:val="center"/>
            </w:pPr>
            <w:r>
              <w:t>5</w:t>
            </w:r>
          </w:p>
        </w:tc>
        <w:tc>
          <w:tcPr>
            <w:tcW w:w="2041" w:type="dxa"/>
          </w:tcPr>
          <w:p w:rsidR="009552CD" w:rsidRDefault="009552CD">
            <w:pPr>
              <w:pStyle w:val="ConsPlusNormal"/>
              <w:jc w:val="center"/>
            </w:pPr>
            <w:r>
              <w:t>6</w:t>
            </w:r>
          </w:p>
        </w:tc>
      </w:tr>
      <w:tr w:rsidR="009552CD">
        <w:tc>
          <w:tcPr>
            <w:tcW w:w="540" w:type="dxa"/>
          </w:tcPr>
          <w:p w:rsidR="009552CD" w:rsidRDefault="009552CD">
            <w:pPr>
              <w:pStyle w:val="ConsPlusNormal"/>
            </w:pPr>
            <w:r>
              <w:t>1.</w:t>
            </w:r>
          </w:p>
        </w:tc>
        <w:tc>
          <w:tcPr>
            <w:tcW w:w="1871" w:type="dxa"/>
          </w:tcPr>
          <w:p w:rsidR="009552CD" w:rsidRDefault="009552CD">
            <w:pPr>
              <w:pStyle w:val="ConsPlusNormal"/>
            </w:pPr>
          </w:p>
        </w:tc>
        <w:tc>
          <w:tcPr>
            <w:tcW w:w="1587" w:type="dxa"/>
          </w:tcPr>
          <w:p w:rsidR="009552CD" w:rsidRDefault="009552CD">
            <w:pPr>
              <w:pStyle w:val="ConsPlusNormal"/>
            </w:pPr>
          </w:p>
        </w:tc>
        <w:tc>
          <w:tcPr>
            <w:tcW w:w="1644" w:type="dxa"/>
          </w:tcPr>
          <w:p w:rsidR="009552CD" w:rsidRDefault="009552CD">
            <w:pPr>
              <w:pStyle w:val="ConsPlusNormal"/>
            </w:pPr>
          </w:p>
        </w:tc>
        <w:tc>
          <w:tcPr>
            <w:tcW w:w="1361" w:type="dxa"/>
          </w:tcPr>
          <w:p w:rsidR="009552CD" w:rsidRDefault="009552CD">
            <w:pPr>
              <w:pStyle w:val="ConsPlusNormal"/>
            </w:pPr>
          </w:p>
        </w:tc>
        <w:tc>
          <w:tcPr>
            <w:tcW w:w="2041" w:type="dxa"/>
          </w:tcPr>
          <w:p w:rsidR="009552CD" w:rsidRDefault="009552CD">
            <w:pPr>
              <w:pStyle w:val="ConsPlusNormal"/>
            </w:pPr>
          </w:p>
        </w:tc>
      </w:tr>
      <w:tr w:rsidR="009552CD">
        <w:tc>
          <w:tcPr>
            <w:tcW w:w="540" w:type="dxa"/>
          </w:tcPr>
          <w:p w:rsidR="009552CD" w:rsidRDefault="009552CD">
            <w:pPr>
              <w:pStyle w:val="ConsPlusNormal"/>
            </w:pPr>
            <w:r>
              <w:t>2.</w:t>
            </w:r>
          </w:p>
        </w:tc>
        <w:tc>
          <w:tcPr>
            <w:tcW w:w="1871" w:type="dxa"/>
          </w:tcPr>
          <w:p w:rsidR="009552CD" w:rsidRDefault="009552CD">
            <w:pPr>
              <w:pStyle w:val="ConsPlusNormal"/>
            </w:pPr>
          </w:p>
        </w:tc>
        <w:tc>
          <w:tcPr>
            <w:tcW w:w="1587" w:type="dxa"/>
          </w:tcPr>
          <w:p w:rsidR="009552CD" w:rsidRDefault="009552CD">
            <w:pPr>
              <w:pStyle w:val="ConsPlusNormal"/>
            </w:pPr>
          </w:p>
        </w:tc>
        <w:tc>
          <w:tcPr>
            <w:tcW w:w="1644" w:type="dxa"/>
          </w:tcPr>
          <w:p w:rsidR="009552CD" w:rsidRDefault="009552CD">
            <w:pPr>
              <w:pStyle w:val="ConsPlusNormal"/>
            </w:pPr>
          </w:p>
        </w:tc>
        <w:tc>
          <w:tcPr>
            <w:tcW w:w="1361" w:type="dxa"/>
          </w:tcPr>
          <w:p w:rsidR="009552CD" w:rsidRDefault="009552CD">
            <w:pPr>
              <w:pStyle w:val="ConsPlusNormal"/>
            </w:pPr>
          </w:p>
        </w:tc>
        <w:tc>
          <w:tcPr>
            <w:tcW w:w="2041" w:type="dxa"/>
          </w:tcPr>
          <w:p w:rsidR="009552CD" w:rsidRDefault="009552CD">
            <w:pPr>
              <w:pStyle w:val="ConsPlusNormal"/>
            </w:pPr>
          </w:p>
        </w:tc>
      </w:tr>
      <w:tr w:rsidR="009552CD">
        <w:tc>
          <w:tcPr>
            <w:tcW w:w="540" w:type="dxa"/>
          </w:tcPr>
          <w:p w:rsidR="009552CD" w:rsidRDefault="009552CD">
            <w:pPr>
              <w:pStyle w:val="ConsPlusNormal"/>
            </w:pPr>
            <w:r>
              <w:t>...</w:t>
            </w:r>
          </w:p>
        </w:tc>
        <w:tc>
          <w:tcPr>
            <w:tcW w:w="1871" w:type="dxa"/>
          </w:tcPr>
          <w:p w:rsidR="009552CD" w:rsidRDefault="009552CD">
            <w:pPr>
              <w:pStyle w:val="ConsPlusNormal"/>
            </w:pPr>
          </w:p>
        </w:tc>
        <w:tc>
          <w:tcPr>
            <w:tcW w:w="1587" w:type="dxa"/>
          </w:tcPr>
          <w:p w:rsidR="009552CD" w:rsidRDefault="009552CD">
            <w:pPr>
              <w:pStyle w:val="ConsPlusNormal"/>
            </w:pPr>
          </w:p>
        </w:tc>
        <w:tc>
          <w:tcPr>
            <w:tcW w:w="1644" w:type="dxa"/>
          </w:tcPr>
          <w:p w:rsidR="009552CD" w:rsidRDefault="009552CD">
            <w:pPr>
              <w:pStyle w:val="ConsPlusNormal"/>
            </w:pPr>
          </w:p>
        </w:tc>
        <w:tc>
          <w:tcPr>
            <w:tcW w:w="1361" w:type="dxa"/>
          </w:tcPr>
          <w:p w:rsidR="009552CD" w:rsidRDefault="009552CD">
            <w:pPr>
              <w:pStyle w:val="ConsPlusNormal"/>
            </w:pPr>
          </w:p>
        </w:tc>
        <w:tc>
          <w:tcPr>
            <w:tcW w:w="2041" w:type="dxa"/>
          </w:tcPr>
          <w:p w:rsidR="009552CD" w:rsidRDefault="009552CD">
            <w:pPr>
              <w:pStyle w:val="ConsPlusNormal"/>
            </w:pPr>
          </w:p>
        </w:tc>
      </w:tr>
      <w:tr w:rsidR="009552CD">
        <w:tc>
          <w:tcPr>
            <w:tcW w:w="540" w:type="dxa"/>
          </w:tcPr>
          <w:p w:rsidR="009552CD" w:rsidRDefault="009552CD">
            <w:pPr>
              <w:pStyle w:val="ConsPlusNormal"/>
            </w:pPr>
          </w:p>
        </w:tc>
        <w:tc>
          <w:tcPr>
            <w:tcW w:w="1871" w:type="dxa"/>
          </w:tcPr>
          <w:p w:rsidR="009552CD" w:rsidRDefault="009552CD">
            <w:pPr>
              <w:pStyle w:val="ConsPlusNormal"/>
            </w:pPr>
          </w:p>
        </w:tc>
        <w:tc>
          <w:tcPr>
            <w:tcW w:w="1587" w:type="dxa"/>
          </w:tcPr>
          <w:p w:rsidR="009552CD" w:rsidRDefault="009552CD">
            <w:pPr>
              <w:pStyle w:val="ConsPlusNormal"/>
            </w:pPr>
          </w:p>
        </w:tc>
        <w:tc>
          <w:tcPr>
            <w:tcW w:w="1644" w:type="dxa"/>
          </w:tcPr>
          <w:p w:rsidR="009552CD" w:rsidRDefault="009552CD">
            <w:pPr>
              <w:pStyle w:val="ConsPlusNormal"/>
            </w:pPr>
          </w:p>
        </w:tc>
        <w:tc>
          <w:tcPr>
            <w:tcW w:w="1361" w:type="dxa"/>
          </w:tcPr>
          <w:p w:rsidR="009552CD" w:rsidRDefault="009552CD">
            <w:pPr>
              <w:pStyle w:val="ConsPlusNormal"/>
            </w:pPr>
          </w:p>
        </w:tc>
        <w:tc>
          <w:tcPr>
            <w:tcW w:w="2041" w:type="dxa"/>
          </w:tcPr>
          <w:p w:rsidR="009552CD" w:rsidRDefault="009552CD">
            <w:pPr>
              <w:pStyle w:val="ConsPlusNormal"/>
            </w:pPr>
          </w:p>
        </w:tc>
      </w:tr>
      <w:tr w:rsidR="009552CD">
        <w:tc>
          <w:tcPr>
            <w:tcW w:w="540" w:type="dxa"/>
          </w:tcPr>
          <w:p w:rsidR="009552CD" w:rsidRDefault="009552CD">
            <w:pPr>
              <w:pStyle w:val="ConsPlusNormal"/>
            </w:pPr>
          </w:p>
        </w:tc>
        <w:tc>
          <w:tcPr>
            <w:tcW w:w="1871" w:type="dxa"/>
          </w:tcPr>
          <w:p w:rsidR="009552CD" w:rsidRDefault="009552CD">
            <w:pPr>
              <w:pStyle w:val="ConsPlusNormal"/>
            </w:pPr>
          </w:p>
        </w:tc>
        <w:tc>
          <w:tcPr>
            <w:tcW w:w="1587" w:type="dxa"/>
          </w:tcPr>
          <w:p w:rsidR="009552CD" w:rsidRDefault="009552CD">
            <w:pPr>
              <w:pStyle w:val="ConsPlusNormal"/>
            </w:pPr>
          </w:p>
        </w:tc>
        <w:tc>
          <w:tcPr>
            <w:tcW w:w="1644" w:type="dxa"/>
          </w:tcPr>
          <w:p w:rsidR="009552CD" w:rsidRDefault="009552CD">
            <w:pPr>
              <w:pStyle w:val="ConsPlusNormal"/>
            </w:pPr>
          </w:p>
        </w:tc>
        <w:tc>
          <w:tcPr>
            <w:tcW w:w="1361" w:type="dxa"/>
          </w:tcPr>
          <w:p w:rsidR="009552CD" w:rsidRDefault="009552CD">
            <w:pPr>
              <w:pStyle w:val="ConsPlusNormal"/>
            </w:pPr>
          </w:p>
        </w:tc>
        <w:tc>
          <w:tcPr>
            <w:tcW w:w="2041" w:type="dxa"/>
          </w:tcPr>
          <w:p w:rsidR="009552CD" w:rsidRDefault="009552CD">
            <w:pPr>
              <w:pStyle w:val="ConsPlusNormal"/>
            </w:pPr>
          </w:p>
        </w:tc>
      </w:tr>
      <w:tr w:rsidR="009552CD">
        <w:tc>
          <w:tcPr>
            <w:tcW w:w="540" w:type="dxa"/>
          </w:tcPr>
          <w:p w:rsidR="009552CD" w:rsidRDefault="009552CD">
            <w:pPr>
              <w:pStyle w:val="ConsPlusNormal"/>
            </w:pPr>
          </w:p>
        </w:tc>
        <w:tc>
          <w:tcPr>
            <w:tcW w:w="1871" w:type="dxa"/>
          </w:tcPr>
          <w:p w:rsidR="009552CD" w:rsidRDefault="009552CD">
            <w:pPr>
              <w:pStyle w:val="ConsPlusNormal"/>
            </w:pPr>
          </w:p>
        </w:tc>
        <w:tc>
          <w:tcPr>
            <w:tcW w:w="1587" w:type="dxa"/>
          </w:tcPr>
          <w:p w:rsidR="009552CD" w:rsidRDefault="009552CD">
            <w:pPr>
              <w:pStyle w:val="ConsPlusNormal"/>
            </w:pPr>
          </w:p>
        </w:tc>
        <w:tc>
          <w:tcPr>
            <w:tcW w:w="1644" w:type="dxa"/>
          </w:tcPr>
          <w:p w:rsidR="009552CD" w:rsidRDefault="009552CD">
            <w:pPr>
              <w:pStyle w:val="ConsPlusNormal"/>
            </w:pPr>
          </w:p>
        </w:tc>
        <w:tc>
          <w:tcPr>
            <w:tcW w:w="1361" w:type="dxa"/>
          </w:tcPr>
          <w:p w:rsidR="009552CD" w:rsidRDefault="009552CD">
            <w:pPr>
              <w:pStyle w:val="ConsPlusNormal"/>
            </w:pPr>
          </w:p>
        </w:tc>
        <w:tc>
          <w:tcPr>
            <w:tcW w:w="2041" w:type="dxa"/>
          </w:tcPr>
          <w:p w:rsidR="009552CD" w:rsidRDefault="009552CD">
            <w:pPr>
              <w:pStyle w:val="ConsPlusNormal"/>
            </w:pPr>
          </w:p>
        </w:tc>
      </w:tr>
      <w:tr w:rsidR="009552CD">
        <w:tc>
          <w:tcPr>
            <w:tcW w:w="540" w:type="dxa"/>
          </w:tcPr>
          <w:p w:rsidR="009552CD" w:rsidRDefault="009552CD">
            <w:pPr>
              <w:pStyle w:val="ConsPlusNormal"/>
            </w:pPr>
          </w:p>
        </w:tc>
        <w:tc>
          <w:tcPr>
            <w:tcW w:w="1871" w:type="dxa"/>
          </w:tcPr>
          <w:p w:rsidR="009552CD" w:rsidRDefault="009552CD">
            <w:pPr>
              <w:pStyle w:val="ConsPlusNormal"/>
            </w:pPr>
            <w:r>
              <w:t>Итого по проекту:</w:t>
            </w:r>
          </w:p>
        </w:tc>
        <w:tc>
          <w:tcPr>
            <w:tcW w:w="1587" w:type="dxa"/>
          </w:tcPr>
          <w:p w:rsidR="009552CD" w:rsidRDefault="009552CD">
            <w:pPr>
              <w:pStyle w:val="ConsPlusNormal"/>
            </w:pPr>
          </w:p>
        </w:tc>
        <w:tc>
          <w:tcPr>
            <w:tcW w:w="1644" w:type="dxa"/>
          </w:tcPr>
          <w:p w:rsidR="009552CD" w:rsidRDefault="009552CD">
            <w:pPr>
              <w:pStyle w:val="ConsPlusNormal"/>
            </w:pPr>
          </w:p>
        </w:tc>
        <w:tc>
          <w:tcPr>
            <w:tcW w:w="1361" w:type="dxa"/>
          </w:tcPr>
          <w:p w:rsidR="009552CD" w:rsidRDefault="009552CD">
            <w:pPr>
              <w:pStyle w:val="ConsPlusNormal"/>
            </w:pPr>
          </w:p>
        </w:tc>
        <w:tc>
          <w:tcPr>
            <w:tcW w:w="2041" w:type="dxa"/>
          </w:tcPr>
          <w:p w:rsidR="009552CD" w:rsidRDefault="009552CD">
            <w:pPr>
              <w:pStyle w:val="ConsPlusNormal"/>
            </w:pPr>
          </w:p>
        </w:tc>
      </w:tr>
    </w:tbl>
    <w:p w:rsidR="009552CD" w:rsidRDefault="009552CD">
      <w:pPr>
        <w:pStyle w:val="ConsPlusNormal"/>
        <w:jc w:val="both"/>
      </w:pPr>
    </w:p>
    <w:p w:rsidR="009552CD" w:rsidRDefault="009552CD">
      <w:pPr>
        <w:pStyle w:val="ConsPlusNonformat"/>
        <w:jc w:val="both"/>
      </w:pPr>
      <w:r>
        <w:t>Руководитель организации ____________/___________________</w:t>
      </w:r>
    </w:p>
    <w:p w:rsidR="009552CD" w:rsidRDefault="009552CD">
      <w:pPr>
        <w:pStyle w:val="ConsPlusNonformat"/>
        <w:jc w:val="both"/>
      </w:pPr>
      <w:r>
        <w:t xml:space="preserve">                           (подпись)  (фамилия, инициалы)</w:t>
      </w:r>
    </w:p>
    <w:p w:rsidR="009552CD" w:rsidRDefault="009552CD">
      <w:pPr>
        <w:pStyle w:val="ConsPlusNonformat"/>
        <w:jc w:val="both"/>
      </w:pPr>
      <w:r>
        <w:t>"__" ___________________ г.</w:t>
      </w:r>
    </w:p>
    <w:p w:rsidR="009552CD" w:rsidRDefault="009552CD">
      <w:pPr>
        <w:pStyle w:val="ConsPlusNonformat"/>
        <w:jc w:val="both"/>
      </w:pPr>
    </w:p>
    <w:p w:rsidR="009552CD" w:rsidRDefault="009552CD">
      <w:pPr>
        <w:pStyle w:val="ConsPlusNonformat"/>
        <w:jc w:val="both"/>
      </w:pPr>
      <w:r>
        <w:t>Главный бухгалтер        ____________/___________________</w:t>
      </w:r>
    </w:p>
    <w:p w:rsidR="009552CD" w:rsidRDefault="009552CD">
      <w:pPr>
        <w:pStyle w:val="ConsPlusNonformat"/>
        <w:jc w:val="both"/>
      </w:pPr>
      <w:r>
        <w:t xml:space="preserve">                           (подпись)  (фамилия, инициалы)</w:t>
      </w:r>
    </w:p>
    <w:p w:rsidR="009552CD" w:rsidRDefault="009552CD">
      <w:pPr>
        <w:pStyle w:val="ConsPlusNonformat"/>
        <w:jc w:val="both"/>
      </w:pPr>
      <w:r>
        <w:t>"__" ___________________ г.</w:t>
      </w:r>
    </w:p>
    <w:p w:rsidR="009552CD" w:rsidRDefault="009552CD">
      <w:pPr>
        <w:pStyle w:val="ConsPlusNonformat"/>
        <w:jc w:val="both"/>
      </w:pPr>
    </w:p>
    <w:p w:rsidR="009552CD" w:rsidRDefault="009552CD">
      <w:pPr>
        <w:pStyle w:val="ConsPlusNonformat"/>
        <w:jc w:val="both"/>
      </w:pPr>
      <w:r>
        <w:t>М.П.</w:t>
      </w:r>
    </w:p>
    <w:p w:rsidR="009552CD" w:rsidRDefault="009552CD">
      <w:pPr>
        <w:pStyle w:val="ConsPlusNormal"/>
        <w:jc w:val="both"/>
      </w:pPr>
    </w:p>
    <w:p w:rsidR="009552CD" w:rsidRDefault="009552CD">
      <w:pPr>
        <w:pStyle w:val="ConsPlusNormal"/>
        <w:jc w:val="center"/>
        <w:outlineLvl w:val="1"/>
      </w:pPr>
      <w:bookmarkStart w:id="202" w:name="P14498"/>
      <w:bookmarkEnd w:id="202"/>
      <w:r>
        <w:t>14. Подпрограмма IV "Развитие потребительского рынка и услуг</w:t>
      </w:r>
    </w:p>
    <w:p w:rsidR="009552CD" w:rsidRDefault="009552CD">
      <w:pPr>
        <w:pStyle w:val="ConsPlusNormal"/>
        <w:jc w:val="center"/>
      </w:pPr>
      <w:r>
        <w:t>на территории Московской области"</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center"/>
        <w:outlineLvl w:val="2"/>
      </w:pPr>
      <w:r>
        <w:t>14.1. Паспорт подпрограммы IV "Развитие потребительского</w:t>
      </w:r>
    </w:p>
    <w:p w:rsidR="009552CD" w:rsidRDefault="009552CD">
      <w:pPr>
        <w:pStyle w:val="ConsPlusNormal"/>
        <w:jc w:val="center"/>
      </w:pPr>
      <w:r>
        <w:t>рынка и услуг на территории Московской области"</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30"/>
        <w:gridCol w:w="2080"/>
        <w:gridCol w:w="1644"/>
        <w:gridCol w:w="428"/>
        <w:gridCol w:w="1191"/>
        <w:gridCol w:w="1160"/>
        <w:gridCol w:w="454"/>
        <w:gridCol w:w="1531"/>
        <w:gridCol w:w="478"/>
        <w:gridCol w:w="1191"/>
        <w:gridCol w:w="861"/>
        <w:gridCol w:w="680"/>
        <w:gridCol w:w="1701"/>
      </w:tblGrid>
      <w:tr w:rsidR="009552CD">
        <w:tc>
          <w:tcPr>
            <w:tcW w:w="4454" w:type="dxa"/>
            <w:gridSpan w:val="2"/>
          </w:tcPr>
          <w:p w:rsidR="009552CD" w:rsidRDefault="009552CD">
            <w:pPr>
              <w:pStyle w:val="ConsPlusNormal"/>
            </w:pPr>
            <w:r>
              <w:t>Государственный заказчик подпрограммы</w:t>
            </w:r>
          </w:p>
        </w:tc>
        <w:tc>
          <w:tcPr>
            <w:tcW w:w="13399" w:type="dxa"/>
            <w:gridSpan w:val="12"/>
          </w:tcPr>
          <w:p w:rsidR="009552CD" w:rsidRDefault="009552CD">
            <w:pPr>
              <w:pStyle w:val="ConsPlusNormal"/>
            </w:pPr>
            <w:r>
              <w:t>Министерство потребительского рынка и услуг Московской области</w:t>
            </w:r>
          </w:p>
        </w:tc>
      </w:tr>
      <w:tr w:rsidR="009552CD">
        <w:tc>
          <w:tcPr>
            <w:tcW w:w="4454" w:type="dxa"/>
            <w:gridSpan w:val="2"/>
          </w:tcPr>
          <w:p w:rsidR="009552CD" w:rsidRDefault="009552CD">
            <w:pPr>
              <w:pStyle w:val="ConsPlusNormal"/>
            </w:pPr>
          </w:p>
        </w:tc>
        <w:tc>
          <w:tcPr>
            <w:tcW w:w="2080" w:type="dxa"/>
          </w:tcPr>
          <w:p w:rsidR="009552CD" w:rsidRDefault="009552CD">
            <w:pPr>
              <w:pStyle w:val="ConsPlusNormal"/>
            </w:pPr>
            <w:r>
              <w:t xml:space="preserve">Отчетный (базовый) период </w:t>
            </w:r>
            <w:hyperlink w:anchor="P14607" w:history="1">
              <w:r>
                <w:rPr>
                  <w:color w:val="0000FF"/>
                </w:rPr>
                <w:t>&lt;1&gt;</w:t>
              </w:r>
            </w:hyperlink>
          </w:p>
        </w:tc>
        <w:tc>
          <w:tcPr>
            <w:tcW w:w="2072" w:type="dxa"/>
            <w:gridSpan w:val="2"/>
          </w:tcPr>
          <w:p w:rsidR="009552CD" w:rsidRDefault="009552CD">
            <w:pPr>
              <w:pStyle w:val="ConsPlusNormal"/>
            </w:pPr>
            <w:r>
              <w:t>2017 год</w:t>
            </w:r>
          </w:p>
        </w:tc>
        <w:tc>
          <w:tcPr>
            <w:tcW w:w="2351" w:type="dxa"/>
            <w:gridSpan w:val="2"/>
          </w:tcPr>
          <w:p w:rsidR="009552CD" w:rsidRDefault="009552CD">
            <w:pPr>
              <w:pStyle w:val="ConsPlusNormal"/>
            </w:pPr>
            <w:r>
              <w:t>2018 год</w:t>
            </w:r>
          </w:p>
        </w:tc>
        <w:tc>
          <w:tcPr>
            <w:tcW w:w="2463" w:type="dxa"/>
            <w:gridSpan w:val="3"/>
          </w:tcPr>
          <w:p w:rsidR="009552CD" w:rsidRDefault="009552CD">
            <w:pPr>
              <w:pStyle w:val="ConsPlusNormal"/>
            </w:pPr>
            <w:r>
              <w:t>2019 год</w:t>
            </w:r>
          </w:p>
        </w:tc>
        <w:tc>
          <w:tcPr>
            <w:tcW w:w="2052" w:type="dxa"/>
            <w:gridSpan w:val="2"/>
          </w:tcPr>
          <w:p w:rsidR="009552CD" w:rsidRDefault="009552CD">
            <w:pPr>
              <w:pStyle w:val="ConsPlusNormal"/>
            </w:pPr>
            <w:r>
              <w:t>2020 год</w:t>
            </w:r>
          </w:p>
        </w:tc>
        <w:tc>
          <w:tcPr>
            <w:tcW w:w="2381" w:type="dxa"/>
            <w:gridSpan w:val="2"/>
          </w:tcPr>
          <w:p w:rsidR="009552CD" w:rsidRDefault="009552CD">
            <w:pPr>
              <w:pStyle w:val="ConsPlusNormal"/>
            </w:pPr>
            <w:r>
              <w:t>2021 год</w:t>
            </w:r>
          </w:p>
        </w:tc>
      </w:tr>
      <w:tr w:rsidR="009552CD">
        <w:tc>
          <w:tcPr>
            <w:tcW w:w="4454" w:type="dxa"/>
            <w:gridSpan w:val="2"/>
          </w:tcPr>
          <w:p w:rsidR="009552CD" w:rsidRDefault="009552CD">
            <w:pPr>
              <w:pStyle w:val="ConsPlusNormal"/>
            </w:pPr>
            <w:r>
              <w:t>Задача 1. Увеличение количества площадей торговых объектов на территории Московской области, тыс. кв. м</w:t>
            </w:r>
          </w:p>
        </w:tc>
        <w:tc>
          <w:tcPr>
            <w:tcW w:w="2080" w:type="dxa"/>
          </w:tcPr>
          <w:p w:rsidR="009552CD" w:rsidRDefault="009552CD">
            <w:pPr>
              <w:pStyle w:val="ConsPlusNormal"/>
            </w:pPr>
            <w:r>
              <w:t>487,2</w:t>
            </w:r>
          </w:p>
        </w:tc>
        <w:tc>
          <w:tcPr>
            <w:tcW w:w="2072" w:type="dxa"/>
            <w:gridSpan w:val="2"/>
          </w:tcPr>
          <w:p w:rsidR="009552CD" w:rsidRDefault="009552CD">
            <w:pPr>
              <w:pStyle w:val="ConsPlusNormal"/>
            </w:pPr>
            <w:r>
              <w:t>421,2</w:t>
            </w:r>
          </w:p>
        </w:tc>
        <w:tc>
          <w:tcPr>
            <w:tcW w:w="2351" w:type="dxa"/>
            <w:gridSpan w:val="2"/>
          </w:tcPr>
          <w:p w:rsidR="009552CD" w:rsidRDefault="009552CD">
            <w:pPr>
              <w:pStyle w:val="ConsPlusNormal"/>
            </w:pPr>
            <w:r>
              <w:t>433,2</w:t>
            </w:r>
          </w:p>
        </w:tc>
        <w:tc>
          <w:tcPr>
            <w:tcW w:w="2463" w:type="dxa"/>
            <w:gridSpan w:val="3"/>
          </w:tcPr>
          <w:p w:rsidR="009552CD" w:rsidRDefault="009552CD">
            <w:pPr>
              <w:pStyle w:val="ConsPlusNormal"/>
            </w:pPr>
            <w:r>
              <w:t>570,9</w:t>
            </w:r>
          </w:p>
        </w:tc>
        <w:tc>
          <w:tcPr>
            <w:tcW w:w="2052" w:type="dxa"/>
            <w:gridSpan w:val="2"/>
          </w:tcPr>
          <w:p w:rsidR="009552CD" w:rsidRDefault="009552CD">
            <w:pPr>
              <w:pStyle w:val="ConsPlusNormal"/>
            </w:pPr>
            <w:r>
              <w:t>493,6</w:t>
            </w:r>
          </w:p>
        </w:tc>
        <w:tc>
          <w:tcPr>
            <w:tcW w:w="2381" w:type="dxa"/>
            <w:gridSpan w:val="2"/>
          </w:tcPr>
          <w:p w:rsidR="009552CD" w:rsidRDefault="009552CD">
            <w:pPr>
              <w:pStyle w:val="ConsPlusNormal"/>
            </w:pPr>
            <w:r>
              <w:t>407,7</w:t>
            </w:r>
          </w:p>
        </w:tc>
      </w:tr>
      <w:tr w:rsidR="009552CD">
        <w:tc>
          <w:tcPr>
            <w:tcW w:w="4454" w:type="dxa"/>
            <w:gridSpan w:val="2"/>
          </w:tcPr>
          <w:p w:rsidR="009552CD" w:rsidRDefault="009552CD">
            <w:pPr>
              <w:pStyle w:val="ConsPlusNormal"/>
            </w:pPr>
            <w:r>
              <w:t>Задача 2. Увеличение уровня обеспеченности населения Московской области предприятиями бытового обслуживания, раб. мест на 1000 жителей</w:t>
            </w:r>
          </w:p>
        </w:tc>
        <w:tc>
          <w:tcPr>
            <w:tcW w:w="2080" w:type="dxa"/>
          </w:tcPr>
          <w:p w:rsidR="009552CD" w:rsidRDefault="009552CD">
            <w:pPr>
              <w:pStyle w:val="ConsPlusNormal"/>
            </w:pPr>
            <w:r>
              <w:t>9,7</w:t>
            </w:r>
          </w:p>
        </w:tc>
        <w:tc>
          <w:tcPr>
            <w:tcW w:w="2072" w:type="dxa"/>
            <w:gridSpan w:val="2"/>
          </w:tcPr>
          <w:p w:rsidR="009552CD" w:rsidRDefault="009552CD">
            <w:pPr>
              <w:pStyle w:val="ConsPlusNormal"/>
            </w:pPr>
            <w:r>
              <w:t>10,0</w:t>
            </w:r>
          </w:p>
        </w:tc>
        <w:tc>
          <w:tcPr>
            <w:tcW w:w="2351" w:type="dxa"/>
            <w:gridSpan w:val="2"/>
          </w:tcPr>
          <w:p w:rsidR="009552CD" w:rsidRDefault="009552CD">
            <w:pPr>
              <w:pStyle w:val="ConsPlusNormal"/>
            </w:pPr>
            <w:r>
              <w:t>10,2</w:t>
            </w:r>
          </w:p>
        </w:tc>
        <w:tc>
          <w:tcPr>
            <w:tcW w:w="2463" w:type="dxa"/>
            <w:gridSpan w:val="3"/>
          </w:tcPr>
          <w:p w:rsidR="009552CD" w:rsidRDefault="009552CD">
            <w:pPr>
              <w:pStyle w:val="ConsPlusNormal"/>
            </w:pPr>
            <w:r>
              <w:t>10,4</w:t>
            </w:r>
          </w:p>
        </w:tc>
        <w:tc>
          <w:tcPr>
            <w:tcW w:w="2052" w:type="dxa"/>
            <w:gridSpan w:val="2"/>
          </w:tcPr>
          <w:p w:rsidR="009552CD" w:rsidRDefault="009552CD">
            <w:pPr>
              <w:pStyle w:val="ConsPlusNormal"/>
            </w:pPr>
            <w:r>
              <w:t>10,7</w:t>
            </w:r>
          </w:p>
        </w:tc>
        <w:tc>
          <w:tcPr>
            <w:tcW w:w="2381" w:type="dxa"/>
            <w:gridSpan w:val="2"/>
          </w:tcPr>
          <w:p w:rsidR="009552CD" w:rsidRDefault="009552CD">
            <w:pPr>
              <w:pStyle w:val="ConsPlusNormal"/>
            </w:pPr>
            <w:r>
              <w:t>11,0</w:t>
            </w:r>
          </w:p>
        </w:tc>
      </w:tr>
      <w:tr w:rsidR="009552CD">
        <w:tc>
          <w:tcPr>
            <w:tcW w:w="4454" w:type="dxa"/>
            <w:gridSpan w:val="2"/>
          </w:tcPr>
          <w:p w:rsidR="009552CD" w:rsidRDefault="009552CD">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 процент</w:t>
            </w:r>
          </w:p>
        </w:tc>
        <w:tc>
          <w:tcPr>
            <w:tcW w:w="2080" w:type="dxa"/>
          </w:tcPr>
          <w:p w:rsidR="009552CD" w:rsidRDefault="009552CD">
            <w:pPr>
              <w:pStyle w:val="ConsPlusNormal"/>
            </w:pPr>
            <w:r>
              <w:t>82</w:t>
            </w:r>
          </w:p>
        </w:tc>
        <w:tc>
          <w:tcPr>
            <w:tcW w:w="2072" w:type="dxa"/>
            <w:gridSpan w:val="2"/>
          </w:tcPr>
          <w:p w:rsidR="009552CD" w:rsidRDefault="009552CD">
            <w:pPr>
              <w:pStyle w:val="ConsPlusNormal"/>
            </w:pPr>
            <w:r>
              <w:t>84</w:t>
            </w:r>
          </w:p>
        </w:tc>
        <w:tc>
          <w:tcPr>
            <w:tcW w:w="2351" w:type="dxa"/>
            <w:gridSpan w:val="2"/>
          </w:tcPr>
          <w:p w:rsidR="009552CD" w:rsidRDefault="009552CD">
            <w:pPr>
              <w:pStyle w:val="ConsPlusNormal"/>
            </w:pPr>
            <w:r>
              <w:t>86</w:t>
            </w:r>
          </w:p>
        </w:tc>
        <w:tc>
          <w:tcPr>
            <w:tcW w:w="2463" w:type="dxa"/>
            <w:gridSpan w:val="3"/>
          </w:tcPr>
          <w:p w:rsidR="009552CD" w:rsidRDefault="009552CD">
            <w:pPr>
              <w:pStyle w:val="ConsPlusNormal"/>
            </w:pPr>
            <w:r>
              <w:t>88</w:t>
            </w:r>
          </w:p>
        </w:tc>
        <w:tc>
          <w:tcPr>
            <w:tcW w:w="2052" w:type="dxa"/>
            <w:gridSpan w:val="2"/>
          </w:tcPr>
          <w:p w:rsidR="009552CD" w:rsidRDefault="009552CD">
            <w:pPr>
              <w:pStyle w:val="ConsPlusNormal"/>
            </w:pPr>
            <w:r>
              <w:t>89</w:t>
            </w:r>
          </w:p>
        </w:tc>
        <w:tc>
          <w:tcPr>
            <w:tcW w:w="2381" w:type="dxa"/>
            <w:gridSpan w:val="2"/>
          </w:tcPr>
          <w:p w:rsidR="009552CD" w:rsidRDefault="009552CD">
            <w:pPr>
              <w:pStyle w:val="ConsPlusNormal"/>
            </w:pPr>
            <w:r>
              <w:t>90</w:t>
            </w:r>
          </w:p>
        </w:tc>
      </w:tr>
      <w:tr w:rsidR="009552CD">
        <w:tc>
          <w:tcPr>
            <w:tcW w:w="2324" w:type="dxa"/>
            <w:vMerge w:val="restart"/>
          </w:tcPr>
          <w:p w:rsidR="009552CD" w:rsidRDefault="009552CD">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130" w:type="dxa"/>
            <w:vMerge w:val="restart"/>
          </w:tcPr>
          <w:p w:rsidR="009552CD" w:rsidRDefault="009552CD">
            <w:pPr>
              <w:pStyle w:val="ConsPlusNormal"/>
            </w:pPr>
            <w:r>
              <w:t>Наименование подпрограммы</w:t>
            </w:r>
          </w:p>
        </w:tc>
        <w:tc>
          <w:tcPr>
            <w:tcW w:w="2080" w:type="dxa"/>
            <w:vMerge w:val="restart"/>
          </w:tcPr>
          <w:p w:rsidR="009552CD" w:rsidRDefault="009552CD">
            <w:pPr>
              <w:pStyle w:val="ConsPlusNormal"/>
            </w:pPr>
            <w:r>
              <w:t>Главный распорядитель бюджетных средств</w:t>
            </w:r>
          </w:p>
        </w:tc>
        <w:tc>
          <w:tcPr>
            <w:tcW w:w="1644" w:type="dxa"/>
            <w:vMerge w:val="restart"/>
          </w:tcPr>
          <w:p w:rsidR="009552CD" w:rsidRDefault="009552CD">
            <w:pPr>
              <w:pStyle w:val="ConsPlusNormal"/>
            </w:pPr>
            <w:r>
              <w:t>Источник финансирования</w:t>
            </w:r>
          </w:p>
        </w:tc>
        <w:tc>
          <w:tcPr>
            <w:tcW w:w="9675" w:type="dxa"/>
            <w:gridSpan w:val="10"/>
          </w:tcPr>
          <w:p w:rsidR="009552CD" w:rsidRDefault="009552CD">
            <w:pPr>
              <w:pStyle w:val="ConsPlusNormal"/>
            </w:pPr>
            <w:r>
              <w:t>Расходы (тыс. рублей)</w:t>
            </w:r>
          </w:p>
        </w:tc>
      </w:tr>
      <w:tr w:rsidR="009552CD">
        <w:tc>
          <w:tcPr>
            <w:tcW w:w="2324" w:type="dxa"/>
            <w:vMerge/>
          </w:tcPr>
          <w:p w:rsidR="009552CD" w:rsidRDefault="009552CD"/>
        </w:tc>
        <w:tc>
          <w:tcPr>
            <w:tcW w:w="2130" w:type="dxa"/>
            <w:vMerge/>
          </w:tcPr>
          <w:p w:rsidR="009552CD" w:rsidRDefault="009552CD"/>
        </w:tc>
        <w:tc>
          <w:tcPr>
            <w:tcW w:w="2080" w:type="dxa"/>
            <w:vMerge/>
          </w:tcPr>
          <w:p w:rsidR="009552CD" w:rsidRDefault="009552CD"/>
        </w:tc>
        <w:tc>
          <w:tcPr>
            <w:tcW w:w="1644" w:type="dxa"/>
            <w:vMerge/>
          </w:tcPr>
          <w:p w:rsidR="009552CD" w:rsidRDefault="009552CD"/>
        </w:tc>
        <w:tc>
          <w:tcPr>
            <w:tcW w:w="1619" w:type="dxa"/>
            <w:gridSpan w:val="2"/>
          </w:tcPr>
          <w:p w:rsidR="009552CD" w:rsidRDefault="009552CD">
            <w:pPr>
              <w:pStyle w:val="ConsPlusNormal"/>
            </w:pPr>
            <w:r>
              <w:t>2017 год</w:t>
            </w:r>
          </w:p>
        </w:tc>
        <w:tc>
          <w:tcPr>
            <w:tcW w:w="1614" w:type="dxa"/>
            <w:gridSpan w:val="2"/>
          </w:tcPr>
          <w:p w:rsidR="009552CD" w:rsidRDefault="009552CD">
            <w:pPr>
              <w:pStyle w:val="ConsPlusNormal"/>
            </w:pPr>
            <w:r>
              <w:t>2018 год</w:t>
            </w:r>
          </w:p>
        </w:tc>
        <w:tc>
          <w:tcPr>
            <w:tcW w:w="1531" w:type="dxa"/>
          </w:tcPr>
          <w:p w:rsidR="009552CD" w:rsidRDefault="009552CD">
            <w:pPr>
              <w:pStyle w:val="ConsPlusNormal"/>
            </w:pPr>
            <w:r>
              <w:t>2019 год</w:t>
            </w:r>
          </w:p>
        </w:tc>
        <w:tc>
          <w:tcPr>
            <w:tcW w:w="1669" w:type="dxa"/>
            <w:gridSpan w:val="2"/>
          </w:tcPr>
          <w:p w:rsidR="009552CD" w:rsidRDefault="009552CD">
            <w:pPr>
              <w:pStyle w:val="ConsPlusNormal"/>
            </w:pPr>
            <w:r>
              <w:t>2020 год</w:t>
            </w:r>
          </w:p>
        </w:tc>
        <w:tc>
          <w:tcPr>
            <w:tcW w:w="1541" w:type="dxa"/>
            <w:gridSpan w:val="2"/>
          </w:tcPr>
          <w:p w:rsidR="009552CD" w:rsidRDefault="009552CD">
            <w:pPr>
              <w:pStyle w:val="ConsPlusNormal"/>
            </w:pPr>
            <w:r>
              <w:t>2021 год</w:t>
            </w:r>
          </w:p>
        </w:tc>
        <w:tc>
          <w:tcPr>
            <w:tcW w:w="1701" w:type="dxa"/>
          </w:tcPr>
          <w:p w:rsidR="009552CD" w:rsidRDefault="009552CD">
            <w:pPr>
              <w:pStyle w:val="ConsPlusNormal"/>
            </w:pPr>
            <w:r>
              <w:t>Итого</w:t>
            </w:r>
          </w:p>
        </w:tc>
      </w:tr>
      <w:tr w:rsidR="009552CD">
        <w:tc>
          <w:tcPr>
            <w:tcW w:w="2324" w:type="dxa"/>
            <w:vMerge/>
          </w:tcPr>
          <w:p w:rsidR="009552CD" w:rsidRDefault="009552CD"/>
        </w:tc>
        <w:tc>
          <w:tcPr>
            <w:tcW w:w="2130" w:type="dxa"/>
            <w:vMerge w:val="restart"/>
          </w:tcPr>
          <w:p w:rsidR="009552CD" w:rsidRDefault="009552CD">
            <w:pPr>
              <w:pStyle w:val="ConsPlusNormal"/>
            </w:pPr>
            <w:r>
              <w:t>Развитие потребительского рынка и услуг на территории Московской области</w:t>
            </w:r>
          </w:p>
        </w:tc>
        <w:tc>
          <w:tcPr>
            <w:tcW w:w="2080" w:type="dxa"/>
            <w:vMerge w:val="restart"/>
          </w:tcPr>
          <w:p w:rsidR="009552CD" w:rsidRDefault="009552CD">
            <w:pPr>
              <w:pStyle w:val="ConsPlusNormal"/>
            </w:pPr>
            <w:r>
              <w:t>Министерство потребительского рынка и услуг Московской области</w:t>
            </w:r>
          </w:p>
        </w:tc>
        <w:tc>
          <w:tcPr>
            <w:tcW w:w="1644" w:type="dxa"/>
          </w:tcPr>
          <w:p w:rsidR="009552CD" w:rsidRDefault="009552CD">
            <w:pPr>
              <w:pStyle w:val="ConsPlusNormal"/>
            </w:pPr>
            <w:r>
              <w:t>Всего:</w:t>
            </w:r>
          </w:p>
          <w:p w:rsidR="009552CD" w:rsidRDefault="009552CD">
            <w:pPr>
              <w:pStyle w:val="ConsPlusNormal"/>
            </w:pPr>
            <w:r>
              <w:t>в том числе:</w:t>
            </w:r>
          </w:p>
        </w:tc>
        <w:tc>
          <w:tcPr>
            <w:tcW w:w="1619" w:type="dxa"/>
            <w:gridSpan w:val="2"/>
          </w:tcPr>
          <w:p w:rsidR="009552CD" w:rsidRDefault="009552CD">
            <w:pPr>
              <w:pStyle w:val="ConsPlusNormal"/>
            </w:pPr>
            <w:r>
              <w:t>22940683,00</w:t>
            </w:r>
          </w:p>
        </w:tc>
        <w:tc>
          <w:tcPr>
            <w:tcW w:w="1614" w:type="dxa"/>
            <w:gridSpan w:val="2"/>
          </w:tcPr>
          <w:p w:rsidR="009552CD" w:rsidRDefault="009552CD">
            <w:pPr>
              <w:pStyle w:val="ConsPlusNormal"/>
            </w:pPr>
            <w:r>
              <w:t>24655818,00</w:t>
            </w:r>
          </w:p>
        </w:tc>
        <w:tc>
          <w:tcPr>
            <w:tcW w:w="1531" w:type="dxa"/>
          </w:tcPr>
          <w:p w:rsidR="009552CD" w:rsidRDefault="009552CD">
            <w:pPr>
              <w:pStyle w:val="ConsPlusNormal"/>
            </w:pPr>
            <w:r>
              <w:t>34143607,00</w:t>
            </w:r>
          </w:p>
        </w:tc>
        <w:tc>
          <w:tcPr>
            <w:tcW w:w="1669" w:type="dxa"/>
            <w:gridSpan w:val="2"/>
          </w:tcPr>
          <w:p w:rsidR="009552CD" w:rsidRDefault="009552CD">
            <w:pPr>
              <w:pStyle w:val="ConsPlusNormal"/>
            </w:pPr>
            <w:r>
              <w:t>30360237,00</w:t>
            </w:r>
          </w:p>
        </w:tc>
        <w:tc>
          <w:tcPr>
            <w:tcW w:w="1541" w:type="dxa"/>
            <w:gridSpan w:val="2"/>
          </w:tcPr>
          <w:p w:rsidR="009552CD" w:rsidRDefault="009552CD">
            <w:pPr>
              <w:pStyle w:val="ConsPlusNormal"/>
            </w:pPr>
            <w:r>
              <w:t>26096877,00</w:t>
            </w:r>
          </w:p>
        </w:tc>
        <w:tc>
          <w:tcPr>
            <w:tcW w:w="1701" w:type="dxa"/>
          </w:tcPr>
          <w:p w:rsidR="009552CD" w:rsidRDefault="009552CD">
            <w:pPr>
              <w:pStyle w:val="ConsPlusNormal"/>
            </w:pPr>
            <w:r>
              <w:t>138197222,00</w:t>
            </w:r>
          </w:p>
        </w:tc>
      </w:tr>
      <w:tr w:rsidR="009552CD">
        <w:tc>
          <w:tcPr>
            <w:tcW w:w="2324" w:type="dxa"/>
            <w:vMerge/>
          </w:tcPr>
          <w:p w:rsidR="009552CD" w:rsidRDefault="009552CD"/>
        </w:tc>
        <w:tc>
          <w:tcPr>
            <w:tcW w:w="2130" w:type="dxa"/>
            <w:vMerge/>
          </w:tcPr>
          <w:p w:rsidR="009552CD" w:rsidRDefault="009552CD"/>
        </w:tc>
        <w:tc>
          <w:tcPr>
            <w:tcW w:w="2080" w:type="dxa"/>
            <w:vMerge/>
          </w:tcPr>
          <w:p w:rsidR="009552CD" w:rsidRDefault="009552CD"/>
        </w:tc>
        <w:tc>
          <w:tcPr>
            <w:tcW w:w="1644" w:type="dxa"/>
          </w:tcPr>
          <w:p w:rsidR="009552CD" w:rsidRDefault="009552CD">
            <w:pPr>
              <w:pStyle w:val="ConsPlusNormal"/>
            </w:pPr>
            <w:r>
              <w:t>Средства бюджета Московской области</w:t>
            </w:r>
          </w:p>
        </w:tc>
        <w:tc>
          <w:tcPr>
            <w:tcW w:w="1619" w:type="dxa"/>
            <w:gridSpan w:val="2"/>
          </w:tcPr>
          <w:p w:rsidR="009552CD" w:rsidRDefault="009552CD">
            <w:pPr>
              <w:pStyle w:val="ConsPlusNormal"/>
            </w:pPr>
            <w:r>
              <w:t>8133,00</w:t>
            </w:r>
          </w:p>
        </w:tc>
        <w:tc>
          <w:tcPr>
            <w:tcW w:w="1614" w:type="dxa"/>
            <w:gridSpan w:val="2"/>
          </w:tcPr>
          <w:p w:rsidR="009552CD" w:rsidRDefault="009552CD">
            <w:pPr>
              <w:pStyle w:val="ConsPlusNormal"/>
            </w:pPr>
            <w:r>
              <w:t>8548,00</w:t>
            </w:r>
          </w:p>
        </w:tc>
        <w:tc>
          <w:tcPr>
            <w:tcW w:w="1531" w:type="dxa"/>
          </w:tcPr>
          <w:p w:rsidR="009552CD" w:rsidRDefault="009552CD">
            <w:pPr>
              <w:pStyle w:val="ConsPlusNormal"/>
            </w:pPr>
            <w:r>
              <w:t>8957,00</w:t>
            </w:r>
          </w:p>
        </w:tc>
        <w:tc>
          <w:tcPr>
            <w:tcW w:w="1669" w:type="dxa"/>
            <w:gridSpan w:val="2"/>
          </w:tcPr>
          <w:p w:rsidR="009552CD" w:rsidRDefault="009552CD">
            <w:pPr>
              <w:pStyle w:val="ConsPlusNormal"/>
            </w:pPr>
            <w:r>
              <w:t>8957,00</w:t>
            </w:r>
          </w:p>
        </w:tc>
        <w:tc>
          <w:tcPr>
            <w:tcW w:w="1541" w:type="dxa"/>
            <w:gridSpan w:val="2"/>
          </w:tcPr>
          <w:p w:rsidR="009552CD" w:rsidRDefault="009552CD">
            <w:pPr>
              <w:pStyle w:val="ConsPlusNormal"/>
            </w:pPr>
            <w:r>
              <w:t>8957,00</w:t>
            </w:r>
          </w:p>
        </w:tc>
        <w:tc>
          <w:tcPr>
            <w:tcW w:w="1701" w:type="dxa"/>
          </w:tcPr>
          <w:p w:rsidR="009552CD" w:rsidRDefault="009552CD">
            <w:pPr>
              <w:pStyle w:val="ConsPlusNormal"/>
            </w:pPr>
            <w:r>
              <w:t>43552,00</w:t>
            </w:r>
          </w:p>
        </w:tc>
      </w:tr>
      <w:tr w:rsidR="009552CD">
        <w:tc>
          <w:tcPr>
            <w:tcW w:w="2324" w:type="dxa"/>
            <w:vMerge/>
          </w:tcPr>
          <w:p w:rsidR="009552CD" w:rsidRDefault="009552CD"/>
        </w:tc>
        <w:tc>
          <w:tcPr>
            <w:tcW w:w="2130" w:type="dxa"/>
            <w:vMerge/>
          </w:tcPr>
          <w:p w:rsidR="009552CD" w:rsidRDefault="009552CD"/>
        </w:tc>
        <w:tc>
          <w:tcPr>
            <w:tcW w:w="2080" w:type="dxa"/>
            <w:vMerge/>
          </w:tcPr>
          <w:p w:rsidR="009552CD" w:rsidRDefault="009552CD"/>
        </w:tc>
        <w:tc>
          <w:tcPr>
            <w:tcW w:w="1644" w:type="dxa"/>
          </w:tcPr>
          <w:p w:rsidR="009552CD" w:rsidRDefault="009552CD">
            <w:pPr>
              <w:pStyle w:val="ConsPlusNormal"/>
            </w:pPr>
            <w:r>
              <w:t>Внебюджетные источники</w:t>
            </w:r>
          </w:p>
        </w:tc>
        <w:tc>
          <w:tcPr>
            <w:tcW w:w="1619" w:type="dxa"/>
            <w:gridSpan w:val="2"/>
          </w:tcPr>
          <w:p w:rsidR="009552CD" w:rsidRDefault="009552CD">
            <w:pPr>
              <w:pStyle w:val="ConsPlusNormal"/>
            </w:pPr>
            <w:r>
              <w:t>22932550,00</w:t>
            </w:r>
          </w:p>
        </w:tc>
        <w:tc>
          <w:tcPr>
            <w:tcW w:w="1614" w:type="dxa"/>
            <w:gridSpan w:val="2"/>
          </w:tcPr>
          <w:p w:rsidR="009552CD" w:rsidRDefault="009552CD">
            <w:pPr>
              <w:pStyle w:val="ConsPlusNormal"/>
            </w:pPr>
            <w:r>
              <w:t>24647270,00</w:t>
            </w:r>
          </w:p>
        </w:tc>
        <w:tc>
          <w:tcPr>
            <w:tcW w:w="1531" w:type="dxa"/>
          </w:tcPr>
          <w:p w:rsidR="009552CD" w:rsidRDefault="009552CD">
            <w:pPr>
              <w:pStyle w:val="ConsPlusNormal"/>
            </w:pPr>
            <w:r>
              <w:t>34134650,00</w:t>
            </w:r>
          </w:p>
        </w:tc>
        <w:tc>
          <w:tcPr>
            <w:tcW w:w="1669" w:type="dxa"/>
            <w:gridSpan w:val="2"/>
          </w:tcPr>
          <w:p w:rsidR="009552CD" w:rsidRDefault="009552CD">
            <w:pPr>
              <w:pStyle w:val="ConsPlusNormal"/>
            </w:pPr>
            <w:r>
              <w:t>30351280,00</w:t>
            </w:r>
          </w:p>
        </w:tc>
        <w:tc>
          <w:tcPr>
            <w:tcW w:w="1541" w:type="dxa"/>
            <w:gridSpan w:val="2"/>
          </w:tcPr>
          <w:p w:rsidR="009552CD" w:rsidRDefault="009552CD">
            <w:pPr>
              <w:pStyle w:val="ConsPlusNormal"/>
            </w:pPr>
            <w:r>
              <w:t>26087920,00</w:t>
            </w:r>
          </w:p>
        </w:tc>
        <w:tc>
          <w:tcPr>
            <w:tcW w:w="1701" w:type="dxa"/>
          </w:tcPr>
          <w:p w:rsidR="009552CD" w:rsidRDefault="009552CD">
            <w:pPr>
              <w:pStyle w:val="ConsPlusNormal"/>
            </w:pPr>
            <w:r>
              <w:t>138153670,00</w:t>
            </w:r>
          </w:p>
        </w:tc>
      </w:tr>
      <w:tr w:rsidR="009552CD">
        <w:tc>
          <w:tcPr>
            <w:tcW w:w="8178" w:type="dxa"/>
            <w:gridSpan w:val="4"/>
          </w:tcPr>
          <w:p w:rsidR="009552CD" w:rsidRDefault="009552CD">
            <w:pPr>
              <w:pStyle w:val="ConsPlusNormal"/>
            </w:pPr>
            <w:r>
              <w:t>Основные показатели реализации мероприятий государственной подпрограммы</w:t>
            </w:r>
          </w:p>
        </w:tc>
        <w:tc>
          <w:tcPr>
            <w:tcW w:w="1619" w:type="dxa"/>
            <w:gridSpan w:val="2"/>
            <w:vAlign w:val="center"/>
          </w:tcPr>
          <w:p w:rsidR="009552CD" w:rsidRDefault="009552CD">
            <w:pPr>
              <w:pStyle w:val="ConsPlusNormal"/>
            </w:pPr>
            <w:r>
              <w:t>2017 год</w:t>
            </w:r>
          </w:p>
        </w:tc>
        <w:tc>
          <w:tcPr>
            <w:tcW w:w="1614" w:type="dxa"/>
            <w:gridSpan w:val="2"/>
            <w:vAlign w:val="center"/>
          </w:tcPr>
          <w:p w:rsidR="009552CD" w:rsidRDefault="009552CD">
            <w:pPr>
              <w:pStyle w:val="ConsPlusNormal"/>
            </w:pPr>
            <w:r>
              <w:t>2018 год</w:t>
            </w:r>
          </w:p>
        </w:tc>
        <w:tc>
          <w:tcPr>
            <w:tcW w:w="1531" w:type="dxa"/>
            <w:vAlign w:val="center"/>
          </w:tcPr>
          <w:p w:rsidR="009552CD" w:rsidRDefault="009552CD">
            <w:pPr>
              <w:pStyle w:val="ConsPlusNormal"/>
            </w:pPr>
            <w:r>
              <w:t>2019 год</w:t>
            </w:r>
          </w:p>
        </w:tc>
        <w:tc>
          <w:tcPr>
            <w:tcW w:w="1669" w:type="dxa"/>
            <w:gridSpan w:val="2"/>
            <w:vAlign w:val="center"/>
          </w:tcPr>
          <w:p w:rsidR="009552CD" w:rsidRDefault="009552CD">
            <w:pPr>
              <w:pStyle w:val="ConsPlusNormal"/>
            </w:pPr>
            <w:r>
              <w:t>2020 год</w:t>
            </w:r>
          </w:p>
        </w:tc>
        <w:tc>
          <w:tcPr>
            <w:tcW w:w="3242" w:type="dxa"/>
            <w:gridSpan w:val="3"/>
            <w:vAlign w:val="center"/>
          </w:tcPr>
          <w:p w:rsidR="009552CD" w:rsidRDefault="009552CD">
            <w:pPr>
              <w:pStyle w:val="ConsPlusNormal"/>
            </w:pPr>
            <w:r>
              <w:t>2021 год</w:t>
            </w:r>
          </w:p>
        </w:tc>
      </w:tr>
      <w:tr w:rsidR="009552CD">
        <w:tc>
          <w:tcPr>
            <w:tcW w:w="8178" w:type="dxa"/>
            <w:gridSpan w:val="4"/>
          </w:tcPr>
          <w:p w:rsidR="009552CD" w:rsidRDefault="009552CD">
            <w:pPr>
              <w:pStyle w:val="ConsPlusNormal"/>
            </w:pPr>
            <w:r>
              <w:t>Обеспеченность населения площадью торговых объектов, кв. м/на 1000 жителей</w:t>
            </w:r>
          </w:p>
        </w:tc>
        <w:tc>
          <w:tcPr>
            <w:tcW w:w="1619" w:type="dxa"/>
            <w:gridSpan w:val="2"/>
          </w:tcPr>
          <w:p w:rsidR="009552CD" w:rsidRDefault="009552CD">
            <w:pPr>
              <w:pStyle w:val="ConsPlusNormal"/>
            </w:pPr>
            <w:r>
              <w:t>1453,0</w:t>
            </w:r>
          </w:p>
        </w:tc>
        <w:tc>
          <w:tcPr>
            <w:tcW w:w="1614" w:type="dxa"/>
            <w:gridSpan w:val="2"/>
          </w:tcPr>
          <w:p w:rsidR="009552CD" w:rsidRDefault="009552CD">
            <w:pPr>
              <w:pStyle w:val="ConsPlusNormal"/>
            </w:pPr>
            <w:r>
              <w:t>1492,7</w:t>
            </w:r>
          </w:p>
        </w:tc>
        <w:tc>
          <w:tcPr>
            <w:tcW w:w="1531" w:type="dxa"/>
          </w:tcPr>
          <w:p w:rsidR="009552CD" w:rsidRDefault="009552CD">
            <w:pPr>
              <w:pStyle w:val="ConsPlusNormal"/>
            </w:pPr>
            <w:r>
              <w:t>1548,7</w:t>
            </w:r>
          </w:p>
        </w:tc>
        <w:tc>
          <w:tcPr>
            <w:tcW w:w="1669" w:type="dxa"/>
            <w:gridSpan w:val="2"/>
          </w:tcPr>
          <w:p w:rsidR="009552CD" w:rsidRDefault="009552CD">
            <w:pPr>
              <w:pStyle w:val="ConsPlusNormal"/>
            </w:pPr>
            <w:r>
              <w:t>1580,0</w:t>
            </w:r>
          </w:p>
        </w:tc>
        <w:tc>
          <w:tcPr>
            <w:tcW w:w="3242" w:type="dxa"/>
            <w:gridSpan w:val="3"/>
          </w:tcPr>
          <w:p w:rsidR="009552CD" w:rsidRDefault="009552CD">
            <w:pPr>
              <w:pStyle w:val="ConsPlusNormal"/>
            </w:pPr>
            <w:r>
              <w:t>1611,8</w:t>
            </w:r>
          </w:p>
        </w:tc>
      </w:tr>
      <w:tr w:rsidR="009552CD">
        <w:tc>
          <w:tcPr>
            <w:tcW w:w="8178" w:type="dxa"/>
            <w:gridSpan w:val="4"/>
          </w:tcPr>
          <w:p w:rsidR="009552CD" w:rsidRDefault="009552CD">
            <w:pPr>
              <w:pStyle w:val="ConsPlusNormal"/>
            </w:pPr>
            <w:r>
              <w:t>Обеспеченность населения услугами общественного питания, пос. мест/на 1000 жителей</w:t>
            </w:r>
          </w:p>
        </w:tc>
        <w:tc>
          <w:tcPr>
            <w:tcW w:w="1619" w:type="dxa"/>
            <w:gridSpan w:val="2"/>
          </w:tcPr>
          <w:p w:rsidR="009552CD" w:rsidRDefault="009552CD">
            <w:pPr>
              <w:pStyle w:val="ConsPlusNormal"/>
            </w:pPr>
            <w:r>
              <w:t>39,7</w:t>
            </w:r>
          </w:p>
        </w:tc>
        <w:tc>
          <w:tcPr>
            <w:tcW w:w="1614" w:type="dxa"/>
            <w:gridSpan w:val="2"/>
          </w:tcPr>
          <w:p w:rsidR="009552CD" w:rsidRDefault="009552CD">
            <w:pPr>
              <w:pStyle w:val="ConsPlusNormal"/>
            </w:pPr>
            <w:r>
              <w:t>40,0</w:t>
            </w:r>
          </w:p>
        </w:tc>
        <w:tc>
          <w:tcPr>
            <w:tcW w:w="1531" w:type="dxa"/>
          </w:tcPr>
          <w:p w:rsidR="009552CD" w:rsidRDefault="009552CD">
            <w:pPr>
              <w:pStyle w:val="ConsPlusNormal"/>
            </w:pPr>
            <w:r>
              <w:t>40,3</w:t>
            </w:r>
          </w:p>
        </w:tc>
        <w:tc>
          <w:tcPr>
            <w:tcW w:w="1669" w:type="dxa"/>
            <w:gridSpan w:val="2"/>
          </w:tcPr>
          <w:p w:rsidR="009552CD" w:rsidRDefault="009552CD">
            <w:pPr>
              <w:pStyle w:val="ConsPlusNormal"/>
            </w:pPr>
            <w:r>
              <w:t>40,7</w:t>
            </w:r>
          </w:p>
        </w:tc>
        <w:tc>
          <w:tcPr>
            <w:tcW w:w="3242" w:type="dxa"/>
            <w:gridSpan w:val="3"/>
          </w:tcPr>
          <w:p w:rsidR="009552CD" w:rsidRDefault="009552CD">
            <w:pPr>
              <w:pStyle w:val="ConsPlusNormal"/>
            </w:pPr>
            <w:r>
              <w:t>41,1</w:t>
            </w:r>
          </w:p>
        </w:tc>
      </w:tr>
      <w:tr w:rsidR="009552CD">
        <w:tc>
          <w:tcPr>
            <w:tcW w:w="8178" w:type="dxa"/>
            <w:gridSpan w:val="4"/>
          </w:tcPr>
          <w:p w:rsidR="009552CD" w:rsidRDefault="009552CD">
            <w:pPr>
              <w:pStyle w:val="ConsPlusNormal"/>
            </w:pPr>
            <w:r>
              <w:t>Прирост количества социально ориентированных предприятий розничной торговли, общественного питания и бытовых услуг, единица</w:t>
            </w:r>
          </w:p>
        </w:tc>
        <w:tc>
          <w:tcPr>
            <w:tcW w:w="1619" w:type="dxa"/>
            <w:gridSpan w:val="2"/>
          </w:tcPr>
          <w:p w:rsidR="009552CD" w:rsidRDefault="009552CD">
            <w:pPr>
              <w:pStyle w:val="ConsPlusNormal"/>
            </w:pPr>
            <w:r>
              <w:t>520</w:t>
            </w:r>
          </w:p>
        </w:tc>
        <w:tc>
          <w:tcPr>
            <w:tcW w:w="1614" w:type="dxa"/>
            <w:gridSpan w:val="2"/>
          </w:tcPr>
          <w:p w:rsidR="009552CD" w:rsidRDefault="009552CD">
            <w:pPr>
              <w:pStyle w:val="ConsPlusNormal"/>
            </w:pPr>
            <w:r>
              <w:t>540</w:t>
            </w:r>
          </w:p>
        </w:tc>
        <w:tc>
          <w:tcPr>
            <w:tcW w:w="1531" w:type="dxa"/>
          </w:tcPr>
          <w:p w:rsidR="009552CD" w:rsidRDefault="009552CD">
            <w:pPr>
              <w:pStyle w:val="ConsPlusNormal"/>
            </w:pPr>
            <w:r>
              <w:t>560</w:t>
            </w:r>
          </w:p>
        </w:tc>
        <w:tc>
          <w:tcPr>
            <w:tcW w:w="1669" w:type="dxa"/>
            <w:gridSpan w:val="2"/>
          </w:tcPr>
          <w:p w:rsidR="009552CD" w:rsidRDefault="009552CD">
            <w:pPr>
              <w:pStyle w:val="ConsPlusNormal"/>
            </w:pPr>
            <w:r>
              <w:t>580</w:t>
            </w:r>
          </w:p>
        </w:tc>
        <w:tc>
          <w:tcPr>
            <w:tcW w:w="3242" w:type="dxa"/>
            <w:gridSpan w:val="3"/>
          </w:tcPr>
          <w:p w:rsidR="009552CD" w:rsidRDefault="009552CD">
            <w:pPr>
              <w:pStyle w:val="ConsPlusNormal"/>
            </w:pPr>
            <w:r>
              <w:t>600</w:t>
            </w:r>
          </w:p>
        </w:tc>
      </w:tr>
      <w:tr w:rsidR="009552CD">
        <w:tc>
          <w:tcPr>
            <w:tcW w:w="8178" w:type="dxa"/>
            <w:gridSpan w:val="4"/>
          </w:tcPr>
          <w:p w:rsidR="009552CD" w:rsidRDefault="009552CD">
            <w:pPr>
              <w:pStyle w:val="ConsPlusNormal"/>
            </w:pPr>
            <w:r>
              <w:t>Увеличение уровня обеспеченности населения Московской области предприятиями бытового обслуживания, раб. мест на 1000 жителей</w:t>
            </w:r>
          </w:p>
        </w:tc>
        <w:tc>
          <w:tcPr>
            <w:tcW w:w="1619" w:type="dxa"/>
            <w:gridSpan w:val="2"/>
          </w:tcPr>
          <w:p w:rsidR="009552CD" w:rsidRDefault="009552CD">
            <w:pPr>
              <w:pStyle w:val="ConsPlusNormal"/>
            </w:pPr>
            <w:r>
              <w:t>10,0</w:t>
            </w:r>
          </w:p>
        </w:tc>
        <w:tc>
          <w:tcPr>
            <w:tcW w:w="1614" w:type="dxa"/>
            <w:gridSpan w:val="2"/>
          </w:tcPr>
          <w:p w:rsidR="009552CD" w:rsidRDefault="009552CD">
            <w:pPr>
              <w:pStyle w:val="ConsPlusNormal"/>
            </w:pPr>
            <w:r>
              <w:t>10,2</w:t>
            </w:r>
          </w:p>
        </w:tc>
        <w:tc>
          <w:tcPr>
            <w:tcW w:w="1531" w:type="dxa"/>
          </w:tcPr>
          <w:p w:rsidR="009552CD" w:rsidRDefault="009552CD">
            <w:pPr>
              <w:pStyle w:val="ConsPlusNormal"/>
            </w:pPr>
            <w:r>
              <w:t>10,4</w:t>
            </w:r>
          </w:p>
        </w:tc>
        <w:tc>
          <w:tcPr>
            <w:tcW w:w="1669" w:type="dxa"/>
            <w:gridSpan w:val="2"/>
          </w:tcPr>
          <w:p w:rsidR="009552CD" w:rsidRDefault="009552CD">
            <w:pPr>
              <w:pStyle w:val="ConsPlusNormal"/>
            </w:pPr>
            <w:r>
              <w:t>10,7</w:t>
            </w:r>
          </w:p>
        </w:tc>
        <w:tc>
          <w:tcPr>
            <w:tcW w:w="3242" w:type="dxa"/>
            <w:gridSpan w:val="3"/>
          </w:tcPr>
          <w:p w:rsidR="009552CD" w:rsidRDefault="009552CD">
            <w:pPr>
              <w:pStyle w:val="ConsPlusNormal"/>
            </w:pPr>
            <w:r>
              <w:t>11,0</w:t>
            </w:r>
          </w:p>
        </w:tc>
      </w:tr>
      <w:tr w:rsidR="009552CD">
        <w:tc>
          <w:tcPr>
            <w:tcW w:w="8178" w:type="dxa"/>
            <w:gridSpan w:val="4"/>
          </w:tcPr>
          <w:p w:rsidR="009552CD" w:rsidRDefault="009552CD">
            <w:pPr>
              <w:pStyle w:val="ConsPlusNormal"/>
            </w:pPr>
            <w:r>
              <w:t>Количество введенных банных объектов по программе "100 бань Подмосковья", единица</w:t>
            </w:r>
          </w:p>
        </w:tc>
        <w:tc>
          <w:tcPr>
            <w:tcW w:w="1619" w:type="dxa"/>
            <w:gridSpan w:val="2"/>
          </w:tcPr>
          <w:p w:rsidR="009552CD" w:rsidRDefault="009552CD">
            <w:pPr>
              <w:pStyle w:val="ConsPlusNormal"/>
            </w:pPr>
            <w:r>
              <w:t>21</w:t>
            </w:r>
          </w:p>
        </w:tc>
        <w:tc>
          <w:tcPr>
            <w:tcW w:w="1614" w:type="dxa"/>
            <w:gridSpan w:val="2"/>
          </w:tcPr>
          <w:p w:rsidR="009552CD" w:rsidRDefault="009552CD">
            <w:pPr>
              <w:pStyle w:val="ConsPlusNormal"/>
            </w:pPr>
            <w:r>
              <w:t>34</w:t>
            </w:r>
          </w:p>
        </w:tc>
        <w:tc>
          <w:tcPr>
            <w:tcW w:w="1531" w:type="dxa"/>
          </w:tcPr>
          <w:p w:rsidR="009552CD" w:rsidRDefault="009552CD">
            <w:pPr>
              <w:pStyle w:val="ConsPlusNormal"/>
            </w:pPr>
            <w:r>
              <w:t>-</w:t>
            </w:r>
          </w:p>
        </w:tc>
        <w:tc>
          <w:tcPr>
            <w:tcW w:w="1669" w:type="dxa"/>
            <w:gridSpan w:val="2"/>
          </w:tcPr>
          <w:p w:rsidR="009552CD" w:rsidRDefault="009552CD">
            <w:pPr>
              <w:pStyle w:val="ConsPlusNormal"/>
            </w:pPr>
            <w:r>
              <w:t>-</w:t>
            </w:r>
          </w:p>
        </w:tc>
        <w:tc>
          <w:tcPr>
            <w:tcW w:w="3242" w:type="dxa"/>
            <w:gridSpan w:val="3"/>
          </w:tcPr>
          <w:p w:rsidR="009552CD" w:rsidRDefault="009552CD">
            <w:pPr>
              <w:pStyle w:val="ConsPlusNormal"/>
            </w:pPr>
            <w:r>
              <w:t>-</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203" w:name="P14607"/>
      <w:bookmarkEnd w:id="203"/>
      <w:r>
        <w:t>&lt;1&gt; Считать отчетным (базовым) периодом 2016 год.</w:t>
      </w:r>
    </w:p>
    <w:p w:rsidR="009552CD" w:rsidRDefault="009552CD">
      <w:pPr>
        <w:pStyle w:val="ConsPlusNormal"/>
        <w:jc w:val="both"/>
      </w:pPr>
    </w:p>
    <w:p w:rsidR="009552CD" w:rsidRDefault="009552CD">
      <w:pPr>
        <w:pStyle w:val="ConsPlusNormal"/>
        <w:jc w:val="center"/>
        <w:outlineLvl w:val="2"/>
      </w:pPr>
      <w:r>
        <w:t>14.2. Описание задач Подпрограммы IV</w:t>
      </w:r>
    </w:p>
    <w:p w:rsidR="009552CD" w:rsidRDefault="009552CD">
      <w:pPr>
        <w:pStyle w:val="ConsPlusNormal"/>
        <w:jc w:val="both"/>
      </w:pPr>
    </w:p>
    <w:p w:rsidR="009552CD" w:rsidRDefault="009552CD">
      <w:pPr>
        <w:pStyle w:val="ConsPlusNormal"/>
        <w:ind w:firstLine="540"/>
        <w:jc w:val="both"/>
      </w:pPr>
      <w:r>
        <w:t>В рамках реализации Подпрограммы IV "Развитие потребительского рынка и услуг на территории Московской области" планируется решение следующих задач:</w:t>
      </w:r>
    </w:p>
    <w:p w:rsidR="009552CD" w:rsidRDefault="009552CD">
      <w:pPr>
        <w:pStyle w:val="ConsPlusNormal"/>
        <w:spacing w:before="220"/>
        <w:ind w:firstLine="540"/>
        <w:jc w:val="both"/>
      </w:pPr>
      <w:r>
        <w:t>увеличение количества площадей торговых объектов на территории Московской области;</w:t>
      </w:r>
    </w:p>
    <w:p w:rsidR="009552CD" w:rsidRDefault="009552CD">
      <w:pPr>
        <w:pStyle w:val="ConsPlusNormal"/>
        <w:spacing w:before="220"/>
        <w:ind w:firstLine="540"/>
        <w:jc w:val="both"/>
      </w:pPr>
      <w:r>
        <w:t>увеличение уровня обеспеченности населения Московской области предприятиями бытового обслуживания;</w:t>
      </w:r>
    </w:p>
    <w:p w:rsidR="009552CD" w:rsidRDefault="009552CD">
      <w:pPr>
        <w:pStyle w:val="ConsPlusNormal"/>
        <w:spacing w:before="220"/>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9552CD" w:rsidRDefault="009552CD">
      <w:pPr>
        <w:pStyle w:val="ConsPlusNormal"/>
        <w:spacing w:before="220"/>
        <w:ind w:firstLine="540"/>
        <w:jc w:val="both"/>
      </w:pPr>
      <w:r>
        <w:t>Основными направлениями решения данных задач являются:</w:t>
      </w:r>
    </w:p>
    <w:p w:rsidR="009552CD" w:rsidRDefault="009552CD">
      <w:pPr>
        <w:pStyle w:val="ConsPlusNormal"/>
        <w:spacing w:before="220"/>
        <w:ind w:firstLine="540"/>
        <w:jc w:val="both"/>
      </w:pPr>
      <w:r>
        <w:t>разработка мер по рациональному размещению объектов потребительского рынка и услуг на территории муниципальных образований Московской области;</w:t>
      </w:r>
    </w:p>
    <w:p w:rsidR="009552CD" w:rsidRDefault="009552CD">
      <w:pPr>
        <w:pStyle w:val="ConsPlusNormal"/>
        <w:spacing w:before="220"/>
        <w:ind w:firstLine="540"/>
        <w:jc w:val="both"/>
      </w:pPr>
      <w:r>
        <w:t>развитие нестационарной торговли;</w:t>
      </w:r>
    </w:p>
    <w:p w:rsidR="009552CD" w:rsidRDefault="009552CD">
      <w:pPr>
        <w:pStyle w:val="ConsPlusNormal"/>
        <w:spacing w:before="220"/>
        <w:ind w:firstLine="540"/>
        <w:jc w:val="both"/>
      </w:pPr>
      <w:r>
        <w:t>развитие ярмарочной деятельности;</w:t>
      </w:r>
    </w:p>
    <w:p w:rsidR="009552CD" w:rsidRDefault="009552CD">
      <w:pPr>
        <w:pStyle w:val="ConsPlusNormal"/>
        <w:spacing w:before="220"/>
        <w:ind w:firstLine="540"/>
        <w:jc w:val="both"/>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rsidR="009552CD" w:rsidRDefault="009552CD">
      <w:pPr>
        <w:pStyle w:val="ConsPlusNormal"/>
        <w:spacing w:before="220"/>
        <w:ind w:firstLine="540"/>
        <w:jc w:val="both"/>
      </w:pPr>
      <w:r>
        <w:t>содействие строительству сети магазинов "Подмосковный фермер";</w:t>
      </w:r>
    </w:p>
    <w:p w:rsidR="009552CD" w:rsidRDefault="009552CD">
      <w:pPr>
        <w:pStyle w:val="ConsPlusNormal"/>
        <w:spacing w:before="220"/>
        <w:ind w:firstLine="540"/>
        <w:jc w:val="both"/>
      </w:pPr>
      <w:r>
        <w:t>развитие инфраструктуры оптовой торговли Московской области;</w:t>
      </w:r>
    </w:p>
    <w:p w:rsidR="009552CD" w:rsidRDefault="009552CD">
      <w:pPr>
        <w:pStyle w:val="ConsPlusNormal"/>
        <w:spacing w:before="220"/>
        <w:ind w:firstLine="540"/>
        <w:jc w:val="both"/>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p w:rsidR="009552CD" w:rsidRDefault="009552CD">
      <w:pPr>
        <w:pStyle w:val="ConsPlusNormal"/>
        <w:spacing w:before="220"/>
        <w:ind w:firstLine="540"/>
        <w:jc w:val="both"/>
      </w:pPr>
      <w:r>
        <w:t>строительство (реконструкция) банных объектов в рамках программы "Сто бань Подмосковья";</w:t>
      </w:r>
    </w:p>
    <w:p w:rsidR="009552CD" w:rsidRDefault="009552CD">
      <w:pPr>
        <w:pStyle w:val="ConsPlusNormal"/>
        <w:spacing w:before="220"/>
        <w:ind w:firstLine="540"/>
        <w:jc w:val="both"/>
      </w:pPr>
      <w:r>
        <w:t xml:space="preserve">приведение кладбищ в Московской области в соответствие с требованиями регионального стандарта - </w:t>
      </w:r>
      <w:hyperlink r:id="rId827"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 "Об утверждении Порядка деятельности общественных кладбищ и крематориев на территории Московской области" (далее - постановление N 1178/52);</w:t>
      </w:r>
    </w:p>
    <w:p w:rsidR="009552CD" w:rsidRDefault="009552CD">
      <w:pPr>
        <w:pStyle w:val="ConsPlusNormal"/>
        <w:spacing w:before="220"/>
        <w:ind w:firstLine="540"/>
        <w:jc w:val="both"/>
      </w:pPr>
      <w:r>
        <w:t>оказание содействия органам местного самоуправления муниципальных образований Московской области в подборе земельных участков и инвесторов для создания кладбищ, расширения (реконструкции) существующих кладбищ;</w:t>
      </w:r>
    </w:p>
    <w:p w:rsidR="009552CD" w:rsidRDefault="009552CD">
      <w:pPr>
        <w:pStyle w:val="ConsPlusNormal"/>
        <w:spacing w:before="220"/>
        <w:ind w:firstLine="540"/>
        <w:jc w:val="both"/>
      </w:pPr>
      <w:r>
        <w:t>содействие благоприятных инвестиционных условий для строительства на территории Московской области похоронных домов, в том числе похоронных домов с крематориями.</w:t>
      </w:r>
    </w:p>
    <w:p w:rsidR="009552CD" w:rsidRDefault="009552CD">
      <w:pPr>
        <w:pStyle w:val="ConsPlusNormal"/>
        <w:jc w:val="both"/>
      </w:pPr>
    </w:p>
    <w:p w:rsidR="009552CD" w:rsidRDefault="009552CD">
      <w:pPr>
        <w:pStyle w:val="ConsPlusNormal"/>
        <w:jc w:val="center"/>
        <w:outlineLvl w:val="2"/>
      </w:pPr>
      <w:r>
        <w:t>14.3. Характеристика проблем и мероприятий Подпрограммы IV</w:t>
      </w:r>
    </w:p>
    <w:p w:rsidR="009552CD" w:rsidRDefault="009552CD">
      <w:pPr>
        <w:pStyle w:val="ConsPlusNormal"/>
        <w:jc w:val="both"/>
      </w:pPr>
    </w:p>
    <w:p w:rsidR="009552CD" w:rsidRDefault="009552CD">
      <w:pPr>
        <w:pStyle w:val="ConsPlusNormal"/>
        <w:ind w:firstLine="540"/>
        <w:jc w:val="both"/>
      </w:pPr>
      <w:r>
        <w:t xml:space="preserve">Потребительский рынок и бытовые услуги формируют порядка 23 процентов </w:t>
      </w:r>
      <w:hyperlink w:anchor="P14632" w:history="1">
        <w:r>
          <w:rPr>
            <w:color w:val="0000FF"/>
          </w:rPr>
          <w:t>&lt;1&gt;</w:t>
        </w:r>
      </w:hyperlink>
      <w:r>
        <w:t xml:space="preserve"> валового регионального продукта Московской области (по России - 19 процентов).</w:t>
      </w:r>
    </w:p>
    <w:p w:rsidR="009552CD" w:rsidRDefault="009552CD">
      <w:pPr>
        <w:pStyle w:val="ConsPlusNormal"/>
        <w:spacing w:before="220"/>
        <w:ind w:firstLine="540"/>
        <w:jc w:val="both"/>
      </w:pPr>
      <w:r>
        <w:t>--------------------------------</w:t>
      </w:r>
    </w:p>
    <w:p w:rsidR="009552CD" w:rsidRDefault="009552CD">
      <w:pPr>
        <w:pStyle w:val="ConsPlusNormal"/>
        <w:spacing w:before="220"/>
        <w:ind w:firstLine="540"/>
        <w:jc w:val="both"/>
      </w:pPr>
      <w:bookmarkStart w:id="204" w:name="P14632"/>
      <w:bookmarkEnd w:id="204"/>
      <w:r>
        <w:t>&lt;1&gt; Отрасль "Оптовая и розничная торговля; ремонт автотранспортных средств, мотоциклов, бытовых изделий и предметов личного пользования".</w:t>
      </w:r>
    </w:p>
    <w:p w:rsidR="009552CD" w:rsidRDefault="009552CD">
      <w:pPr>
        <w:pStyle w:val="ConsPlusNormal"/>
        <w:jc w:val="both"/>
      </w:pPr>
    </w:p>
    <w:p w:rsidR="009552CD" w:rsidRDefault="009552CD">
      <w:pPr>
        <w:pStyle w:val="ConsPlusNormal"/>
        <w:ind w:firstLine="540"/>
        <w:jc w:val="both"/>
      </w:pPr>
      <w:r>
        <w:t>В 2015 году экономическая ситуация в отрасли розничной торговли по сравнению с предыдущим годом ухудшилась.</w:t>
      </w:r>
    </w:p>
    <w:p w:rsidR="009552CD" w:rsidRDefault="009552CD">
      <w:pPr>
        <w:pStyle w:val="ConsPlusNormal"/>
        <w:spacing w:before="220"/>
        <w:ind w:firstLine="540"/>
        <w:jc w:val="both"/>
      </w:pPr>
      <w:r>
        <w:t>Индекс предпринимательской уверенности, характеризующий деловой климат в сфере торговли, снизился на 3 процента. Отмечено фактическое уменьшение оборота розничной торговли, уровня складских запасов. Выросло влияние факторов, ограничивающих деятельность торговых организаций: снижение платежеспособного спроса, недостаток финансовых средств.</w:t>
      </w:r>
    </w:p>
    <w:p w:rsidR="009552CD" w:rsidRDefault="009552CD">
      <w:pPr>
        <w:pStyle w:val="ConsPlusNormal"/>
        <w:spacing w:before="220"/>
        <w:ind w:firstLine="540"/>
        <w:jc w:val="both"/>
      </w:pPr>
      <w:r>
        <w:t>Также за 4 квартал 2015 года резко упал индекс потребительской уверенности, характеризующий оценку населением благоприятности условий для покупок, произошедших и ожидаемых изменений экономической ситуации в стране, личного материального положения. В декабре 2015 года количество опрошенных респондентов, отметивших снижение потребительской уверенности, выросло на 26 процентов по сравнению с 1 кварталом.</w:t>
      </w:r>
    </w:p>
    <w:p w:rsidR="009552CD" w:rsidRDefault="009552CD">
      <w:pPr>
        <w:pStyle w:val="ConsPlusNormal"/>
        <w:spacing w:before="220"/>
        <w:ind w:firstLine="540"/>
        <w:jc w:val="both"/>
      </w:pPr>
      <w:r>
        <w:t>Оборот розничной торговли Московской области в 2015 году составил 1725,2 млрд. руб., что ниже аналогичного показателя 2014 года на 6,2 процента (в сопоставимых ценах). В структуре оборота розничной торговли удельный вес пищевых продуктов, включая напитки, и табачных изделий составил 49 процентов, непродовольственных - 51 процент.</w:t>
      </w:r>
    </w:p>
    <w:p w:rsidR="009552CD" w:rsidRDefault="009552CD">
      <w:pPr>
        <w:pStyle w:val="ConsPlusNormal"/>
        <w:spacing w:before="220"/>
        <w:ind w:firstLine="540"/>
        <w:jc w:val="both"/>
      </w:pPr>
      <w:r>
        <w:t>Доля рынков в обороте розничной торговли Московской области в 2015 году составляла 1,9 процента (в 2014 г. - 2,7 процента; в 2013 г. - 4,5 процента), на 98,1 процента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9552CD" w:rsidRDefault="009552CD">
      <w:pPr>
        <w:pStyle w:val="ConsPlusNormal"/>
        <w:spacing w:before="220"/>
        <w:ind w:firstLine="540"/>
        <w:jc w:val="both"/>
      </w:pPr>
      <w:r>
        <w:t>Оборот оптовой торговли Московской области в 2015 году составил 3522,5 млрд. рублей и снизился за год на 0,5 процента.</w:t>
      </w:r>
    </w:p>
    <w:p w:rsidR="009552CD" w:rsidRDefault="009552CD">
      <w:pPr>
        <w:pStyle w:val="ConsPlusNormal"/>
        <w:spacing w:before="220"/>
        <w:ind w:firstLine="540"/>
        <w:jc w:val="both"/>
      </w:pPr>
      <w:r>
        <w:t>Оборот общественного питания в 2015 году снизился на 5,3 процента и составил более 78,6 млрд. рублей.</w:t>
      </w:r>
    </w:p>
    <w:p w:rsidR="009552CD" w:rsidRDefault="009552CD">
      <w:pPr>
        <w:pStyle w:val="ConsPlusNormal"/>
        <w:spacing w:before="220"/>
        <w:ind w:firstLine="540"/>
        <w:jc w:val="both"/>
      </w:pPr>
      <w:r>
        <w:t>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9552CD" w:rsidRDefault="009552CD">
      <w:pPr>
        <w:pStyle w:val="ConsPlusNormal"/>
        <w:spacing w:before="220"/>
        <w:ind w:firstLine="540"/>
        <w:jc w:val="both"/>
      </w:pPr>
      <w:r>
        <w:t>В 2015 году индекс потребительских цен в Московской области составил 113,9 процента (в среднем по России - 112,9 процента, в Москве - 114,2 процента).</w:t>
      </w:r>
    </w:p>
    <w:p w:rsidR="009552CD" w:rsidRDefault="009552CD">
      <w:pPr>
        <w:pStyle w:val="ConsPlusNormal"/>
        <w:spacing w:before="220"/>
        <w:ind w:firstLine="540"/>
        <w:jc w:val="both"/>
      </w:pPr>
      <w:r>
        <w:t>Основные причины уменьшения физических объемов продаж товаров - рост потребительских цен как следствие встречных санкций - продуктового эмбарго, введенного в августе 2014 года, и девальвации валюты, которая привела к удорожанию импортных товаров и отечественной продукции, использующей при производстве иностранные компоненты, а также снижение покупательской активности населения Московской области в 2014-2015 годах в условиях финансового кризиса. Такое снижение обусловлено, прежде всего, уменьшением реальных денежных доходов (доходов, скорректированных на индекс потребительских цен) на душу населения. По данным Мособлстата, за январь - декабрь 2015 года по сравнению с аналогичным периодом 2014 года среднедушевые реальные денежные доходы уменьшились на 5,1 процента.</w:t>
      </w:r>
    </w:p>
    <w:p w:rsidR="009552CD" w:rsidRDefault="009552CD">
      <w:pPr>
        <w:pStyle w:val="ConsPlusNormal"/>
        <w:spacing w:before="220"/>
        <w:ind w:firstLine="540"/>
        <w:jc w:val="both"/>
      </w:pPr>
      <w:r>
        <w:t>Потребительский спрос на товары и услуги определяется уровнем и динамикой доходов населения, распределением населения по доходным группам. Рост уровня и качества жизни в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9552CD" w:rsidRDefault="009552CD">
      <w:pPr>
        <w:pStyle w:val="ConsPlusNormal"/>
        <w:spacing w:before="220"/>
        <w:ind w:firstLine="540"/>
        <w:jc w:val="both"/>
      </w:pPr>
      <w:r>
        <w:t>В 2014-2015 гг. денежные доходы населения Московской области снижались темпами ниже среднероссийского уровня. Реальные располагаемые денежные доходы в декабре 2015 года уменьшились на 2,8 процента по сравнению с декабрем 2014 года (по России - на 4,3 процента).</w:t>
      </w:r>
    </w:p>
    <w:p w:rsidR="009552CD" w:rsidRDefault="009552CD">
      <w:pPr>
        <w:pStyle w:val="ConsPlusNormal"/>
        <w:spacing w:before="220"/>
        <w:ind w:firstLine="540"/>
        <w:jc w:val="both"/>
      </w:pPr>
      <w:r>
        <w:t>Доля потребительских расходов на товары и услуги в общем объеме денежных доходов населения Московской области составляет порядка 56 процентов, что на несколько процентных пунктов ниже, чем в среднем по Российской Федерации.</w:t>
      </w:r>
    </w:p>
    <w:p w:rsidR="009552CD" w:rsidRDefault="009552CD">
      <w:pPr>
        <w:pStyle w:val="ConsPlusNormal"/>
        <w:spacing w:before="220"/>
        <w:ind w:firstLine="540"/>
        <w:jc w:val="both"/>
      </w:pPr>
      <w:r>
        <w:t>За последние 10 лет эта доля существенно сократилась, в 2005 году на оплату товаров и услуг жители Московской области тратили около 73 процентов денежных доходов.</w:t>
      </w:r>
    </w:p>
    <w:p w:rsidR="009552CD" w:rsidRDefault="009552CD">
      <w:pPr>
        <w:pStyle w:val="ConsPlusNormal"/>
        <w:spacing w:before="220"/>
        <w:ind w:firstLine="540"/>
        <w:jc w:val="both"/>
      </w:pPr>
      <w:r>
        <w:t>Однако дифференциация доходов и существование части населения Московской области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rsidR="009552CD" w:rsidRDefault="009552CD">
      <w:pPr>
        <w:pStyle w:val="ConsPlusNormal"/>
        <w:spacing w:before="220"/>
        <w:ind w:firstLine="540"/>
        <w:jc w:val="both"/>
      </w:pPr>
      <w:r>
        <w:t>На потребительском рынке это означает, что наряду с группами потребителей,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9552CD" w:rsidRDefault="009552CD">
      <w:pPr>
        <w:pStyle w:val="ConsPlusNormal"/>
        <w:spacing w:before="220"/>
        <w:ind w:firstLine="540"/>
        <w:jc w:val="both"/>
      </w:pPr>
      <w:r>
        <w:t>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Московской области очень большой. В городском округе Восход нет ни одного социально ориентированного предприятия потребительского рынка.</w:t>
      </w:r>
    </w:p>
    <w:p w:rsidR="009552CD" w:rsidRDefault="009552CD">
      <w:pPr>
        <w:pStyle w:val="ConsPlusNormal"/>
        <w:spacing w:before="220"/>
        <w:ind w:firstLine="540"/>
        <w:jc w:val="both"/>
      </w:pPr>
      <w:r>
        <w:t>В настоящее время в Московской области действует более 3500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около 2000 социально ориентированных предприятий торговли, 1268 предприятий по оказанию бытовых услуг, 161 предприятие общественного питания. Помимо низких цен на товары и услуги на данных предприятиях льготным категориям населения предоставляются скидки при предъявлении удостоверения или по спискам управлений социальной защиты муниципальных образований Московской области. В 2015 году планировалось открытие 27 социально ориентированных объектов потребительского рынка и услуг, фактический прирост социально ориентированных предприятий составил более 450 объектов.</w:t>
      </w:r>
    </w:p>
    <w:p w:rsidR="009552CD" w:rsidRDefault="009552CD">
      <w:pPr>
        <w:pStyle w:val="ConsPlusNormal"/>
        <w:spacing w:before="220"/>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33,5 процента, более 30 процентов - в обороте оптовой торговли, около 30 процентов - в обороте общественного питания, более 74 процентов в объеме бытовых услуг.</w:t>
      </w:r>
    </w:p>
    <w:p w:rsidR="009552CD" w:rsidRDefault="009552CD">
      <w:pPr>
        <w:pStyle w:val="ConsPlusNormal"/>
        <w:spacing w:before="220"/>
        <w:ind w:firstLine="540"/>
        <w:jc w:val="both"/>
      </w:pPr>
      <w:r>
        <w:t>Проблемой развития малого и среднего предпринимательства в сфере потребительского рынка и услуг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9552CD" w:rsidRDefault="009552CD">
      <w:pPr>
        <w:pStyle w:val="ConsPlusNormal"/>
        <w:spacing w:before="220"/>
        <w:ind w:firstLine="540"/>
        <w:jc w:val="both"/>
      </w:pPr>
      <w:r>
        <w:t>Средний уровень обеспеченности торговыми площадями в 2015 году составил 1337 кв. м на 1000 жителей. Высокий уровень обеспеченности торговыми площадями имеют муниципальные образования Московской области, прилегающие к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9552CD" w:rsidRDefault="009552CD">
      <w:pPr>
        <w:pStyle w:val="ConsPlusNormal"/>
        <w:spacing w:before="220"/>
        <w:ind w:firstLine="540"/>
        <w:jc w:val="both"/>
      </w:pPr>
      <w:r>
        <w:t>Сохраняется значительная дифференциация по уровню обеспеченности услугами торговли, общественного питания и бытовыми услугами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9552CD" w:rsidRDefault="009552CD">
      <w:pPr>
        <w:pStyle w:val="ConsPlusNormal"/>
        <w:spacing w:before="220"/>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9552CD" w:rsidRDefault="009552CD">
      <w:pPr>
        <w:pStyle w:val="ConsPlusNormal"/>
        <w:spacing w:before="220"/>
        <w:ind w:firstLine="540"/>
        <w:jc w:val="both"/>
      </w:pPr>
      <w:r>
        <w:t xml:space="preserve">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 </w:t>
      </w:r>
      <w:hyperlink w:anchor="P14659" w:history="1">
        <w:r>
          <w:rPr>
            <w:color w:val="0000FF"/>
          </w:rPr>
          <w:t>&lt;2&gt;</w:t>
        </w:r>
      </w:hyperlink>
      <w:r>
        <w:t>. Бюджетом Московской области предусмотрена компенсация транспортных расходов поставщиков за счет субсидий местным бюджетам муниципальных районов и городских округов.</w:t>
      </w:r>
    </w:p>
    <w:p w:rsidR="009552CD" w:rsidRDefault="009552CD">
      <w:pPr>
        <w:pStyle w:val="ConsPlusNormal"/>
        <w:spacing w:before="220"/>
        <w:ind w:firstLine="540"/>
        <w:jc w:val="both"/>
      </w:pPr>
      <w:r>
        <w:t>--------------------------------</w:t>
      </w:r>
    </w:p>
    <w:p w:rsidR="009552CD" w:rsidRDefault="009552CD">
      <w:pPr>
        <w:pStyle w:val="ConsPlusNormal"/>
        <w:spacing w:before="220"/>
        <w:ind w:firstLine="540"/>
        <w:jc w:val="both"/>
      </w:pPr>
      <w:bookmarkStart w:id="205" w:name="P14659"/>
      <w:bookmarkEnd w:id="205"/>
      <w:r>
        <w:t xml:space="preserve">&lt;2&gt; </w:t>
      </w:r>
      <w:hyperlink r:id="rId828" w:history="1">
        <w:r>
          <w:rPr>
            <w:color w:val="0000FF"/>
          </w:rPr>
          <w:t>Закон</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9552CD" w:rsidRDefault="009552CD">
      <w:pPr>
        <w:pStyle w:val="ConsPlusNormal"/>
        <w:jc w:val="both"/>
      </w:pPr>
    </w:p>
    <w:p w:rsidR="009552CD" w:rsidRDefault="009552CD">
      <w:pPr>
        <w:pStyle w:val="ConsPlusNormal"/>
        <w:ind w:firstLine="540"/>
        <w:jc w:val="both"/>
      </w:pPr>
      <w:r>
        <w:t>За 12 месяцев 2015 года бюджетом Московской области выплачено 8456,2 тыс. рублей вышеназванных субсидий.</w:t>
      </w:r>
    </w:p>
    <w:p w:rsidR="009552CD" w:rsidRDefault="009552CD">
      <w:pPr>
        <w:pStyle w:val="ConsPlusNormal"/>
        <w:spacing w:before="220"/>
        <w:ind w:firstLine="540"/>
        <w:jc w:val="both"/>
      </w:pPr>
      <w:r>
        <w:t>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Происходит развитие мобильных приложений на рынке интернет-торговли; наблюдается рост мобильной рекламы в приложениях интернет-магазинов и развитие мобильных платежей.</w:t>
      </w:r>
    </w:p>
    <w:p w:rsidR="009552CD" w:rsidRDefault="009552CD">
      <w:pPr>
        <w:pStyle w:val="ConsPlusNormal"/>
        <w:spacing w:before="220"/>
        <w:ind w:firstLine="540"/>
        <w:jc w:val="both"/>
      </w:pPr>
      <w:r>
        <w:t xml:space="preserve">Интернет-торговля, торговля по каталогам и через телемагазины, многоуровневый сетевой маркетинг развиваются в Российской Федерации высокими темпами. По итогам 2014 года в Московской области на этот вид продаж приходилось около 0,5 процента оборота </w:t>
      </w:r>
      <w:hyperlink w:anchor="P14665" w:history="1">
        <w:r>
          <w:rPr>
            <w:color w:val="0000FF"/>
          </w:rPr>
          <w:t>&lt;3&gt;</w:t>
        </w:r>
      </w:hyperlink>
      <w:r>
        <w:t xml:space="preserve"> розничной торговли.</w:t>
      </w:r>
    </w:p>
    <w:p w:rsidR="009552CD" w:rsidRDefault="009552CD">
      <w:pPr>
        <w:pStyle w:val="ConsPlusNormal"/>
        <w:spacing w:before="220"/>
        <w:ind w:firstLine="540"/>
        <w:jc w:val="both"/>
      </w:pPr>
      <w:r>
        <w:t>--------------------------------</w:t>
      </w:r>
    </w:p>
    <w:p w:rsidR="009552CD" w:rsidRDefault="009552CD">
      <w:pPr>
        <w:pStyle w:val="ConsPlusNormal"/>
        <w:spacing w:before="220"/>
        <w:ind w:firstLine="540"/>
        <w:jc w:val="both"/>
      </w:pPr>
      <w:bookmarkStart w:id="206" w:name="P14665"/>
      <w:bookmarkEnd w:id="206"/>
      <w:r>
        <w:t>&lt;3&gt; В наиболее технологически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Германии, например, на эти каналы приходится 3,6 процента продаж, в США - 3,4 процента, в России - 0,7 процента.</w:t>
      </w:r>
    </w:p>
    <w:p w:rsidR="009552CD" w:rsidRDefault="009552CD">
      <w:pPr>
        <w:pStyle w:val="ConsPlusNormal"/>
        <w:jc w:val="both"/>
      </w:pPr>
    </w:p>
    <w:p w:rsidR="009552CD" w:rsidRDefault="009552CD">
      <w:pPr>
        <w:pStyle w:val="ConsPlusNormal"/>
        <w:ind w:firstLine="540"/>
        <w:jc w:val="both"/>
      </w:pPr>
      <w:r>
        <w:t>Средний уровень обеспеченности услугами общественного питания в 2015 году составил 39,3 посадочного места на 1000 жителей, бытовыми услугами - 9,4 рабочего места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машин и оборудования", "Услуги парикмахерских".</w:t>
      </w:r>
    </w:p>
    <w:p w:rsidR="009552CD" w:rsidRDefault="009552CD">
      <w:pPr>
        <w:pStyle w:val="ConsPlusNormal"/>
        <w:spacing w:before="220"/>
        <w:ind w:firstLine="540"/>
        <w:jc w:val="both"/>
      </w:pPr>
      <w:r>
        <w:t>В то же время наблюдается менее высокий темп роста обеспеченности населения Московской области предприятиями бытового обслуживания. Это связано с текущей экономической ситуацией, сложившейся в стране.</w:t>
      </w:r>
    </w:p>
    <w:p w:rsidR="009552CD" w:rsidRDefault="009552CD">
      <w:pPr>
        <w:pStyle w:val="ConsPlusNormal"/>
        <w:spacing w:before="220"/>
        <w:ind w:firstLine="540"/>
        <w:jc w:val="both"/>
      </w:pPr>
      <w:r>
        <w:t>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развиты недостаточно. В последние годы наблюдается отрицательная динамика изменения объемов социально значимых видов бытовых услуг. Не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9552CD" w:rsidRDefault="009552CD">
      <w:pPr>
        <w:pStyle w:val="ConsPlusNormal"/>
        <w:spacing w:before="220"/>
        <w:ind w:firstLine="540"/>
        <w:jc w:val="both"/>
      </w:pPr>
      <w:r>
        <w:t>Для повышения обеспеченности населения Московской области банными услугами 29 января 2014 года в ежегодном обращении Губернатора Московской области к жителям региона "Наше Подмосковье. Идеология лидерства" дан старт новому проекту - губернаторской программе "Сто бань Подмосковья". Цель программы - за период 2014-2018 гг.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Подмосковья банными услугами, решение социального вопроса об установлении на объектах программы льготного тарифа для отдельных категорий граждан.</w:t>
      </w:r>
    </w:p>
    <w:p w:rsidR="009552CD" w:rsidRDefault="009552CD">
      <w:pPr>
        <w:pStyle w:val="ConsPlusNormal"/>
        <w:spacing w:before="220"/>
        <w:ind w:firstLine="540"/>
        <w:jc w:val="both"/>
      </w:pPr>
      <w:r>
        <w:t>За 2014-2015 годы в рамках программы введено в эксплуатацию (построено и реконструировано) 28 банных объектов.</w:t>
      </w:r>
    </w:p>
    <w:p w:rsidR="009552CD" w:rsidRDefault="009552CD">
      <w:pPr>
        <w:pStyle w:val="ConsPlusNormal"/>
        <w:spacing w:before="220"/>
        <w:ind w:firstLine="540"/>
        <w:jc w:val="both"/>
      </w:pPr>
      <w:r>
        <w:t xml:space="preserve">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w:t>
      </w:r>
      <w:hyperlink w:anchor="P14674" w:history="1">
        <w:r>
          <w:rPr>
            <w:color w:val="0000FF"/>
          </w:rPr>
          <w:t>&lt;4&gt;</w:t>
        </w:r>
      </w:hyperlink>
      <w:r>
        <w:t>.</w:t>
      </w:r>
    </w:p>
    <w:p w:rsidR="009552CD" w:rsidRDefault="009552CD">
      <w:pPr>
        <w:pStyle w:val="ConsPlusNormal"/>
        <w:spacing w:before="220"/>
        <w:ind w:firstLine="540"/>
        <w:jc w:val="both"/>
      </w:pPr>
      <w:r>
        <w:t>--------------------------------</w:t>
      </w:r>
    </w:p>
    <w:p w:rsidR="009552CD" w:rsidRDefault="009552CD">
      <w:pPr>
        <w:pStyle w:val="ConsPlusNormal"/>
        <w:spacing w:before="220"/>
        <w:ind w:firstLine="540"/>
        <w:jc w:val="both"/>
      </w:pPr>
      <w:bookmarkStart w:id="207" w:name="P14674"/>
      <w:bookmarkEnd w:id="207"/>
      <w:r>
        <w:t>&lt;4&gt; К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9552CD" w:rsidRDefault="009552CD">
      <w:pPr>
        <w:pStyle w:val="ConsPlusNormal"/>
        <w:jc w:val="both"/>
      </w:pPr>
    </w:p>
    <w:p w:rsidR="009552CD" w:rsidRDefault="009552CD">
      <w:pPr>
        <w:pStyle w:val="ConsPlusNormal"/>
        <w:ind w:firstLine="540"/>
        <w:jc w:val="both"/>
      </w:pPr>
      <w:r>
        <w:t>В Московской области функционирует 10500 объектов нестационарной торговли, 85 процентов из которых - в городах. Павильоны, палатки и киоски составляют подавляющую часть этих объектов; на автолавки и автомагазины приходится примерно 17 процентов. По сравнению с 2014 годом количество нестационарных объектов розничной торговли выросло на 10 процентов. 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9552CD" w:rsidRDefault="009552CD">
      <w:pPr>
        <w:pStyle w:val="ConsPlusNormal"/>
        <w:spacing w:before="220"/>
        <w:ind w:firstLine="540"/>
        <w:jc w:val="both"/>
      </w:pPr>
      <w:r>
        <w:t xml:space="preserve">В соответствии с Федеральным </w:t>
      </w:r>
      <w:hyperlink r:id="rId829"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и распоряжениями Министерства потребительского рынка и услуг Московской области от 27.12.2012 </w:t>
      </w:r>
      <w:hyperlink r:id="rId830" w:history="1">
        <w:r>
          <w:rPr>
            <w:color w:val="0000FF"/>
          </w:rPr>
          <w:t>N 32-Р</w:t>
        </w:r>
      </w:hyperlink>
      <w:r>
        <w:t xml:space="preserve">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и от 02.06.2014 </w:t>
      </w:r>
      <w:hyperlink r:id="rId831" w:history="1">
        <w:r>
          <w:rPr>
            <w:color w:val="0000FF"/>
          </w:rPr>
          <w:t>N 16РВ-34</w:t>
        </w:r>
      </w:hyperlink>
      <w:r>
        <w:t xml:space="preserve"> "Об утверждении методических рекомендаций по размещению нестационарных торговых объектов на территории муниципальных образований Московской области"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w:t>
      </w:r>
    </w:p>
    <w:p w:rsidR="009552CD" w:rsidRDefault="009552CD">
      <w:pPr>
        <w:pStyle w:val="ConsPlusNormal"/>
        <w:spacing w:before="220"/>
        <w:ind w:firstLine="540"/>
        <w:jc w:val="both"/>
      </w:pPr>
      <w:r>
        <w:t>К концу 2015 года такие схемы были утверждены в 100 процентах муниципальных образований Московской области.</w:t>
      </w:r>
    </w:p>
    <w:p w:rsidR="009552CD" w:rsidRDefault="009552CD">
      <w:pPr>
        <w:pStyle w:val="ConsPlusNormal"/>
        <w:spacing w:before="220"/>
        <w:ind w:firstLine="540"/>
        <w:jc w:val="both"/>
      </w:pPr>
      <w:r>
        <w:t>В 2015 году на территории Московской области проведено 4807 ярмарок (рост на 180 процентов по сравнению с 2014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9552CD" w:rsidRDefault="009552CD">
      <w:pPr>
        <w:pStyle w:val="ConsPlusNormal"/>
        <w:spacing w:before="220"/>
        <w:ind w:firstLine="540"/>
        <w:jc w:val="both"/>
      </w:pPr>
      <w:hyperlink r:id="rId832" w:history="1">
        <w:r>
          <w:rPr>
            <w:color w:val="0000FF"/>
          </w:rPr>
          <w:t>Постановлением</w:t>
        </w:r>
      </w:hyperlink>
      <w: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территории Московской области.</w:t>
      </w:r>
    </w:p>
    <w:p w:rsidR="009552CD" w:rsidRDefault="009552CD">
      <w:pPr>
        <w:pStyle w:val="ConsPlusNormal"/>
        <w:spacing w:before="220"/>
        <w:ind w:firstLine="540"/>
        <w:jc w:val="both"/>
      </w:pPr>
      <w:r>
        <w:t>В Сводный перечень мест проведения ярмарок на территории Московской области на 2015 год включено 360 площадок.</w:t>
      </w:r>
    </w:p>
    <w:p w:rsidR="009552CD" w:rsidRDefault="009552CD">
      <w:pPr>
        <w:pStyle w:val="ConsPlusNormal"/>
        <w:spacing w:before="220"/>
        <w:ind w:firstLine="540"/>
        <w:jc w:val="both"/>
      </w:pPr>
      <w:r>
        <w:t>В 2015 году в рамках работы в сфере защиты прав потребителей и благополучия человека поступило 144 обращения, в том числе: 119 по вопросам розничной торговли, 19 по вопросам услуг общественного питания, 6 по вопросам бытового обслуживания.</w:t>
      </w:r>
    </w:p>
    <w:p w:rsidR="009552CD" w:rsidRDefault="009552CD">
      <w:pPr>
        <w:pStyle w:val="ConsPlusNormal"/>
        <w:spacing w:before="220"/>
        <w:ind w:firstLine="540"/>
        <w:jc w:val="both"/>
      </w:pPr>
      <w:r>
        <w:t xml:space="preserve">По-прежнему остается неудовлетворенность населения Московской области качеством реализуемых товаров. Совместно с Управлением Федеральной службы по надзору в сфере защиты прав потребителей и благополучия человека по Московской области ведется работа по снижению уровня неудовлетворенности населения качеством реализуемых товаров и устранению нарушений </w:t>
      </w:r>
      <w:hyperlink r:id="rId833" w:history="1">
        <w:r>
          <w:rPr>
            <w:color w:val="0000FF"/>
          </w:rPr>
          <w:t>Закона</w:t>
        </w:r>
      </w:hyperlink>
      <w:r>
        <w:t xml:space="preserve"> Российской Федерации от 07.02.1992 N 2300-1 "О защите прав потребителей".</w:t>
      </w:r>
    </w:p>
    <w:p w:rsidR="009552CD" w:rsidRDefault="009552CD">
      <w:pPr>
        <w:pStyle w:val="ConsPlusNormal"/>
        <w:spacing w:before="220"/>
        <w:ind w:firstLine="540"/>
        <w:jc w:val="both"/>
      </w:pPr>
      <w: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9552CD" w:rsidRDefault="009552CD">
      <w:pPr>
        <w:pStyle w:val="ConsPlusNormal"/>
        <w:spacing w:before="220"/>
        <w:ind w:firstLine="540"/>
        <w:jc w:val="both"/>
      </w:pPr>
      <w: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 В последние годы размещение новых складских комплексов сдвигается в сторону удаления от МКАД.</w:t>
      </w:r>
    </w:p>
    <w:p w:rsidR="009552CD" w:rsidRDefault="009552CD">
      <w:pPr>
        <w:pStyle w:val="ConsPlusNormal"/>
        <w:spacing w:before="220"/>
        <w:ind w:firstLine="540"/>
        <w:jc w:val="both"/>
      </w:pPr>
      <w:r>
        <w:t>Операторы крупных торговых сетей ООО "Икс 5 Финанс", АО "Дикси Юг", ООО "Метро кэш энд керри", ООО "Зельгросс", АО "Тандер", ООО "Лента" располагают на территории Московской области собственными распределительными центрами, задействованными в схемах товарных потоков от поставщика до потребителя, остальные ритейлеры пользуются арендованными складскими мощностями, при этом вынуждены самостоятельно выстраивать логистические цепочки, что приводит к неоправданным издержкам, перегрузке транспортной инфраструктуры региона.</w:t>
      </w:r>
    </w:p>
    <w:p w:rsidR="009552CD" w:rsidRDefault="009552CD">
      <w:pPr>
        <w:pStyle w:val="ConsPlusNormal"/>
        <w:spacing w:before="220"/>
        <w:ind w:firstLine="540"/>
        <w:jc w:val="both"/>
      </w:pPr>
      <w:r>
        <w:t>Темпы развития складских мощностей на территории Московской области демонстрируют опережающую динамику. В 2014 году в Московской области было введено около 700 тыс. кв. м складской недвижимости, в 2015 г. - почти 1,1 млн. кв. м. Активное строительство крупных складских объектов продолжилось в Дмитровском, Наро-Фоминском, Ногинском, Пушкинском, Раменском, Солнечногорском и Чеховском районах. На 2016 год в городском округе Домодедово намечено завершение строительства одного из крупнейших объектов - производственно-логистического комплекса "Северное Домодедово", площадь которого составит свыше 850 тыс. кв. м. Всего в 2016 году планируется построить склады общей площадью 1,5 млн. кв. м.</w:t>
      </w:r>
    </w:p>
    <w:p w:rsidR="009552CD" w:rsidRDefault="009552CD">
      <w:pPr>
        <w:pStyle w:val="ConsPlusNormal"/>
        <w:spacing w:before="220"/>
        <w:ind w:firstLine="540"/>
        <w:jc w:val="both"/>
      </w:pPr>
      <w:r>
        <w:t>В то время как рынок складской недвижимости практически достиг насыщения, 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9552CD" w:rsidRDefault="009552CD">
      <w:pPr>
        <w:pStyle w:val="ConsPlusNormal"/>
        <w:spacing w:before="220"/>
        <w:ind w:firstLine="540"/>
        <w:jc w:val="both"/>
      </w:pPr>
      <w:r>
        <w:t>В структуре оптового звена области недостаточно территориальных распределительных центров со складами класса "А" и "В",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
    <w:p w:rsidR="009552CD" w:rsidRDefault="009552CD">
      <w:pPr>
        <w:pStyle w:val="ConsPlusNormal"/>
        <w:spacing w:before="220"/>
        <w:ind w:firstLine="540"/>
        <w:jc w:val="both"/>
      </w:pPr>
      <w:r>
        <w:t>Роль Минпотребрынка Московской области при решении этой задачи состоит в информационной поддержке и организационно-методической помощи организациям торговли в перераспределении и налаживании товарных потоков с учетом функционала и мощностей указанных оптово-распределительных центров.</w:t>
      </w:r>
    </w:p>
    <w:p w:rsidR="009552CD" w:rsidRDefault="009552CD">
      <w:pPr>
        <w:pStyle w:val="ConsPlusNormal"/>
        <w:spacing w:before="220"/>
        <w:ind w:firstLine="540"/>
        <w:jc w:val="both"/>
      </w:pPr>
      <w:r>
        <w:t>В связи с наблюдаемыми структурными изменениями в торговле, включающими дальнейшее развитие сетевых форматов, рост количества и удельного веса крупных предприятий розничной торговли, возникают проблемы продвижения товаров в розничную сеть области.</w:t>
      </w:r>
    </w:p>
    <w:p w:rsidR="009552CD" w:rsidRDefault="009552CD">
      <w:pPr>
        <w:pStyle w:val="ConsPlusNormal"/>
        <w:spacing w:before="220"/>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9552CD" w:rsidRDefault="009552CD">
      <w:pPr>
        <w:pStyle w:val="ConsPlusNormal"/>
        <w:spacing w:before="220"/>
        <w:ind w:firstLine="540"/>
        <w:jc w:val="both"/>
      </w:pPr>
      <w:r>
        <w:t>Строительство новых объектов потребительского рынка и услуг остается наиболее привлекательным для инвестирования.</w:t>
      </w:r>
    </w:p>
    <w:p w:rsidR="009552CD" w:rsidRDefault="009552CD">
      <w:pPr>
        <w:pStyle w:val="ConsPlusNormal"/>
        <w:spacing w:before="220"/>
        <w:ind w:firstLine="540"/>
        <w:jc w:val="both"/>
      </w:pPr>
      <w:r>
        <w:t>В 2015 году с использованием частных инвестиций введено около 800 тыс. кв. м новых торговых площадей. В рейтинге ввода новых объектов потребительского рынка лидирует Павлово-Посадский муниципальный район - 14 объектов площадью 28311,1 квадратного метра, Ленинский муниципальный район - открыто 32 объекта площадью 24055,2 квадратного метра, городской округ Балашиха - 8 объектов площадью 22231,3 квадратного метра, городской округ Химки - 25 объектов площадью 169965,2 квадратного метра.</w:t>
      </w:r>
    </w:p>
    <w:p w:rsidR="009552CD" w:rsidRDefault="009552CD">
      <w:pPr>
        <w:pStyle w:val="ConsPlusNormal"/>
        <w:spacing w:before="220"/>
        <w:ind w:firstLine="540"/>
        <w:jc w:val="both"/>
      </w:pPr>
      <w:r>
        <w:t>Также введено около 115 тысяч квадратных метров площадей оптово-логистических предприятий. Так, в Подольском муниципальном районе открыто 5 новых складских комплексов совокупной площадью более 97 тысяч квадратных метров.</w:t>
      </w:r>
    </w:p>
    <w:p w:rsidR="009552CD" w:rsidRDefault="009552CD">
      <w:pPr>
        <w:pStyle w:val="ConsPlusNormal"/>
        <w:spacing w:before="220"/>
        <w:ind w:firstLine="540"/>
        <w:jc w:val="both"/>
      </w:pPr>
      <w:r>
        <w:t>Из внебюджетных источников финансирования в отрасль привлечено более 29 млрд. рублей.</w:t>
      </w:r>
    </w:p>
    <w:p w:rsidR="009552CD" w:rsidRDefault="009552CD">
      <w:pPr>
        <w:pStyle w:val="ConsPlusNormal"/>
        <w:spacing w:before="220"/>
        <w:ind w:firstLine="540"/>
        <w:jc w:val="both"/>
      </w:pPr>
      <w:r>
        <w:t>По итогам 2015 года оборот розничной торговли составил 1725,2 миллиарда рублей, что в действующих ценах на 9 процентов больше, чем в 2014 году. Объемы розничных продаж на рынках и ярмарках по сравнению с 2014 годом упали на 34,7 процента в связи с закрытием и реконструкцией розничных рынков в соответствии с законодательством Российской Федерации. Сетевая торговля формирует около 34 процентов совокупного розничного оборота Московской области.</w:t>
      </w:r>
    </w:p>
    <w:p w:rsidR="009552CD" w:rsidRDefault="009552CD">
      <w:pPr>
        <w:pStyle w:val="ConsPlusNormal"/>
        <w:spacing w:before="220"/>
        <w:ind w:firstLine="540"/>
        <w:jc w:val="both"/>
      </w:pPr>
      <w:r>
        <w:t>Но 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XX века,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9552CD" w:rsidRDefault="009552CD">
      <w:pPr>
        <w:pStyle w:val="ConsPlusNormal"/>
        <w:spacing w:before="220"/>
        <w:ind w:firstLine="540"/>
        <w:jc w:val="both"/>
      </w:pPr>
      <w:r>
        <w:t>Старые складские помещения (овощные и продуктовые базы, хладокомбинаты) ни экономически, ни технически нецелесообразно модернизировать. Местоположение склада, возведенного до 1990 года XX века, по объективным рыночным факторам, как правило, не соответствует современным требованиям.</w:t>
      </w:r>
    </w:p>
    <w:p w:rsidR="009552CD" w:rsidRDefault="009552CD">
      <w:pPr>
        <w:pStyle w:val="ConsPlusNormal"/>
        <w:spacing w:before="220"/>
        <w:ind w:firstLine="540"/>
        <w:jc w:val="both"/>
      </w:pPr>
      <w:r>
        <w:t xml:space="preserve">Организация и деятельность розничных рынков на территории Московской области осуществляется в соответствии с федеральным законодательством и законодательством Московской области, в частности, Федеральным </w:t>
      </w:r>
      <w:hyperlink r:id="rId834" w:history="1">
        <w:r>
          <w:rPr>
            <w:color w:val="0000FF"/>
          </w:rPr>
          <w:t>законом</w:t>
        </w:r>
      </w:hyperlink>
      <w:r>
        <w:t xml:space="preserve"> от 30.12.2006 N 271-ФЗ "О розничных рынках и о внесении изменений в Трудовой кодекс Российской Федерации" (далее - Федеральный закон N 271-ФЗ), </w:t>
      </w:r>
      <w:hyperlink r:id="rId835" w:history="1">
        <w:r>
          <w:rPr>
            <w:color w:val="0000FF"/>
          </w:rPr>
          <w:t>Законом</w:t>
        </w:r>
      </w:hyperlink>
      <w:r>
        <w:t xml:space="preserve"> Московской области N 41/2007-ОЗ "Об организации и деятельности розничных рынков на территории Московской области" (далее - Закон Московской области N 41/2007-ОЗ), </w:t>
      </w:r>
      <w:hyperlink r:id="rId836" w:history="1">
        <w:r>
          <w:rPr>
            <w:color w:val="0000FF"/>
          </w:rPr>
          <w:t>постановлением</w:t>
        </w:r>
      </w:hyperlink>
      <w:r>
        <w:t xml:space="preserve"> Правительства Московской области от 29.05.2013 N 354/7 "Об основных требованиях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w:t>
      </w:r>
    </w:p>
    <w:p w:rsidR="009552CD" w:rsidRDefault="009552CD">
      <w:pPr>
        <w:pStyle w:val="ConsPlusNormal"/>
        <w:spacing w:before="220"/>
        <w:ind w:firstLine="540"/>
        <w:jc w:val="both"/>
      </w:pPr>
      <w:r>
        <w:t xml:space="preserve">Согласно Федеральному </w:t>
      </w:r>
      <w:hyperlink r:id="rId837" w:history="1">
        <w:r>
          <w:rPr>
            <w:color w:val="0000FF"/>
          </w:rPr>
          <w:t>закону</w:t>
        </w:r>
      </w:hyperlink>
      <w:r>
        <w:t xml:space="preserve"> N 271-ФЗ с 01.01.2013 для организации деятельности по продаже товаров 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9552CD" w:rsidRDefault="009552CD">
      <w:pPr>
        <w:pStyle w:val="ConsPlusNormal"/>
        <w:spacing w:before="220"/>
        <w:ind w:firstLine="540"/>
        <w:jc w:val="both"/>
      </w:pPr>
      <w:r>
        <w:t>В этой связи хозяйствующими субъектами проводятся мероприятия по реконструкции торговых объектов, не соответствующих законодательству Российской Федерации. Организация (строительство) новых рынков, реконструкция и преобразование существующих розничных рынков в современные объекты других форматов торговли обеспечивает возможность развития на территории Московской области розничной торговли, отвечающей требованиям цивилизованной торговли европейского уровня и современным технологиям розничной торговли.</w:t>
      </w:r>
    </w:p>
    <w:p w:rsidR="009552CD" w:rsidRDefault="009552CD">
      <w:pPr>
        <w:pStyle w:val="ConsPlusNormal"/>
        <w:spacing w:before="220"/>
        <w:ind w:firstLine="540"/>
        <w:jc w:val="both"/>
      </w:pPr>
      <w:r>
        <w:t>За 2015 год доля розничных рынков, не соответствующих требованиям законодательства Российской Федерации, сократилась более чем на 30 процентов. В свою очередь, количество розничных рынков и торговых объектов других форматов, образованных в результате реконструкции розничных рынков, достигло значения 197 единиц.</w:t>
      </w:r>
    </w:p>
    <w:p w:rsidR="009552CD" w:rsidRDefault="009552CD">
      <w:pPr>
        <w:pStyle w:val="ConsPlusNormal"/>
        <w:spacing w:before="220"/>
        <w:ind w:firstLine="540"/>
        <w:jc w:val="both"/>
      </w:pPr>
      <w:r>
        <w:t xml:space="preserve">В отношении сельскохозяйственных рынков и сельскохозяйственных кооперативных рынков требования об использовании капитальных зданий, строений, сооружений при организации торговой деятельности применяются с 1 января 2018 года в соответствии с </w:t>
      </w:r>
      <w:hyperlink r:id="rId838" w:history="1">
        <w:r>
          <w:rPr>
            <w:color w:val="0000FF"/>
          </w:rPr>
          <w:t>Законом</w:t>
        </w:r>
      </w:hyperlink>
      <w:r>
        <w:t xml:space="preserve"> Московской области N 41/2007-ОЗ.</w:t>
      </w:r>
    </w:p>
    <w:p w:rsidR="009552CD" w:rsidRDefault="009552CD">
      <w:pPr>
        <w:pStyle w:val="ConsPlusNormal"/>
        <w:spacing w:before="220"/>
        <w:ind w:firstLine="540"/>
        <w:jc w:val="both"/>
      </w:pPr>
      <w:r>
        <w:t>Данная мера обеспечивает привлекательность сельскохозяйственных рынков как торговых площадок, на которых местные сельскохозяйственные предприятия и граждане, ведущие личные подсобные хозяйства, могут реализовать свою продукцию, заплатив за аренду торгового места приемлемую цену. В свою очередь, хозяйствующим субъектам, организующим деятельность сельскохозяйственных и сельскохозяйственных кооперативных рынков, предоставлен достаточный срок для перевода торговых объектов в капитальные здания, строения, сооружения - до 2018 года.</w:t>
      </w:r>
    </w:p>
    <w:p w:rsidR="009552CD" w:rsidRDefault="009552CD">
      <w:pPr>
        <w:pStyle w:val="ConsPlusNormal"/>
        <w:spacing w:before="220"/>
        <w:ind w:firstLine="540"/>
        <w:jc w:val="both"/>
      </w:pPr>
      <w:r>
        <w:t>Рациональное размещение розничных рынков обеспечивается путем формирования Плана организации розничных рынков на территории Московской области, утверждаемого постановлением Правительства Московской области и включающего в себя как адресные ориентиры действующих розничных рынков, отвечающих требованиям законодательства Российской Федерации, так и предполагаемое количество мест для размещения розничных рынков на территории того или иного муниципального образования Московской области, рассчитанное с учетом плотности населения, площади и территориальной организации муниципального образования Московской области.</w:t>
      </w:r>
    </w:p>
    <w:p w:rsidR="009552CD" w:rsidRDefault="009552CD">
      <w:pPr>
        <w:pStyle w:val="ConsPlusNormal"/>
        <w:spacing w:before="220"/>
        <w:ind w:firstLine="540"/>
        <w:jc w:val="both"/>
      </w:pPr>
      <w:r>
        <w:t>На территории Московской области, на общей площади более 5 тыс. га размещено 1599 муниципальных кладбищ, из них 1113 открыто для захоронений, более 80 процентов кладбищ расположено в сельских поселениях.</w:t>
      </w:r>
    </w:p>
    <w:p w:rsidR="009552CD" w:rsidRDefault="009552CD">
      <w:pPr>
        <w:pStyle w:val="ConsPlusNormal"/>
        <w:spacing w:before="220"/>
        <w:ind w:firstLine="540"/>
        <w:jc w:val="both"/>
      </w:pPr>
      <w:r>
        <w:t>Московская область относится к субъектам Российской Федерации с высокой плотностью населения. Ежегодная потребность в местах захоронения в Московской области составляет 36,5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 В связи со сложившейся ситуацией Министерством потребительского рынка и услуг Московской области совместно с Министерством имущественных отношений Московской области оказывается помощь муниципальным образованиям Московской области в подборе земельных участков и инвесторов для строительства кладбищ на территории Московской области.</w:t>
      </w:r>
    </w:p>
    <w:p w:rsidR="009552CD" w:rsidRDefault="009552CD">
      <w:pPr>
        <w:pStyle w:val="ConsPlusNormal"/>
        <w:spacing w:before="220"/>
        <w:ind w:firstLine="540"/>
        <w:jc w:val="both"/>
      </w:pPr>
      <w:r>
        <w:t>В Московской области остро стоит вопрос с легализацией муниципальных кладбищ. По состоянию на 01.01.2015 правоустанавливающие документы на землю имели 679 кладбищ. На начало 2016 года количество кладбищ, земельные участки которых оформлены в муниципальную собственность, возросло до 981, что обеспечило 55-процентный прирост по сравнению с 2014 годом.</w:t>
      </w:r>
    </w:p>
    <w:p w:rsidR="009552CD" w:rsidRDefault="009552CD">
      <w:pPr>
        <w:pStyle w:val="ConsPlusNormal"/>
        <w:spacing w:before="220"/>
        <w:ind w:firstLine="540"/>
        <w:jc w:val="both"/>
      </w:pPr>
      <w:r>
        <w:t>В период с 2012 по 2015 год произошло значительное увеличение количества организаций, оказывающих ритуальные услуги (2012 год - 292, 2015 год - 400 организаций), при этом доля организаций негосударственной и немуниципальной форм собственности составила в 2015 году 80 процентов от общего количества организаций, оказывающих ритуальные услуги на территории Московской области (или 320 хозяйствующих субъектов).</w:t>
      </w:r>
    </w:p>
    <w:p w:rsidR="009552CD" w:rsidRDefault="009552CD">
      <w:pPr>
        <w:pStyle w:val="ConsPlusNormal"/>
        <w:spacing w:before="220"/>
        <w:ind w:firstLine="540"/>
        <w:jc w:val="both"/>
      </w:pPr>
      <w:r>
        <w:t>Для организации ритуальных услуг и надлежащего содержания кладбищ в 29 муниципальных образованиях Московской области созданы муниципальные казенные учреждения. Указанная организационно-правовая форма юридического лица является в настоящее время наиболее прогрессивной в сфере погребения и похоронного дела, так как позволяет сделать рынок оказания услуг по погребению в Московской области прозрачным, отвечающим требованиям регионального стандарта.</w:t>
      </w:r>
    </w:p>
    <w:p w:rsidR="009552CD" w:rsidRDefault="009552CD">
      <w:pPr>
        <w:pStyle w:val="ConsPlusNormal"/>
        <w:spacing w:before="220"/>
        <w:ind w:firstLine="540"/>
        <w:jc w:val="both"/>
      </w:pPr>
      <w:r>
        <w:t xml:space="preserve">Размер социального пособия на погребение в 2015 году составил 5277,28 рубля, что на 5,5 процента больше в сравнении с 2014 годом. Дополнительно в Московской области в соответствии с </w:t>
      </w:r>
      <w:hyperlink r:id="rId839" w:history="1">
        <w:r>
          <w:rPr>
            <w:color w:val="0000FF"/>
          </w:rPr>
          <w:t>Законом</w:t>
        </w:r>
      </w:hyperlink>
      <w:r>
        <w:t xml:space="preserve"> Московской области N 115/2007-ОЗ "О погребении и похоронном деле в Московской области" выплачивается единовременная материальная помощь на погребение социально незащищенным категориям граждан, имеющим место жительства в Московской области и осуществившим погребение за счет собственных средств.</w:t>
      </w:r>
    </w:p>
    <w:p w:rsidR="009552CD" w:rsidRDefault="009552CD">
      <w:pPr>
        <w:pStyle w:val="ConsPlusNormal"/>
        <w:spacing w:before="220"/>
        <w:ind w:firstLine="540"/>
        <w:jc w:val="both"/>
      </w:pPr>
      <w:r>
        <w:t>В 2015 году проведено 10 заседаний Московской областной межведомственной комиссии по вопросам погребения и похоронного дела на территории Московской области, а также 4 заседания постоянной Комиссии Объединенной коллегии исполнительных органов государственной власти Москвы и Московской области по вопросам координации в сфере погребения и похоронного дела.</w:t>
      </w:r>
    </w:p>
    <w:p w:rsidR="009552CD" w:rsidRDefault="009552CD">
      <w:pPr>
        <w:pStyle w:val="ConsPlusNormal"/>
        <w:spacing w:before="220"/>
        <w:ind w:firstLine="540"/>
        <w:jc w:val="both"/>
      </w:pPr>
      <w:r>
        <w:t xml:space="preserve">Министерством на постоянной основе проводится мониторинг кладбищ в Московской области на предмет их соответствия </w:t>
      </w:r>
      <w:hyperlink r:id="rId840" w:history="1">
        <w:r>
          <w:rPr>
            <w:color w:val="0000FF"/>
          </w:rPr>
          <w:t>Порядку</w:t>
        </w:r>
      </w:hyperlink>
      <w:r>
        <w:t xml:space="preserve"> деятельности общественных кладбищ и крематориев на территории Московской области, утвержденному постановлением Правительства Московской области от 30.12.2014 N 1178/52.</w:t>
      </w:r>
    </w:p>
    <w:p w:rsidR="009552CD" w:rsidRDefault="009552CD">
      <w:pPr>
        <w:pStyle w:val="ConsPlusNormal"/>
        <w:spacing w:before="220"/>
        <w:ind w:firstLine="540"/>
        <w:jc w:val="both"/>
      </w:pPr>
      <w:r>
        <w:t xml:space="preserve">В соответствии с </w:t>
      </w:r>
      <w:hyperlink r:id="rId841" w:history="1">
        <w:r>
          <w:rPr>
            <w:color w:val="0000FF"/>
          </w:rPr>
          <w:t>Указом</w:t>
        </w:r>
      </w:hyperlink>
      <w:r>
        <w:t xml:space="preserve"> Президента Российской Федерации от 25.04.2013 N 417 "О подготовке и проведении празднования 70-й годовщины Победы в Великой Отечественной войне 1941-1945 годов" Министерством проведены мероприятия по контролю за благоустройством воинских захоронений и мемориалов "Вечный огонь".</w:t>
      </w:r>
    </w:p>
    <w:p w:rsidR="009552CD" w:rsidRDefault="009552CD">
      <w:pPr>
        <w:pStyle w:val="ConsPlusNormal"/>
        <w:spacing w:before="220"/>
        <w:ind w:firstLine="540"/>
        <w:jc w:val="both"/>
      </w:pPr>
      <w: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9552CD" w:rsidRDefault="009552CD">
      <w:pPr>
        <w:pStyle w:val="ConsPlusNormal"/>
        <w:spacing w:before="220"/>
        <w:ind w:firstLine="540"/>
        <w:jc w:val="both"/>
      </w:pPr>
      <w:r>
        <w:t>высокая степень дифференциации муниципальных образований Московской области по уровню обеспеченности объектами розничной торговли, общественного питания и бытовых услуг;</w:t>
      </w:r>
    </w:p>
    <w:p w:rsidR="009552CD" w:rsidRDefault="009552CD">
      <w:pPr>
        <w:pStyle w:val="ConsPlusNormal"/>
        <w:spacing w:before="220"/>
        <w:ind w:firstLine="540"/>
        <w:jc w:val="both"/>
      </w:pPr>
      <w:r>
        <w:t>недостаточное развитие современных форматов потребительского рынка, особенно на территориях муниципальных образований Московской области, непосредственно не прилегающих к границам с Москвой;</w:t>
      </w:r>
    </w:p>
    <w:p w:rsidR="009552CD" w:rsidRDefault="009552CD">
      <w:pPr>
        <w:pStyle w:val="ConsPlusNormal"/>
        <w:spacing w:before="220"/>
        <w:ind w:firstLine="540"/>
        <w:jc w:val="both"/>
      </w:pPr>
      <w:r>
        <w:t>наличие в области сельских населенных пунктов, не имеющих стационарных объектов торговли;</w:t>
      </w:r>
    </w:p>
    <w:p w:rsidR="009552CD" w:rsidRDefault="009552CD">
      <w:pPr>
        <w:pStyle w:val="ConsPlusNormal"/>
        <w:spacing w:before="220"/>
        <w:ind w:firstLine="540"/>
        <w:jc w:val="both"/>
      </w:pPr>
      <w:r>
        <w:t>недостаточный уровень поддержки сектора потребительского рынка в малых муниципальных образованиях и малонаселенных сельских районах Московской области;</w:t>
      </w:r>
    </w:p>
    <w:p w:rsidR="009552CD" w:rsidRDefault="009552CD">
      <w:pPr>
        <w:pStyle w:val="ConsPlusNormal"/>
        <w:spacing w:before="220"/>
        <w:ind w:firstLine="540"/>
        <w:jc w:val="both"/>
      </w:pPr>
      <w:r>
        <w:t>недостаток объектов оптового звена, выполняющих дистрибьюторские функции и непосредственно обслуживающих товаропоток;</w:t>
      </w:r>
    </w:p>
    <w:p w:rsidR="009552CD" w:rsidRDefault="009552CD">
      <w:pPr>
        <w:pStyle w:val="ConsPlusNormal"/>
        <w:spacing w:before="220"/>
        <w:ind w:firstLine="540"/>
        <w:jc w:val="both"/>
      </w:pPr>
      <w: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9552CD" w:rsidRDefault="009552CD">
      <w:pPr>
        <w:pStyle w:val="ConsPlusNormal"/>
        <w:spacing w:before="220"/>
        <w:ind w:firstLine="540"/>
        <w:jc w:val="both"/>
      </w:pPr>
      <w:r>
        <w:t>недостаточное развитие фирменных торговых объектов, реализующих продукцию предприятий пищевой, перерабатывающей промышленности и сельскохозяйственных производителей Московской области;</w:t>
      </w:r>
    </w:p>
    <w:p w:rsidR="009552CD" w:rsidRDefault="009552CD">
      <w:pPr>
        <w:pStyle w:val="ConsPlusNormal"/>
        <w:spacing w:before="220"/>
        <w:ind w:firstLine="540"/>
        <w:jc w:val="both"/>
      </w:pPr>
      <w:r>
        <w:t>недостаточное количество объектов общественного питания в формате нестационарных торговых объектов, соответствующих требованиям законодательства Российской Федерации и санитарным нормам и требованиям;</w:t>
      </w:r>
    </w:p>
    <w:p w:rsidR="009552CD" w:rsidRDefault="009552CD">
      <w:pPr>
        <w:pStyle w:val="ConsPlusNormal"/>
        <w:spacing w:before="220"/>
        <w:ind w:firstLine="540"/>
        <w:jc w:val="both"/>
      </w:pPr>
      <w:r>
        <w:t>недостаточное развитие ярмарочной торговли.</w:t>
      </w:r>
    </w:p>
    <w:p w:rsidR="009552CD" w:rsidRDefault="009552CD">
      <w:pPr>
        <w:pStyle w:val="ConsPlusNormal"/>
        <w:spacing w:before="220"/>
        <w:ind w:firstLine="540"/>
        <w:jc w:val="both"/>
      </w:pPr>
      <w:r>
        <w:t>Потребительский рынок характеризуется самой высокой степенью износа основных фондов среди отраслей экономики в Московской области - порядка 50 процентов (при средней по области - 41 процент). Удельный вес полностью изношенных основных фондов в торговле и бытовых услугах составляет около 15 процентов, что в разы превышает соответствующий показатель по другим отраслям в регионе.</w:t>
      </w:r>
    </w:p>
    <w:p w:rsidR="009552CD" w:rsidRDefault="009552CD">
      <w:pPr>
        <w:pStyle w:val="ConsPlusNormal"/>
        <w:spacing w:before="220"/>
        <w:ind w:firstLine="540"/>
        <w:jc w:val="both"/>
      </w:pPr>
      <w:r>
        <w:t>Сохраняется ряд проблем и в сфере погребения и похоронного дела в Московской области, решение которых возможно программными методами, к ним относятся:</w:t>
      </w:r>
    </w:p>
    <w:p w:rsidR="009552CD" w:rsidRDefault="009552CD">
      <w:pPr>
        <w:pStyle w:val="ConsPlusNormal"/>
        <w:spacing w:before="220"/>
        <w:ind w:firstLine="540"/>
        <w:jc w:val="both"/>
      </w:pPr>
      <w:r>
        <w:t>легализация кладбищ, расположенных на территории Московской области (особенно остро стоит вопрос с легализацией кладбищ, исторически расположенных на землях лесного фонда);</w:t>
      </w:r>
    </w:p>
    <w:p w:rsidR="009552CD" w:rsidRDefault="009552CD">
      <w:pPr>
        <w:pStyle w:val="ConsPlusNormal"/>
        <w:spacing w:before="220"/>
        <w:ind w:firstLine="540"/>
        <w:jc w:val="both"/>
      </w:pPr>
      <w:r>
        <w:t>дефицит земли под новые захоронения;</w:t>
      </w:r>
    </w:p>
    <w:p w:rsidR="009552CD" w:rsidRDefault="009552CD">
      <w:pPr>
        <w:pStyle w:val="ConsPlusNormal"/>
        <w:spacing w:before="220"/>
        <w:ind w:firstLine="540"/>
        <w:jc w:val="both"/>
      </w:pPr>
      <w:r>
        <w:t>отсутствие возможности повторного использования неблагоустроенных (брошенных) могил (по данным мониторинга, на данный момент в области зафиксировано порядка 28 тысяч таких захоронений на площади около 15 га);</w:t>
      </w:r>
    </w:p>
    <w:p w:rsidR="009552CD" w:rsidRDefault="009552CD">
      <w:pPr>
        <w:pStyle w:val="ConsPlusNormal"/>
        <w:spacing w:before="220"/>
        <w:ind w:firstLine="540"/>
        <w:jc w:val="both"/>
      </w:pPr>
      <w:r>
        <w:t xml:space="preserve">низкий уровень содержания кладбищ (в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842" w:history="1">
        <w:r>
          <w:rPr>
            <w:color w:val="0000FF"/>
          </w:rPr>
          <w:t>Законом</w:t>
        </w:r>
      </w:hyperlink>
      <w:r>
        <w:t xml:space="preserve"> Московской области N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Московской области осуществляется на ненадлежащем уровне.</w:t>
      </w:r>
    </w:p>
    <w:p w:rsidR="009552CD" w:rsidRDefault="009552CD">
      <w:pPr>
        <w:pStyle w:val="ConsPlusNormal"/>
        <w:spacing w:before="220"/>
        <w:ind w:firstLine="540"/>
        <w:jc w:val="both"/>
      </w:pPr>
      <w:r>
        <w:t>Таким образом, проблемы развития потребительского рынка и бытовых услуг Московской области, в том числе ритуальных, носят многоаспектный и межведомственный характер. Их системное решение возможно на базе реализации Государственной программы.</w:t>
      </w:r>
    </w:p>
    <w:p w:rsidR="009552CD" w:rsidRDefault="009552CD">
      <w:pPr>
        <w:pStyle w:val="ConsPlusNormal"/>
        <w:spacing w:before="220"/>
        <w:ind w:firstLine="540"/>
        <w:jc w:val="both"/>
      </w:pPr>
      <w:r>
        <w:t>Решение вышеперечисленных проблем осуществляется в рамках поставленных задач Подпрограммы IV путем выполнения следующих основных мероприятий:</w:t>
      </w:r>
    </w:p>
    <w:p w:rsidR="009552CD" w:rsidRDefault="009552CD">
      <w:pPr>
        <w:pStyle w:val="ConsPlusNormal"/>
        <w:spacing w:before="220"/>
        <w:ind w:firstLine="540"/>
        <w:jc w:val="both"/>
      </w:pPr>
      <w:r>
        <w:t>Основное мероприятие 1 - Развитие потребительского рынка и услуг на территории Московской области.</w:t>
      </w:r>
    </w:p>
    <w:p w:rsidR="009552CD" w:rsidRDefault="009552CD">
      <w:pPr>
        <w:pStyle w:val="ConsPlusNormal"/>
        <w:spacing w:before="220"/>
        <w:ind w:firstLine="540"/>
        <w:jc w:val="both"/>
      </w:pPr>
      <w:r>
        <w:t>В рамках данного мероприятия предусмотрено:</w:t>
      </w:r>
    </w:p>
    <w:p w:rsidR="009552CD" w:rsidRDefault="009552CD">
      <w:pPr>
        <w:pStyle w:val="ConsPlusNormal"/>
        <w:spacing w:before="220"/>
        <w:ind w:firstLine="540"/>
        <w:jc w:val="both"/>
      </w:pPr>
      <w:r>
        <w:t>разработка мер по рациональному размещению объектов потребительского рынка и услуг;</w:t>
      </w:r>
    </w:p>
    <w:p w:rsidR="009552CD" w:rsidRDefault="009552CD">
      <w:pPr>
        <w:pStyle w:val="ConsPlusNormal"/>
        <w:spacing w:before="220"/>
        <w:ind w:firstLine="540"/>
        <w:jc w:val="both"/>
      </w:pPr>
      <w:r>
        <w:t>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p w:rsidR="009552CD" w:rsidRDefault="009552CD">
      <w:pPr>
        <w:pStyle w:val="ConsPlusNormal"/>
        <w:spacing w:before="220"/>
        <w:ind w:firstLine="540"/>
        <w:jc w:val="both"/>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rsidR="009552CD" w:rsidRDefault="009552CD">
      <w:pPr>
        <w:pStyle w:val="ConsPlusNormal"/>
        <w:spacing w:before="220"/>
        <w:ind w:firstLine="540"/>
        <w:jc w:val="both"/>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rsidR="009552CD" w:rsidRDefault="009552CD">
      <w:pPr>
        <w:pStyle w:val="ConsPlusNormal"/>
        <w:spacing w:before="220"/>
        <w:ind w:firstLine="540"/>
        <w:jc w:val="both"/>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p w:rsidR="009552CD" w:rsidRDefault="009552CD">
      <w:pPr>
        <w:pStyle w:val="ConsPlusNormal"/>
        <w:spacing w:before="220"/>
        <w:ind w:firstLine="540"/>
        <w:jc w:val="both"/>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p w:rsidR="009552CD" w:rsidRDefault="009552CD">
      <w:pPr>
        <w:pStyle w:val="ConsPlusNormal"/>
        <w:spacing w:before="220"/>
        <w:ind w:firstLine="540"/>
        <w:jc w:val="both"/>
      </w:pPr>
      <w:r>
        <w:t>ввод (строительство) новых современных мощностей инфраструктуры потребительского рынка и услуг, в том числе ориентированных на обслуживание социально незащищенных категорий граждан;</w:t>
      </w:r>
    </w:p>
    <w:p w:rsidR="009552CD" w:rsidRDefault="009552CD">
      <w:pPr>
        <w:pStyle w:val="ConsPlusNormal"/>
        <w:spacing w:before="220"/>
        <w:ind w:firstLine="540"/>
        <w:jc w:val="both"/>
      </w:pPr>
      <w:r>
        <w:t>развитие инфраструктуры оптовой торговли;</w:t>
      </w:r>
    </w:p>
    <w:p w:rsidR="009552CD" w:rsidRDefault="009552CD">
      <w:pPr>
        <w:pStyle w:val="ConsPlusNormal"/>
        <w:spacing w:before="220"/>
        <w:ind w:firstLine="540"/>
        <w:jc w:val="both"/>
      </w:pPr>
      <w:r>
        <w:t>содействие строительству сети магазинов "Подмосковный фермер";</w:t>
      </w:r>
    </w:p>
    <w:p w:rsidR="009552CD" w:rsidRDefault="009552CD">
      <w:pPr>
        <w:pStyle w:val="ConsPlusNormal"/>
        <w:spacing w:before="220"/>
        <w:ind w:firstLine="540"/>
        <w:jc w:val="both"/>
      </w:pPr>
      <w:r>
        <w:t>содействие развитию объектов общественного питания, устанавливаемых в весенне-летний период;</w:t>
      </w:r>
    </w:p>
    <w:p w:rsidR="009552CD" w:rsidRDefault="009552CD">
      <w:pPr>
        <w:pStyle w:val="ConsPlusNormal"/>
        <w:spacing w:before="220"/>
        <w:ind w:firstLine="540"/>
        <w:jc w:val="both"/>
      </w:pPr>
      <w:r>
        <w:t>содействие развитию объектов общественного питания в формате нестационарного торгового объекта.</w:t>
      </w:r>
    </w:p>
    <w:p w:rsidR="009552CD" w:rsidRDefault="009552CD">
      <w:pPr>
        <w:pStyle w:val="ConsPlusNormal"/>
        <w:spacing w:before="220"/>
        <w:ind w:firstLine="540"/>
        <w:jc w:val="both"/>
      </w:pPr>
      <w:r>
        <w:t>В результате реализации указанных мероприятий по всем муниципальным районам и городским округам Московской области должен существенно сократиться уровень дифференциации в развитии инфраструктуры торговли и услуг по муниципальным образованиям Московской области, повыситься территориальная доступность товаров и услуг для потребителей Московской области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9552CD" w:rsidRDefault="009552CD">
      <w:pPr>
        <w:pStyle w:val="ConsPlusNormal"/>
        <w:spacing w:before="220"/>
        <w:ind w:firstLine="540"/>
        <w:jc w:val="both"/>
      </w:pPr>
      <w:r>
        <w:t>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ЦИОГВ МО, ОМСУ МО и общественных объединений потребителей. Скоординированная деятельность указанных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9552CD" w:rsidRDefault="009552CD">
      <w:pPr>
        <w:pStyle w:val="ConsPlusNormal"/>
        <w:spacing w:before="220"/>
        <w:ind w:firstLine="540"/>
        <w:jc w:val="both"/>
      </w:pPr>
      <w:r>
        <w:t>Для повышения информированности населения Московской области в вопросах защиты прав потребителей предусматривается размещение актуальной информации по данным вопросам на специальном интернет-сайте.</w:t>
      </w:r>
    </w:p>
    <w:p w:rsidR="009552CD" w:rsidRDefault="009552CD">
      <w:pPr>
        <w:pStyle w:val="ConsPlusNormal"/>
        <w:spacing w:before="220"/>
        <w:ind w:firstLine="540"/>
        <w:jc w:val="both"/>
      </w:pPr>
      <w:r>
        <w:t>Реализация программных мероприятий к 2018 году позволит обеспечить:</w:t>
      </w:r>
    </w:p>
    <w:p w:rsidR="009552CD" w:rsidRDefault="009552CD">
      <w:pPr>
        <w:pStyle w:val="ConsPlusNormal"/>
        <w:spacing w:before="220"/>
        <w:ind w:firstLine="540"/>
        <w:jc w:val="both"/>
      </w:pPr>
      <w:r>
        <w:t>ежегодный прирост торговых площадей в сфере розничной торговли в среднем на 450 тыс. кв. м;</w:t>
      </w:r>
    </w:p>
    <w:p w:rsidR="009552CD" w:rsidRDefault="009552CD">
      <w:pPr>
        <w:pStyle w:val="ConsPlusNormal"/>
        <w:spacing w:before="220"/>
        <w:ind w:firstLine="540"/>
        <w:jc w:val="both"/>
      </w:pPr>
      <w: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9552CD" w:rsidRDefault="009552CD">
      <w:pPr>
        <w:pStyle w:val="ConsPlusNormal"/>
        <w:spacing w:before="220"/>
        <w:ind w:firstLine="540"/>
        <w:jc w:val="both"/>
      </w:pPr>
      <w:r>
        <w:t>ежегодное увеличение количества объектов общественного питания и прирост на 6100-7300 посадочных мест;</w:t>
      </w:r>
    </w:p>
    <w:p w:rsidR="009552CD" w:rsidRDefault="009552CD">
      <w:pPr>
        <w:pStyle w:val="ConsPlusNormal"/>
        <w:spacing w:before="220"/>
        <w:ind w:firstLine="540"/>
        <w:jc w:val="both"/>
      </w:pPr>
      <w:r>
        <w:t>ежегодный прирост объектов общественного питания, устанавливаемых в весенне-летний период, на 17-22 объекта;</w:t>
      </w:r>
    </w:p>
    <w:p w:rsidR="009552CD" w:rsidRDefault="009552CD">
      <w:pPr>
        <w:pStyle w:val="ConsPlusNormal"/>
        <w:spacing w:before="220"/>
        <w:ind w:firstLine="540"/>
        <w:jc w:val="both"/>
      </w:pPr>
      <w:r>
        <w:t>ежегодный прирост объектов общественного питания в формате нестационарного торгового объекта на 15-24 объекта;</w:t>
      </w:r>
    </w:p>
    <w:p w:rsidR="009552CD" w:rsidRDefault="009552CD">
      <w:pPr>
        <w:pStyle w:val="ConsPlusNormal"/>
        <w:spacing w:before="220"/>
        <w:ind w:firstLine="540"/>
        <w:jc w:val="both"/>
      </w:pPr>
      <w:r>
        <w:t>повышение объемов реализации сельскохозяйственной продукции крестьянскими (фермерскими) хозяйствами, личными подсобными хозяйствами граждан и иными производителями Московской области;</w:t>
      </w:r>
    </w:p>
    <w:p w:rsidR="009552CD" w:rsidRDefault="009552CD">
      <w:pPr>
        <w:pStyle w:val="ConsPlusNormal"/>
        <w:spacing w:before="220"/>
        <w:ind w:firstLine="540"/>
        <w:jc w:val="both"/>
      </w:pPr>
      <w:r>
        <w:t>сокращение количества нарушений законодательства Российской Федерации о защите прав потребителей, развитие системы правового обучения и просвещения потребителей, повышение правовой грамотности потребителей и предпринимателей путем скоординированной работы ЦИОГВ МО, ОМСУ МО и общественных объединений потребителей.</w:t>
      </w:r>
    </w:p>
    <w:p w:rsidR="009552CD" w:rsidRDefault="009552CD">
      <w:pPr>
        <w:pStyle w:val="ConsPlusNormal"/>
        <w:spacing w:before="220"/>
        <w:ind w:firstLine="540"/>
        <w:jc w:val="both"/>
      </w:pPr>
      <w:r>
        <w:t>Основное мероприятие 2 - Развитие рыночной торговли на территории Московской области.</w:t>
      </w:r>
    </w:p>
    <w:p w:rsidR="009552CD" w:rsidRDefault="009552CD">
      <w:pPr>
        <w:pStyle w:val="ConsPlusNormal"/>
        <w:spacing w:before="220"/>
        <w:ind w:firstLine="540"/>
        <w:jc w:val="both"/>
      </w:pPr>
      <w:r>
        <w:t>В рамках реализации данного основного мероприятия предполагается реализация задачи по увеличению количества площадей торговых объектов рыночной торговли, осуществляется за счет организации (строительства) новых и реконструкции существующих розничных рынков, расположенных на территориях муниципальных образований Московской области.</w:t>
      </w:r>
    </w:p>
    <w:p w:rsidR="009552CD" w:rsidRDefault="009552CD">
      <w:pPr>
        <w:pStyle w:val="ConsPlusNormal"/>
        <w:spacing w:before="220"/>
        <w:ind w:firstLine="540"/>
        <w:jc w:val="both"/>
      </w:pPr>
      <w:r>
        <w:t>Основное мероприятие 3 - Строительство (реконструкция) банных объектов в рамках программы "Сто бань Подмосковья".</w:t>
      </w:r>
    </w:p>
    <w:p w:rsidR="009552CD" w:rsidRDefault="009552CD">
      <w:pPr>
        <w:pStyle w:val="ConsPlusNormal"/>
        <w:spacing w:before="220"/>
        <w:ind w:firstLine="540"/>
        <w:jc w:val="both"/>
      </w:pPr>
      <w:r>
        <w:t>В рамках данного мероприятия предусмотрено:</w:t>
      </w:r>
    </w:p>
    <w:p w:rsidR="009552CD" w:rsidRDefault="009552CD">
      <w:pPr>
        <w:pStyle w:val="ConsPlusNormal"/>
        <w:spacing w:before="220"/>
        <w:ind w:firstLine="540"/>
        <w:jc w:val="both"/>
      </w:pPr>
      <w:r>
        <w:t>анализ обеспеченности населения Московской области банными услугами и формирование, актуализация перечня муниципальных образований Московской области, участвующих в программе "100 бань Подмосковья";</w:t>
      </w:r>
    </w:p>
    <w:p w:rsidR="009552CD" w:rsidRDefault="009552CD">
      <w:pPr>
        <w:pStyle w:val="ConsPlusNormal"/>
        <w:spacing w:before="220"/>
        <w:ind w:firstLine="540"/>
        <w:jc w:val="both"/>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p w:rsidR="009552CD" w:rsidRDefault="009552CD">
      <w:pPr>
        <w:pStyle w:val="ConsPlusNormal"/>
        <w:spacing w:before="220"/>
        <w:ind w:firstLine="540"/>
        <w:jc w:val="both"/>
      </w:pPr>
      <w:r>
        <w:t>поиск и подбор инвесторов для строительства (реконструкции) банных объектов в рамках программы "100 бань Подмосковья".</w:t>
      </w:r>
    </w:p>
    <w:p w:rsidR="009552CD" w:rsidRDefault="009552CD">
      <w:pPr>
        <w:pStyle w:val="ConsPlusNormal"/>
        <w:spacing w:before="220"/>
        <w:ind w:firstLine="540"/>
        <w:jc w:val="both"/>
      </w:pPr>
      <w:r>
        <w:t>Реализация данных мероприятий к 2018 году позволит обеспечить:</w:t>
      </w:r>
    </w:p>
    <w:p w:rsidR="009552CD" w:rsidRDefault="009552CD">
      <w:pPr>
        <w:pStyle w:val="ConsPlusNormal"/>
        <w:spacing w:before="220"/>
        <w:ind w:firstLine="540"/>
        <w:jc w:val="both"/>
      </w:pPr>
      <w:r>
        <w:t>строительство и реконструкцию 100 банных объектов в рамках губернаторской программы "100 бань Подмосковья";</w:t>
      </w:r>
    </w:p>
    <w:p w:rsidR="009552CD" w:rsidRDefault="009552CD">
      <w:pPr>
        <w:pStyle w:val="ConsPlusNormal"/>
        <w:spacing w:before="220"/>
        <w:ind w:firstLine="540"/>
        <w:jc w:val="both"/>
      </w:pPr>
      <w:r>
        <w:t>ежегодное увеличение количества объектов бытового обслуживания и прирост рабочих мест на 2800-3500 рабочих мест.</w:t>
      </w:r>
    </w:p>
    <w:p w:rsidR="009552CD" w:rsidRDefault="009552CD">
      <w:pPr>
        <w:pStyle w:val="ConsPlusNormal"/>
        <w:spacing w:before="220"/>
        <w:ind w:firstLine="540"/>
        <w:jc w:val="both"/>
      </w:pPr>
      <w:r>
        <w:t>Основное мероприятие 4 - Развитие нестационарных комплексов бытовых услуг (мультисервис).</w:t>
      </w:r>
    </w:p>
    <w:p w:rsidR="009552CD" w:rsidRDefault="009552CD">
      <w:pPr>
        <w:pStyle w:val="ConsPlusNormal"/>
        <w:spacing w:before="220"/>
        <w:ind w:firstLine="540"/>
        <w:jc w:val="both"/>
      </w:pPr>
      <w:r>
        <w:t>В рамках данного мероприятия предусмотрено:</w:t>
      </w:r>
    </w:p>
    <w:p w:rsidR="009552CD" w:rsidRDefault="009552CD">
      <w:pPr>
        <w:pStyle w:val="ConsPlusNormal"/>
        <w:spacing w:before="220"/>
        <w:ind w:firstLine="540"/>
        <w:jc w:val="both"/>
      </w:pPr>
      <w:r>
        <w:t>анализ обеспеченности населения Московской области предприятиями бытового обслуживания;</w:t>
      </w:r>
    </w:p>
    <w:p w:rsidR="009552CD" w:rsidRDefault="009552CD">
      <w:pPr>
        <w:pStyle w:val="ConsPlusNormal"/>
        <w:spacing w:before="220"/>
        <w:ind w:firstLine="540"/>
        <w:jc w:val="both"/>
      </w:pPr>
      <w:r>
        <w:t>взаимодействие с муниципальными образованиями Московской области в части подбора земельных участков для размещения нестационарных комплексов бытовых услуг (мультисервис).</w:t>
      </w:r>
    </w:p>
    <w:p w:rsidR="009552CD" w:rsidRDefault="009552CD">
      <w:pPr>
        <w:pStyle w:val="ConsPlusNormal"/>
        <w:spacing w:before="220"/>
        <w:ind w:firstLine="540"/>
        <w:jc w:val="both"/>
      </w:pPr>
      <w:r>
        <w:t>Реализация данных мероприятий к 2021 году позволит обеспечить ввод 100 нестационарных комплексов бытовых услуг (мультисервис).</w:t>
      </w:r>
    </w:p>
    <w:p w:rsidR="009552CD" w:rsidRDefault="009552CD">
      <w:pPr>
        <w:pStyle w:val="ConsPlusNormal"/>
        <w:spacing w:before="220"/>
        <w:ind w:firstLine="540"/>
        <w:jc w:val="both"/>
      </w:pPr>
      <w:r>
        <w:t>Основное мероприятие 5 - Реализация мероприятий, направленных на популяризацию и повышение престижа профессий работников сферы бытового обслуживания в целях привлечения постоянного населения Московской области для работы в сфере потребительского рынка и услуг.</w:t>
      </w:r>
    </w:p>
    <w:p w:rsidR="009552CD" w:rsidRDefault="009552CD">
      <w:pPr>
        <w:pStyle w:val="ConsPlusNormal"/>
        <w:spacing w:before="220"/>
        <w:ind w:firstLine="540"/>
        <w:jc w:val="both"/>
      </w:pPr>
      <w:r>
        <w:t>В рамках данного мероприятия предусмотрено проведение Чемпионата среди субъектов малого предпринимательства по парикмахерскому искусству, декоративной косметике и ногтевому сервису на Кубок Губернатора Московской области.</w:t>
      </w:r>
    </w:p>
    <w:p w:rsidR="009552CD" w:rsidRDefault="009552CD">
      <w:pPr>
        <w:pStyle w:val="ConsPlusNormal"/>
        <w:spacing w:before="220"/>
        <w:ind w:firstLine="540"/>
        <w:jc w:val="both"/>
      </w:pPr>
      <w:r>
        <w:t>Основное мероприятие 6 - Приведение кладбищ в Московской области в соответствие с требованиями, установленными нормативными правовыми актами Московской области.</w:t>
      </w:r>
    </w:p>
    <w:p w:rsidR="009552CD" w:rsidRDefault="009552CD">
      <w:pPr>
        <w:pStyle w:val="ConsPlusNormal"/>
        <w:spacing w:before="220"/>
        <w:ind w:firstLine="540"/>
        <w:jc w:val="both"/>
      </w:pPr>
      <w:r>
        <w:t>Системное решение проблем развития сферы погребения и похоронного дела возможно путем проведения следующих мероприятий:</w:t>
      </w:r>
    </w:p>
    <w:p w:rsidR="009552CD" w:rsidRDefault="009552CD">
      <w:pPr>
        <w:pStyle w:val="ConsPlusNormal"/>
        <w:spacing w:before="220"/>
        <w:ind w:firstLine="540"/>
        <w:jc w:val="both"/>
      </w:pPr>
      <w:r>
        <w:t xml:space="preserve">приведение кладбищ в соответствие с требованиями регионального стандарта - </w:t>
      </w:r>
      <w:hyperlink r:id="rId843"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w:t>
      </w:r>
    </w:p>
    <w:p w:rsidR="009552CD" w:rsidRDefault="009552CD">
      <w:pPr>
        <w:pStyle w:val="ConsPlusNormal"/>
        <w:spacing w:before="220"/>
        <w:ind w:firstLine="540"/>
        <w:jc w:val="both"/>
      </w:pPr>
      <w:r>
        <w:t>оформление в муниципальную собственность земельных участков под кладбищами;</w:t>
      </w:r>
    </w:p>
    <w:p w:rsidR="009552CD" w:rsidRDefault="009552CD">
      <w:pPr>
        <w:pStyle w:val="ConsPlusNormal"/>
        <w:spacing w:before="220"/>
        <w:ind w:firstLine="540"/>
        <w:jc w:val="both"/>
      </w:pPr>
      <w:r>
        <w:t>оказание содействия муниципальным образованиям Московской области, испытывающим дефицит в местах захоронения и не имеющим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 в подборе земельных участков и инвесторов для строительства кладбищ, расширения (реконструкции) существующих кладбищ;</w:t>
      </w:r>
    </w:p>
    <w:p w:rsidR="009552CD" w:rsidRDefault="009552CD">
      <w:pPr>
        <w:pStyle w:val="ConsPlusNormal"/>
        <w:spacing w:before="220"/>
        <w:ind w:firstLine="540"/>
        <w:jc w:val="both"/>
      </w:pPr>
      <w:r>
        <w:t>оказание содействия муниципальным образованиям Московской области в организации и размещении на территории Московской области похоронных домов, в том числе похоронных домов с крематориями;</w:t>
      </w:r>
    </w:p>
    <w:p w:rsidR="009552CD" w:rsidRDefault="009552CD">
      <w:pPr>
        <w:pStyle w:val="ConsPlusNormal"/>
        <w:spacing w:before="220"/>
        <w:ind w:firstLine="540"/>
        <w:jc w:val="both"/>
      </w:pPr>
      <w:r>
        <w:t>надлежащее содержание и благоустройство военно-мемориальных объектов на кладбищах в Московской области, находящихся в ведении ОМСУ МО.</w:t>
      </w:r>
    </w:p>
    <w:p w:rsidR="009552CD" w:rsidRDefault="009552CD">
      <w:pPr>
        <w:pStyle w:val="ConsPlusNormal"/>
        <w:spacing w:before="220"/>
        <w:ind w:firstLine="540"/>
        <w:jc w:val="both"/>
      </w:pPr>
      <w:r>
        <w:t>Реализация Подпрограммы IV создаст объективные условия для:</w:t>
      </w:r>
    </w:p>
    <w:p w:rsidR="009552CD" w:rsidRDefault="009552CD">
      <w:pPr>
        <w:pStyle w:val="ConsPlusNormal"/>
        <w:spacing w:before="220"/>
        <w:ind w:firstLine="540"/>
        <w:jc w:val="both"/>
      </w:pPr>
      <w:r>
        <w:t>сокращения дефицита мест захоронения в муниципальных образованиях Московской области;</w:t>
      </w:r>
    </w:p>
    <w:p w:rsidR="009552CD" w:rsidRDefault="009552CD">
      <w:pPr>
        <w:pStyle w:val="ConsPlusNormal"/>
        <w:spacing w:before="220"/>
        <w:ind w:firstLine="540"/>
        <w:jc w:val="both"/>
      </w:pPr>
      <w:r>
        <w:t>сокращения количества кладбищ, земельные участки которых не оформлены в муниципальную собственность в соответствии с законодательством Российской Федерации, до 12 процентов;</w:t>
      </w:r>
    </w:p>
    <w:p w:rsidR="009552CD" w:rsidRDefault="009552CD">
      <w:pPr>
        <w:pStyle w:val="ConsPlusNormal"/>
        <w:spacing w:before="220"/>
        <w:ind w:firstLine="540"/>
        <w:jc w:val="both"/>
      </w:pPr>
      <w:r>
        <w:t>стабилизации цен на ритуальные услуги, повышения уровня ценовой доступности оказываемых ритуальных услуг для населения Московской области, включая граждан с низкими доходами;</w:t>
      </w:r>
    </w:p>
    <w:p w:rsidR="009552CD" w:rsidRDefault="009552CD">
      <w:pPr>
        <w:pStyle w:val="ConsPlusNormal"/>
        <w:spacing w:before="220"/>
        <w:ind w:firstLine="540"/>
        <w:jc w:val="both"/>
      </w:pPr>
      <w:r>
        <w:t>приведение надлежащее состояние военно-мемориальных объектов на кладбищах в Московской области.</w:t>
      </w:r>
    </w:p>
    <w:p w:rsidR="009552CD" w:rsidRDefault="009552CD">
      <w:pPr>
        <w:pStyle w:val="ConsPlusNormal"/>
        <w:jc w:val="both"/>
      </w:pPr>
    </w:p>
    <w:p w:rsidR="009552CD" w:rsidRDefault="009552CD">
      <w:pPr>
        <w:pStyle w:val="ConsPlusNormal"/>
        <w:jc w:val="center"/>
        <w:outlineLvl w:val="2"/>
      </w:pPr>
      <w:r>
        <w:t>14.4. Концептуальные направления реформирования,</w:t>
      </w:r>
    </w:p>
    <w:p w:rsidR="009552CD" w:rsidRDefault="009552CD">
      <w:pPr>
        <w:pStyle w:val="ConsPlusNormal"/>
        <w:jc w:val="center"/>
      </w:pPr>
      <w:r>
        <w:t>модернизации, преобразования отдельных сфер</w:t>
      </w:r>
    </w:p>
    <w:p w:rsidR="009552CD" w:rsidRDefault="009552CD">
      <w:pPr>
        <w:pStyle w:val="ConsPlusNormal"/>
        <w:jc w:val="center"/>
      </w:pPr>
      <w:r>
        <w:t>социально-экономического развития Московской области,</w:t>
      </w:r>
    </w:p>
    <w:p w:rsidR="009552CD" w:rsidRDefault="009552CD">
      <w:pPr>
        <w:pStyle w:val="ConsPlusNormal"/>
        <w:jc w:val="center"/>
      </w:pPr>
      <w:r>
        <w:t>реализуемых в рамках Подпрограммы IV</w:t>
      </w:r>
    </w:p>
    <w:p w:rsidR="009552CD" w:rsidRDefault="009552CD">
      <w:pPr>
        <w:pStyle w:val="ConsPlusNormal"/>
        <w:jc w:val="both"/>
      </w:pPr>
    </w:p>
    <w:p w:rsidR="009552CD" w:rsidRDefault="009552CD">
      <w:pPr>
        <w:pStyle w:val="ConsPlusNormal"/>
        <w:ind w:firstLine="540"/>
        <w:jc w:val="both"/>
      </w:pPr>
      <w:r>
        <w:t xml:space="preserve">1. В соответствии с Федеральным </w:t>
      </w:r>
      <w:hyperlink r:id="rId844"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(далее - Федеральный закон N 381-ФЗ) в Московской области принят </w:t>
      </w:r>
      <w:hyperlink r:id="rId845" w:history="1">
        <w:r>
          <w:rPr>
            <w:color w:val="0000FF"/>
          </w:rPr>
          <w:t>Закон</w:t>
        </w:r>
      </w:hyperlink>
      <w:r>
        <w:t xml:space="preserve"> Московской области N 174/2010-ОЗ "О государственном регулировании торговой деятельности в Московской области", который регулирует отношения,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 и направлен на решение задач социально-экономического развития Московской области, в том числе и на реализацию мероприятий подпрограммы IV "Развитие потребительского рынка и услуг на территории Московской области" Государственной программы.</w:t>
      </w:r>
    </w:p>
    <w:p w:rsidR="009552CD" w:rsidRDefault="009552CD">
      <w:pPr>
        <w:pStyle w:val="ConsPlusNormal"/>
        <w:spacing w:before="220"/>
        <w:ind w:firstLine="540"/>
        <w:jc w:val="both"/>
      </w:pPr>
      <w:r>
        <w:t>Также в целях реализации мероприятий Государственной программы в части, касающейся полномочий Минпотребрынка Московской области, приказом министра потребительского рынка и услуг Московской области от 22.01.2015 N 16П-5 утверждена Стратегия развития потребительского рынка и услуг Московской области до 2018 года и на долгосрочную перспективу (далее - Стратегия). Цель данной Стратегии - развитие современных форм торговли, совершенствование системы товародвижения, насыщения рынка товарами, повышения культуры обслуживания в сфере потребительского рынка и услуг, совершенствования механизмов защиты прав потребителей.</w:t>
      </w:r>
    </w:p>
    <w:p w:rsidR="009552CD" w:rsidRDefault="009552CD">
      <w:pPr>
        <w:pStyle w:val="ConsPlusNormal"/>
        <w:spacing w:before="220"/>
        <w:ind w:firstLine="540"/>
        <w:jc w:val="both"/>
      </w:pPr>
      <w:r>
        <w:t>2. Одним из основных направлений развития потребительского рынка и услуг на территории Московской области является организация деятельности розничных рынков в соответствии с требованиями федерального и регионального законодательства Российской Федерации.</w:t>
      </w:r>
    </w:p>
    <w:p w:rsidR="009552CD" w:rsidRDefault="009552CD">
      <w:pPr>
        <w:pStyle w:val="ConsPlusNormal"/>
        <w:spacing w:before="220"/>
        <w:ind w:firstLine="540"/>
        <w:jc w:val="both"/>
      </w:pPr>
      <w:r>
        <w:t>Модернизация в сфере рыночной торговли осуществляется по следующим направлениям.</w:t>
      </w:r>
    </w:p>
    <w:p w:rsidR="009552CD" w:rsidRDefault="009552CD">
      <w:pPr>
        <w:pStyle w:val="ConsPlusNormal"/>
        <w:spacing w:before="220"/>
        <w:ind w:firstLine="540"/>
        <w:jc w:val="both"/>
      </w:pPr>
      <w:r>
        <w:t>Перевод универсальных розничных рынков в капитальные здания, строения, сооружения.</w:t>
      </w:r>
    </w:p>
    <w:p w:rsidR="009552CD" w:rsidRDefault="009552CD">
      <w:pPr>
        <w:pStyle w:val="ConsPlusNormal"/>
        <w:spacing w:before="220"/>
        <w:ind w:firstLine="540"/>
        <w:jc w:val="both"/>
      </w:pPr>
      <w:r>
        <w:t xml:space="preserve">Федеральным </w:t>
      </w:r>
      <w:hyperlink r:id="rId846" w:history="1">
        <w:r>
          <w:rPr>
            <w:color w:val="0000FF"/>
          </w:rPr>
          <w:t>законом</w:t>
        </w:r>
      </w:hyperlink>
      <w:r>
        <w:t xml:space="preserve"> N 271-ФЗ определены правовые основы деятельности розничных рынков, основные требования к их организации, права и обязанности управляющих розничными рынками компаний. Учитывая, что одним из основных требований федерального законодательства является использование с 01.01.2013 управляющими компаниями исключительно капитальных зданий, строений, сооружений для организации деятельности по продаже товаров (выполнению работ, оказанию услуг) на универсальных розничных рынках, в Государственную программу в рамках реализации задачи развития потребительского рынка и услуг включены мероприятия по строительству (реконструкции) зданий для размещения розничных рынков на территории Московской области.</w:t>
      </w:r>
    </w:p>
    <w:p w:rsidR="009552CD" w:rsidRDefault="009552CD">
      <w:pPr>
        <w:pStyle w:val="ConsPlusNormal"/>
        <w:spacing w:before="220"/>
        <w:ind w:firstLine="540"/>
        <w:jc w:val="both"/>
      </w:pPr>
      <w:r>
        <w:t xml:space="preserve">В свою очередь, в целях определения соответствия объектов рыночной торговли требованиям законодательства Российской Федерации, в том числе в части, касающейся осуществления деятельности в капитальных зданиях, строениях, сооружениях, </w:t>
      </w:r>
      <w:hyperlink r:id="rId847" w:history="1">
        <w:r>
          <w:rPr>
            <w:color w:val="0000FF"/>
          </w:rPr>
          <w:t>постановлением</w:t>
        </w:r>
      </w:hyperlink>
      <w:r>
        <w:t xml:space="preserve"> Правительства Московской области от 01.07.2014 N 514/26 образована Московская областная межведомственная комиссия по вопросам потребительского рынка (далее - Комиссия).</w:t>
      </w:r>
    </w:p>
    <w:p w:rsidR="009552CD" w:rsidRDefault="009552CD">
      <w:pPr>
        <w:pStyle w:val="ConsPlusNormal"/>
        <w:spacing w:before="220"/>
        <w:ind w:firstLine="540"/>
        <w:jc w:val="both"/>
      </w:pPr>
      <w:r>
        <w:t>В состав Комиссии, председателем которой является заместитель Председателя Правительства Московской области, включены представители ЦИОГВ МО, территориальных подразделений федеральных органов государственной власти, а также органов внутренних дел.</w:t>
      </w:r>
    </w:p>
    <w:p w:rsidR="009552CD" w:rsidRDefault="009552CD">
      <w:pPr>
        <w:pStyle w:val="ConsPlusNormal"/>
        <w:spacing w:before="220"/>
        <w:ind w:firstLine="540"/>
        <w:jc w:val="both"/>
      </w:pPr>
      <w:r>
        <w:t>Решения Комиссии об отнесении торговых объектов к числу соответствующих или не соответствующих требованиям законодательства Российской Федерации в сфере розничных рынков являются источником данных для расчета значения показателя реализации мероприятий Государственной программы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9552CD" w:rsidRDefault="009552CD">
      <w:pPr>
        <w:pStyle w:val="ConsPlusNormal"/>
        <w:spacing w:before="220"/>
        <w:ind w:firstLine="540"/>
        <w:jc w:val="both"/>
      </w:pPr>
      <w:r>
        <w:t>Повышение привлекательности сельскохозяйственных и сельскохозяйственных кооперативных рынков.</w:t>
      </w:r>
    </w:p>
    <w:p w:rsidR="009552CD" w:rsidRDefault="009552CD">
      <w:pPr>
        <w:pStyle w:val="ConsPlusNormal"/>
        <w:spacing w:before="220"/>
        <w:ind w:firstLine="540"/>
        <w:jc w:val="both"/>
      </w:pPr>
      <w:r>
        <w:t xml:space="preserve">В соответствии с Федеральным </w:t>
      </w:r>
      <w:hyperlink r:id="rId848" w:history="1">
        <w:r>
          <w:rPr>
            <w:color w:val="0000FF"/>
          </w:rPr>
          <w:t>законом</w:t>
        </w:r>
      </w:hyperlink>
      <w:r>
        <w:t xml:space="preserve"> N 271-ФЗ, а также во исполнение положений </w:t>
      </w:r>
      <w:hyperlink r:id="rId849" w:history="1">
        <w:r>
          <w:rPr>
            <w:color w:val="0000FF"/>
          </w:rPr>
          <w:t>Стратегии</w:t>
        </w:r>
      </w:hyperlink>
      <w:r>
        <w:t xml:space="preserve">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N 2733,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01.01.2018.</w:t>
      </w:r>
    </w:p>
    <w:p w:rsidR="009552CD" w:rsidRDefault="009552CD">
      <w:pPr>
        <w:pStyle w:val="ConsPlusNormal"/>
        <w:spacing w:before="220"/>
        <w:ind w:firstLine="540"/>
        <w:jc w:val="both"/>
      </w:pPr>
      <w:r>
        <w:t xml:space="preserve">Данная норма закреплена в </w:t>
      </w:r>
      <w:hyperlink r:id="rId850" w:history="1">
        <w:r>
          <w:rPr>
            <w:color w:val="0000FF"/>
          </w:rPr>
          <w:t>Законе</w:t>
        </w:r>
      </w:hyperlink>
      <w:r>
        <w:t xml:space="preserve"> Московской области N 41/2007-ОЗ "Об организации и деятельности розничных рынков на территории Московской области", а также в Основных </w:t>
      </w:r>
      <w:hyperlink r:id="rId851" w:history="1">
        <w:r>
          <w:rPr>
            <w:color w:val="0000FF"/>
          </w:rPr>
          <w:t>требованиях</w:t>
        </w:r>
      </w:hyperlink>
      <w:r>
        <w:t xml:space="preserve">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 утвержденных постановлением Правительства Московской области от 29.05.2013 N 354/7.</w:t>
      </w:r>
    </w:p>
    <w:p w:rsidR="009552CD" w:rsidRDefault="009552CD">
      <w:pPr>
        <w:pStyle w:val="ConsPlusNormal"/>
        <w:spacing w:before="220"/>
        <w:ind w:firstLine="540"/>
        <w:jc w:val="both"/>
      </w:pPr>
      <w:r>
        <w:t>Реализация вышеуказанных положений областного законодательства способствует повышению привлекательности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заплатив за аренду торгового места приемлемую цену.</w:t>
      </w:r>
    </w:p>
    <w:p w:rsidR="009552CD" w:rsidRDefault="009552CD">
      <w:pPr>
        <w:pStyle w:val="ConsPlusNormal"/>
        <w:spacing w:before="220"/>
        <w:ind w:firstLine="540"/>
        <w:jc w:val="both"/>
      </w:pPr>
      <w:r>
        <w:t>Увеличение количества современных сельскохозяйственных рынков также является стимулом к развитию конкуренции в сфере розничной торговли.</w:t>
      </w:r>
    </w:p>
    <w:p w:rsidR="009552CD" w:rsidRDefault="009552CD">
      <w:pPr>
        <w:pStyle w:val="ConsPlusNormal"/>
        <w:spacing w:before="220"/>
        <w:ind w:firstLine="540"/>
        <w:jc w:val="both"/>
      </w:pPr>
      <w:r>
        <w:t>Рациональное размещение розничных рынков на территории Московской области.</w:t>
      </w:r>
    </w:p>
    <w:p w:rsidR="009552CD" w:rsidRDefault="009552CD">
      <w:pPr>
        <w:pStyle w:val="ConsPlusNormal"/>
        <w:spacing w:before="220"/>
        <w:ind w:firstLine="540"/>
        <w:jc w:val="both"/>
      </w:pPr>
      <w:r>
        <w:t xml:space="preserve">В рамках реализации мероприятий Государственной программы по рациональному размещению объектов потребительского рынка и услуг на территории муниципальных образований Московской области осуществляется мониторинг исполнения </w:t>
      </w:r>
      <w:hyperlink r:id="rId852" w:history="1">
        <w:r>
          <w:rPr>
            <w:color w:val="0000FF"/>
          </w:rPr>
          <w:t>Плана</w:t>
        </w:r>
      </w:hyperlink>
      <w:r>
        <w:t xml:space="preserve"> организации розничных рынков на территории Московской области, его корректировка, утвержденного постановлением Правительства Московской области от 18.12.2015 N 1250/48 "Об утверждении Плана организации розничных рынков на территории Московской области" (далее - План).</w:t>
      </w:r>
    </w:p>
    <w:p w:rsidR="009552CD" w:rsidRDefault="009552CD">
      <w:pPr>
        <w:pStyle w:val="ConsPlusNormal"/>
        <w:spacing w:before="220"/>
        <w:ind w:firstLine="540"/>
        <w:jc w:val="both"/>
      </w:pPr>
      <w:hyperlink r:id="rId853" w:history="1">
        <w:r>
          <w:rPr>
            <w:color w:val="0000FF"/>
          </w:rPr>
          <w:t>План</w:t>
        </w:r>
      </w:hyperlink>
      <w:r>
        <w:t xml:space="preserve"> формируется на основании предложений ОМСУ МО о местах размещения розничных рынков, их количестве и типах согласно </w:t>
      </w:r>
      <w:hyperlink r:id="rId854" w:history="1">
        <w:r>
          <w:rPr>
            <w:color w:val="0000FF"/>
          </w:rPr>
          <w:t>порядку</w:t>
        </w:r>
      </w:hyperlink>
      <w:r>
        <w:t xml:space="preserve">, определенному постановлением Правительства Московской области от 27.12.2012 N 1590/47 "Об утверждении Порядка формирования плана организации розничных рынков на территории Московской области", и в соответствии с </w:t>
      </w:r>
      <w:hyperlink r:id="rId855" w:history="1">
        <w:r>
          <w:rPr>
            <w:color w:val="0000FF"/>
          </w:rPr>
          <w:t>Методикой</w:t>
        </w:r>
      </w:hyperlink>
      <w:r>
        <w:t xml:space="preserve"> расчета потребности в розничных рынках, утвержденной распоряжением Министерства потребительского рынка и услуг Московской области от 01.07.2013 N 22-Р.</w:t>
      </w:r>
    </w:p>
    <w:p w:rsidR="009552CD" w:rsidRDefault="009552CD">
      <w:pPr>
        <w:pStyle w:val="ConsPlusNormal"/>
        <w:spacing w:before="220"/>
        <w:ind w:firstLine="540"/>
        <w:jc w:val="both"/>
      </w:pPr>
      <w:r>
        <w:t xml:space="preserve">Хозяйствующим субъектам, розничные рынки которых включены в </w:t>
      </w:r>
      <w:hyperlink r:id="rId856" w:history="1">
        <w:r>
          <w:rPr>
            <w:color w:val="0000FF"/>
          </w:rPr>
          <w:t>План</w:t>
        </w:r>
      </w:hyperlink>
      <w:r>
        <w:t>, предоставляется возможность получения разрешения на право организации розничного рынка.</w:t>
      </w:r>
    </w:p>
    <w:p w:rsidR="009552CD" w:rsidRDefault="009552CD">
      <w:pPr>
        <w:pStyle w:val="ConsPlusNormal"/>
        <w:spacing w:before="220"/>
        <w:ind w:firstLine="540"/>
        <w:jc w:val="both"/>
      </w:pPr>
      <w:r>
        <w:t xml:space="preserve">С 01.01.2015 полномочие по выдаче вышеуказанных разрешений </w:t>
      </w:r>
      <w:hyperlink r:id="rId857" w:history="1">
        <w:r>
          <w:rPr>
            <w:color w:val="0000FF"/>
          </w:rPr>
          <w:t>Законом</w:t>
        </w:r>
      </w:hyperlink>
      <w: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передано на уровень Московской области и реализуется Минпотребрынка Московской области. Срок действия полномочия - 5 лет.</w:t>
      </w:r>
    </w:p>
    <w:p w:rsidR="009552CD" w:rsidRDefault="009552CD">
      <w:pPr>
        <w:pStyle w:val="ConsPlusNormal"/>
        <w:spacing w:before="220"/>
        <w:ind w:firstLine="540"/>
        <w:jc w:val="both"/>
      </w:pPr>
      <w:r>
        <w:t>Данное изменение в законодательстве является мерой, направленной на установление единых критериев и требований в отношении розничных рынков, расположенных на территории Московской области, и способствующей эффективному отраслевому регулированию правоотношений в сфере рыночной торговли.</w:t>
      </w:r>
    </w:p>
    <w:p w:rsidR="009552CD" w:rsidRDefault="009552CD">
      <w:pPr>
        <w:pStyle w:val="ConsPlusNormal"/>
        <w:spacing w:before="220"/>
        <w:ind w:firstLine="540"/>
        <w:jc w:val="both"/>
      </w:pPr>
      <w:r>
        <w:t>В результате реализации мероприятий по вышеуказанным направлениям предполагается:</w:t>
      </w:r>
    </w:p>
    <w:p w:rsidR="009552CD" w:rsidRDefault="009552CD">
      <w:pPr>
        <w:pStyle w:val="ConsPlusNormal"/>
        <w:spacing w:before="220"/>
        <w:ind w:firstLine="540"/>
        <w:jc w:val="both"/>
      </w:pPr>
      <w:r>
        <w:t>приведение организации и деятельности розничных рынков в соответствие требованиям законодательства Российской Федерации;</w:t>
      </w:r>
    </w:p>
    <w:p w:rsidR="009552CD" w:rsidRDefault="009552CD">
      <w:pPr>
        <w:pStyle w:val="ConsPlusNormal"/>
        <w:spacing w:before="220"/>
        <w:ind w:firstLine="540"/>
        <w:jc w:val="both"/>
      </w:pPr>
      <w:r>
        <w:t>увеличение количества сельскохозяйственных и сельскохозяйственных кооперативных рынков и их доли в обороте розничной торговли;</w:t>
      </w:r>
    </w:p>
    <w:p w:rsidR="009552CD" w:rsidRDefault="009552CD">
      <w:pPr>
        <w:pStyle w:val="ConsPlusNormal"/>
        <w:spacing w:before="220"/>
        <w:ind w:firstLine="540"/>
        <w:jc w:val="both"/>
      </w:pPr>
      <w:r>
        <w:t>повышение уровня конкуренции среди хозяйствующих субъектов, осуществляющих или намеренных осуществлять деятельность в формате розничного рынка;</w:t>
      </w:r>
    </w:p>
    <w:p w:rsidR="009552CD" w:rsidRDefault="009552CD">
      <w:pPr>
        <w:pStyle w:val="ConsPlusNormal"/>
        <w:spacing w:before="220"/>
        <w:ind w:firstLine="540"/>
        <w:jc w:val="both"/>
      </w:pPr>
      <w:r>
        <w:t>обеспечение проведения единой государственной политики в сфере рыночной торговли на территории Московской области.</w:t>
      </w:r>
    </w:p>
    <w:p w:rsidR="009552CD" w:rsidRDefault="009552CD">
      <w:pPr>
        <w:pStyle w:val="ConsPlusNormal"/>
        <w:spacing w:before="220"/>
        <w:ind w:firstLine="540"/>
        <w:jc w:val="both"/>
      </w:pPr>
      <w:r>
        <w:t>3. Развитие ярмарочной деятельности.</w:t>
      </w:r>
    </w:p>
    <w:p w:rsidR="009552CD" w:rsidRDefault="009552CD">
      <w:pPr>
        <w:pStyle w:val="ConsPlusNormal"/>
        <w:spacing w:before="220"/>
        <w:ind w:firstLine="540"/>
        <w:jc w:val="both"/>
      </w:pPr>
      <w:r>
        <w:t xml:space="preserve">В соответствии с положением </w:t>
      </w:r>
      <w:hyperlink r:id="rId858" w:history="1">
        <w:r>
          <w:rPr>
            <w:color w:val="0000FF"/>
          </w:rPr>
          <w:t>статьи 11</w:t>
        </w:r>
      </w:hyperlink>
      <w:r>
        <w:t xml:space="preserve"> Федерального закона N 381-ФЗ Правительством Московской области принято постановление от 07.11.2012 N 1394/40 "Об утверждении Порядка организации ярмарок на территории Московской области и продажи товаров (выполнения работ, оказания услуг) на них" (далее - постановление N 1394/40).</w:t>
      </w:r>
    </w:p>
    <w:p w:rsidR="009552CD" w:rsidRDefault="009552CD">
      <w:pPr>
        <w:pStyle w:val="ConsPlusNormal"/>
        <w:spacing w:before="220"/>
        <w:ind w:firstLine="540"/>
        <w:jc w:val="both"/>
      </w:pPr>
      <w:r>
        <w:t>Указанные нормативные акты разработаны с целью приведения действующих объектов ярмарочной торговли в соответствие требованиям законодательства Российской Федерации.</w:t>
      </w:r>
    </w:p>
    <w:p w:rsidR="009552CD" w:rsidRDefault="009552CD">
      <w:pPr>
        <w:pStyle w:val="ConsPlusNormal"/>
        <w:spacing w:before="220"/>
        <w:ind w:firstLine="540"/>
        <w:jc w:val="both"/>
      </w:pPr>
      <w:r>
        <w:t xml:space="preserve">На основании </w:t>
      </w:r>
      <w:hyperlink r:id="rId859" w:history="1">
        <w:r>
          <w:rPr>
            <w:color w:val="0000FF"/>
          </w:rPr>
          <w:t>постановления</w:t>
        </w:r>
      </w:hyperlink>
      <w:r>
        <w:t xml:space="preserve"> N 1394/40 Минпотребрынка Московской области разработаны методические </w:t>
      </w:r>
      <w:hyperlink r:id="rId860" w:history="1">
        <w:r>
          <w:rPr>
            <w:color w:val="0000FF"/>
          </w:rPr>
          <w:t>рекомендации</w:t>
        </w:r>
      </w:hyperlink>
      <w:r>
        <w:t xml:space="preserve"> по организации и проведению ярмарок на территории Московской области, утвержденные распоряжением Минпотребрынка Московской области от 01.03.2013 N 5-Р.</w:t>
      </w:r>
    </w:p>
    <w:p w:rsidR="009552CD" w:rsidRDefault="009552CD">
      <w:pPr>
        <w:pStyle w:val="ConsPlusNormal"/>
        <w:spacing w:before="220"/>
        <w:ind w:firstLine="540"/>
        <w:jc w:val="both"/>
      </w:pPr>
      <w:r>
        <w:t xml:space="preserve">Московской областной межведомственной комиссией по вопросам потребительского рынка, образованной на основании </w:t>
      </w:r>
      <w:hyperlink r:id="rId861" w:history="1">
        <w:r>
          <w:rPr>
            <w:color w:val="0000FF"/>
          </w:rPr>
          <w:t>постановления</w:t>
        </w:r>
      </w:hyperlink>
      <w:r>
        <w:t xml:space="preserve"> Правительства Московской области от 01.07.2014 N 514/26, рассматриваются вопросы, связанные с организацией ярмарок на территории Московской области.</w:t>
      </w:r>
    </w:p>
    <w:p w:rsidR="009552CD" w:rsidRDefault="009552CD">
      <w:pPr>
        <w:pStyle w:val="ConsPlusNormal"/>
        <w:spacing w:before="220"/>
        <w:ind w:firstLine="540"/>
        <w:jc w:val="both"/>
      </w:pPr>
      <w:r>
        <w:t>4. Развитие нестационарной торговли.</w:t>
      </w:r>
    </w:p>
    <w:p w:rsidR="009552CD" w:rsidRDefault="009552CD">
      <w:pPr>
        <w:pStyle w:val="ConsPlusNormal"/>
        <w:spacing w:before="220"/>
        <w:ind w:firstLine="540"/>
        <w:jc w:val="both"/>
      </w:pPr>
      <w:r>
        <w:t xml:space="preserve">Особенности размещения нестационарных торговых объектов регламентируются </w:t>
      </w:r>
      <w:hyperlink r:id="rId862" w:history="1">
        <w:r>
          <w:rPr>
            <w:color w:val="0000FF"/>
          </w:rPr>
          <w:t>статьей 10</w:t>
        </w:r>
      </w:hyperlink>
      <w:r>
        <w:t xml:space="preserve"> Федерального закона N 381-ФЗ.</w:t>
      </w:r>
    </w:p>
    <w:p w:rsidR="009552CD" w:rsidRDefault="009552CD">
      <w:pPr>
        <w:pStyle w:val="ConsPlusNormal"/>
        <w:spacing w:before="220"/>
        <w:ind w:firstLine="540"/>
        <w:jc w:val="both"/>
      </w:pPr>
      <w:r>
        <w:t xml:space="preserve">Во исполнение положений вышеназванного Закона Министерством издано </w:t>
      </w:r>
      <w:hyperlink r:id="rId863" w:history="1">
        <w:r>
          <w:rPr>
            <w:color w:val="0000FF"/>
          </w:rPr>
          <w:t>распоряжение</w:t>
        </w:r>
      </w:hyperlink>
      <w:r>
        <w:t xml:space="preserve"> от 27.12.2012 N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9552CD" w:rsidRDefault="009552CD">
      <w:pPr>
        <w:pStyle w:val="ConsPlusNormal"/>
        <w:spacing w:before="220"/>
        <w:ind w:firstLine="540"/>
        <w:jc w:val="both"/>
      </w:pPr>
      <w:r>
        <w:t xml:space="preserve">В соответствии с рекомендациями Министерства промышленности и торговли Российской Федерации </w:t>
      </w:r>
      <w:hyperlink r:id="rId864" w:history="1">
        <w:r>
          <w:rPr>
            <w:color w:val="0000FF"/>
          </w:rPr>
          <w:t>распоряжением</w:t>
        </w:r>
      </w:hyperlink>
      <w:r>
        <w:t xml:space="preserve"> Министерства потребительского рынка и услуг Московской области от 15.06.2015 N 16рв-27 "О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внесено изменение о продлении срока действия схемы размещения нестационарных торговых объектов на территории муниципального образования Московской области с двух до пяти лет.</w:t>
      </w:r>
    </w:p>
    <w:p w:rsidR="009552CD" w:rsidRDefault="009552CD">
      <w:pPr>
        <w:pStyle w:val="ConsPlusNormal"/>
        <w:spacing w:before="220"/>
        <w:ind w:firstLine="540"/>
        <w:jc w:val="both"/>
      </w:pPr>
      <w:r>
        <w:t xml:space="preserve">В целях оказания поддержки отечественным производителям </w:t>
      </w:r>
      <w:hyperlink r:id="rId865" w:history="1">
        <w:r>
          <w:rPr>
            <w:color w:val="0000FF"/>
          </w:rPr>
          <w:t>Планом</w:t>
        </w:r>
      </w:hyperlink>
      <w:r>
        <w:t xml:space="preserve"> первоочередных мероприятий по обеспечению устойчивого развития экономики и социальной стабильности в Московской области в 2016 году, утвержденным Губернатором Московской области Воробьевым А.Ю. 14.04.2016, предусмотрены мероприятия, направленные на создание на территории Московской области нестационарных торговых объектов, предназначенных для реализации фермерской продукции и продукции сельскохозяйственных предприятий Московской области. В частности, предусмотрено строительство сети специализированных нестационарных торговых объектов "Подмосковный фермер" в количестве не менее 70 объектов за 2016-2017 годы.</w:t>
      </w:r>
    </w:p>
    <w:p w:rsidR="009552CD" w:rsidRDefault="009552CD">
      <w:pPr>
        <w:pStyle w:val="ConsPlusNormal"/>
        <w:spacing w:before="220"/>
        <w:ind w:firstLine="540"/>
        <w:jc w:val="both"/>
      </w:pPr>
      <w:r>
        <w:t>5. Сфера погребения и похоронного дела.</w:t>
      </w:r>
    </w:p>
    <w:p w:rsidR="009552CD" w:rsidRDefault="009552CD">
      <w:pPr>
        <w:pStyle w:val="ConsPlusNormal"/>
        <w:spacing w:before="220"/>
        <w:ind w:firstLine="540"/>
        <w:jc w:val="both"/>
      </w:pPr>
      <w:hyperlink r:id="rId866"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9552CD" w:rsidRDefault="009552CD">
      <w:pPr>
        <w:pStyle w:val="ConsPlusNormal"/>
        <w:spacing w:before="220"/>
        <w:ind w:firstLine="540"/>
        <w:jc w:val="both"/>
      </w:pPr>
      <w:r>
        <w:t>В рамках исполнения данной задачи в сфере погребения и похоронного дела планируется осуществить следующие мероприятия:</w:t>
      </w:r>
    </w:p>
    <w:p w:rsidR="009552CD" w:rsidRDefault="009552CD">
      <w:pPr>
        <w:pStyle w:val="ConsPlusNormal"/>
        <w:spacing w:before="220"/>
        <w:ind w:firstLine="540"/>
        <w:jc w:val="both"/>
      </w:pPr>
      <w:r>
        <w:t xml:space="preserve">1) привести кладбища, находящиеся в ведении ОМСУ МО, в соответствие с требованиями регионального стандарта - </w:t>
      </w:r>
      <w:hyperlink r:id="rId867"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N 1178/52;</w:t>
      </w:r>
    </w:p>
    <w:p w:rsidR="009552CD" w:rsidRDefault="009552CD">
      <w:pPr>
        <w:pStyle w:val="ConsPlusNormal"/>
        <w:spacing w:before="220"/>
        <w:ind w:firstLine="540"/>
        <w:jc w:val="both"/>
      </w:pPr>
      <w:r>
        <w:t>2) оформить в муниципальную собственность земельные участки под кладбищами, находящимися в ведении ОМСУ МО;</w:t>
      </w:r>
    </w:p>
    <w:p w:rsidR="009552CD" w:rsidRDefault="009552CD">
      <w:pPr>
        <w:pStyle w:val="ConsPlusNormal"/>
        <w:spacing w:before="220"/>
        <w:ind w:firstLine="540"/>
        <w:jc w:val="both"/>
      </w:pPr>
      <w:r>
        <w:t>3) создать благоприятные инвестиционные условия для строительства похоронных домов и крематориев в Подмосковном регионе;</w:t>
      </w:r>
    </w:p>
    <w:p w:rsidR="009552CD" w:rsidRDefault="009552CD">
      <w:pPr>
        <w:pStyle w:val="ConsPlusNormal"/>
        <w:spacing w:before="220"/>
        <w:ind w:firstLine="540"/>
        <w:jc w:val="both"/>
      </w:pPr>
      <w:r>
        <w:t>4) оказывать содействие органам местного самоуправления муниципальных образований Московской области в подборе земельных участков и инвесторов для создания новых кладбищ, расширения (реконструкции) существующих кладбищ;</w:t>
      </w:r>
    </w:p>
    <w:p w:rsidR="009552CD" w:rsidRDefault="009552CD">
      <w:pPr>
        <w:pStyle w:val="ConsPlusNormal"/>
        <w:spacing w:before="220"/>
        <w:ind w:firstLine="540"/>
        <w:jc w:val="both"/>
      </w:pPr>
      <w:r>
        <w:t>5) актуализировать процедуру предоставления в Московской области земельных участков для создания семейных (родовых) захоронений;</w:t>
      </w:r>
    </w:p>
    <w:p w:rsidR="009552CD" w:rsidRDefault="009552CD">
      <w:pPr>
        <w:pStyle w:val="ConsPlusNormal"/>
        <w:spacing w:before="220"/>
        <w:ind w:firstLine="540"/>
        <w:jc w:val="both"/>
      </w:pPr>
      <w:r>
        <w:t>6) создание специального программного обеспечения для автоматизации ведения реестра кладбищ, крематориев, стен скорби и иных объектов похоронного назначения, расположенных на территории Московской области, и реестра мест захоронений на территории Московской области.</w:t>
      </w:r>
    </w:p>
    <w:p w:rsidR="009552CD" w:rsidRDefault="009552CD">
      <w:pPr>
        <w:pStyle w:val="ConsPlusNormal"/>
        <w:spacing w:before="220"/>
        <w:ind w:firstLine="540"/>
        <w:jc w:val="both"/>
      </w:pPr>
      <w:r>
        <w:t>Осуществление указанных мероприятий позволит реформировать похоронное дело в Подмосковном регионе, снизить коррупционные риски и значительно повысить качество оказываемых ритуальных услуг.</w:t>
      </w:r>
    </w:p>
    <w:p w:rsidR="009552CD" w:rsidRDefault="009552CD">
      <w:pPr>
        <w:pStyle w:val="ConsPlusNormal"/>
        <w:spacing w:before="220"/>
        <w:ind w:firstLine="540"/>
        <w:jc w:val="both"/>
      </w:pPr>
      <w:r>
        <w:t>6. Сфера общественного питания и бытовых услуг</w:t>
      </w:r>
    </w:p>
    <w:p w:rsidR="009552CD" w:rsidRDefault="009552CD">
      <w:pPr>
        <w:pStyle w:val="ConsPlusNormal"/>
        <w:spacing w:before="220"/>
        <w:ind w:firstLine="540"/>
        <w:jc w:val="both"/>
      </w:pPr>
      <w:hyperlink r:id="rId868"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9552CD" w:rsidRDefault="009552CD">
      <w:pPr>
        <w:pStyle w:val="ConsPlusNormal"/>
        <w:spacing w:before="220"/>
        <w:ind w:firstLine="540"/>
        <w:jc w:val="both"/>
      </w:pPr>
      <w:r>
        <w:t>В рамках исполнения указанной задачи в сфере общественного питания и бытовых услуг планируется осуществить следующие мероприятия:</w:t>
      </w:r>
    </w:p>
    <w:p w:rsidR="009552CD" w:rsidRDefault="009552CD">
      <w:pPr>
        <w:pStyle w:val="ConsPlusNormal"/>
        <w:spacing w:before="220"/>
        <w:ind w:firstLine="540"/>
        <w:jc w:val="both"/>
      </w:pPr>
      <w:r>
        <w:t>1) содействие развитию объектов общественного питания, устанавливаемых в весенне-летний период;</w:t>
      </w:r>
    </w:p>
    <w:p w:rsidR="009552CD" w:rsidRDefault="009552CD">
      <w:pPr>
        <w:pStyle w:val="ConsPlusNormal"/>
        <w:spacing w:before="220"/>
        <w:ind w:firstLine="540"/>
        <w:jc w:val="both"/>
      </w:pPr>
      <w:r>
        <w:t>2) содействие развитию объектов общественного питания в формате нестационарного торгового объекта;</w:t>
      </w:r>
    </w:p>
    <w:p w:rsidR="009552CD" w:rsidRDefault="009552CD">
      <w:pPr>
        <w:pStyle w:val="ConsPlusNormal"/>
        <w:spacing w:before="220"/>
        <w:ind w:firstLine="540"/>
        <w:jc w:val="both"/>
      </w:pPr>
      <w:r>
        <w:t>3) развитие нестационарных комплексов бытовых услуг (мультисервис);</w:t>
      </w:r>
    </w:p>
    <w:p w:rsidR="009552CD" w:rsidRDefault="009552CD">
      <w:pPr>
        <w:pStyle w:val="ConsPlusNormal"/>
        <w:spacing w:before="220"/>
        <w:ind w:firstLine="540"/>
        <w:jc w:val="both"/>
      </w:pPr>
      <w:r>
        <w:t>4) ежегодное проведение Чемпионата среди субъектов малого предпринимательства по парикмахерскому искусству, декоративной косметике и ногтевому сервису на Кубок Губернатора Московской области;</w:t>
      </w:r>
    </w:p>
    <w:p w:rsidR="009552CD" w:rsidRDefault="009552CD">
      <w:pPr>
        <w:pStyle w:val="ConsPlusNormal"/>
        <w:spacing w:before="220"/>
        <w:ind w:firstLine="540"/>
        <w:jc w:val="both"/>
      </w:pPr>
      <w:r>
        <w:t>5) строительство (реконструкция) банных объектов в рамках программы "100 бань Подмосковья".</w:t>
      </w:r>
    </w:p>
    <w:p w:rsidR="009552CD" w:rsidRDefault="009552CD">
      <w:pPr>
        <w:pStyle w:val="ConsPlusNormal"/>
        <w:spacing w:before="220"/>
        <w:ind w:firstLine="540"/>
        <w:jc w:val="both"/>
      </w:pPr>
      <w:r>
        <w:t>Для повышения обеспеченности населения Московской области банными услугами 29 января 2014 года в соответствии с обращением Губернатора Московской области к жителям региона "Наше Подмосковье. Идеология лидерства" дан старт новому проекту - губернаторской программе "Сто бань Подмосковья".</w:t>
      </w:r>
    </w:p>
    <w:p w:rsidR="009552CD" w:rsidRDefault="009552CD">
      <w:pPr>
        <w:pStyle w:val="ConsPlusNormal"/>
        <w:spacing w:before="220"/>
        <w:ind w:firstLine="540"/>
        <w:jc w:val="both"/>
      </w:pPr>
      <w:r>
        <w:t>Цель программы - за период 2014-2018 годов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Подмосковья банными услугами, решение социального вопроса об установлении на объектах программы льготного тарифа для отдельных категорий граждан.</w:t>
      </w:r>
    </w:p>
    <w:p w:rsidR="009552CD" w:rsidRDefault="009552CD">
      <w:pPr>
        <w:pStyle w:val="ConsPlusNormal"/>
        <w:spacing w:before="220"/>
        <w:ind w:firstLine="540"/>
        <w:jc w:val="both"/>
      </w:pPr>
      <w:r>
        <w:t>В рамках расширения рынка предоставления социальных услуг, а также в целях выполнения Губернаторской программы "100 бань Подмосковья" к концу 2018 года планируется ввести в эксплуатацию (построить и реконструировать) 100 банных комплексов на территории Московской области.</w:t>
      </w:r>
    </w:p>
    <w:p w:rsidR="009552CD" w:rsidRDefault="009552CD">
      <w:pPr>
        <w:pStyle w:val="ConsPlusNormal"/>
        <w:spacing w:before="220"/>
        <w:ind w:firstLine="540"/>
        <w:jc w:val="both"/>
      </w:pPr>
      <w:r>
        <w:t>Реализация данных мероприятий позволит увеличить обеспеченность населения Московской области услугами общественного питания до 41,1 посадочного места на 1000 жителей, что превысит нормативный уровень (40 посадочных мест на 1000 жителей), бытовыми услугами до 11 рабочих мест на 1000 жителей.</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center"/>
        <w:outlineLvl w:val="2"/>
      </w:pPr>
      <w:r>
        <w:t>14.5. Перечень мероприятий Подпрограммы IV</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345"/>
        <w:gridCol w:w="1304"/>
        <w:gridCol w:w="1644"/>
        <w:gridCol w:w="1701"/>
        <w:gridCol w:w="1871"/>
        <w:gridCol w:w="1644"/>
        <w:gridCol w:w="1644"/>
        <w:gridCol w:w="1701"/>
        <w:gridCol w:w="1757"/>
        <w:gridCol w:w="1644"/>
        <w:gridCol w:w="3175"/>
        <w:gridCol w:w="3402"/>
      </w:tblGrid>
      <w:tr w:rsidR="009552CD">
        <w:tc>
          <w:tcPr>
            <w:tcW w:w="850" w:type="dxa"/>
            <w:vMerge w:val="restart"/>
          </w:tcPr>
          <w:p w:rsidR="009552CD" w:rsidRDefault="009552CD">
            <w:pPr>
              <w:pStyle w:val="ConsPlusNormal"/>
              <w:jc w:val="center"/>
            </w:pPr>
            <w:r>
              <w:t>N п/п</w:t>
            </w:r>
          </w:p>
        </w:tc>
        <w:tc>
          <w:tcPr>
            <w:tcW w:w="3345" w:type="dxa"/>
            <w:vMerge w:val="restart"/>
          </w:tcPr>
          <w:p w:rsidR="009552CD" w:rsidRDefault="009552CD">
            <w:pPr>
              <w:pStyle w:val="ConsPlusNormal"/>
              <w:jc w:val="center"/>
            </w:pPr>
            <w:r>
              <w:t>Мероприятия по реализации подпрограммы</w:t>
            </w:r>
          </w:p>
        </w:tc>
        <w:tc>
          <w:tcPr>
            <w:tcW w:w="1304" w:type="dxa"/>
            <w:vMerge w:val="restart"/>
          </w:tcPr>
          <w:p w:rsidR="009552CD" w:rsidRDefault="009552CD">
            <w:pPr>
              <w:pStyle w:val="ConsPlusNormal"/>
              <w:jc w:val="center"/>
            </w:pPr>
            <w:r>
              <w:t>Срок исполнения мероприятия (годы)</w:t>
            </w:r>
          </w:p>
        </w:tc>
        <w:tc>
          <w:tcPr>
            <w:tcW w:w="1644" w:type="dxa"/>
            <w:vMerge w:val="restart"/>
          </w:tcPr>
          <w:p w:rsidR="009552CD" w:rsidRDefault="009552CD">
            <w:pPr>
              <w:pStyle w:val="ConsPlusNormal"/>
              <w:jc w:val="center"/>
            </w:pPr>
            <w:r>
              <w:t>Источники финансирования</w:t>
            </w:r>
          </w:p>
        </w:tc>
        <w:tc>
          <w:tcPr>
            <w:tcW w:w="1701" w:type="dxa"/>
            <w:vMerge w:val="restart"/>
          </w:tcPr>
          <w:p w:rsidR="009552CD" w:rsidRDefault="009552CD">
            <w:pPr>
              <w:pStyle w:val="ConsPlusNormal"/>
              <w:jc w:val="center"/>
            </w:pPr>
            <w:r>
              <w:t>Объем финансирования мероприятия в 2016 году (тыс. руб.)</w:t>
            </w:r>
          </w:p>
        </w:tc>
        <w:tc>
          <w:tcPr>
            <w:tcW w:w="1871" w:type="dxa"/>
            <w:vMerge w:val="restart"/>
          </w:tcPr>
          <w:p w:rsidR="009552CD" w:rsidRDefault="009552CD">
            <w:pPr>
              <w:pStyle w:val="ConsPlusNormal"/>
              <w:jc w:val="center"/>
            </w:pPr>
            <w:r>
              <w:t>Всего (тыс. руб.)</w:t>
            </w:r>
          </w:p>
        </w:tc>
        <w:tc>
          <w:tcPr>
            <w:tcW w:w="8390" w:type="dxa"/>
            <w:gridSpan w:val="5"/>
          </w:tcPr>
          <w:p w:rsidR="009552CD" w:rsidRDefault="009552CD">
            <w:pPr>
              <w:pStyle w:val="ConsPlusNormal"/>
              <w:jc w:val="center"/>
            </w:pPr>
            <w:r>
              <w:t>Объем финансирования по годам (тыс. руб.)</w:t>
            </w:r>
          </w:p>
        </w:tc>
        <w:tc>
          <w:tcPr>
            <w:tcW w:w="3175" w:type="dxa"/>
            <w:vMerge w:val="restart"/>
          </w:tcPr>
          <w:p w:rsidR="009552CD" w:rsidRDefault="009552CD">
            <w:pPr>
              <w:pStyle w:val="ConsPlusNormal"/>
              <w:jc w:val="center"/>
            </w:pPr>
            <w:r>
              <w:t>Ответственный за выполнение мероприятия подпрограммы</w:t>
            </w:r>
          </w:p>
        </w:tc>
        <w:tc>
          <w:tcPr>
            <w:tcW w:w="3402" w:type="dxa"/>
            <w:vMerge w:val="restart"/>
          </w:tcPr>
          <w:p w:rsidR="009552CD" w:rsidRDefault="009552CD">
            <w:pPr>
              <w:pStyle w:val="ConsPlusNormal"/>
              <w:jc w:val="center"/>
            </w:pPr>
            <w:r>
              <w:t>Результаты выполнения мероприятий подпрограммы</w:t>
            </w:r>
          </w:p>
        </w:tc>
      </w:tr>
      <w:tr w:rsidR="009552CD">
        <w:tc>
          <w:tcPr>
            <w:tcW w:w="850" w:type="dxa"/>
            <w:vMerge/>
          </w:tcPr>
          <w:p w:rsidR="009552CD" w:rsidRDefault="009552CD"/>
        </w:tc>
        <w:tc>
          <w:tcPr>
            <w:tcW w:w="3345" w:type="dxa"/>
            <w:vMerge/>
          </w:tcPr>
          <w:p w:rsidR="009552CD" w:rsidRDefault="009552CD"/>
        </w:tc>
        <w:tc>
          <w:tcPr>
            <w:tcW w:w="1304" w:type="dxa"/>
            <w:vMerge/>
          </w:tcPr>
          <w:p w:rsidR="009552CD" w:rsidRDefault="009552CD"/>
        </w:tc>
        <w:tc>
          <w:tcPr>
            <w:tcW w:w="1644" w:type="dxa"/>
            <w:vMerge/>
          </w:tcPr>
          <w:p w:rsidR="009552CD" w:rsidRDefault="009552CD"/>
        </w:tc>
        <w:tc>
          <w:tcPr>
            <w:tcW w:w="1701" w:type="dxa"/>
            <w:vMerge/>
          </w:tcPr>
          <w:p w:rsidR="009552CD" w:rsidRDefault="009552CD"/>
        </w:tc>
        <w:tc>
          <w:tcPr>
            <w:tcW w:w="1871" w:type="dxa"/>
            <w:vMerge/>
          </w:tcPr>
          <w:p w:rsidR="009552CD" w:rsidRDefault="009552CD"/>
        </w:tc>
        <w:tc>
          <w:tcPr>
            <w:tcW w:w="1644" w:type="dxa"/>
          </w:tcPr>
          <w:p w:rsidR="009552CD" w:rsidRDefault="009552CD">
            <w:pPr>
              <w:pStyle w:val="ConsPlusNormal"/>
              <w:jc w:val="center"/>
            </w:pPr>
            <w:r>
              <w:t>2017 г.</w:t>
            </w:r>
          </w:p>
        </w:tc>
        <w:tc>
          <w:tcPr>
            <w:tcW w:w="1644" w:type="dxa"/>
          </w:tcPr>
          <w:p w:rsidR="009552CD" w:rsidRDefault="009552CD">
            <w:pPr>
              <w:pStyle w:val="ConsPlusNormal"/>
              <w:jc w:val="center"/>
            </w:pPr>
            <w:r>
              <w:t>2018 г.</w:t>
            </w:r>
          </w:p>
        </w:tc>
        <w:tc>
          <w:tcPr>
            <w:tcW w:w="1701" w:type="dxa"/>
          </w:tcPr>
          <w:p w:rsidR="009552CD" w:rsidRDefault="009552CD">
            <w:pPr>
              <w:pStyle w:val="ConsPlusNormal"/>
              <w:jc w:val="center"/>
            </w:pPr>
            <w:r>
              <w:t>2019 г.</w:t>
            </w:r>
          </w:p>
        </w:tc>
        <w:tc>
          <w:tcPr>
            <w:tcW w:w="1757" w:type="dxa"/>
          </w:tcPr>
          <w:p w:rsidR="009552CD" w:rsidRDefault="009552CD">
            <w:pPr>
              <w:pStyle w:val="ConsPlusNormal"/>
              <w:jc w:val="center"/>
            </w:pPr>
            <w:r>
              <w:t>2020 г.</w:t>
            </w:r>
          </w:p>
        </w:tc>
        <w:tc>
          <w:tcPr>
            <w:tcW w:w="1644" w:type="dxa"/>
          </w:tcPr>
          <w:p w:rsidR="009552CD" w:rsidRDefault="009552CD">
            <w:pPr>
              <w:pStyle w:val="ConsPlusNormal"/>
              <w:jc w:val="center"/>
            </w:pPr>
            <w:r>
              <w:t>2021 г.</w:t>
            </w:r>
          </w:p>
        </w:tc>
        <w:tc>
          <w:tcPr>
            <w:tcW w:w="3175" w:type="dxa"/>
            <w:vMerge/>
          </w:tcPr>
          <w:p w:rsidR="009552CD" w:rsidRDefault="009552CD"/>
        </w:tc>
        <w:tc>
          <w:tcPr>
            <w:tcW w:w="3402" w:type="dxa"/>
            <w:vMerge/>
          </w:tcPr>
          <w:p w:rsidR="009552CD" w:rsidRDefault="009552CD"/>
        </w:tc>
      </w:tr>
      <w:tr w:rsidR="009552CD">
        <w:tc>
          <w:tcPr>
            <w:tcW w:w="850" w:type="dxa"/>
          </w:tcPr>
          <w:p w:rsidR="009552CD" w:rsidRDefault="009552CD">
            <w:pPr>
              <w:pStyle w:val="ConsPlusNormal"/>
              <w:jc w:val="center"/>
            </w:pPr>
            <w:r>
              <w:t>1</w:t>
            </w:r>
          </w:p>
        </w:tc>
        <w:tc>
          <w:tcPr>
            <w:tcW w:w="3345" w:type="dxa"/>
          </w:tcPr>
          <w:p w:rsidR="009552CD" w:rsidRDefault="009552CD">
            <w:pPr>
              <w:pStyle w:val="ConsPlusNormal"/>
              <w:jc w:val="center"/>
            </w:pPr>
            <w:r>
              <w:t>2</w:t>
            </w:r>
          </w:p>
        </w:tc>
        <w:tc>
          <w:tcPr>
            <w:tcW w:w="1304" w:type="dxa"/>
          </w:tcPr>
          <w:p w:rsidR="009552CD" w:rsidRDefault="009552CD">
            <w:pPr>
              <w:pStyle w:val="ConsPlusNormal"/>
              <w:jc w:val="center"/>
            </w:pPr>
            <w:r>
              <w:t>3</w:t>
            </w:r>
          </w:p>
        </w:tc>
        <w:tc>
          <w:tcPr>
            <w:tcW w:w="1644" w:type="dxa"/>
          </w:tcPr>
          <w:p w:rsidR="009552CD" w:rsidRDefault="009552CD">
            <w:pPr>
              <w:pStyle w:val="ConsPlusNormal"/>
              <w:jc w:val="center"/>
            </w:pPr>
            <w:r>
              <w:t>4</w:t>
            </w:r>
          </w:p>
        </w:tc>
        <w:tc>
          <w:tcPr>
            <w:tcW w:w="1701" w:type="dxa"/>
          </w:tcPr>
          <w:p w:rsidR="009552CD" w:rsidRDefault="009552CD">
            <w:pPr>
              <w:pStyle w:val="ConsPlusNormal"/>
              <w:jc w:val="center"/>
            </w:pPr>
            <w:r>
              <w:t>5</w:t>
            </w:r>
          </w:p>
        </w:tc>
        <w:tc>
          <w:tcPr>
            <w:tcW w:w="1871" w:type="dxa"/>
          </w:tcPr>
          <w:p w:rsidR="009552CD" w:rsidRDefault="009552CD">
            <w:pPr>
              <w:pStyle w:val="ConsPlusNormal"/>
              <w:jc w:val="center"/>
            </w:pPr>
            <w:r>
              <w:t>6</w:t>
            </w:r>
          </w:p>
        </w:tc>
        <w:tc>
          <w:tcPr>
            <w:tcW w:w="1644" w:type="dxa"/>
          </w:tcPr>
          <w:p w:rsidR="009552CD" w:rsidRDefault="009552CD">
            <w:pPr>
              <w:pStyle w:val="ConsPlusNormal"/>
              <w:jc w:val="center"/>
            </w:pPr>
            <w:r>
              <w:t>7</w:t>
            </w:r>
          </w:p>
        </w:tc>
        <w:tc>
          <w:tcPr>
            <w:tcW w:w="1644" w:type="dxa"/>
          </w:tcPr>
          <w:p w:rsidR="009552CD" w:rsidRDefault="009552CD">
            <w:pPr>
              <w:pStyle w:val="ConsPlusNormal"/>
              <w:jc w:val="center"/>
            </w:pPr>
            <w:r>
              <w:t>8</w:t>
            </w:r>
          </w:p>
        </w:tc>
        <w:tc>
          <w:tcPr>
            <w:tcW w:w="1701" w:type="dxa"/>
          </w:tcPr>
          <w:p w:rsidR="009552CD" w:rsidRDefault="009552CD">
            <w:pPr>
              <w:pStyle w:val="ConsPlusNormal"/>
              <w:jc w:val="center"/>
            </w:pPr>
            <w:r>
              <w:t>9</w:t>
            </w:r>
          </w:p>
        </w:tc>
        <w:tc>
          <w:tcPr>
            <w:tcW w:w="1757" w:type="dxa"/>
          </w:tcPr>
          <w:p w:rsidR="009552CD" w:rsidRDefault="009552CD">
            <w:pPr>
              <w:pStyle w:val="ConsPlusNormal"/>
              <w:jc w:val="center"/>
            </w:pPr>
            <w:r>
              <w:t>10</w:t>
            </w:r>
          </w:p>
        </w:tc>
        <w:tc>
          <w:tcPr>
            <w:tcW w:w="1644" w:type="dxa"/>
          </w:tcPr>
          <w:p w:rsidR="009552CD" w:rsidRDefault="009552CD">
            <w:pPr>
              <w:pStyle w:val="ConsPlusNormal"/>
              <w:jc w:val="center"/>
            </w:pPr>
            <w:r>
              <w:t>11</w:t>
            </w:r>
          </w:p>
        </w:tc>
        <w:tc>
          <w:tcPr>
            <w:tcW w:w="3175" w:type="dxa"/>
          </w:tcPr>
          <w:p w:rsidR="009552CD" w:rsidRDefault="009552CD">
            <w:pPr>
              <w:pStyle w:val="ConsPlusNormal"/>
              <w:jc w:val="center"/>
            </w:pPr>
            <w:r>
              <w:t>12</w:t>
            </w:r>
          </w:p>
        </w:tc>
        <w:tc>
          <w:tcPr>
            <w:tcW w:w="3402" w:type="dxa"/>
          </w:tcPr>
          <w:p w:rsidR="009552CD" w:rsidRDefault="009552CD">
            <w:pPr>
              <w:pStyle w:val="ConsPlusNormal"/>
              <w:jc w:val="center"/>
            </w:pPr>
            <w:r>
              <w:t>13</w:t>
            </w:r>
          </w:p>
        </w:tc>
      </w:tr>
      <w:tr w:rsidR="009552CD">
        <w:tc>
          <w:tcPr>
            <w:tcW w:w="850" w:type="dxa"/>
            <w:vMerge w:val="restart"/>
          </w:tcPr>
          <w:p w:rsidR="009552CD" w:rsidRDefault="009552CD">
            <w:pPr>
              <w:pStyle w:val="ConsPlusNormal"/>
              <w:outlineLvl w:val="3"/>
            </w:pPr>
            <w:r>
              <w:t>1</w:t>
            </w:r>
          </w:p>
        </w:tc>
        <w:tc>
          <w:tcPr>
            <w:tcW w:w="3345" w:type="dxa"/>
            <w:vMerge w:val="restart"/>
          </w:tcPr>
          <w:p w:rsidR="009552CD" w:rsidRDefault="009552CD">
            <w:pPr>
              <w:pStyle w:val="ConsPlusNormal"/>
            </w:pPr>
            <w:r>
              <w:t>Задача 1. Увеличение количества площадей торговых объектов на территории Московской области</w:t>
            </w:r>
          </w:p>
        </w:tc>
        <w:tc>
          <w:tcPr>
            <w:tcW w:w="1304" w:type="dxa"/>
            <w:vMerge w:val="restart"/>
          </w:tcPr>
          <w:p w:rsidR="009552CD" w:rsidRDefault="009552CD">
            <w:pPr>
              <w:pStyle w:val="ConsPlusNormal"/>
            </w:pPr>
            <w:r>
              <w:t>2017-2021</w:t>
            </w:r>
          </w:p>
        </w:tc>
        <w:tc>
          <w:tcPr>
            <w:tcW w:w="1644" w:type="dxa"/>
          </w:tcPr>
          <w:p w:rsidR="009552CD" w:rsidRDefault="009552CD">
            <w:pPr>
              <w:pStyle w:val="ConsPlusNormal"/>
            </w:pPr>
            <w:r>
              <w:t>Итого</w:t>
            </w:r>
          </w:p>
        </w:tc>
        <w:tc>
          <w:tcPr>
            <w:tcW w:w="1701" w:type="dxa"/>
          </w:tcPr>
          <w:p w:rsidR="009552CD" w:rsidRDefault="009552CD">
            <w:pPr>
              <w:pStyle w:val="ConsPlusNormal"/>
            </w:pPr>
            <w:r>
              <w:t>19494394,00</w:t>
            </w:r>
          </w:p>
        </w:tc>
        <w:tc>
          <w:tcPr>
            <w:tcW w:w="1871" w:type="dxa"/>
          </w:tcPr>
          <w:p w:rsidR="009552CD" w:rsidRDefault="009552CD">
            <w:pPr>
              <w:pStyle w:val="ConsPlusNormal"/>
            </w:pPr>
            <w:r>
              <w:t>138197222,00</w:t>
            </w:r>
          </w:p>
        </w:tc>
        <w:tc>
          <w:tcPr>
            <w:tcW w:w="1644" w:type="dxa"/>
          </w:tcPr>
          <w:p w:rsidR="009552CD" w:rsidRDefault="009552CD">
            <w:pPr>
              <w:pStyle w:val="ConsPlusNormal"/>
            </w:pPr>
            <w:r>
              <w:t>22940683,0</w:t>
            </w:r>
          </w:p>
        </w:tc>
        <w:tc>
          <w:tcPr>
            <w:tcW w:w="1644" w:type="dxa"/>
          </w:tcPr>
          <w:p w:rsidR="009552CD" w:rsidRDefault="009552CD">
            <w:pPr>
              <w:pStyle w:val="ConsPlusNormal"/>
            </w:pPr>
            <w:r>
              <w:t>24655818,00</w:t>
            </w:r>
          </w:p>
        </w:tc>
        <w:tc>
          <w:tcPr>
            <w:tcW w:w="1701" w:type="dxa"/>
          </w:tcPr>
          <w:p w:rsidR="009552CD" w:rsidRDefault="009552CD">
            <w:pPr>
              <w:pStyle w:val="ConsPlusNormal"/>
            </w:pPr>
            <w:r>
              <w:t>34143607,00</w:t>
            </w:r>
          </w:p>
        </w:tc>
        <w:tc>
          <w:tcPr>
            <w:tcW w:w="1757" w:type="dxa"/>
          </w:tcPr>
          <w:p w:rsidR="009552CD" w:rsidRDefault="009552CD">
            <w:pPr>
              <w:pStyle w:val="ConsPlusNormal"/>
            </w:pPr>
            <w:r>
              <w:t>30360237,00</w:t>
            </w:r>
          </w:p>
        </w:tc>
        <w:tc>
          <w:tcPr>
            <w:tcW w:w="1644" w:type="dxa"/>
          </w:tcPr>
          <w:p w:rsidR="009552CD" w:rsidRDefault="009552CD">
            <w:pPr>
              <w:pStyle w:val="ConsPlusNormal"/>
            </w:pPr>
            <w:r>
              <w:t>26096877,00</w:t>
            </w:r>
          </w:p>
        </w:tc>
        <w:tc>
          <w:tcPr>
            <w:tcW w:w="3175" w:type="dxa"/>
            <w:vMerge w:val="restart"/>
          </w:tcPr>
          <w:p w:rsidR="009552CD" w:rsidRDefault="009552CD">
            <w:pPr>
              <w:pStyle w:val="ConsPlusNormal"/>
            </w:pPr>
            <w:r>
              <w:t>Министерство потребительского рынка и услуг Московской области</w:t>
            </w:r>
          </w:p>
        </w:tc>
        <w:tc>
          <w:tcPr>
            <w:tcW w:w="3402" w:type="dxa"/>
            <w:vMerge w:val="restart"/>
          </w:tcPr>
          <w:p w:rsidR="009552CD" w:rsidRDefault="009552CD">
            <w:pPr>
              <w:pStyle w:val="ConsPlusNormal"/>
            </w:pPr>
          </w:p>
        </w:tc>
      </w:tr>
      <w:tr w:rsidR="009552CD">
        <w:tc>
          <w:tcPr>
            <w:tcW w:w="850" w:type="dxa"/>
            <w:vMerge/>
          </w:tcPr>
          <w:p w:rsidR="009552CD" w:rsidRDefault="009552CD"/>
        </w:tc>
        <w:tc>
          <w:tcPr>
            <w:tcW w:w="3345" w:type="dxa"/>
            <w:vMerge/>
          </w:tcPr>
          <w:p w:rsidR="009552CD" w:rsidRDefault="009552CD"/>
        </w:tc>
        <w:tc>
          <w:tcPr>
            <w:tcW w:w="1304" w:type="dxa"/>
            <w:vMerge/>
          </w:tcPr>
          <w:p w:rsidR="009552CD" w:rsidRDefault="009552CD"/>
        </w:tc>
        <w:tc>
          <w:tcPr>
            <w:tcW w:w="1644" w:type="dxa"/>
          </w:tcPr>
          <w:p w:rsidR="009552CD" w:rsidRDefault="009552CD">
            <w:pPr>
              <w:pStyle w:val="ConsPlusNormal"/>
            </w:pPr>
            <w:r>
              <w:t>Средства бюджета Московской области</w:t>
            </w:r>
          </w:p>
        </w:tc>
        <w:tc>
          <w:tcPr>
            <w:tcW w:w="1701" w:type="dxa"/>
          </w:tcPr>
          <w:p w:rsidR="009552CD" w:rsidRDefault="009552CD">
            <w:pPr>
              <w:pStyle w:val="ConsPlusNormal"/>
            </w:pPr>
            <w:r>
              <w:t>9094,00</w:t>
            </w:r>
          </w:p>
        </w:tc>
        <w:tc>
          <w:tcPr>
            <w:tcW w:w="1871" w:type="dxa"/>
          </w:tcPr>
          <w:p w:rsidR="009552CD" w:rsidRDefault="009552CD">
            <w:pPr>
              <w:pStyle w:val="ConsPlusNormal"/>
            </w:pPr>
            <w:r>
              <w:t>43552,00</w:t>
            </w:r>
          </w:p>
        </w:tc>
        <w:tc>
          <w:tcPr>
            <w:tcW w:w="1644" w:type="dxa"/>
          </w:tcPr>
          <w:p w:rsidR="009552CD" w:rsidRDefault="009552CD">
            <w:pPr>
              <w:pStyle w:val="ConsPlusNormal"/>
            </w:pPr>
            <w:r>
              <w:t>8133,00</w:t>
            </w:r>
          </w:p>
        </w:tc>
        <w:tc>
          <w:tcPr>
            <w:tcW w:w="1644" w:type="dxa"/>
          </w:tcPr>
          <w:p w:rsidR="009552CD" w:rsidRDefault="009552CD">
            <w:pPr>
              <w:pStyle w:val="ConsPlusNormal"/>
            </w:pPr>
            <w:r>
              <w:t>8548,00</w:t>
            </w:r>
          </w:p>
        </w:tc>
        <w:tc>
          <w:tcPr>
            <w:tcW w:w="1701" w:type="dxa"/>
          </w:tcPr>
          <w:p w:rsidR="009552CD" w:rsidRDefault="009552CD">
            <w:pPr>
              <w:pStyle w:val="ConsPlusNormal"/>
            </w:pPr>
            <w:r>
              <w:t>8957,00</w:t>
            </w:r>
          </w:p>
        </w:tc>
        <w:tc>
          <w:tcPr>
            <w:tcW w:w="1757" w:type="dxa"/>
          </w:tcPr>
          <w:p w:rsidR="009552CD" w:rsidRDefault="009552CD">
            <w:pPr>
              <w:pStyle w:val="ConsPlusNormal"/>
            </w:pPr>
            <w:r>
              <w:t>8957,00</w:t>
            </w:r>
          </w:p>
        </w:tc>
        <w:tc>
          <w:tcPr>
            <w:tcW w:w="1644" w:type="dxa"/>
          </w:tcPr>
          <w:p w:rsidR="009552CD" w:rsidRDefault="009552CD">
            <w:pPr>
              <w:pStyle w:val="ConsPlusNormal"/>
            </w:pPr>
            <w:r>
              <w:t>8957,00</w:t>
            </w:r>
          </w:p>
        </w:tc>
        <w:tc>
          <w:tcPr>
            <w:tcW w:w="3175" w:type="dxa"/>
            <w:vMerge/>
          </w:tcPr>
          <w:p w:rsidR="009552CD" w:rsidRDefault="009552CD"/>
        </w:tc>
        <w:tc>
          <w:tcPr>
            <w:tcW w:w="3402" w:type="dxa"/>
            <w:vMerge/>
          </w:tcPr>
          <w:p w:rsidR="009552CD" w:rsidRDefault="009552CD"/>
        </w:tc>
      </w:tr>
      <w:tr w:rsidR="009552CD">
        <w:tc>
          <w:tcPr>
            <w:tcW w:w="850" w:type="dxa"/>
            <w:vMerge/>
          </w:tcPr>
          <w:p w:rsidR="009552CD" w:rsidRDefault="009552CD"/>
        </w:tc>
        <w:tc>
          <w:tcPr>
            <w:tcW w:w="3345" w:type="dxa"/>
            <w:vMerge/>
          </w:tcPr>
          <w:p w:rsidR="009552CD" w:rsidRDefault="009552CD"/>
        </w:tc>
        <w:tc>
          <w:tcPr>
            <w:tcW w:w="1304" w:type="dxa"/>
            <w:vMerge/>
          </w:tcPr>
          <w:p w:rsidR="009552CD" w:rsidRDefault="009552CD"/>
        </w:tc>
        <w:tc>
          <w:tcPr>
            <w:tcW w:w="1644" w:type="dxa"/>
          </w:tcPr>
          <w:p w:rsidR="009552CD" w:rsidRDefault="009552CD">
            <w:pPr>
              <w:pStyle w:val="ConsPlusNormal"/>
            </w:pPr>
            <w:r>
              <w:t>Внебюджетные источники</w:t>
            </w:r>
          </w:p>
        </w:tc>
        <w:tc>
          <w:tcPr>
            <w:tcW w:w="1701" w:type="dxa"/>
          </w:tcPr>
          <w:p w:rsidR="009552CD" w:rsidRDefault="009552CD">
            <w:pPr>
              <w:pStyle w:val="ConsPlusNormal"/>
            </w:pPr>
            <w:r>
              <w:t>19485300,00</w:t>
            </w:r>
          </w:p>
        </w:tc>
        <w:tc>
          <w:tcPr>
            <w:tcW w:w="1871" w:type="dxa"/>
          </w:tcPr>
          <w:p w:rsidR="009552CD" w:rsidRDefault="009552CD">
            <w:pPr>
              <w:pStyle w:val="ConsPlusNormal"/>
            </w:pPr>
            <w:r>
              <w:t>138153670,00</w:t>
            </w:r>
          </w:p>
        </w:tc>
        <w:tc>
          <w:tcPr>
            <w:tcW w:w="1644" w:type="dxa"/>
          </w:tcPr>
          <w:p w:rsidR="009552CD" w:rsidRDefault="009552CD">
            <w:pPr>
              <w:pStyle w:val="ConsPlusNormal"/>
            </w:pPr>
            <w:r>
              <w:t>22932550,00</w:t>
            </w:r>
          </w:p>
        </w:tc>
        <w:tc>
          <w:tcPr>
            <w:tcW w:w="1644" w:type="dxa"/>
          </w:tcPr>
          <w:p w:rsidR="009552CD" w:rsidRDefault="009552CD">
            <w:pPr>
              <w:pStyle w:val="ConsPlusNormal"/>
            </w:pPr>
            <w:r>
              <w:t>24647270,00</w:t>
            </w:r>
          </w:p>
        </w:tc>
        <w:tc>
          <w:tcPr>
            <w:tcW w:w="1701" w:type="dxa"/>
          </w:tcPr>
          <w:p w:rsidR="009552CD" w:rsidRDefault="009552CD">
            <w:pPr>
              <w:pStyle w:val="ConsPlusNormal"/>
            </w:pPr>
            <w:r>
              <w:t>34134650,00</w:t>
            </w:r>
          </w:p>
        </w:tc>
        <w:tc>
          <w:tcPr>
            <w:tcW w:w="1757" w:type="dxa"/>
          </w:tcPr>
          <w:p w:rsidR="009552CD" w:rsidRDefault="009552CD">
            <w:pPr>
              <w:pStyle w:val="ConsPlusNormal"/>
            </w:pPr>
            <w:r>
              <w:t>30351280,00</w:t>
            </w:r>
          </w:p>
        </w:tc>
        <w:tc>
          <w:tcPr>
            <w:tcW w:w="1644" w:type="dxa"/>
          </w:tcPr>
          <w:p w:rsidR="009552CD" w:rsidRDefault="009552CD">
            <w:pPr>
              <w:pStyle w:val="ConsPlusNormal"/>
            </w:pPr>
            <w:r>
              <w:t>26087920,00</w:t>
            </w:r>
          </w:p>
        </w:tc>
        <w:tc>
          <w:tcPr>
            <w:tcW w:w="3175" w:type="dxa"/>
            <w:vMerge/>
          </w:tcPr>
          <w:p w:rsidR="009552CD" w:rsidRDefault="009552CD"/>
        </w:tc>
        <w:tc>
          <w:tcPr>
            <w:tcW w:w="3402" w:type="dxa"/>
            <w:vMerge/>
          </w:tcPr>
          <w:p w:rsidR="009552CD" w:rsidRDefault="009552CD"/>
        </w:tc>
      </w:tr>
      <w:tr w:rsidR="009552CD">
        <w:tc>
          <w:tcPr>
            <w:tcW w:w="850" w:type="dxa"/>
            <w:vMerge w:val="restart"/>
          </w:tcPr>
          <w:p w:rsidR="009552CD" w:rsidRDefault="009552CD">
            <w:pPr>
              <w:pStyle w:val="ConsPlusNormal"/>
              <w:outlineLvl w:val="4"/>
            </w:pPr>
            <w:r>
              <w:t>1.1</w:t>
            </w:r>
          </w:p>
        </w:tc>
        <w:tc>
          <w:tcPr>
            <w:tcW w:w="3345" w:type="dxa"/>
            <w:vMerge w:val="restart"/>
          </w:tcPr>
          <w:p w:rsidR="009552CD" w:rsidRDefault="009552CD">
            <w:pPr>
              <w:pStyle w:val="ConsPlusNormal"/>
            </w:pPr>
            <w:r>
              <w:t>Основное мероприятие 1. Развитие потребительского рынка и услуг на территории Московской области</w:t>
            </w:r>
          </w:p>
        </w:tc>
        <w:tc>
          <w:tcPr>
            <w:tcW w:w="1304" w:type="dxa"/>
            <w:vMerge w:val="restart"/>
          </w:tcPr>
          <w:p w:rsidR="009552CD" w:rsidRDefault="009552CD">
            <w:pPr>
              <w:pStyle w:val="ConsPlusNormal"/>
            </w:pPr>
            <w:r>
              <w:t>2017-2021</w:t>
            </w:r>
          </w:p>
        </w:tc>
        <w:tc>
          <w:tcPr>
            <w:tcW w:w="1644" w:type="dxa"/>
          </w:tcPr>
          <w:p w:rsidR="009552CD" w:rsidRDefault="009552CD">
            <w:pPr>
              <w:pStyle w:val="ConsPlusNormal"/>
            </w:pPr>
            <w:r>
              <w:t>Итого</w:t>
            </w:r>
          </w:p>
        </w:tc>
        <w:tc>
          <w:tcPr>
            <w:tcW w:w="1701" w:type="dxa"/>
          </w:tcPr>
          <w:p w:rsidR="009552CD" w:rsidRDefault="009552CD">
            <w:pPr>
              <w:pStyle w:val="ConsPlusNormal"/>
            </w:pPr>
            <w:r>
              <w:t>19299094,00</w:t>
            </w:r>
          </w:p>
        </w:tc>
        <w:tc>
          <w:tcPr>
            <w:tcW w:w="1871" w:type="dxa"/>
          </w:tcPr>
          <w:p w:rsidR="009552CD" w:rsidRDefault="009552CD">
            <w:pPr>
              <w:pStyle w:val="ConsPlusNormal"/>
            </w:pPr>
            <w:r>
              <w:t>137086052,00</w:t>
            </w:r>
          </w:p>
        </w:tc>
        <w:tc>
          <w:tcPr>
            <w:tcW w:w="1644" w:type="dxa"/>
          </w:tcPr>
          <w:p w:rsidR="009552CD" w:rsidRDefault="009552CD">
            <w:pPr>
              <w:pStyle w:val="ConsPlusNormal"/>
            </w:pPr>
            <w:r>
              <w:t>22735633,00</w:t>
            </w:r>
          </w:p>
        </w:tc>
        <w:tc>
          <w:tcPr>
            <w:tcW w:w="1644" w:type="dxa"/>
          </w:tcPr>
          <w:p w:rsidR="009552CD" w:rsidRDefault="009552CD">
            <w:pPr>
              <w:pStyle w:val="ConsPlusNormal"/>
            </w:pPr>
            <w:r>
              <w:t>24440548,00</w:t>
            </w:r>
          </w:p>
        </w:tc>
        <w:tc>
          <w:tcPr>
            <w:tcW w:w="1701" w:type="dxa"/>
          </w:tcPr>
          <w:p w:rsidR="009552CD" w:rsidRDefault="009552CD">
            <w:pPr>
              <w:pStyle w:val="ConsPlusNormal"/>
            </w:pPr>
            <w:r>
              <w:t>33920457,00</w:t>
            </w:r>
          </w:p>
        </w:tc>
        <w:tc>
          <w:tcPr>
            <w:tcW w:w="1757" w:type="dxa"/>
          </w:tcPr>
          <w:p w:rsidR="009552CD" w:rsidRDefault="009552CD">
            <w:pPr>
              <w:pStyle w:val="ConsPlusNormal"/>
            </w:pPr>
            <w:r>
              <w:t>30129957,00</w:t>
            </w:r>
          </w:p>
        </w:tc>
        <w:tc>
          <w:tcPr>
            <w:tcW w:w="1644" w:type="dxa"/>
          </w:tcPr>
          <w:p w:rsidR="009552CD" w:rsidRDefault="009552CD">
            <w:pPr>
              <w:pStyle w:val="ConsPlusNormal"/>
            </w:pPr>
            <w:r>
              <w:t>25859457,00</w:t>
            </w:r>
          </w:p>
        </w:tc>
        <w:tc>
          <w:tcPr>
            <w:tcW w:w="3175" w:type="dxa"/>
            <w:vMerge w:val="restart"/>
          </w:tcPr>
          <w:p w:rsidR="009552CD" w:rsidRDefault="009552CD">
            <w:pPr>
              <w:pStyle w:val="ConsPlusNormal"/>
            </w:pPr>
            <w:r>
              <w:t>Министерство потребительского рынка и услуг Московской области</w:t>
            </w:r>
          </w:p>
        </w:tc>
        <w:tc>
          <w:tcPr>
            <w:tcW w:w="3402" w:type="dxa"/>
            <w:vMerge w:val="restart"/>
          </w:tcPr>
          <w:p w:rsidR="009552CD" w:rsidRDefault="009552CD">
            <w:pPr>
              <w:pStyle w:val="ConsPlusNormal"/>
            </w:pPr>
          </w:p>
        </w:tc>
      </w:tr>
      <w:tr w:rsidR="009552CD">
        <w:tc>
          <w:tcPr>
            <w:tcW w:w="850" w:type="dxa"/>
            <w:vMerge/>
          </w:tcPr>
          <w:p w:rsidR="009552CD" w:rsidRDefault="009552CD"/>
        </w:tc>
        <w:tc>
          <w:tcPr>
            <w:tcW w:w="3345" w:type="dxa"/>
            <w:vMerge/>
          </w:tcPr>
          <w:p w:rsidR="009552CD" w:rsidRDefault="009552CD"/>
        </w:tc>
        <w:tc>
          <w:tcPr>
            <w:tcW w:w="1304" w:type="dxa"/>
            <w:vMerge/>
          </w:tcPr>
          <w:p w:rsidR="009552CD" w:rsidRDefault="009552CD"/>
        </w:tc>
        <w:tc>
          <w:tcPr>
            <w:tcW w:w="1644" w:type="dxa"/>
          </w:tcPr>
          <w:p w:rsidR="009552CD" w:rsidRDefault="009552CD">
            <w:pPr>
              <w:pStyle w:val="ConsPlusNormal"/>
            </w:pPr>
            <w:r>
              <w:t>Средства бюджета Московской области</w:t>
            </w:r>
          </w:p>
        </w:tc>
        <w:tc>
          <w:tcPr>
            <w:tcW w:w="1701" w:type="dxa"/>
          </w:tcPr>
          <w:p w:rsidR="009552CD" w:rsidRDefault="009552CD">
            <w:pPr>
              <w:pStyle w:val="ConsPlusNormal"/>
            </w:pPr>
            <w:r>
              <w:t>9094,00</w:t>
            </w:r>
          </w:p>
        </w:tc>
        <w:tc>
          <w:tcPr>
            <w:tcW w:w="1871" w:type="dxa"/>
          </w:tcPr>
          <w:p w:rsidR="009552CD" w:rsidRDefault="009552CD">
            <w:pPr>
              <w:pStyle w:val="ConsPlusNormal"/>
            </w:pPr>
            <w:r>
              <w:t>43552,00</w:t>
            </w:r>
          </w:p>
        </w:tc>
        <w:tc>
          <w:tcPr>
            <w:tcW w:w="1644" w:type="dxa"/>
          </w:tcPr>
          <w:p w:rsidR="009552CD" w:rsidRDefault="009552CD">
            <w:pPr>
              <w:pStyle w:val="ConsPlusNormal"/>
            </w:pPr>
            <w:r>
              <w:t>8133,00</w:t>
            </w:r>
          </w:p>
        </w:tc>
        <w:tc>
          <w:tcPr>
            <w:tcW w:w="1644" w:type="dxa"/>
          </w:tcPr>
          <w:p w:rsidR="009552CD" w:rsidRDefault="009552CD">
            <w:pPr>
              <w:pStyle w:val="ConsPlusNormal"/>
            </w:pPr>
            <w:r>
              <w:t>8548,00</w:t>
            </w:r>
          </w:p>
        </w:tc>
        <w:tc>
          <w:tcPr>
            <w:tcW w:w="1701" w:type="dxa"/>
          </w:tcPr>
          <w:p w:rsidR="009552CD" w:rsidRDefault="009552CD">
            <w:pPr>
              <w:pStyle w:val="ConsPlusNormal"/>
            </w:pPr>
            <w:r>
              <w:t>8957,00</w:t>
            </w:r>
          </w:p>
        </w:tc>
        <w:tc>
          <w:tcPr>
            <w:tcW w:w="1757" w:type="dxa"/>
          </w:tcPr>
          <w:p w:rsidR="009552CD" w:rsidRDefault="009552CD">
            <w:pPr>
              <w:pStyle w:val="ConsPlusNormal"/>
            </w:pPr>
            <w:r>
              <w:t>8957,00</w:t>
            </w:r>
          </w:p>
        </w:tc>
        <w:tc>
          <w:tcPr>
            <w:tcW w:w="1644" w:type="dxa"/>
          </w:tcPr>
          <w:p w:rsidR="009552CD" w:rsidRDefault="009552CD">
            <w:pPr>
              <w:pStyle w:val="ConsPlusNormal"/>
            </w:pPr>
            <w:r>
              <w:t>8957,00</w:t>
            </w:r>
          </w:p>
        </w:tc>
        <w:tc>
          <w:tcPr>
            <w:tcW w:w="3175" w:type="dxa"/>
            <w:vMerge/>
          </w:tcPr>
          <w:p w:rsidR="009552CD" w:rsidRDefault="009552CD"/>
        </w:tc>
        <w:tc>
          <w:tcPr>
            <w:tcW w:w="3402" w:type="dxa"/>
            <w:vMerge/>
          </w:tcPr>
          <w:p w:rsidR="009552CD" w:rsidRDefault="009552CD"/>
        </w:tc>
      </w:tr>
      <w:tr w:rsidR="009552CD">
        <w:tc>
          <w:tcPr>
            <w:tcW w:w="850" w:type="dxa"/>
            <w:vMerge/>
          </w:tcPr>
          <w:p w:rsidR="009552CD" w:rsidRDefault="009552CD"/>
        </w:tc>
        <w:tc>
          <w:tcPr>
            <w:tcW w:w="3345" w:type="dxa"/>
            <w:vMerge/>
          </w:tcPr>
          <w:p w:rsidR="009552CD" w:rsidRDefault="009552CD"/>
        </w:tc>
        <w:tc>
          <w:tcPr>
            <w:tcW w:w="1304" w:type="dxa"/>
            <w:vMerge/>
          </w:tcPr>
          <w:p w:rsidR="009552CD" w:rsidRDefault="009552CD"/>
        </w:tc>
        <w:tc>
          <w:tcPr>
            <w:tcW w:w="1644" w:type="dxa"/>
          </w:tcPr>
          <w:p w:rsidR="009552CD" w:rsidRDefault="009552CD">
            <w:pPr>
              <w:pStyle w:val="ConsPlusNormal"/>
            </w:pPr>
            <w:r>
              <w:t>Внебюджетные источники</w:t>
            </w:r>
          </w:p>
        </w:tc>
        <w:tc>
          <w:tcPr>
            <w:tcW w:w="1701" w:type="dxa"/>
          </w:tcPr>
          <w:p w:rsidR="009552CD" w:rsidRDefault="009552CD">
            <w:pPr>
              <w:pStyle w:val="ConsPlusNormal"/>
            </w:pPr>
            <w:r>
              <w:t>19290000,00</w:t>
            </w:r>
          </w:p>
        </w:tc>
        <w:tc>
          <w:tcPr>
            <w:tcW w:w="1871" w:type="dxa"/>
          </w:tcPr>
          <w:p w:rsidR="009552CD" w:rsidRDefault="009552CD">
            <w:pPr>
              <w:pStyle w:val="ConsPlusNormal"/>
            </w:pPr>
            <w:r>
              <w:t>137042500,00</w:t>
            </w:r>
          </w:p>
        </w:tc>
        <w:tc>
          <w:tcPr>
            <w:tcW w:w="1644" w:type="dxa"/>
          </w:tcPr>
          <w:p w:rsidR="009552CD" w:rsidRDefault="009552CD">
            <w:pPr>
              <w:pStyle w:val="ConsPlusNormal"/>
            </w:pPr>
            <w:r>
              <w:t>22727500,00</w:t>
            </w:r>
          </w:p>
        </w:tc>
        <w:tc>
          <w:tcPr>
            <w:tcW w:w="1644" w:type="dxa"/>
          </w:tcPr>
          <w:p w:rsidR="009552CD" w:rsidRDefault="009552CD">
            <w:pPr>
              <w:pStyle w:val="ConsPlusNormal"/>
            </w:pPr>
            <w:r>
              <w:t>24432000,00</w:t>
            </w:r>
          </w:p>
        </w:tc>
        <w:tc>
          <w:tcPr>
            <w:tcW w:w="1701" w:type="dxa"/>
          </w:tcPr>
          <w:p w:rsidR="009552CD" w:rsidRDefault="009552CD">
            <w:pPr>
              <w:pStyle w:val="ConsPlusNormal"/>
            </w:pPr>
            <w:r>
              <w:t>33911500,00</w:t>
            </w:r>
          </w:p>
        </w:tc>
        <w:tc>
          <w:tcPr>
            <w:tcW w:w="1757" w:type="dxa"/>
          </w:tcPr>
          <w:p w:rsidR="009552CD" w:rsidRDefault="009552CD">
            <w:pPr>
              <w:pStyle w:val="ConsPlusNormal"/>
            </w:pPr>
            <w:r>
              <w:t>30121000,00</w:t>
            </w:r>
          </w:p>
        </w:tc>
        <w:tc>
          <w:tcPr>
            <w:tcW w:w="1644" w:type="dxa"/>
          </w:tcPr>
          <w:p w:rsidR="009552CD" w:rsidRDefault="009552CD">
            <w:pPr>
              <w:pStyle w:val="ConsPlusNormal"/>
            </w:pPr>
            <w:r>
              <w:t>25850500,00</w:t>
            </w:r>
          </w:p>
        </w:tc>
        <w:tc>
          <w:tcPr>
            <w:tcW w:w="3175" w:type="dxa"/>
            <w:vMerge/>
          </w:tcPr>
          <w:p w:rsidR="009552CD" w:rsidRDefault="009552CD"/>
        </w:tc>
        <w:tc>
          <w:tcPr>
            <w:tcW w:w="3402" w:type="dxa"/>
            <w:vMerge/>
          </w:tcPr>
          <w:p w:rsidR="009552CD" w:rsidRDefault="009552CD"/>
        </w:tc>
      </w:tr>
      <w:tr w:rsidR="009552CD">
        <w:tc>
          <w:tcPr>
            <w:tcW w:w="850" w:type="dxa"/>
          </w:tcPr>
          <w:p w:rsidR="009552CD" w:rsidRDefault="009552CD">
            <w:pPr>
              <w:pStyle w:val="ConsPlusNormal"/>
            </w:pPr>
            <w:r>
              <w:t>1.1.1</w:t>
            </w:r>
          </w:p>
        </w:tc>
        <w:tc>
          <w:tcPr>
            <w:tcW w:w="3345" w:type="dxa"/>
          </w:tcPr>
          <w:p w:rsidR="009552CD" w:rsidRDefault="009552CD">
            <w:pPr>
              <w:pStyle w:val="ConsPlusNormal"/>
            </w:pPr>
            <w:r>
              <w:t>Разработка мер по рациональному размещению объектов потребительского рынка и услуг на территории муниципальных образований Московской области</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w:t>
            </w:r>
          </w:p>
        </w:tc>
        <w:tc>
          <w:tcPr>
            <w:tcW w:w="3402" w:type="dxa"/>
          </w:tcPr>
          <w:p w:rsidR="009552CD" w:rsidRDefault="009552CD">
            <w:pPr>
              <w:pStyle w:val="ConsPlusNormal"/>
            </w:pPr>
            <w:r>
              <w:t>Размещение объектов потребительского рынка и услуг на территории Московской области с учетом потребности в данных объектах и их доступности</w:t>
            </w:r>
          </w:p>
        </w:tc>
      </w:tr>
      <w:tr w:rsidR="009552CD">
        <w:tc>
          <w:tcPr>
            <w:tcW w:w="850" w:type="dxa"/>
          </w:tcPr>
          <w:p w:rsidR="009552CD" w:rsidRDefault="009552CD">
            <w:pPr>
              <w:pStyle w:val="ConsPlusNormal"/>
            </w:pPr>
            <w:r>
              <w:t>1.1.2</w:t>
            </w:r>
          </w:p>
        </w:tc>
        <w:tc>
          <w:tcPr>
            <w:tcW w:w="3345" w:type="dxa"/>
          </w:tcPr>
          <w:p w:rsidR="009552CD" w:rsidRDefault="009552CD">
            <w:pPr>
              <w:pStyle w:val="ConsPlusNormal"/>
            </w:pPr>
            <w:r>
              <w:t>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r>
              <w:t>Выявление несоответствия размещения нестационарных торговых объектов законодательству Российской Федерации и законодательству Московской области, муниципальным правовым актам. Анализ принятых мер, направленных на устранение несоответствий</w:t>
            </w:r>
          </w:p>
        </w:tc>
      </w:tr>
      <w:tr w:rsidR="009552CD">
        <w:tc>
          <w:tcPr>
            <w:tcW w:w="850" w:type="dxa"/>
          </w:tcPr>
          <w:p w:rsidR="009552CD" w:rsidRDefault="009552CD">
            <w:pPr>
              <w:pStyle w:val="ConsPlusNormal"/>
            </w:pPr>
            <w:r>
              <w:t>1.1.3</w:t>
            </w:r>
          </w:p>
        </w:tc>
        <w:tc>
          <w:tcPr>
            <w:tcW w:w="3345" w:type="dxa"/>
          </w:tcPr>
          <w:p w:rsidR="009552CD" w:rsidRDefault="009552CD">
            <w:pPr>
              <w:pStyle w:val="ConsPlusNormal"/>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r>
              <w:t>Расширение сбыта товаров, популяризация ярмарочных мероприятий среди населения</w:t>
            </w:r>
          </w:p>
        </w:tc>
      </w:tr>
      <w:tr w:rsidR="009552CD">
        <w:tc>
          <w:tcPr>
            <w:tcW w:w="850" w:type="dxa"/>
          </w:tcPr>
          <w:p w:rsidR="009552CD" w:rsidRDefault="009552CD">
            <w:pPr>
              <w:pStyle w:val="ConsPlusNormal"/>
            </w:pPr>
            <w:r>
              <w:t>1.1.4</w:t>
            </w:r>
          </w:p>
        </w:tc>
        <w:tc>
          <w:tcPr>
            <w:tcW w:w="3345" w:type="dxa"/>
          </w:tcPr>
          <w:p w:rsidR="009552CD" w:rsidRDefault="009552CD">
            <w:pPr>
              <w:pStyle w:val="ConsPlusNormal"/>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 хозяйствующие субъекты, осуществляющие деятельность в сфере потребительского рынка и услуг</w:t>
            </w:r>
          </w:p>
        </w:tc>
        <w:tc>
          <w:tcPr>
            <w:tcW w:w="3402" w:type="dxa"/>
          </w:tcPr>
          <w:p w:rsidR="009552CD" w:rsidRDefault="009552CD">
            <w:pPr>
              <w:pStyle w:val="ConsPlusNormal"/>
            </w:pPr>
            <w:r>
              <w:t>Поддержка граждан, находящихся в трудной жизненной ситуации</w:t>
            </w:r>
          </w:p>
        </w:tc>
      </w:tr>
      <w:tr w:rsidR="009552CD">
        <w:tc>
          <w:tcPr>
            <w:tcW w:w="850" w:type="dxa"/>
            <w:vMerge w:val="restart"/>
          </w:tcPr>
          <w:p w:rsidR="009552CD" w:rsidRDefault="009552CD">
            <w:pPr>
              <w:pStyle w:val="ConsPlusNormal"/>
            </w:pPr>
            <w:r>
              <w:t>1.1.5</w:t>
            </w:r>
          </w:p>
        </w:tc>
        <w:tc>
          <w:tcPr>
            <w:tcW w:w="3345" w:type="dxa"/>
            <w:vMerge w:val="restart"/>
          </w:tcPr>
          <w:p w:rsidR="009552CD" w:rsidRDefault="009552CD">
            <w:pPr>
              <w:pStyle w:val="ConsPlusNormal"/>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304" w:type="dxa"/>
            <w:vMerge w:val="restart"/>
          </w:tcPr>
          <w:p w:rsidR="009552CD" w:rsidRDefault="009552CD">
            <w:pPr>
              <w:pStyle w:val="ConsPlusNormal"/>
              <w:ind w:left="17"/>
            </w:pPr>
            <w:r>
              <w:t>2017-2021</w:t>
            </w:r>
          </w:p>
        </w:tc>
        <w:tc>
          <w:tcPr>
            <w:tcW w:w="1644" w:type="dxa"/>
          </w:tcPr>
          <w:p w:rsidR="009552CD" w:rsidRDefault="009552CD">
            <w:pPr>
              <w:pStyle w:val="ConsPlusNormal"/>
            </w:pPr>
            <w:r>
              <w:t>Итого</w:t>
            </w:r>
          </w:p>
        </w:tc>
        <w:tc>
          <w:tcPr>
            <w:tcW w:w="1701" w:type="dxa"/>
          </w:tcPr>
          <w:p w:rsidR="009552CD" w:rsidRDefault="009552CD">
            <w:pPr>
              <w:pStyle w:val="ConsPlusNormal"/>
            </w:pPr>
            <w:r>
              <w:t>9094,00</w:t>
            </w:r>
          </w:p>
        </w:tc>
        <w:tc>
          <w:tcPr>
            <w:tcW w:w="1871" w:type="dxa"/>
          </w:tcPr>
          <w:p w:rsidR="009552CD" w:rsidRDefault="009552CD">
            <w:pPr>
              <w:pStyle w:val="ConsPlusNormal"/>
            </w:pPr>
            <w:r>
              <w:t>43552,00</w:t>
            </w:r>
          </w:p>
        </w:tc>
        <w:tc>
          <w:tcPr>
            <w:tcW w:w="1644" w:type="dxa"/>
          </w:tcPr>
          <w:p w:rsidR="009552CD" w:rsidRDefault="009552CD">
            <w:pPr>
              <w:pStyle w:val="ConsPlusNormal"/>
            </w:pPr>
            <w:r>
              <w:t>8133,00</w:t>
            </w:r>
          </w:p>
        </w:tc>
        <w:tc>
          <w:tcPr>
            <w:tcW w:w="1644" w:type="dxa"/>
          </w:tcPr>
          <w:p w:rsidR="009552CD" w:rsidRDefault="009552CD">
            <w:pPr>
              <w:pStyle w:val="ConsPlusNormal"/>
            </w:pPr>
            <w:r>
              <w:t>8548,00</w:t>
            </w:r>
          </w:p>
        </w:tc>
        <w:tc>
          <w:tcPr>
            <w:tcW w:w="1701" w:type="dxa"/>
          </w:tcPr>
          <w:p w:rsidR="009552CD" w:rsidRDefault="009552CD">
            <w:pPr>
              <w:pStyle w:val="ConsPlusNormal"/>
            </w:pPr>
            <w:r>
              <w:t>8957,00</w:t>
            </w:r>
          </w:p>
        </w:tc>
        <w:tc>
          <w:tcPr>
            <w:tcW w:w="1757" w:type="dxa"/>
          </w:tcPr>
          <w:p w:rsidR="009552CD" w:rsidRDefault="009552CD">
            <w:pPr>
              <w:pStyle w:val="ConsPlusNormal"/>
            </w:pPr>
            <w:r>
              <w:t>8957,00</w:t>
            </w:r>
          </w:p>
        </w:tc>
        <w:tc>
          <w:tcPr>
            <w:tcW w:w="1644" w:type="dxa"/>
          </w:tcPr>
          <w:p w:rsidR="009552CD" w:rsidRDefault="009552CD">
            <w:pPr>
              <w:pStyle w:val="ConsPlusNormal"/>
            </w:pPr>
            <w:r>
              <w:t>8957,00</w:t>
            </w:r>
          </w:p>
        </w:tc>
        <w:tc>
          <w:tcPr>
            <w:tcW w:w="3175" w:type="dxa"/>
            <w:vMerge w:val="restart"/>
          </w:tcPr>
          <w:p w:rsidR="009552CD" w:rsidRDefault="009552CD">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vMerge w:val="restart"/>
          </w:tcPr>
          <w:p w:rsidR="009552CD" w:rsidRDefault="009552CD">
            <w:pPr>
              <w:pStyle w:val="ConsPlusNormal"/>
            </w:pPr>
            <w:r>
              <w:t>Создание условий для обеспечения продовольственными и промышленными товарами граждан, проживающих в сельских населенных пунктах Московской области</w:t>
            </w:r>
          </w:p>
        </w:tc>
      </w:tr>
      <w:tr w:rsidR="009552CD">
        <w:tc>
          <w:tcPr>
            <w:tcW w:w="850" w:type="dxa"/>
            <w:vMerge/>
          </w:tcPr>
          <w:p w:rsidR="009552CD" w:rsidRDefault="009552CD"/>
        </w:tc>
        <w:tc>
          <w:tcPr>
            <w:tcW w:w="3345" w:type="dxa"/>
            <w:vMerge/>
          </w:tcPr>
          <w:p w:rsidR="009552CD" w:rsidRDefault="009552CD"/>
        </w:tc>
        <w:tc>
          <w:tcPr>
            <w:tcW w:w="1304" w:type="dxa"/>
            <w:vMerge/>
          </w:tcPr>
          <w:p w:rsidR="009552CD" w:rsidRDefault="009552CD"/>
        </w:tc>
        <w:tc>
          <w:tcPr>
            <w:tcW w:w="1644" w:type="dxa"/>
          </w:tcPr>
          <w:p w:rsidR="009552CD" w:rsidRDefault="009552CD">
            <w:pPr>
              <w:pStyle w:val="ConsPlusNormal"/>
            </w:pPr>
            <w:r>
              <w:t>Средства бюджета Московской области</w:t>
            </w:r>
          </w:p>
        </w:tc>
        <w:tc>
          <w:tcPr>
            <w:tcW w:w="1701" w:type="dxa"/>
          </w:tcPr>
          <w:p w:rsidR="009552CD" w:rsidRDefault="009552CD">
            <w:pPr>
              <w:pStyle w:val="ConsPlusNormal"/>
            </w:pPr>
            <w:r>
              <w:t>9094,00</w:t>
            </w:r>
          </w:p>
        </w:tc>
        <w:tc>
          <w:tcPr>
            <w:tcW w:w="1871" w:type="dxa"/>
          </w:tcPr>
          <w:p w:rsidR="009552CD" w:rsidRDefault="009552CD">
            <w:pPr>
              <w:pStyle w:val="ConsPlusNormal"/>
            </w:pPr>
            <w:r>
              <w:t>43552,00</w:t>
            </w:r>
          </w:p>
        </w:tc>
        <w:tc>
          <w:tcPr>
            <w:tcW w:w="1644" w:type="dxa"/>
          </w:tcPr>
          <w:p w:rsidR="009552CD" w:rsidRDefault="009552CD">
            <w:pPr>
              <w:pStyle w:val="ConsPlusNormal"/>
            </w:pPr>
            <w:r>
              <w:t>8133,00</w:t>
            </w:r>
          </w:p>
        </w:tc>
        <w:tc>
          <w:tcPr>
            <w:tcW w:w="1644" w:type="dxa"/>
          </w:tcPr>
          <w:p w:rsidR="009552CD" w:rsidRDefault="009552CD">
            <w:pPr>
              <w:pStyle w:val="ConsPlusNormal"/>
            </w:pPr>
            <w:r>
              <w:t>8548,00</w:t>
            </w:r>
          </w:p>
        </w:tc>
        <w:tc>
          <w:tcPr>
            <w:tcW w:w="1701" w:type="dxa"/>
          </w:tcPr>
          <w:p w:rsidR="009552CD" w:rsidRDefault="009552CD">
            <w:pPr>
              <w:pStyle w:val="ConsPlusNormal"/>
            </w:pPr>
            <w:r>
              <w:t>8957,00</w:t>
            </w:r>
          </w:p>
        </w:tc>
        <w:tc>
          <w:tcPr>
            <w:tcW w:w="1757" w:type="dxa"/>
          </w:tcPr>
          <w:p w:rsidR="009552CD" w:rsidRDefault="009552CD">
            <w:pPr>
              <w:pStyle w:val="ConsPlusNormal"/>
            </w:pPr>
            <w:r>
              <w:t>8957,00</w:t>
            </w:r>
          </w:p>
        </w:tc>
        <w:tc>
          <w:tcPr>
            <w:tcW w:w="1644" w:type="dxa"/>
          </w:tcPr>
          <w:p w:rsidR="009552CD" w:rsidRDefault="009552CD">
            <w:pPr>
              <w:pStyle w:val="ConsPlusNormal"/>
            </w:pPr>
            <w:r>
              <w:t>8957,00</w:t>
            </w:r>
          </w:p>
        </w:tc>
        <w:tc>
          <w:tcPr>
            <w:tcW w:w="3175" w:type="dxa"/>
            <w:vMerge/>
          </w:tcPr>
          <w:p w:rsidR="009552CD" w:rsidRDefault="009552CD"/>
        </w:tc>
        <w:tc>
          <w:tcPr>
            <w:tcW w:w="3402" w:type="dxa"/>
            <w:vMerge/>
          </w:tcPr>
          <w:p w:rsidR="009552CD" w:rsidRDefault="009552CD"/>
        </w:tc>
      </w:tr>
      <w:tr w:rsidR="009552CD">
        <w:tc>
          <w:tcPr>
            <w:tcW w:w="850" w:type="dxa"/>
          </w:tcPr>
          <w:p w:rsidR="009552CD" w:rsidRDefault="009552CD">
            <w:pPr>
              <w:pStyle w:val="ConsPlusNormal"/>
            </w:pPr>
            <w:r>
              <w:t>1.1.6</w:t>
            </w:r>
          </w:p>
        </w:tc>
        <w:tc>
          <w:tcPr>
            <w:tcW w:w="3345" w:type="dxa"/>
          </w:tcPr>
          <w:p w:rsidR="009552CD" w:rsidRDefault="009552CD">
            <w:pPr>
              <w:pStyle w:val="ConsPlusNormal"/>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Управление Роспотребнадзора по Московской области</w:t>
            </w:r>
          </w:p>
        </w:tc>
        <w:tc>
          <w:tcPr>
            <w:tcW w:w="3402" w:type="dxa"/>
          </w:tcPr>
          <w:p w:rsidR="009552CD" w:rsidRDefault="009552CD">
            <w:pPr>
              <w:pStyle w:val="ConsPlusNormal"/>
            </w:pPr>
            <w:r>
              <w:t>Улучшение качества обслуживания потребителей</w:t>
            </w:r>
          </w:p>
        </w:tc>
      </w:tr>
      <w:tr w:rsidR="009552CD">
        <w:tc>
          <w:tcPr>
            <w:tcW w:w="850" w:type="dxa"/>
          </w:tcPr>
          <w:p w:rsidR="009552CD" w:rsidRDefault="009552CD">
            <w:pPr>
              <w:pStyle w:val="ConsPlusNormal"/>
            </w:pPr>
            <w:r>
              <w:t>1.1.7</w:t>
            </w:r>
          </w:p>
        </w:tc>
        <w:tc>
          <w:tcPr>
            <w:tcW w:w="3345" w:type="dxa"/>
          </w:tcPr>
          <w:p w:rsidR="009552CD" w:rsidRDefault="009552CD">
            <w:pPr>
              <w:pStyle w:val="ConsPlusNormal"/>
            </w:pPr>
            <w:r>
              <w:t>Размещение на официальном сайте Министерства потребительского рынка и услуг Московской области в сети Интернет информации о потребительских ценах на товары, обороте розничной торговли, а также о законодательстве по вопросам, связанным с защитой прав потребителей</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w:t>
            </w:r>
          </w:p>
        </w:tc>
        <w:tc>
          <w:tcPr>
            <w:tcW w:w="3402" w:type="dxa"/>
          </w:tcPr>
          <w:p w:rsidR="009552CD" w:rsidRDefault="009552CD">
            <w:pPr>
              <w:pStyle w:val="ConsPlusNormal"/>
            </w:pPr>
            <w:r>
              <w:t>Повышение правовой культуры граждан</w:t>
            </w:r>
          </w:p>
        </w:tc>
      </w:tr>
      <w:tr w:rsidR="009552CD">
        <w:tc>
          <w:tcPr>
            <w:tcW w:w="850" w:type="dxa"/>
            <w:vMerge w:val="restart"/>
          </w:tcPr>
          <w:p w:rsidR="009552CD" w:rsidRDefault="009552CD">
            <w:pPr>
              <w:pStyle w:val="ConsPlusNormal"/>
            </w:pPr>
            <w:r>
              <w:t>1.1.8</w:t>
            </w:r>
          </w:p>
        </w:tc>
        <w:tc>
          <w:tcPr>
            <w:tcW w:w="3345" w:type="dxa"/>
            <w:vMerge w:val="restart"/>
          </w:tcPr>
          <w:p w:rsidR="009552CD" w:rsidRDefault="009552CD">
            <w:pPr>
              <w:pStyle w:val="ConsPlusNormal"/>
            </w:pPr>
            <w:r>
              <w:t>Ввод (строительство) новых современных мощностей инфраструктуры потребительского рынка и услуг</w:t>
            </w:r>
          </w:p>
        </w:tc>
        <w:tc>
          <w:tcPr>
            <w:tcW w:w="1304" w:type="dxa"/>
            <w:vMerge w:val="restart"/>
          </w:tcPr>
          <w:p w:rsidR="009552CD" w:rsidRDefault="009552CD">
            <w:pPr>
              <w:pStyle w:val="ConsPlusNormal"/>
            </w:pPr>
            <w:r>
              <w:t>2017-2021</w:t>
            </w:r>
          </w:p>
        </w:tc>
        <w:tc>
          <w:tcPr>
            <w:tcW w:w="1644" w:type="dxa"/>
          </w:tcPr>
          <w:p w:rsidR="009552CD" w:rsidRDefault="009552CD">
            <w:pPr>
              <w:pStyle w:val="ConsPlusNormal"/>
            </w:pPr>
            <w:r>
              <w:t>Итого</w:t>
            </w:r>
          </w:p>
        </w:tc>
        <w:tc>
          <w:tcPr>
            <w:tcW w:w="1701" w:type="dxa"/>
          </w:tcPr>
          <w:p w:rsidR="009552CD" w:rsidRDefault="009552CD">
            <w:pPr>
              <w:pStyle w:val="ConsPlusNormal"/>
            </w:pPr>
            <w:r>
              <w:t>18900000,00</w:t>
            </w:r>
          </w:p>
        </w:tc>
        <w:tc>
          <w:tcPr>
            <w:tcW w:w="1871" w:type="dxa"/>
          </w:tcPr>
          <w:p w:rsidR="009552CD" w:rsidRDefault="009552CD">
            <w:pPr>
              <w:pStyle w:val="ConsPlusNormal"/>
            </w:pPr>
            <w:r>
              <w:t>136496500,00</w:t>
            </w:r>
          </w:p>
        </w:tc>
        <w:tc>
          <w:tcPr>
            <w:tcW w:w="1644" w:type="dxa"/>
          </w:tcPr>
          <w:p w:rsidR="009552CD" w:rsidRDefault="009552CD">
            <w:pPr>
              <w:pStyle w:val="ConsPlusNormal"/>
            </w:pPr>
            <w:r>
              <w:t>22572500,00</w:t>
            </w:r>
          </w:p>
        </w:tc>
        <w:tc>
          <w:tcPr>
            <w:tcW w:w="1644" w:type="dxa"/>
          </w:tcPr>
          <w:p w:rsidR="009552CD" w:rsidRDefault="009552CD">
            <w:pPr>
              <w:pStyle w:val="ConsPlusNormal"/>
            </w:pPr>
            <w:r>
              <w:t>24340000,00</w:t>
            </w:r>
          </w:p>
        </w:tc>
        <w:tc>
          <w:tcPr>
            <w:tcW w:w="1701" w:type="dxa"/>
          </w:tcPr>
          <w:p w:rsidR="009552CD" w:rsidRDefault="009552CD">
            <w:pPr>
              <w:pStyle w:val="ConsPlusNormal"/>
            </w:pPr>
            <w:r>
              <w:t>33810500,00</w:t>
            </w:r>
          </w:p>
        </w:tc>
        <w:tc>
          <w:tcPr>
            <w:tcW w:w="1757" w:type="dxa"/>
          </w:tcPr>
          <w:p w:rsidR="009552CD" w:rsidRDefault="009552CD">
            <w:pPr>
              <w:pStyle w:val="ConsPlusNormal"/>
            </w:pPr>
            <w:r>
              <w:t>30018000,00</w:t>
            </w:r>
          </w:p>
        </w:tc>
        <w:tc>
          <w:tcPr>
            <w:tcW w:w="1644" w:type="dxa"/>
          </w:tcPr>
          <w:p w:rsidR="009552CD" w:rsidRDefault="009552CD">
            <w:pPr>
              <w:pStyle w:val="ConsPlusNormal"/>
            </w:pPr>
            <w:r>
              <w:t>25755500,00</w:t>
            </w:r>
          </w:p>
        </w:tc>
        <w:tc>
          <w:tcPr>
            <w:tcW w:w="3175" w:type="dxa"/>
            <w:vMerge w:val="restart"/>
          </w:tcPr>
          <w:p w:rsidR="009552CD" w:rsidRDefault="009552CD">
            <w:pPr>
              <w:pStyle w:val="ConsPlusNormal"/>
            </w:pPr>
            <w:r>
              <w:t>Министерство потребительского рынка и услуг Московской области</w:t>
            </w:r>
          </w:p>
        </w:tc>
        <w:tc>
          <w:tcPr>
            <w:tcW w:w="3402" w:type="dxa"/>
            <w:vMerge w:val="restart"/>
          </w:tcPr>
          <w:p w:rsidR="009552CD" w:rsidRDefault="009552CD">
            <w:pPr>
              <w:pStyle w:val="ConsPlusNormal"/>
            </w:pPr>
            <w:r>
              <w:t>Обеспечение современными мощностями инфраструктуры потребительского рынка и услуг и повышение качества обслуживания</w:t>
            </w:r>
          </w:p>
        </w:tc>
      </w:tr>
      <w:tr w:rsidR="009552CD">
        <w:tc>
          <w:tcPr>
            <w:tcW w:w="850" w:type="dxa"/>
            <w:vMerge/>
          </w:tcPr>
          <w:p w:rsidR="009552CD" w:rsidRDefault="009552CD"/>
        </w:tc>
        <w:tc>
          <w:tcPr>
            <w:tcW w:w="3345" w:type="dxa"/>
            <w:vMerge/>
          </w:tcPr>
          <w:p w:rsidR="009552CD" w:rsidRDefault="009552CD"/>
        </w:tc>
        <w:tc>
          <w:tcPr>
            <w:tcW w:w="1304" w:type="dxa"/>
            <w:vMerge/>
          </w:tcPr>
          <w:p w:rsidR="009552CD" w:rsidRDefault="009552CD"/>
        </w:tc>
        <w:tc>
          <w:tcPr>
            <w:tcW w:w="1644" w:type="dxa"/>
          </w:tcPr>
          <w:p w:rsidR="009552CD" w:rsidRDefault="009552CD">
            <w:pPr>
              <w:pStyle w:val="ConsPlusNormal"/>
            </w:pPr>
            <w:r>
              <w:t>Внебюджетные источники</w:t>
            </w:r>
          </w:p>
        </w:tc>
        <w:tc>
          <w:tcPr>
            <w:tcW w:w="1701" w:type="dxa"/>
          </w:tcPr>
          <w:p w:rsidR="009552CD" w:rsidRDefault="009552CD">
            <w:pPr>
              <w:pStyle w:val="ConsPlusNormal"/>
            </w:pPr>
            <w:r>
              <w:t>18900000,00</w:t>
            </w:r>
          </w:p>
        </w:tc>
        <w:tc>
          <w:tcPr>
            <w:tcW w:w="1871" w:type="dxa"/>
          </w:tcPr>
          <w:p w:rsidR="009552CD" w:rsidRDefault="009552CD">
            <w:pPr>
              <w:pStyle w:val="ConsPlusNormal"/>
            </w:pPr>
            <w:r>
              <w:t>136496500,00</w:t>
            </w:r>
          </w:p>
        </w:tc>
        <w:tc>
          <w:tcPr>
            <w:tcW w:w="1644" w:type="dxa"/>
          </w:tcPr>
          <w:p w:rsidR="009552CD" w:rsidRDefault="009552CD">
            <w:pPr>
              <w:pStyle w:val="ConsPlusNormal"/>
            </w:pPr>
            <w:r>
              <w:t>22572500,00</w:t>
            </w:r>
          </w:p>
        </w:tc>
        <w:tc>
          <w:tcPr>
            <w:tcW w:w="1644" w:type="dxa"/>
          </w:tcPr>
          <w:p w:rsidR="009552CD" w:rsidRDefault="009552CD">
            <w:pPr>
              <w:pStyle w:val="ConsPlusNormal"/>
            </w:pPr>
            <w:r>
              <w:t>24340000,00</w:t>
            </w:r>
          </w:p>
        </w:tc>
        <w:tc>
          <w:tcPr>
            <w:tcW w:w="1701" w:type="dxa"/>
          </w:tcPr>
          <w:p w:rsidR="009552CD" w:rsidRDefault="009552CD">
            <w:pPr>
              <w:pStyle w:val="ConsPlusNormal"/>
            </w:pPr>
            <w:r>
              <w:t>33810500,00</w:t>
            </w:r>
          </w:p>
        </w:tc>
        <w:tc>
          <w:tcPr>
            <w:tcW w:w="1757" w:type="dxa"/>
          </w:tcPr>
          <w:p w:rsidR="009552CD" w:rsidRDefault="009552CD">
            <w:pPr>
              <w:pStyle w:val="ConsPlusNormal"/>
            </w:pPr>
            <w:r>
              <w:t>30018000,00</w:t>
            </w:r>
          </w:p>
        </w:tc>
        <w:tc>
          <w:tcPr>
            <w:tcW w:w="1644" w:type="dxa"/>
          </w:tcPr>
          <w:p w:rsidR="009552CD" w:rsidRDefault="009552CD">
            <w:pPr>
              <w:pStyle w:val="ConsPlusNormal"/>
            </w:pPr>
            <w:r>
              <w:t>25755500,00</w:t>
            </w:r>
          </w:p>
        </w:tc>
        <w:tc>
          <w:tcPr>
            <w:tcW w:w="3175" w:type="dxa"/>
            <w:vMerge/>
          </w:tcPr>
          <w:p w:rsidR="009552CD" w:rsidRDefault="009552CD"/>
        </w:tc>
        <w:tc>
          <w:tcPr>
            <w:tcW w:w="3402" w:type="dxa"/>
            <w:vMerge/>
          </w:tcPr>
          <w:p w:rsidR="009552CD" w:rsidRDefault="009552CD"/>
        </w:tc>
      </w:tr>
      <w:tr w:rsidR="009552CD">
        <w:tc>
          <w:tcPr>
            <w:tcW w:w="850" w:type="dxa"/>
          </w:tcPr>
          <w:p w:rsidR="009552CD" w:rsidRDefault="009552CD">
            <w:pPr>
              <w:pStyle w:val="ConsPlusNormal"/>
            </w:pPr>
            <w:r>
              <w:t>1.1.9</w:t>
            </w:r>
          </w:p>
        </w:tc>
        <w:tc>
          <w:tcPr>
            <w:tcW w:w="3345" w:type="dxa"/>
          </w:tcPr>
          <w:p w:rsidR="009552CD" w:rsidRDefault="009552CD">
            <w:pPr>
              <w:pStyle w:val="ConsPlusNormal"/>
            </w:pPr>
            <w:r>
              <w:t>Развитие инфраструктуры оптовой торговли</w:t>
            </w:r>
          </w:p>
        </w:tc>
        <w:tc>
          <w:tcPr>
            <w:tcW w:w="1304" w:type="dxa"/>
          </w:tcPr>
          <w:p w:rsidR="009552CD" w:rsidRDefault="009552CD">
            <w:pPr>
              <w:pStyle w:val="ConsPlusNormal"/>
              <w:ind w:left="17"/>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сельского хозяйства и продовольствия Московской области, Министерства транспорта Московской области,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инвестиций и инноваций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транспорта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 хозяйствующие субъекты, осуществляющие деятельность в сфере торговли</w:t>
            </w:r>
          </w:p>
        </w:tc>
        <w:tc>
          <w:tcPr>
            <w:tcW w:w="3402" w:type="dxa"/>
          </w:tcPr>
          <w:p w:rsidR="009552CD" w:rsidRDefault="009552CD">
            <w:pPr>
              <w:pStyle w:val="ConsPlusNormal"/>
            </w:pPr>
            <w:r>
              <w:t>Ввод в эксплуатацию объектов оптовой торговли</w:t>
            </w:r>
          </w:p>
        </w:tc>
      </w:tr>
      <w:tr w:rsidR="009552CD">
        <w:tc>
          <w:tcPr>
            <w:tcW w:w="850" w:type="dxa"/>
          </w:tcPr>
          <w:p w:rsidR="009552CD" w:rsidRDefault="009552CD">
            <w:pPr>
              <w:pStyle w:val="ConsPlusNormal"/>
            </w:pPr>
            <w:r>
              <w:t>1.1.10</w:t>
            </w:r>
          </w:p>
        </w:tc>
        <w:tc>
          <w:tcPr>
            <w:tcW w:w="3345" w:type="dxa"/>
          </w:tcPr>
          <w:p w:rsidR="009552CD" w:rsidRDefault="009552CD">
            <w:pPr>
              <w:pStyle w:val="ConsPlusNormal"/>
            </w:pPr>
            <w:r>
              <w:t>Содействие строительству сети магазинов "Подмосковный фермер"</w:t>
            </w:r>
          </w:p>
        </w:tc>
        <w:tc>
          <w:tcPr>
            <w:tcW w:w="1304" w:type="dxa"/>
          </w:tcPr>
          <w:p w:rsidR="009552CD" w:rsidRDefault="009552CD">
            <w:pPr>
              <w:pStyle w:val="ConsPlusNormal"/>
              <w:ind w:left="17"/>
            </w:pPr>
            <w:r>
              <w:t>2017-2021</w:t>
            </w:r>
          </w:p>
        </w:tc>
        <w:tc>
          <w:tcPr>
            <w:tcW w:w="1644" w:type="dxa"/>
          </w:tcPr>
          <w:p w:rsidR="009552CD" w:rsidRDefault="009552CD">
            <w:pPr>
              <w:pStyle w:val="ConsPlusNormal"/>
            </w:pPr>
            <w:r>
              <w:t>Внебюджетные источники</w:t>
            </w:r>
          </w:p>
        </w:tc>
        <w:tc>
          <w:tcPr>
            <w:tcW w:w="1701" w:type="dxa"/>
          </w:tcPr>
          <w:p w:rsidR="009552CD" w:rsidRDefault="009552CD">
            <w:pPr>
              <w:pStyle w:val="ConsPlusNormal"/>
            </w:pPr>
            <w:r>
              <w:t>390000,00</w:t>
            </w:r>
          </w:p>
        </w:tc>
        <w:tc>
          <w:tcPr>
            <w:tcW w:w="1871" w:type="dxa"/>
          </w:tcPr>
          <w:p w:rsidR="009552CD" w:rsidRDefault="009552CD">
            <w:pPr>
              <w:pStyle w:val="ConsPlusNormal"/>
            </w:pPr>
            <w:r>
              <w:t>546000,00</w:t>
            </w:r>
          </w:p>
        </w:tc>
        <w:tc>
          <w:tcPr>
            <w:tcW w:w="1644" w:type="dxa"/>
          </w:tcPr>
          <w:p w:rsidR="009552CD" w:rsidRDefault="009552CD">
            <w:pPr>
              <w:pStyle w:val="ConsPlusNormal"/>
            </w:pPr>
            <w:r>
              <w:t>155000,00</w:t>
            </w:r>
          </w:p>
        </w:tc>
        <w:tc>
          <w:tcPr>
            <w:tcW w:w="1644" w:type="dxa"/>
          </w:tcPr>
          <w:p w:rsidR="009552CD" w:rsidRDefault="009552CD">
            <w:pPr>
              <w:pStyle w:val="ConsPlusNormal"/>
            </w:pPr>
            <w:r>
              <w:t>92000,00</w:t>
            </w:r>
          </w:p>
        </w:tc>
        <w:tc>
          <w:tcPr>
            <w:tcW w:w="1701" w:type="dxa"/>
          </w:tcPr>
          <w:p w:rsidR="009552CD" w:rsidRDefault="009552CD">
            <w:pPr>
              <w:pStyle w:val="ConsPlusNormal"/>
            </w:pPr>
            <w:r>
              <w:t>101000,00</w:t>
            </w:r>
          </w:p>
        </w:tc>
        <w:tc>
          <w:tcPr>
            <w:tcW w:w="1757" w:type="dxa"/>
          </w:tcPr>
          <w:p w:rsidR="009552CD" w:rsidRDefault="009552CD">
            <w:pPr>
              <w:pStyle w:val="ConsPlusNormal"/>
            </w:pPr>
            <w:r>
              <w:t>103000,00</w:t>
            </w:r>
          </w:p>
        </w:tc>
        <w:tc>
          <w:tcPr>
            <w:tcW w:w="1644" w:type="dxa"/>
          </w:tcPr>
          <w:p w:rsidR="009552CD" w:rsidRDefault="009552CD">
            <w:pPr>
              <w:pStyle w:val="ConsPlusNormal"/>
            </w:pPr>
            <w:r>
              <w:t>95000,00</w:t>
            </w:r>
          </w:p>
        </w:tc>
        <w:tc>
          <w:tcPr>
            <w:tcW w:w="3175" w:type="dxa"/>
          </w:tcPr>
          <w:p w:rsidR="009552CD" w:rsidRDefault="009552CD">
            <w:pPr>
              <w:pStyle w:val="ConsPlusNormal"/>
            </w:pPr>
            <w:r>
              <w:t>Органы местного самоуправления муниципальных образований Московской области, Министерство потребительского рынка и услуг Московской области</w:t>
            </w:r>
          </w:p>
        </w:tc>
        <w:tc>
          <w:tcPr>
            <w:tcW w:w="3402" w:type="dxa"/>
          </w:tcPr>
          <w:p w:rsidR="009552CD" w:rsidRDefault="009552CD">
            <w:pPr>
              <w:pStyle w:val="ConsPlusNormal"/>
            </w:pPr>
            <w:r>
              <w:t>Повышение доступности товаров высокого качества от отечественных сельхозпроизводителей. Ввод в эксплуатацию 70 магазинов "Подмосковный фермер"</w:t>
            </w:r>
          </w:p>
        </w:tc>
      </w:tr>
      <w:tr w:rsidR="009552CD">
        <w:tc>
          <w:tcPr>
            <w:tcW w:w="850" w:type="dxa"/>
          </w:tcPr>
          <w:p w:rsidR="009552CD" w:rsidRDefault="009552CD">
            <w:pPr>
              <w:pStyle w:val="ConsPlusNormal"/>
            </w:pPr>
            <w:r>
              <w:t>1.1.11</w:t>
            </w:r>
          </w:p>
        </w:tc>
        <w:tc>
          <w:tcPr>
            <w:tcW w:w="3345" w:type="dxa"/>
          </w:tcPr>
          <w:p w:rsidR="009552CD" w:rsidRDefault="009552CD">
            <w:pPr>
              <w:pStyle w:val="ConsPlusNormal"/>
            </w:pPr>
            <w:r>
              <w:t>Содействие развитию объектов общественного питания, устанавливаемых в весенне-летний период</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r>
              <w:t>Развитие сети общественного питания. Ввод в эксплуатацию 100 объектов</w:t>
            </w:r>
          </w:p>
        </w:tc>
      </w:tr>
      <w:tr w:rsidR="009552CD">
        <w:tc>
          <w:tcPr>
            <w:tcW w:w="850" w:type="dxa"/>
          </w:tcPr>
          <w:p w:rsidR="009552CD" w:rsidRDefault="009552CD">
            <w:pPr>
              <w:pStyle w:val="ConsPlusNormal"/>
            </w:pPr>
            <w:r>
              <w:t>1.1.12</w:t>
            </w:r>
          </w:p>
        </w:tc>
        <w:tc>
          <w:tcPr>
            <w:tcW w:w="3345" w:type="dxa"/>
          </w:tcPr>
          <w:p w:rsidR="009552CD" w:rsidRDefault="009552CD">
            <w:pPr>
              <w:pStyle w:val="ConsPlusNormal"/>
            </w:pPr>
            <w:r>
              <w:t>Содействие развитию объектов общественного питания в формате нестационарного торгового объекта</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r>
              <w:t>Развитие сети общественного питания в формате нестационарного торгового объекта. Ввод в эксплуатацию 100 объектов</w:t>
            </w:r>
          </w:p>
        </w:tc>
      </w:tr>
      <w:tr w:rsidR="009552CD">
        <w:tc>
          <w:tcPr>
            <w:tcW w:w="850" w:type="dxa"/>
            <w:vMerge w:val="restart"/>
          </w:tcPr>
          <w:p w:rsidR="009552CD" w:rsidRDefault="009552CD">
            <w:pPr>
              <w:pStyle w:val="ConsPlusNormal"/>
              <w:outlineLvl w:val="4"/>
            </w:pPr>
            <w:r>
              <w:t>1.2</w:t>
            </w:r>
          </w:p>
        </w:tc>
        <w:tc>
          <w:tcPr>
            <w:tcW w:w="3345" w:type="dxa"/>
            <w:vMerge w:val="restart"/>
          </w:tcPr>
          <w:p w:rsidR="009552CD" w:rsidRDefault="009552CD">
            <w:pPr>
              <w:pStyle w:val="ConsPlusNormal"/>
            </w:pPr>
            <w:r>
              <w:t>Основное мероприятие 2. Развитие рыночной торговли на территории Московской области</w:t>
            </w:r>
          </w:p>
        </w:tc>
        <w:tc>
          <w:tcPr>
            <w:tcW w:w="1304" w:type="dxa"/>
            <w:vMerge w:val="restart"/>
          </w:tcPr>
          <w:p w:rsidR="009552CD" w:rsidRDefault="009552CD">
            <w:pPr>
              <w:pStyle w:val="ConsPlusNormal"/>
              <w:ind w:left="17"/>
            </w:pPr>
            <w:r>
              <w:t>2017-2021</w:t>
            </w:r>
          </w:p>
        </w:tc>
        <w:tc>
          <w:tcPr>
            <w:tcW w:w="1644" w:type="dxa"/>
          </w:tcPr>
          <w:p w:rsidR="009552CD" w:rsidRDefault="009552CD">
            <w:pPr>
              <w:pStyle w:val="ConsPlusNormal"/>
            </w:pPr>
            <w:r>
              <w:t>Итого</w:t>
            </w:r>
          </w:p>
        </w:tc>
        <w:tc>
          <w:tcPr>
            <w:tcW w:w="1701" w:type="dxa"/>
          </w:tcPr>
          <w:p w:rsidR="009552CD" w:rsidRDefault="009552CD">
            <w:pPr>
              <w:pStyle w:val="ConsPlusNormal"/>
            </w:pPr>
            <w:r>
              <w:t>195300,00</w:t>
            </w:r>
          </w:p>
        </w:tc>
        <w:tc>
          <w:tcPr>
            <w:tcW w:w="1871" w:type="dxa"/>
          </w:tcPr>
          <w:p w:rsidR="009552CD" w:rsidRDefault="009552CD">
            <w:pPr>
              <w:pStyle w:val="ConsPlusNormal"/>
            </w:pPr>
            <w:r>
              <w:t>1111170,00</w:t>
            </w:r>
          </w:p>
        </w:tc>
        <w:tc>
          <w:tcPr>
            <w:tcW w:w="1644" w:type="dxa"/>
          </w:tcPr>
          <w:p w:rsidR="009552CD" w:rsidRDefault="009552CD">
            <w:pPr>
              <w:pStyle w:val="ConsPlusNormal"/>
            </w:pPr>
            <w:r>
              <w:t>205050,00</w:t>
            </w:r>
          </w:p>
        </w:tc>
        <w:tc>
          <w:tcPr>
            <w:tcW w:w="1644" w:type="dxa"/>
          </w:tcPr>
          <w:p w:rsidR="009552CD" w:rsidRDefault="009552CD">
            <w:pPr>
              <w:pStyle w:val="ConsPlusNormal"/>
            </w:pPr>
            <w:r>
              <w:t>215270,00</w:t>
            </w:r>
          </w:p>
        </w:tc>
        <w:tc>
          <w:tcPr>
            <w:tcW w:w="1701" w:type="dxa"/>
          </w:tcPr>
          <w:p w:rsidR="009552CD" w:rsidRDefault="009552CD">
            <w:pPr>
              <w:pStyle w:val="ConsPlusNormal"/>
            </w:pPr>
            <w:r>
              <w:t>223150,00</w:t>
            </w:r>
          </w:p>
        </w:tc>
        <w:tc>
          <w:tcPr>
            <w:tcW w:w="1757" w:type="dxa"/>
          </w:tcPr>
          <w:p w:rsidR="009552CD" w:rsidRDefault="009552CD">
            <w:pPr>
              <w:pStyle w:val="ConsPlusNormal"/>
            </w:pPr>
            <w:r>
              <w:t>230280,00</w:t>
            </w:r>
          </w:p>
        </w:tc>
        <w:tc>
          <w:tcPr>
            <w:tcW w:w="1644" w:type="dxa"/>
          </w:tcPr>
          <w:p w:rsidR="009552CD" w:rsidRDefault="009552CD">
            <w:pPr>
              <w:pStyle w:val="ConsPlusNormal"/>
            </w:pPr>
            <w:r>
              <w:t>237420,00</w:t>
            </w:r>
          </w:p>
        </w:tc>
        <w:tc>
          <w:tcPr>
            <w:tcW w:w="3175" w:type="dxa"/>
            <w:vMerge w:val="restart"/>
          </w:tcPr>
          <w:p w:rsidR="009552CD" w:rsidRDefault="009552CD">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vMerge w:val="restart"/>
          </w:tcPr>
          <w:p w:rsidR="009552CD" w:rsidRDefault="009552CD">
            <w:pPr>
              <w:pStyle w:val="ConsPlusNormal"/>
            </w:pPr>
          </w:p>
        </w:tc>
      </w:tr>
      <w:tr w:rsidR="009552CD">
        <w:tc>
          <w:tcPr>
            <w:tcW w:w="850" w:type="dxa"/>
            <w:vMerge/>
          </w:tcPr>
          <w:p w:rsidR="009552CD" w:rsidRDefault="009552CD"/>
        </w:tc>
        <w:tc>
          <w:tcPr>
            <w:tcW w:w="3345" w:type="dxa"/>
            <w:vMerge/>
          </w:tcPr>
          <w:p w:rsidR="009552CD" w:rsidRDefault="009552CD"/>
        </w:tc>
        <w:tc>
          <w:tcPr>
            <w:tcW w:w="1304" w:type="dxa"/>
            <w:vMerge/>
          </w:tcPr>
          <w:p w:rsidR="009552CD" w:rsidRDefault="009552CD"/>
        </w:tc>
        <w:tc>
          <w:tcPr>
            <w:tcW w:w="1644" w:type="dxa"/>
          </w:tcPr>
          <w:p w:rsidR="009552CD" w:rsidRDefault="009552CD">
            <w:pPr>
              <w:pStyle w:val="ConsPlusNormal"/>
            </w:pPr>
            <w:r>
              <w:t>Внебюджетные источники</w:t>
            </w:r>
          </w:p>
        </w:tc>
        <w:tc>
          <w:tcPr>
            <w:tcW w:w="1701" w:type="dxa"/>
          </w:tcPr>
          <w:p w:rsidR="009552CD" w:rsidRDefault="009552CD">
            <w:pPr>
              <w:pStyle w:val="ConsPlusNormal"/>
            </w:pPr>
            <w:r>
              <w:t>195300,00</w:t>
            </w:r>
          </w:p>
        </w:tc>
        <w:tc>
          <w:tcPr>
            <w:tcW w:w="1871" w:type="dxa"/>
          </w:tcPr>
          <w:p w:rsidR="009552CD" w:rsidRDefault="009552CD">
            <w:pPr>
              <w:pStyle w:val="ConsPlusNormal"/>
            </w:pPr>
            <w:r>
              <w:t>1111170,00</w:t>
            </w:r>
          </w:p>
        </w:tc>
        <w:tc>
          <w:tcPr>
            <w:tcW w:w="1644" w:type="dxa"/>
          </w:tcPr>
          <w:p w:rsidR="009552CD" w:rsidRDefault="009552CD">
            <w:pPr>
              <w:pStyle w:val="ConsPlusNormal"/>
            </w:pPr>
            <w:r>
              <w:t>205050,00</w:t>
            </w:r>
          </w:p>
        </w:tc>
        <w:tc>
          <w:tcPr>
            <w:tcW w:w="1644" w:type="dxa"/>
          </w:tcPr>
          <w:p w:rsidR="009552CD" w:rsidRDefault="009552CD">
            <w:pPr>
              <w:pStyle w:val="ConsPlusNormal"/>
            </w:pPr>
            <w:r>
              <w:t>215270,00</w:t>
            </w:r>
          </w:p>
        </w:tc>
        <w:tc>
          <w:tcPr>
            <w:tcW w:w="1701" w:type="dxa"/>
          </w:tcPr>
          <w:p w:rsidR="009552CD" w:rsidRDefault="009552CD">
            <w:pPr>
              <w:pStyle w:val="ConsPlusNormal"/>
            </w:pPr>
            <w:r>
              <w:t>223150,00</w:t>
            </w:r>
          </w:p>
        </w:tc>
        <w:tc>
          <w:tcPr>
            <w:tcW w:w="1757" w:type="dxa"/>
          </w:tcPr>
          <w:p w:rsidR="009552CD" w:rsidRDefault="009552CD">
            <w:pPr>
              <w:pStyle w:val="ConsPlusNormal"/>
            </w:pPr>
            <w:r>
              <w:t>230280,00</w:t>
            </w:r>
          </w:p>
        </w:tc>
        <w:tc>
          <w:tcPr>
            <w:tcW w:w="1644" w:type="dxa"/>
          </w:tcPr>
          <w:p w:rsidR="009552CD" w:rsidRDefault="009552CD">
            <w:pPr>
              <w:pStyle w:val="ConsPlusNormal"/>
            </w:pPr>
            <w:r>
              <w:t>237420,00</w:t>
            </w:r>
          </w:p>
        </w:tc>
        <w:tc>
          <w:tcPr>
            <w:tcW w:w="3175" w:type="dxa"/>
            <w:vMerge/>
          </w:tcPr>
          <w:p w:rsidR="009552CD" w:rsidRDefault="009552CD"/>
        </w:tc>
        <w:tc>
          <w:tcPr>
            <w:tcW w:w="3402" w:type="dxa"/>
            <w:vMerge/>
          </w:tcPr>
          <w:p w:rsidR="009552CD" w:rsidRDefault="009552CD"/>
        </w:tc>
      </w:tr>
      <w:tr w:rsidR="009552CD">
        <w:tc>
          <w:tcPr>
            <w:tcW w:w="850" w:type="dxa"/>
          </w:tcPr>
          <w:p w:rsidR="009552CD" w:rsidRDefault="009552CD">
            <w:pPr>
              <w:pStyle w:val="ConsPlusNormal"/>
            </w:pPr>
            <w:r>
              <w:t>1.2.1</w:t>
            </w:r>
          </w:p>
        </w:tc>
        <w:tc>
          <w:tcPr>
            <w:tcW w:w="3345" w:type="dxa"/>
          </w:tcPr>
          <w:p w:rsidR="009552CD" w:rsidRDefault="009552CD">
            <w:pPr>
              <w:pStyle w:val="ConsPlusNormal"/>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tc>
        <w:tc>
          <w:tcPr>
            <w:tcW w:w="1304" w:type="dxa"/>
          </w:tcPr>
          <w:p w:rsidR="009552CD" w:rsidRDefault="009552CD">
            <w:pPr>
              <w:pStyle w:val="ConsPlusNormal"/>
            </w:pPr>
            <w:r>
              <w:t>2017-2021</w:t>
            </w:r>
          </w:p>
        </w:tc>
        <w:tc>
          <w:tcPr>
            <w:tcW w:w="1644" w:type="dxa"/>
          </w:tcPr>
          <w:p w:rsidR="009552CD" w:rsidRDefault="009552CD">
            <w:pPr>
              <w:pStyle w:val="ConsPlusNormal"/>
            </w:pPr>
            <w:r>
              <w:t>Внебюджетные источники</w:t>
            </w:r>
          </w:p>
        </w:tc>
        <w:tc>
          <w:tcPr>
            <w:tcW w:w="1701" w:type="dxa"/>
          </w:tcPr>
          <w:p w:rsidR="009552CD" w:rsidRDefault="009552CD">
            <w:pPr>
              <w:pStyle w:val="ConsPlusNormal"/>
            </w:pPr>
            <w:r>
              <w:t>195300,00</w:t>
            </w:r>
          </w:p>
        </w:tc>
        <w:tc>
          <w:tcPr>
            <w:tcW w:w="1871" w:type="dxa"/>
          </w:tcPr>
          <w:p w:rsidR="009552CD" w:rsidRDefault="009552CD">
            <w:pPr>
              <w:pStyle w:val="ConsPlusNormal"/>
            </w:pPr>
            <w:r>
              <w:t>1111170,00</w:t>
            </w:r>
          </w:p>
        </w:tc>
        <w:tc>
          <w:tcPr>
            <w:tcW w:w="1644" w:type="dxa"/>
          </w:tcPr>
          <w:p w:rsidR="009552CD" w:rsidRDefault="009552CD">
            <w:pPr>
              <w:pStyle w:val="ConsPlusNormal"/>
            </w:pPr>
            <w:r>
              <w:t>205050,00</w:t>
            </w:r>
          </w:p>
        </w:tc>
        <w:tc>
          <w:tcPr>
            <w:tcW w:w="1644" w:type="dxa"/>
          </w:tcPr>
          <w:p w:rsidR="009552CD" w:rsidRDefault="009552CD">
            <w:pPr>
              <w:pStyle w:val="ConsPlusNormal"/>
            </w:pPr>
            <w:r>
              <w:t>215270,00</w:t>
            </w:r>
          </w:p>
        </w:tc>
        <w:tc>
          <w:tcPr>
            <w:tcW w:w="1701" w:type="dxa"/>
          </w:tcPr>
          <w:p w:rsidR="009552CD" w:rsidRDefault="009552CD">
            <w:pPr>
              <w:pStyle w:val="ConsPlusNormal"/>
            </w:pPr>
            <w:r>
              <w:t>223150,00</w:t>
            </w:r>
          </w:p>
        </w:tc>
        <w:tc>
          <w:tcPr>
            <w:tcW w:w="1757" w:type="dxa"/>
          </w:tcPr>
          <w:p w:rsidR="009552CD" w:rsidRDefault="009552CD">
            <w:pPr>
              <w:pStyle w:val="ConsPlusNormal"/>
            </w:pPr>
            <w:r>
              <w:t>230280,00</w:t>
            </w:r>
          </w:p>
        </w:tc>
        <w:tc>
          <w:tcPr>
            <w:tcW w:w="1644" w:type="dxa"/>
          </w:tcPr>
          <w:p w:rsidR="009552CD" w:rsidRDefault="009552CD">
            <w:pPr>
              <w:pStyle w:val="ConsPlusNormal"/>
            </w:pPr>
            <w:r>
              <w:t>237420,00</w:t>
            </w:r>
          </w:p>
        </w:tc>
        <w:tc>
          <w:tcPr>
            <w:tcW w:w="3175" w:type="dxa"/>
          </w:tcPr>
          <w:p w:rsidR="009552CD" w:rsidRDefault="009552CD">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r>
              <w:t>Организация (строительство) новых и реконструкция существующих розничных рынков в целях приведения деятельности в соответствие требованиям федерального законодательства и законодательства Московской области, в части использования капитальных зданий, строений, сооружений при осуществлении торговой деятельности на розничных рынках (для сельскохозяйственных и сельскохозяйственных кооперативных рынков требование об использовании капитальных зданий, строений, сооружений вступает в силу с 01.01.2018)</w:t>
            </w:r>
          </w:p>
        </w:tc>
      </w:tr>
      <w:tr w:rsidR="009552CD">
        <w:tc>
          <w:tcPr>
            <w:tcW w:w="850" w:type="dxa"/>
          </w:tcPr>
          <w:p w:rsidR="009552CD" w:rsidRDefault="009552CD">
            <w:pPr>
              <w:pStyle w:val="ConsPlusNormal"/>
              <w:outlineLvl w:val="3"/>
            </w:pPr>
            <w:r>
              <w:t>2</w:t>
            </w:r>
          </w:p>
        </w:tc>
        <w:tc>
          <w:tcPr>
            <w:tcW w:w="3345" w:type="dxa"/>
          </w:tcPr>
          <w:p w:rsidR="009552CD" w:rsidRDefault="009552CD">
            <w:pPr>
              <w:pStyle w:val="ConsPlusNormal"/>
            </w:pPr>
            <w:r>
              <w:t>Задача 2. Увеличение уровня обеспеченности населения Московской области предприятиями бытового обслуживания</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Министерство инвестиций и инноваций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p>
        </w:tc>
      </w:tr>
      <w:tr w:rsidR="009552CD">
        <w:tc>
          <w:tcPr>
            <w:tcW w:w="850" w:type="dxa"/>
          </w:tcPr>
          <w:p w:rsidR="009552CD" w:rsidRDefault="009552CD">
            <w:pPr>
              <w:pStyle w:val="ConsPlusNormal"/>
              <w:outlineLvl w:val="4"/>
            </w:pPr>
            <w:r>
              <w:t>2.1</w:t>
            </w:r>
          </w:p>
        </w:tc>
        <w:tc>
          <w:tcPr>
            <w:tcW w:w="3345" w:type="dxa"/>
          </w:tcPr>
          <w:p w:rsidR="009552CD" w:rsidRDefault="009552CD">
            <w:pPr>
              <w:pStyle w:val="ConsPlusNormal"/>
            </w:pPr>
            <w:r>
              <w:t>Основное мероприятие 3. Строительство (реконструкция) банных объектов в рамках программы "100 бань Подмосковья"</w:t>
            </w:r>
          </w:p>
        </w:tc>
        <w:tc>
          <w:tcPr>
            <w:tcW w:w="1304" w:type="dxa"/>
          </w:tcPr>
          <w:p w:rsidR="009552CD" w:rsidRDefault="009552CD">
            <w:pPr>
              <w:pStyle w:val="ConsPlusNormal"/>
            </w:pPr>
            <w:r>
              <w:t>2017-2018</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Министерство инвестиций и инноваций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p>
        </w:tc>
      </w:tr>
      <w:tr w:rsidR="009552CD">
        <w:tc>
          <w:tcPr>
            <w:tcW w:w="850" w:type="dxa"/>
          </w:tcPr>
          <w:p w:rsidR="009552CD" w:rsidRDefault="009552CD">
            <w:pPr>
              <w:pStyle w:val="ConsPlusNormal"/>
            </w:pPr>
            <w:r>
              <w:t>2.1.1</w:t>
            </w:r>
          </w:p>
        </w:tc>
        <w:tc>
          <w:tcPr>
            <w:tcW w:w="3345" w:type="dxa"/>
          </w:tcPr>
          <w:p w:rsidR="009552CD" w:rsidRDefault="009552CD">
            <w:pPr>
              <w:pStyle w:val="ConsPlusNormal"/>
            </w:pPr>
            <w:r>
              <w:t>Анализ обеспеченности населения Московской области банными услугами и формирование, актуализация перечня муниципальных образований, участвующих в программе "100 бань Подмосковья"</w:t>
            </w:r>
          </w:p>
        </w:tc>
        <w:tc>
          <w:tcPr>
            <w:tcW w:w="1304" w:type="dxa"/>
          </w:tcPr>
          <w:p w:rsidR="009552CD" w:rsidRDefault="009552CD">
            <w:pPr>
              <w:pStyle w:val="ConsPlusNormal"/>
            </w:pPr>
            <w:r>
              <w:t>2017-2018</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w:t>
            </w:r>
          </w:p>
        </w:tc>
        <w:tc>
          <w:tcPr>
            <w:tcW w:w="3402" w:type="dxa"/>
          </w:tcPr>
          <w:p w:rsidR="009552CD" w:rsidRDefault="009552CD">
            <w:pPr>
              <w:pStyle w:val="ConsPlusNormal"/>
            </w:pPr>
            <w:r>
              <w:t>Сформированный перечень муниципальных образований Московской области, участвующих в реализации программы "100 бань Подмосковья"</w:t>
            </w:r>
          </w:p>
        </w:tc>
      </w:tr>
      <w:tr w:rsidR="009552CD">
        <w:tc>
          <w:tcPr>
            <w:tcW w:w="850" w:type="dxa"/>
          </w:tcPr>
          <w:p w:rsidR="009552CD" w:rsidRDefault="009552CD">
            <w:pPr>
              <w:pStyle w:val="ConsPlusNormal"/>
            </w:pPr>
            <w:r>
              <w:t>2.1.2</w:t>
            </w:r>
          </w:p>
        </w:tc>
        <w:tc>
          <w:tcPr>
            <w:tcW w:w="3345" w:type="dxa"/>
          </w:tcPr>
          <w:p w:rsidR="009552CD" w:rsidRDefault="009552CD">
            <w:pPr>
              <w:pStyle w:val="ConsPlusNormal"/>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tc>
        <w:tc>
          <w:tcPr>
            <w:tcW w:w="1304" w:type="dxa"/>
          </w:tcPr>
          <w:p w:rsidR="009552CD" w:rsidRDefault="009552CD">
            <w:pPr>
              <w:pStyle w:val="ConsPlusNormal"/>
            </w:pPr>
            <w:r>
              <w:t>2017-2018</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Министерство инвестиций и инноваций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r>
              <w:t>Сформированный перечень земельных участков и банных объектов</w:t>
            </w:r>
          </w:p>
        </w:tc>
      </w:tr>
      <w:tr w:rsidR="009552CD">
        <w:tc>
          <w:tcPr>
            <w:tcW w:w="850" w:type="dxa"/>
          </w:tcPr>
          <w:p w:rsidR="009552CD" w:rsidRDefault="009552CD">
            <w:pPr>
              <w:pStyle w:val="ConsPlusNormal"/>
            </w:pPr>
            <w:r>
              <w:t>2.1.3</w:t>
            </w:r>
          </w:p>
        </w:tc>
        <w:tc>
          <w:tcPr>
            <w:tcW w:w="3345" w:type="dxa"/>
          </w:tcPr>
          <w:p w:rsidR="009552CD" w:rsidRDefault="009552CD">
            <w:pPr>
              <w:pStyle w:val="ConsPlusNormal"/>
            </w:pPr>
            <w:r>
              <w:t>Поиск и подбор инвесторов для строительства (реконструкции) банных объектов в рамках программы "100 бань Подмосковья"</w:t>
            </w:r>
          </w:p>
        </w:tc>
        <w:tc>
          <w:tcPr>
            <w:tcW w:w="1304" w:type="dxa"/>
          </w:tcPr>
          <w:p w:rsidR="009552CD" w:rsidRDefault="009552CD">
            <w:pPr>
              <w:pStyle w:val="ConsPlusNormal"/>
            </w:pPr>
            <w:r>
              <w:t>2017-2018</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Министерство инвестиций и инноваций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r>
              <w:t>Строительство (реконструкция) банных объектов в Московской области</w:t>
            </w:r>
          </w:p>
        </w:tc>
      </w:tr>
      <w:tr w:rsidR="009552CD">
        <w:tc>
          <w:tcPr>
            <w:tcW w:w="850" w:type="dxa"/>
          </w:tcPr>
          <w:p w:rsidR="009552CD" w:rsidRDefault="009552CD">
            <w:pPr>
              <w:pStyle w:val="ConsPlusNormal"/>
              <w:outlineLvl w:val="4"/>
            </w:pPr>
            <w:r>
              <w:t>2.2</w:t>
            </w:r>
          </w:p>
        </w:tc>
        <w:tc>
          <w:tcPr>
            <w:tcW w:w="3345" w:type="dxa"/>
          </w:tcPr>
          <w:p w:rsidR="009552CD" w:rsidRDefault="009552CD">
            <w:pPr>
              <w:pStyle w:val="ConsPlusNormal"/>
            </w:pPr>
            <w:r>
              <w:t>Основное мероприятие 4. Развитие нестационарных комплексов бытовых услуг (мультисервис)</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p>
        </w:tc>
      </w:tr>
      <w:tr w:rsidR="009552CD">
        <w:tc>
          <w:tcPr>
            <w:tcW w:w="850" w:type="dxa"/>
          </w:tcPr>
          <w:p w:rsidR="009552CD" w:rsidRDefault="009552CD">
            <w:pPr>
              <w:pStyle w:val="ConsPlusNormal"/>
            </w:pPr>
            <w:r>
              <w:t>2.2.1</w:t>
            </w:r>
          </w:p>
        </w:tc>
        <w:tc>
          <w:tcPr>
            <w:tcW w:w="3345" w:type="dxa"/>
          </w:tcPr>
          <w:p w:rsidR="009552CD" w:rsidRDefault="009552CD">
            <w:pPr>
              <w:pStyle w:val="ConsPlusNormal"/>
            </w:pPr>
            <w:r>
              <w:t>Анализ обеспеченности населения Московской области предприятиями бытового обслуживания</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w:t>
            </w:r>
          </w:p>
        </w:tc>
        <w:tc>
          <w:tcPr>
            <w:tcW w:w="3402" w:type="dxa"/>
          </w:tcPr>
          <w:p w:rsidR="009552CD" w:rsidRDefault="009552CD">
            <w:pPr>
              <w:pStyle w:val="ConsPlusNormal"/>
            </w:pPr>
            <w:r>
              <w:t>Сформированный перечень муниципальных образований Московской области с недостаточной обеспеченностью предприятиями бытового обслуживания</w:t>
            </w:r>
          </w:p>
        </w:tc>
      </w:tr>
      <w:tr w:rsidR="009552CD">
        <w:tc>
          <w:tcPr>
            <w:tcW w:w="850" w:type="dxa"/>
          </w:tcPr>
          <w:p w:rsidR="009552CD" w:rsidRDefault="009552CD">
            <w:pPr>
              <w:pStyle w:val="ConsPlusNormal"/>
            </w:pPr>
            <w:r>
              <w:t>2.2.2</w:t>
            </w:r>
          </w:p>
        </w:tc>
        <w:tc>
          <w:tcPr>
            <w:tcW w:w="3345" w:type="dxa"/>
          </w:tcPr>
          <w:p w:rsidR="009552CD" w:rsidRDefault="009552CD">
            <w:pPr>
              <w:pStyle w:val="ConsPlusNormal"/>
            </w:pPr>
            <w:r>
              <w:t>Взаимодействие с муниципальными образованиями Московской области в части подбора земельных участков для размещения нестационарных комплексов бытовых услуг (мультисервис)</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r>
              <w:t>Сформированный перечень муниципальных образований Московской области, планирующих размещение 100 нестационарных комплексов бытовых услуг (мультисервис)</w:t>
            </w:r>
          </w:p>
        </w:tc>
      </w:tr>
      <w:tr w:rsidR="009552CD">
        <w:tblPrEx>
          <w:tblBorders>
            <w:insideH w:val="nil"/>
          </w:tblBorders>
        </w:tblPrEx>
        <w:tc>
          <w:tcPr>
            <w:tcW w:w="25682" w:type="dxa"/>
            <w:gridSpan w:val="13"/>
            <w:tcBorders>
              <w:bottom w:val="nil"/>
            </w:tcBorders>
          </w:tcPr>
          <w:p w:rsidR="009552CD" w:rsidRDefault="009552CD">
            <w:pPr>
              <w:pStyle w:val="ConsPlusNormal"/>
              <w:jc w:val="both"/>
            </w:pPr>
            <w:r>
              <w:t xml:space="preserve">2.3 - 2.3.1. Утратили силу. - </w:t>
            </w:r>
            <w:hyperlink r:id="rId869" w:history="1">
              <w:r>
                <w:rPr>
                  <w:color w:val="0000FF"/>
                </w:rPr>
                <w:t>Постановление</w:t>
              </w:r>
            </w:hyperlink>
            <w:r>
              <w:t xml:space="preserve"> Правительства МО от 26.09.2017 N 783/35</w:t>
            </w:r>
          </w:p>
        </w:tc>
      </w:tr>
      <w:tr w:rsidR="009552CD">
        <w:tc>
          <w:tcPr>
            <w:tcW w:w="850" w:type="dxa"/>
          </w:tcPr>
          <w:p w:rsidR="009552CD" w:rsidRDefault="009552CD">
            <w:pPr>
              <w:pStyle w:val="ConsPlusNormal"/>
              <w:outlineLvl w:val="3"/>
            </w:pPr>
            <w:r>
              <w:t>3</w:t>
            </w:r>
          </w:p>
        </w:tc>
        <w:tc>
          <w:tcPr>
            <w:tcW w:w="3345" w:type="dxa"/>
          </w:tcPr>
          <w:p w:rsidR="009552CD" w:rsidRDefault="009552CD">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p>
        </w:tc>
      </w:tr>
      <w:tr w:rsidR="009552CD">
        <w:tc>
          <w:tcPr>
            <w:tcW w:w="850" w:type="dxa"/>
          </w:tcPr>
          <w:p w:rsidR="009552CD" w:rsidRDefault="009552CD">
            <w:pPr>
              <w:pStyle w:val="ConsPlusNormal"/>
              <w:outlineLvl w:val="4"/>
            </w:pPr>
            <w:r>
              <w:t>3.1</w:t>
            </w:r>
          </w:p>
        </w:tc>
        <w:tc>
          <w:tcPr>
            <w:tcW w:w="3345" w:type="dxa"/>
          </w:tcPr>
          <w:p w:rsidR="009552CD" w:rsidRDefault="009552CD">
            <w:pPr>
              <w:pStyle w:val="ConsPlusNormal"/>
            </w:pPr>
            <w:r>
              <w:t>Основное мероприятие 6. Приведение кладбищ в Московской области в соответствие с требованиями, установленными нормативными правовыми актами Московской области</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p>
        </w:tc>
      </w:tr>
      <w:tr w:rsidR="009552CD">
        <w:tc>
          <w:tcPr>
            <w:tcW w:w="850" w:type="dxa"/>
          </w:tcPr>
          <w:p w:rsidR="009552CD" w:rsidRDefault="009552CD">
            <w:pPr>
              <w:pStyle w:val="ConsPlusNormal"/>
            </w:pPr>
            <w:r>
              <w:t>3.1.1</w:t>
            </w:r>
          </w:p>
        </w:tc>
        <w:tc>
          <w:tcPr>
            <w:tcW w:w="3345" w:type="dxa"/>
          </w:tcPr>
          <w:p w:rsidR="009552CD" w:rsidRDefault="009552CD">
            <w:pPr>
              <w:pStyle w:val="ConsPlusNormal"/>
            </w:pPr>
            <w:r>
              <w:t>Мониторинг нормативной правовой базы Московской области по организации похоронного дела в Московской области</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w:t>
            </w:r>
          </w:p>
        </w:tc>
        <w:tc>
          <w:tcPr>
            <w:tcW w:w="3402" w:type="dxa"/>
          </w:tcPr>
          <w:p w:rsidR="009552CD" w:rsidRDefault="009552CD">
            <w:pPr>
              <w:pStyle w:val="ConsPlusNormal"/>
            </w:pPr>
            <w:r>
              <w:t>Совершенствование нормативной правовой базы Московской области в сфере погребения и похоронного дела</w:t>
            </w:r>
          </w:p>
        </w:tc>
      </w:tr>
      <w:tr w:rsidR="009552CD">
        <w:tc>
          <w:tcPr>
            <w:tcW w:w="850" w:type="dxa"/>
          </w:tcPr>
          <w:p w:rsidR="009552CD" w:rsidRDefault="009552CD">
            <w:pPr>
              <w:pStyle w:val="ConsPlusNormal"/>
            </w:pPr>
            <w:r>
              <w:t>3.1.2</w:t>
            </w:r>
          </w:p>
        </w:tc>
        <w:tc>
          <w:tcPr>
            <w:tcW w:w="3345" w:type="dxa"/>
          </w:tcPr>
          <w:p w:rsidR="009552CD" w:rsidRDefault="009552CD">
            <w:pPr>
              <w:pStyle w:val="ConsPlusNormal"/>
            </w:pPr>
            <w:r>
              <w:t>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Министерство имущественных отношений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r>
              <w:t>Подбор земельных участков на территории Московской области для организации кладбищ</w:t>
            </w:r>
          </w:p>
        </w:tc>
      </w:tr>
      <w:tr w:rsidR="009552CD">
        <w:tc>
          <w:tcPr>
            <w:tcW w:w="850" w:type="dxa"/>
          </w:tcPr>
          <w:p w:rsidR="009552CD" w:rsidRDefault="009552CD">
            <w:pPr>
              <w:pStyle w:val="ConsPlusNormal"/>
            </w:pPr>
            <w:r>
              <w:t>3.1.3</w:t>
            </w:r>
          </w:p>
        </w:tc>
        <w:tc>
          <w:tcPr>
            <w:tcW w:w="3345" w:type="dxa"/>
          </w:tcPr>
          <w:p w:rsidR="009552CD" w:rsidRDefault="009552CD">
            <w:pPr>
              <w:pStyle w:val="ConsPlusNormal"/>
            </w:pPr>
            <w:r>
              <w:t>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похоронных домов, в том числе похоронных домов с крематориями</w:t>
            </w:r>
          </w:p>
        </w:tc>
        <w:tc>
          <w:tcPr>
            <w:tcW w:w="1304" w:type="dxa"/>
          </w:tcPr>
          <w:p w:rsidR="009552CD" w:rsidRDefault="009552CD">
            <w:pPr>
              <w:pStyle w:val="ConsPlusNormal"/>
            </w:pPr>
            <w:r>
              <w:t>2017-2021</w:t>
            </w:r>
          </w:p>
        </w:tc>
        <w:tc>
          <w:tcPr>
            <w:tcW w:w="1644" w:type="dxa"/>
          </w:tcPr>
          <w:p w:rsidR="009552CD" w:rsidRDefault="009552CD">
            <w:pPr>
              <w:pStyle w:val="ConsPlusNormal"/>
            </w:pPr>
            <w:r>
              <w:t>Средства бюджета Московской области</w:t>
            </w:r>
          </w:p>
        </w:tc>
        <w:tc>
          <w:tcPr>
            <w:tcW w:w="11962" w:type="dxa"/>
            <w:gridSpan w:val="7"/>
          </w:tcPr>
          <w:p w:rsidR="009552CD" w:rsidRDefault="009552CD">
            <w:pPr>
              <w:pStyle w:val="ConsPlusNormal"/>
            </w:pPr>
            <w:r>
              <w:t>В пределах средств на обеспечение деятельности Министерства потребительского рынка и услуг Московской области, Министерства имущественных отношений Московской области</w:t>
            </w:r>
          </w:p>
        </w:tc>
        <w:tc>
          <w:tcPr>
            <w:tcW w:w="3175" w:type="dxa"/>
          </w:tcPr>
          <w:p w:rsidR="009552CD" w:rsidRDefault="009552CD">
            <w:pPr>
              <w:pStyle w:val="ConsPlusNormal"/>
            </w:pPr>
            <w:r>
              <w:t>Министерство потребительского рынка и услуг Московской области, Министерство имущественных отношений Московской области, органы местного самоуправления муниципальных образований Московской области</w:t>
            </w:r>
          </w:p>
        </w:tc>
        <w:tc>
          <w:tcPr>
            <w:tcW w:w="3402" w:type="dxa"/>
          </w:tcPr>
          <w:p w:rsidR="009552CD" w:rsidRDefault="009552CD">
            <w:pPr>
              <w:pStyle w:val="ConsPlusNormal"/>
            </w:pPr>
            <w:r>
              <w:t>Сформированная база данных земельных участков на территории Московской области для возможного размещения похоронных домов. Удовлетворение потребности населения в похоронных домах (ритуальных услугах)</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1"/>
      </w:pPr>
      <w:bookmarkStart w:id="208" w:name="P15183"/>
      <w:bookmarkEnd w:id="208"/>
      <w:r>
        <w:t>15. Подпрограмма V "Содействие занятости населения"</w:t>
      </w:r>
    </w:p>
    <w:p w:rsidR="009552CD" w:rsidRDefault="009552CD">
      <w:pPr>
        <w:pStyle w:val="ConsPlusNormal"/>
        <w:jc w:val="both"/>
      </w:pPr>
    </w:p>
    <w:p w:rsidR="009552CD" w:rsidRDefault="009552CD">
      <w:pPr>
        <w:pStyle w:val="ConsPlusNormal"/>
        <w:jc w:val="center"/>
        <w:outlineLvl w:val="2"/>
      </w:pPr>
      <w:r>
        <w:t>15.1. Паспорт подпрограммы V</w:t>
      </w:r>
    </w:p>
    <w:p w:rsidR="009552CD" w:rsidRDefault="009552CD">
      <w:pPr>
        <w:pStyle w:val="ConsPlusNormal"/>
        <w:jc w:val="center"/>
      </w:pPr>
      <w:r>
        <w:t>"Содействие занятости населения"</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4"/>
        <w:gridCol w:w="1814"/>
        <w:gridCol w:w="1469"/>
        <w:gridCol w:w="1190"/>
        <w:gridCol w:w="1252"/>
        <w:gridCol w:w="498"/>
        <w:gridCol w:w="1134"/>
        <w:gridCol w:w="634"/>
        <w:gridCol w:w="850"/>
        <w:gridCol w:w="1474"/>
        <w:gridCol w:w="360"/>
        <w:gridCol w:w="1191"/>
        <w:gridCol w:w="688"/>
        <w:gridCol w:w="737"/>
        <w:gridCol w:w="1644"/>
      </w:tblGrid>
      <w:tr w:rsidR="009552CD">
        <w:tc>
          <w:tcPr>
            <w:tcW w:w="4498" w:type="dxa"/>
            <w:gridSpan w:val="2"/>
          </w:tcPr>
          <w:p w:rsidR="009552CD" w:rsidRDefault="009552CD">
            <w:pPr>
              <w:pStyle w:val="ConsPlusNormal"/>
            </w:pPr>
            <w:r>
              <w:t>Государственный заказчик подпрограммы</w:t>
            </w:r>
          </w:p>
        </w:tc>
        <w:tc>
          <w:tcPr>
            <w:tcW w:w="13121" w:type="dxa"/>
            <w:gridSpan w:val="13"/>
          </w:tcPr>
          <w:p w:rsidR="009552CD" w:rsidRDefault="009552CD">
            <w:pPr>
              <w:pStyle w:val="ConsPlusNormal"/>
            </w:pPr>
            <w:r>
              <w:t>Министерство социального развития Московской области</w:t>
            </w:r>
          </w:p>
        </w:tc>
      </w:tr>
      <w:tr w:rsidR="009552CD">
        <w:tc>
          <w:tcPr>
            <w:tcW w:w="4498" w:type="dxa"/>
            <w:gridSpan w:val="2"/>
          </w:tcPr>
          <w:p w:rsidR="009552CD" w:rsidRDefault="009552CD">
            <w:pPr>
              <w:pStyle w:val="ConsPlusNormal"/>
            </w:pPr>
          </w:p>
        </w:tc>
        <w:tc>
          <w:tcPr>
            <w:tcW w:w="2659" w:type="dxa"/>
            <w:gridSpan w:val="2"/>
          </w:tcPr>
          <w:p w:rsidR="009552CD" w:rsidRDefault="009552CD">
            <w:pPr>
              <w:pStyle w:val="ConsPlusNormal"/>
            </w:pPr>
            <w:r>
              <w:t xml:space="preserve">Отчетный (базовый) период </w:t>
            </w:r>
            <w:hyperlink w:anchor="P15254" w:history="1">
              <w:r>
                <w:rPr>
                  <w:color w:val="0000FF"/>
                </w:rPr>
                <w:t>&lt;1&gt;</w:t>
              </w:r>
            </w:hyperlink>
          </w:p>
        </w:tc>
        <w:tc>
          <w:tcPr>
            <w:tcW w:w="1750" w:type="dxa"/>
            <w:gridSpan w:val="2"/>
          </w:tcPr>
          <w:p w:rsidR="009552CD" w:rsidRDefault="009552CD">
            <w:pPr>
              <w:pStyle w:val="ConsPlusNormal"/>
            </w:pPr>
            <w:r>
              <w:t>2017 год</w:t>
            </w:r>
          </w:p>
        </w:tc>
        <w:tc>
          <w:tcPr>
            <w:tcW w:w="1768" w:type="dxa"/>
            <w:gridSpan w:val="2"/>
          </w:tcPr>
          <w:p w:rsidR="009552CD" w:rsidRDefault="009552CD">
            <w:pPr>
              <w:pStyle w:val="ConsPlusNormal"/>
            </w:pPr>
            <w:r>
              <w:t>2018 год</w:t>
            </w:r>
          </w:p>
        </w:tc>
        <w:tc>
          <w:tcPr>
            <w:tcW w:w="2684" w:type="dxa"/>
            <w:gridSpan w:val="3"/>
          </w:tcPr>
          <w:p w:rsidR="009552CD" w:rsidRDefault="009552CD">
            <w:pPr>
              <w:pStyle w:val="ConsPlusNormal"/>
            </w:pPr>
            <w:r>
              <w:t>2019 год</w:t>
            </w:r>
          </w:p>
        </w:tc>
        <w:tc>
          <w:tcPr>
            <w:tcW w:w="1879" w:type="dxa"/>
            <w:gridSpan w:val="2"/>
          </w:tcPr>
          <w:p w:rsidR="009552CD" w:rsidRDefault="009552CD">
            <w:pPr>
              <w:pStyle w:val="ConsPlusNormal"/>
            </w:pPr>
            <w:r>
              <w:t>2020 год</w:t>
            </w:r>
          </w:p>
        </w:tc>
        <w:tc>
          <w:tcPr>
            <w:tcW w:w="2381" w:type="dxa"/>
            <w:gridSpan w:val="2"/>
          </w:tcPr>
          <w:p w:rsidR="009552CD" w:rsidRDefault="009552CD">
            <w:pPr>
              <w:pStyle w:val="ConsPlusNormal"/>
            </w:pPr>
            <w:r>
              <w:t>2021 год</w:t>
            </w:r>
          </w:p>
        </w:tc>
      </w:tr>
      <w:tr w:rsidR="009552CD">
        <w:tc>
          <w:tcPr>
            <w:tcW w:w="4498" w:type="dxa"/>
            <w:gridSpan w:val="2"/>
          </w:tcPr>
          <w:p w:rsidR="009552CD" w:rsidRDefault="009552CD">
            <w:pPr>
              <w:pStyle w:val="ConsPlusNormal"/>
            </w:pPr>
            <w:r>
              <w:t>Задача 1. Предотвращение роста напряженности на рынке труда Московской области, единица</w:t>
            </w:r>
          </w:p>
        </w:tc>
        <w:tc>
          <w:tcPr>
            <w:tcW w:w="2659" w:type="dxa"/>
            <w:gridSpan w:val="2"/>
          </w:tcPr>
          <w:p w:rsidR="009552CD" w:rsidRDefault="009552CD">
            <w:pPr>
              <w:pStyle w:val="ConsPlusNormal"/>
            </w:pPr>
            <w:r>
              <w:t>1,30</w:t>
            </w:r>
          </w:p>
        </w:tc>
        <w:tc>
          <w:tcPr>
            <w:tcW w:w="1750" w:type="dxa"/>
            <w:gridSpan w:val="2"/>
          </w:tcPr>
          <w:p w:rsidR="009552CD" w:rsidRDefault="009552CD">
            <w:pPr>
              <w:pStyle w:val="ConsPlusNormal"/>
            </w:pPr>
            <w:r>
              <w:t>1,20</w:t>
            </w:r>
          </w:p>
        </w:tc>
        <w:tc>
          <w:tcPr>
            <w:tcW w:w="1768" w:type="dxa"/>
            <w:gridSpan w:val="2"/>
          </w:tcPr>
          <w:p w:rsidR="009552CD" w:rsidRDefault="009552CD">
            <w:pPr>
              <w:pStyle w:val="ConsPlusNormal"/>
            </w:pPr>
            <w:r>
              <w:t>1,08</w:t>
            </w:r>
          </w:p>
        </w:tc>
        <w:tc>
          <w:tcPr>
            <w:tcW w:w="2684" w:type="dxa"/>
            <w:gridSpan w:val="3"/>
          </w:tcPr>
          <w:p w:rsidR="009552CD" w:rsidRDefault="009552CD">
            <w:pPr>
              <w:pStyle w:val="ConsPlusNormal"/>
            </w:pPr>
            <w:r>
              <w:t>1,07</w:t>
            </w:r>
          </w:p>
        </w:tc>
        <w:tc>
          <w:tcPr>
            <w:tcW w:w="1879" w:type="dxa"/>
            <w:gridSpan w:val="2"/>
          </w:tcPr>
          <w:p w:rsidR="009552CD" w:rsidRDefault="009552CD">
            <w:pPr>
              <w:pStyle w:val="ConsPlusNormal"/>
            </w:pPr>
            <w:r>
              <w:t>1,06</w:t>
            </w:r>
          </w:p>
        </w:tc>
        <w:tc>
          <w:tcPr>
            <w:tcW w:w="2381" w:type="dxa"/>
            <w:gridSpan w:val="2"/>
          </w:tcPr>
          <w:p w:rsidR="009552CD" w:rsidRDefault="009552CD">
            <w:pPr>
              <w:pStyle w:val="ConsPlusNormal"/>
            </w:pPr>
            <w:r>
              <w:t>1,03</w:t>
            </w:r>
          </w:p>
        </w:tc>
      </w:tr>
      <w:tr w:rsidR="009552CD">
        <w:tc>
          <w:tcPr>
            <w:tcW w:w="2684" w:type="dxa"/>
            <w:vMerge w:val="restart"/>
            <w:tcBorders>
              <w:bottom w:val="nil"/>
            </w:tcBorders>
          </w:tcPr>
          <w:p w:rsidR="009552CD" w:rsidRDefault="009552CD">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Pr>
          <w:p w:rsidR="009552CD" w:rsidRDefault="009552CD">
            <w:pPr>
              <w:pStyle w:val="ConsPlusNormal"/>
            </w:pPr>
            <w:r>
              <w:t>Наименование подпрограммы</w:t>
            </w:r>
          </w:p>
        </w:tc>
        <w:tc>
          <w:tcPr>
            <w:tcW w:w="1469" w:type="dxa"/>
            <w:vMerge w:val="restart"/>
          </w:tcPr>
          <w:p w:rsidR="009552CD" w:rsidRDefault="009552CD">
            <w:pPr>
              <w:pStyle w:val="ConsPlusNormal"/>
            </w:pPr>
            <w:r>
              <w:t>Главный распорядитель бюджетных средств</w:t>
            </w:r>
          </w:p>
        </w:tc>
        <w:tc>
          <w:tcPr>
            <w:tcW w:w="2442" w:type="dxa"/>
            <w:gridSpan w:val="2"/>
            <w:vMerge w:val="restart"/>
          </w:tcPr>
          <w:p w:rsidR="009552CD" w:rsidRDefault="009552CD">
            <w:pPr>
              <w:pStyle w:val="ConsPlusNormal"/>
            </w:pPr>
            <w:r>
              <w:t>Источники финансирования</w:t>
            </w:r>
          </w:p>
        </w:tc>
        <w:tc>
          <w:tcPr>
            <w:tcW w:w="9210" w:type="dxa"/>
            <w:gridSpan w:val="10"/>
          </w:tcPr>
          <w:p w:rsidR="009552CD" w:rsidRDefault="009552CD">
            <w:pPr>
              <w:pStyle w:val="ConsPlusNormal"/>
            </w:pPr>
            <w:r>
              <w:t>Расходы (тыс. рублей)</w:t>
            </w:r>
          </w:p>
        </w:tc>
      </w:tr>
      <w:tr w:rsidR="009552CD">
        <w:tc>
          <w:tcPr>
            <w:tcW w:w="2684" w:type="dxa"/>
            <w:vMerge/>
            <w:tcBorders>
              <w:bottom w:val="nil"/>
            </w:tcBorders>
          </w:tcPr>
          <w:p w:rsidR="009552CD" w:rsidRDefault="009552CD"/>
        </w:tc>
        <w:tc>
          <w:tcPr>
            <w:tcW w:w="1814" w:type="dxa"/>
            <w:vMerge/>
          </w:tcPr>
          <w:p w:rsidR="009552CD" w:rsidRDefault="009552CD"/>
        </w:tc>
        <w:tc>
          <w:tcPr>
            <w:tcW w:w="1469" w:type="dxa"/>
            <w:vMerge/>
          </w:tcPr>
          <w:p w:rsidR="009552CD" w:rsidRDefault="009552CD"/>
        </w:tc>
        <w:tc>
          <w:tcPr>
            <w:tcW w:w="2442" w:type="dxa"/>
            <w:gridSpan w:val="2"/>
            <w:vMerge/>
          </w:tcPr>
          <w:p w:rsidR="009552CD" w:rsidRDefault="009552CD"/>
        </w:tc>
        <w:tc>
          <w:tcPr>
            <w:tcW w:w="1632" w:type="dxa"/>
            <w:gridSpan w:val="2"/>
          </w:tcPr>
          <w:p w:rsidR="009552CD" w:rsidRDefault="009552CD">
            <w:pPr>
              <w:pStyle w:val="ConsPlusNormal"/>
            </w:pPr>
            <w:r>
              <w:t>2017 год</w:t>
            </w:r>
          </w:p>
        </w:tc>
        <w:tc>
          <w:tcPr>
            <w:tcW w:w="1484" w:type="dxa"/>
            <w:gridSpan w:val="2"/>
          </w:tcPr>
          <w:p w:rsidR="009552CD" w:rsidRDefault="009552CD">
            <w:pPr>
              <w:pStyle w:val="ConsPlusNormal"/>
            </w:pPr>
            <w:r>
              <w:t>2018 год</w:t>
            </w:r>
          </w:p>
        </w:tc>
        <w:tc>
          <w:tcPr>
            <w:tcW w:w="1474" w:type="dxa"/>
          </w:tcPr>
          <w:p w:rsidR="009552CD" w:rsidRDefault="009552CD">
            <w:pPr>
              <w:pStyle w:val="ConsPlusNormal"/>
            </w:pPr>
            <w:r>
              <w:t>2019 год</w:t>
            </w:r>
          </w:p>
        </w:tc>
        <w:tc>
          <w:tcPr>
            <w:tcW w:w="1551" w:type="dxa"/>
            <w:gridSpan w:val="2"/>
          </w:tcPr>
          <w:p w:rsidR="009552CD" w:rsidRDefault="009552CD">
            <w:pPr>
              <w:pStyle w:val="ConsPlusNormal"/>
            </w:pPr>
            <w:r>
              <w:t>2020 год</w:t>
            </w:r>
          </w:p>
        </w:tc>
        <w:tc>
          <w:tcPr>
            <w:tcW w:w="1425" w:type="dxa"/>
            <w:gridSpan w:val="2"/>
          </w:tcPr>
          <w:p w:rsidR="009552CD" w:rsidRDefault="009552CD">
            <w:pPr>
              <w:pStyle w:val="ConsPlusNormal"/>
            </w:pPr>
            <w:r>
              <w:t>2021 год</w:t>
            </w:r>
          </w:p>
        </w:tc>
        <w:tc>
          <w:tcPr>
            <w:tcW w:w="1644" w:type="dxa"/>
          </w:tcPr>
          <w:p w:rsidR="009552CD" w:rsidRDefault="009552CD">
            <w:pPr>
              <w:pStyle w:val="ConsPlusNormal"/>
            </w:pPr>
            <w:r>
              <w:t>Итого</w:t>
            </w:r>
          </w:p>
        </w:tc>
      </w:tr>
      <w:tr w:rsidR="009552CD">
        <w:tc>
          <w:tcPr>
            <w:tcW w:w="2684" w:type="dxa"/>
            <w:vMerge/>
            <w:tcBorders>
              <w:bottom w:val="nil"/>
            </w:tcBorders>
          </w:tcPr>
          <w:p w:rsidR="009552CD" w:rsidRDefault="009552CD"/>
        </w:tc>
        <w:tc>
          <w:tcPr>
            <w:tcW w:w="1814" w:type="dxa"/>
            <w:vMerge w:val="restart"/>
            <w:tcBorders>
              <w:bottom w:val="nil"/>
            </w:tcBorders>
          </w:tcPr>
          <w:p w:rsidR="009552CD" w:rsidRDefault="009552CD">
            <w:pPr>
              <w:pStyle w:val="ConsPlusNormal"/>
            </w:pPr>
            <w:r>
              <w:t>Содействие занятости населения</w:t>
            </w:r>
          </w:p>
        </w:tc>
        <w:tc>
          <w:tcPr>
            <w:tcW w:w="1469" w:type="dxa"/>
            <w:vMerge w:val="restart"/>
            <w:tcBorders>
              <w:bottom w:val="nil"/>
            </w:tcBorders>
          </w:tcPr>
          <w:p w:rsidR="009552CD" w:rsidRDefault="009552CD">
            <w:pPr>
              <w:pStyle w:val="ConsPlusNormal"/>
            </w:pPr>
            <w:r>
              <w:t>Министерство социального развития Московской области</w:t>
            </w:r>
          </w:p>
        </w:tc>
        <w:tc>
          <w:tcPr>
            <w:tcW w:w="2442" w:type="dxa"/>
            <w:gridSpan w:val="2"/>
          </w:tcPr>
          <w:p w:rsidR="009552CD" w:rsidRDefault="009552CD">
            <w:pPr>
              <w:pStyle w:val="ConsPlusNormal"/>
            </w:pPr>
            <w:r>
              <w:t>Всего:</w:t>
            </w:r>
          </w:p>
          <w:p w:rsidR="009552CD" w:rsidRDefault="009552CD">
            <w:pPr>
              <w:pStyle w:val="ConsPlusNormal"/>
            </w:pPr>
            <w:r>
              <w:t>в том числе:</w:t>
            </w:r>
          </w:p>
        </w:tc>
        <w:tc>
          <w:tcPr>
            <w:tcW w:w="1632" w:type="dxa"/>
            <w:gridSpan w:val="2"/>
          </w:tcPr>
          <w:p w:rsidR="009552CD" w:rsidRDefault="009552CD">
            <w:pPr>
              <w:pStyle w:val="ConsPlusNormal"/>
            </w:pPr>
            <w:r>
              <w:t>1322732,60</w:t>
            </w:r>
          </w:p>
        </w:tc>
        <w:tc>
          <w:tcPr>
            <w:tcW w:w="1484" w:type="dxa"/>
            <w:gridSpan w:val="2"/>
          </w:tcPr>
          <w:p w:rsidR="009552CD" w:rsidRDefault="009552CD">
            <w:pPr>
              <w:pStyle w:val="ConsPlusNormal"/>
            </w:pPr>
            <w:r>
              <w:t>1537700,60</w:t>
            </w:r>
          </w:p>
        </w:tc>
        <w:tc>
          <w:tcPr>
            <w:tcW w:w="1474" w:type="dxa"/>
          </w:tcPr>
          <w:p w:rsidR="009552CD" w:rsidRDefault="009552CD">
            <w:pPr>
              <w:pStyle w:val="ConsPlusNormal"/>
            </w:pPr>
            <w:r>
              <w:t>1551721,80</w:t>
            </w:r>
          </w:p>
        </w:tc>
        <w:tc>
          <w:tcPr>
            <w:tcW w:w="1551" w:type="dxa"/>
            <w:gridSpan w:val="2"/>
          </w:tcPr>
          <w:p w:rsidR="009552CD" w:rsidRDefault="009552CD">
            <w:pPr>
              <w:pStyle w:val="ConsPlusNormal"/>
            </w:pPr>
            <w:r>
              <w:t>1557761,80</w:t>
            </w:r>
          </w:p>
        </w:tc>
        <w:tc>
          <w:tcPr>
            <w:tcW w:w="1425" w:type="dxa"/>
            <w:gridSpan w:val="2"/>
          </w:tcPr>
          <w:p w:rsidR="009552CD" w:rsidRDefault="009552CD">
            <w:pPr>
              <w:pStyle w:val="ConsPlusNormal"/>
            </w:pPr>
            <w:r>
              <w:t>1564242,80</w:t>
            </w:r>
          </w:p>
        </w:tc>
        <w:tc>
          <w:tcPr>
            <w:tcW w:w="1644" w:type="dxa"/>
          </w:tcPr>
          <w:p w:rsidR="009552CD" w:rsidRDefault="009552CD">
            <w:pPr>
              <w:pStyle w:val="ConsPlusNormal"/>
            </w:pPr>
            <w:r>
              <w:t>7534159,60</w:t>
            </w:r>
          </w:p>
        </w:tc>
      </w:tr>
      <w:tr w:rsidR="009552CD">
        <w:tc>
          <w:tcPr>
            <w:tcW w:w="2684" w:type="dxa"/>
            <w:vMerge/>
            <w:tcBorders>
              <w:bottom w:val="nil"/>
            </w:tcBorders>
          </w:tcPr>
          <w:p w:rsidR="009552CD" w:rsidRDefault="009552CD"/>
        </w:tc>
        <w:tc>
          <w:tcPr>
            <w:tcW w:w="1814" w:type="dxa"/>
            <w:vMerge/>
            <w:tcBorders>
              <w:bottom w:val="nil"/>
            </w:tcBorders>
          </w:tcPr>
          <w:p w:rsidR="009552CD" w:rsidRDefault="009552CD"/>
        </w:tc>
        <w:tc>
          <w:tcPr>
            <w:tcW w:w="1469" w:type="dxa"/>
            <w:vMerge/>
            <w:tcBorders>
              <w:bottom w:val="nil"/>
            </w:tcBorders>
          </w:tcPr>
          <w:p w:rsidR="009552CD" w:rsidRDefault="009552CD"/>
        </w:tc>
        <w:tc>
          <w:tcPr>
            <w:tcW w:w="2442" w:type="dxa"/>
            <w:gridSpan w:val="2"/>
          </w:tcPr>
          <w:p w:rsidR="009552CD" w:rsidRDefault="009552CD">
            <w:pPr>
              <w:pStyle w:val="ConsPlusNormal"/>
            </w:pPr>
            <w:r>
              <w:t>Средства федерального бюджета</w:t>
            </w:r>
          </w:p>
        </w:tc>
        <w:tc>
          <w:tcPr>
            <w:tcW w:w="1632" w:type="dxa"/>
            <w:gridSpan w:val="2"/>
          </w:tcPr>
          <w:p w:rsidR="009552CD" w:rsidRDefault="009552CD">
            <w:pPr>
              <w:pStyle w:val="ConsPlusNormal"/>
            </w:pPr>
            <w:r>
              <w:t>1154440,60</w:t>
            </w:r>
          </w:p>
        </w:tc>
        <w:tc>
          <w:tcPr>
            <w:tcW w:w="1484" w:type="dxa"/>
            <w:gridSpan w:val="2"/>
          </w:tcPr>
          <w:p w:rsidR="009552CD" w:rsidRDefault="009552CD">
            <w:pPr>
              <w:pStyle w:val="ConsPlusNormal"/>
            </w:pPr>
            <w:r>
              <w:t>1352466,60</w:t>
            </w:r>
          </w:p>
        </w:tc>
        <w:tc>
          <w:tcPr>
            <w:tcW w:w="1474" w:type="dxa"/>
          </w:tcPr>
          <w:p w:rsidR="009552CD" w:rsidRDefault="009552CD">
            <w:pPr>
              <w:pStyle w:val="ConsPlusNormal"/>
            </w:pPr>
            <w:r>
              <w:t>1360771,80</w:t>
            </w:r>
          </w:p>
        </w:tc>
        <w:tc>
          <w:tcPr>
            <w:tcW w:w="1551" w:type="dxa"/>
            <w:gridSpan w:val="2"/>
          </w:tcPr>
          <w:p w:rsidR="009552CD" w:rsidRDefault="009552CD">
            <w:pPr>
              <w:pStyle w:val="ConsPlusNormal"/>
            </w:pPr>
            <w:r>
              <w:t>1360771,80</w:t>
            </w:r>
          </w:p>
        </w:tc>
        <w:tc>
          <w:tcPr>
            <w:tcW w:w="1425" w:type="dxa"/>
            <w:gridSpan w:val="2"/>
          </w:tcPr>
          <w:p w:rsidR="009552CD" w:rsidRDefault="009552CD">
            <w:pPr>
              <w:pStyle w:val="ConsPlusNormal"/>
            </w:pPr>
            <w:r>
              <w:t>1360771,80</w:t>
            </w:r>
          </w:p>
        </w:tc>
        <w:tc>
          <w:tcPr>
            <w:tcW w:w="1644" w:type="dxa"/>
          </w:tcPr>
          <w:p w:rsidR="009552CD" w:rsidRDefault="009552CD">
            <w:pPr>
              <w:pStyle w:val="ConsPlusNormal"/>
            </w:pPr>
            <w:r>
              <w:t>6589222,60</w:t>
            </w:r>
          </w:p>
        </w:tc>
      </w:tr>
      <w:tr w:rsidR="009552CD">
        <w:tblPrEx>
          <w:tblBorders>
            <w:insideH w:val="nil"/>
          </w:tblBorders>
        </w:tblPrEx>
        <w:tc>
          <w:tcPr>
            <w:tcW w:w="2684" w:type="dxa"/>
            <w:vMerge/>
            <w:tcBorders>
              <w:bottom w:val="nil"/>
            </w:tcBorders>
          </w:tcPr>
          <w:p w:rsidR="009552CD" w:rsidRDefault="009552CD"/>
        </w:tc>
        <w:tc>
          <w:tcPr>
            <w:tcW w:w="1814" w:type="dxa"/>
            <w:vMerge/>
            <w:tcBorders>
              <w:bottom w:val="nil"/>
            </w:tcBorders>
          </w:tcPr>
          <w:p w:rsidR="009552CD" w:rsidRDefault="009552CD"/>
        </w:tc>
        <w:tc>
          <w:tcPr>
            <w:tcW w:w="1469" w:type="dxa"/>
            <w:vMerge/>
            <w:tcBorders>
              <w:bottom w:val="nil"/>
            </w:tcBorders>
          </w:tcPr>
          <w:p w:rsidR="009552CD" w:rsidRDefault="009552CD"/>
        </w:tc>
        <w:tc>
          <w:tcPr>
            <w:tcW w:w="2442" w:type="dxa"/>
            <w:gridSpan w:val="2"/>
            <w:tcBorders>
              <w:bottom w:val="nil"/>
            </w:tcBorders>
          </w:tcPr>
          <w:p w:rsidR="009552CD" w:rsidRDefault="009552CD">
            <w:pPr>
              <w:pStyle w:val="ConsPlusNormal"/>
            </w:pPr>
            <w:r>
              <w:t>Средства бюджета Московской области</w:t>
            </w:r>
          </w:p>
        </w:tc>
        <w:tc>
          <w:tcPr>
            <w:tcW w:w="1632" w:type="dxa"/>
            <w:gridSpan w:val="2"/>
            <w:tcBorders>
              <w:bottom w:val="nil"/>
            </w:tcBorders>
          </w:tcPr>
          <w:p w:rsidR="009552CD" w:rsidRDefault="009552CD">
            <w:pPr>
              <w:pStyle w:val="ConsPlusNormal"/>
            </w:pPr>
            <w:r>
              <w:t>168292,00</w:t>
            </w:r>
          </w:p>
        </w:tc>
        <w:tc>
          <w:tcPr>
            <w:tcW w:w="1484" w:type="dxa"/>
            <w:gridSpan w:val="2"/>
            <w:tcBorders>
              <w:bottom w:val="nil"/>
            </w:tcBorders>
          </w:tcPr>
          <w:p w:rsidR="009552CD" w:rsidRDefault="009552CD">
            <w:pPr>
              <w:pStyle w:val="ConsPlusNormal"/>
            </w:pPr>
            <w:r>
              <w:t>185234,00</w:t>
            </w:r>
          </w:p>
        </w:tc>
        <w:tc>
          <w:tcPr>
            <w:tcW w:w="1474" w:type="dxa"/>
            <w:tcBorders>
              <w:bottom w:val="nil"/>
            </w:tcBorders>
          </w:tcPr>
          <w:p w:rsidR="009552CD" w:rsidRDefault="009552CD">
            <w:pPr>
              <w:pStyle w:val="ConsPlusNormal"/>
            </w:pPr>
            <w:r>
              <w:t>190950,00</w:t>
            </w:r>
          </w:p>
        </w:tc>
        <w:tc>
          <w:tcPr>
            <w:tcW w:w="1551" w:type="dxa"/>
            <w:gridSpan w:val="2"/>
            <w:tcBorders>
              <w:bottom w:val="nil"/>
            </w:tcBorders>
          </w:tcPr>
          <w:p w:rsidR="009552CD" w:rsidRDefault="009552CD">
            <w:pPr>
              <w:pStyle w:val="ConsPlusNormal"/>
            </w:pPr>
            <w:r>
              <w:t>196990,00</w:t>
            </w:r>
          </w:p>
        </w:tc>
        <w:tc>
          <w:tcPr>
            <w:tcW w:w="1425" w:type="dxa"/>
            <w:gridSpan w:val="2"/>
            <w:tcBorders>
              <w:bottom w:val="nil"/>
            </w:tcBorders>
          </w:tcPr>
          <w:p w:rsidR="009552CD" w:rsidRDefault="009552CD">
            <w:pPr>
              <w:pStyle w:val="ConsPlusNormal"/>
            </w:pPr>
            <w:r>
              <w:t>203471,00</w:t>
            </w:r>
          </w:p>
        </w:tc>
        <w:tc>
          <w:tcPr>
            <w:tcW w:w="1644" w:type="dxa"/>
            <w:tcBorders>
              <w:bottom w:val="nil"/>
            </w:tcBorders>
          </w:tcPr>
          <w:p w:rsidR="009552CD" w:rsidRDefault="009552CD">
            <w:pPr>
              <w:pStyle w:val="ConsPlusNormal"/>
            </w:pPr>
            <w:r>
              <w:t>944937,00</w:t>
            </w:r>
          </w:p>
        </w:tc>
      </w:tr>
      <w:tr w:rsidR="009552CD">
        <w:tblPrEx>
          <w:tblBorders>
            <w:insideH w:val="nil"/>
          </w:tblBorders>
        </w:tblPrEx>
        <w:tc>
          <w:tcPr>
            <w:tcW w:w="17619" w:type="dxa"/>
            <w:gridSpan w:val="15"/>
            <w:tcBorders>
              <w:top w:val="nil"/>
            </w:tcBorders>
          </w:tcPr>
          <w:p w:rsidR="009552CD" w:rsidRDefault="009552CD">
            <w:pPr>
              <w:pStyle w:val="ConsPlusNormal"/>
              <w:jc w:val="both"/>
            </w:pPr>
            <w:r>
              <w:t xml:space="preserve">(в ред. </w:t>
            </w:r>
            <w:hyperlink r:id="rId870" w:history="1">
              <w:r>
                <w:rPr>
                  <w:color w:val="0000FF"/>
                </w:rPr>
                <w:t>постановления</w:t>
              </w:r>
            </w:hyperlink>
            <w:r>
              <w:t xml:space="preserve"> Правительства МО от 26.09.2017 N 783/35)</w:t>
            </w:r>
          </w:p>
        </w:tc>
      </w:tr>
      <w:tr w:rsidR="009552CD">
        <w:tc>
          <w:tcPr>
            <w:tcW w:w="8409" w:type="dxa"/>
            <w:gridSpan w:val="5"/>
          </w:tcPr>
          <w:p w:rsidR="009552CD" w:rsidRDefault="009552CD">
            <w:pPr>
              <w:pStyle w:val="ConsPlusNormal"/>
            </w:pPr>
            <w:r>
              <w:t>Основные показатели реализации мероприятий подпрограммы:</w:t>
            </w:r>
          </w:p>
        </w:tc>
        <w:tc>
          <w:tcPr>
            <w:tcW w:w="1632" w:type="dxa"/>
            <w:gridSpan w:val="2"/>
          </w:tcPr>
          <w:p w:rsidR="009552CD" w:rsidRDefault="009552CD">
            <w:pPr>
              <w:pStyle w:val="ConsPlusNormal"/>
            </w:pPr>
            <w:r>
              <w:t>2017 год</w:t>
            </w:r>
          </w:p>
        </w:tc>
        <w:tc>
          <w:tcPr>
            <w:tcW w:w="1484" w:type="dxa"/>
            <w:gridSpan w:val="2"/>
          </w:tcPr>
          <w:p w:rsidR="009552CD" w:rsidRDefault="009552CD">
            <w:pPr>
              <w:pStyle w:val="ConsPlusNormal"/>
            </w:pPr>
            <w:r>
              <w:t>2018 год</w:t>
            </w:r>
          </w:p>
        </w:tc>
        <w:tc>
          <w:tcPr>
            <w:tcW w:w="1474" w:type="dxa"/>
          </w:tcPr>
          <w:p w:rsidR="009552CD" w:rsidRDefault="009552CD">
            <w:pPr>
              <w:pStyle w:val="ConsPlusNormal"/>
            </w:pPr>
            <w:r>
              <w:t>2019 год</w:t>
            </w:r>
          </w:p>
        </w:tc>
        <w:tc>
          <w:tcPr>
            <w:tcW w:w="1551" w:type="dxa"/>
            <w:gridSpan w:val="2"/>
          </w:tcPr>
          <w:p w:rsidR="009552CD" w:rsidRDefault="009552CD">
            <w:pPr>
              <w:pStyle w:val="ConsPlusNormal"/>
            </w:pPr>
            <w:r>
              <w:t>2020 год</w:t>
            </w:r>
          </w:p>
        </w:tc>
        <w:tc>
          <w:tcPr>
            <w:tcW w:w="3069" w:type="dxa"/>
            <w:gridSpan w:val="3"/>
          </w:tcPr>
          <w:p w:rsidR="009552CD" w:rsidRDefault="009552CD">
            <w:pPr>
              <w:pStyle w:val="ConsPlusNormal"/>
            </w:pPr>
            <w:r>
              <w:t>2021 год</w:t>
            </w:r>
          </w:p>
        </w:tc>
      </w:tr>
      <w:tr w:rsidR="009552CD">
        <w:tc>
          <w:tcPr>
            <w:tcW w:w="8409" w:type="dxa"/>
            <w:gridSpan w:val="5"/>
          </w:tcPr>
          <w:p w:rsidR="009552CD" w:rsidRDefault="009552CD">
            <w:pPr>
              <w:pStyle w:val="ConsPlusNormal"/>
            </w:pPr>
            <w:r>
              <w:t>Удельный вес трудоустроенных граждан в общей численности граждан, обратившихся в поиске работы в органы службы занятости, процент</w:t>
            </w:r>
          </w:p>
        </w:tc>
        <w:tc>
          <w:tcPr>
            <w:tcW w:w="1632" w:type="dxa"/>
            <w:gridSpan w:val="2"/>
          </w:tcPr>
          <w:p w:rsidR="009552CD" w:rsidRDefault="009552CD">
            <w:pPr>
              <w:pStyle w:val="ConsPlusNormal"/>
            </w:pPr>
            <w:r>
              <w:t>61,0</w:t>
            </w:r>
          </w:p>
        </w:tc>
        <w:tc>
          <w:tcPr>
            <w:tcW w:w="1484" w:type="dxa"/>
            <w:gridSpan w:val="2"/>
          </w:tcPr>
          <w:p w:rsidR="009552CD" w:rsidRDefault="009552CD">
            <w:pPr>
              <w:pStyle w:val="ConsPlusNormal"/>
            </w:pPr>
            <w:r>
              <w:t>61,5</w:t>
            </w:r>
          </w:p>
        </w:tc>
        <w:tc>
          <w:tcPr>
            <w:tcW w:w="1474" w:type="dxa"/>
          </w:tcPr>
          <w:p w:rsidR="009552CD" w:rsidRDefault="009552CD">
            <w:pPr>
              <w:pStyle w:val="ConsPlusNormal"/>
            </w:pPr>
            <w:r>
              <w:t>62,0</w:t>
            </w:r>
          </w:p>
        </w:tc>
        <w:tc>
          <w:tcPr>
            <w:tcW w:w="1551" w:type="dxa"/>
            <w:gridSpan w:val="2"/>
          </w:tcPr>
          <w:p w:rsidR="009552CD" w:rsidRDefault="009552CD">
            <w:pPr>
              <w:pStyle w:val="ConsPlusNormal"/>
            </w:pPr>
            <w:r>
              <w:t>63,0</w:t>
            </w:r>
          </w:p>
        </w:tc>
        <w:tc>
          <w:tcPr>
            <w:tcW w:w="3069" w:type="dxa"/>
            <w:gridSpan w:val="3"/>
          </w:tcPr>
          <w:p w:rsidR="009552CD" w:rsidRDefault="009552CD">
            <w:pPr>
              <w:pStyle w:val="ConsPlusNormal"/>
            </w:pPr>
            <w:r>
              <w:t>63,0</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209" w:name="P15254"/>
      <w:bookmarkEnd w:id="209"/>
      <w:r>
        <w:t>&lt;1&gt; Считать отчетным (базовым) периодом 2016 год.</w:t>
      </w:r>
    </w:p>
    <w:p w:rsidR="009552CD" w:rsidRDefault="009552CD">
      <w:pPr>
        <w:pStyle w:val="ConsPlusNormal"/>
        <w:jc w:val="both"/>
      </w:pPr>
    </w:p>
    <w:p w:rsidR="009552CD" w:rsidRDefault="009552CD">
      <w:pPr>
        <w:pStyle w:val="ConsPlusNormal"/>
        <w:jc w:val="center"/>
        <w:outlineLvl w:val="2"/>
      </w:pPr>
      <w:r>
        <w:t>15.2. Описание задач Подпрограммы V</w:t>
      </w:r>
    </w:p>
    <w:p w:rsidR="009552CD" w:rsidRDefault="009552CD">
      <w:pPr>
        <w:pStyle w:val="ConsPlusNormal"/>
        <w:jc w:val="both"/>
      </w:pPr>
    </w:p>
    <w:p w:rsidR="009552CD" w:rsidRDefault="009552CD">
      <w:pPr>
        <w:pStyle w:val="ConsPlusNormal"/>
        <w:ind w:firstLine="540"/>
        <w:jc w:val="both"/>
      </w:pPr>
      <w:r>
        <w:t>Для достижения целей государственной программы Московской области "Предпринимательство Подмосковья" на 2017-2021 годы и решения проблем в сфере занятости населения и развития рынка труда в рамках Подпрограммы V планируется решить задачу по предотвращению роста напряженности на рынке труда Московской области.</w:t>
      </w:r>
    </w:p>
    <w:p w:rsidR="009552CD" w:rsidRDefault="009552CD">
      <w:pPr>
        <w:pStyle w:val="ConsPlusNormal"/>
        <w:jc w:val="both"/>
      </w:pPr>
    </w:p>
    <w:p w:rsidR="009552CD" w:rsidRDefault="009552CD">
      <w:pPr>
        <w:pStyle w:val="ConsPlusNormal"/>
        <w:jc w:val="center"/>
        <w:outlineLvl w:val="2"/>
      </w:pPr>
      <w:r>
        <w:t>15.3. Характеристика проблем и мероприятий Подпрограммы V</w:t>
      </w:r>
    </w:p>
    <w:p w:rsidR="009552CD" w:rsidRDefault="009552CD">
      <w:pPr>
        <w:pStyle w:val="ConsPlusNormal"/>
        <w:jc w:val="both"/>
      </w:pPr>
    </w:p>
    <w:p w:rsidR="009552CD" w:rsidRDefault="009552CD">
      <w:pPr>
        <w:pStyle w:val="ConsPlusNormal"/>
        <w:ind w:firstLine="540"/>
        <w:jc w:val="both"/>
      </w:pPr>
      <w:r>
        <w:t>Координацию работы по реализации мероприятий Подпрограммы V осуществляет Минсоцразвития Московской области.</w:t>
      </w:r>
    </w:p>
    <w:p w:rsidR="009552CD" w:rsidRDefault="009552CD">
      <w:pPr>
        <w:pStyle w:val="ConsPlusNormal"/>
        <w:spacing w:before="220"/>
        <w:ind w:firstLine="540"/>
        <w:jc w:val="both"/>
      </w:pPr>
      <w:r>
        <w:t>Позитивные тенденции в развитии экономики Московской области, имевшие место в 2010-2012 годах, сохранялись до конца 2014 года. В экономике Московской области отмечалось устойчивое восстановление регионального рынка труда. Уровень безработицы (по методологии Международной организации труда) составил в среднем в 2014 году 2,7 процента. Для сравнения: в целом по России показатель равен 5,2 процента, по Центральному федеральному округу (далее - ЦФО) - 3 процента, в том числе в Тверской области - 5,3 процента, в Орловской области - 5,3 процента, в Воронежской области - 4,8 процента, в Смоленской области - 4,6 процента. Московская область занимала в 2014 году по этому показателю 2 место по Центральному федеральному округу и 3 по Российской Федерации. Аналогичная тенденция складывалась и на регистрируемом рынке труда. Уровень регистрируемой безработицы в 2014 году равнялся 0,46 процента. Для сравнения: в целом по России показатель равнялся 1,17 процента, по ЦФО - 0,7, во Владимирской области - 1,13 процента, в Ивановской области - 1,04 процента, в Курской области - 1,04 процента.</w:t>
      </w:r>
    </w:p>
    <w:p w:rsidR="009552CD" w:rsidRDefault="009552CD">
      <w:pPr>
        <w:pStyle w:val="ConsPlusNormal"/>
        <w:spacing w:before="220"/>
        <w:ind w:firstLine="540"/>
        <w:jc w:val="both"/>
      </w:pPr>
      <w:r>
        <w:t>Экономическая ситуация в 2015 году складывалась под влиянием ухудшения внешнеэкономических условий, прежде всего снижения цен на нефть, продолжения действия экономических санкций со стороны ЕС и США, сохранения тенденции к снижению инвестиционной активности. Рынок труда Московской области отреагировал на экономическую ситуацию. Количество обратившихся за содействием в поиске работы выросло с 88,3 тыс. чел. в 2014 году до 111,7 тыс. чел. в 2015 году. Существенно - на 26,2 процента - увеличилась численность зарегистрированных безработных, на конец 2015 года она составляла 39,03 тыс. чел. Уровень регистрируемой безработицы за рассматриваемый период в среднем вырос с 0,46 процента до 0,65 процента.</w:t>
      </w:r>
    </w:p>
    <w:p w:rsidR="009552CD" w:rsidRDefault="009552CD">
      <w:pPr>
        <w:pStyle w:val="ConsPlusNormal"/>
        <w:spacing w:before="220"/>
        <w:ind w:firstLine="540"/>
        <w:jc w:val="both"/>
      </w:pPr>
      <w:r>
        <w:t xml:space="preserve">Прогноз социально-экономического развития на 2016-2018 годы характеризует развитие российской экономики в условиях сохраняющейся геополитической нестабильности. В государственных услугах в сфере занятости населения по-прежнему нуждается значительное число жителей Московской области. В центры занятости по вопросам трудоустройства обращается ежегодно в среднем более 105 тыс. человек. В 2014 году из них было трудоустроено 59,5 тыс. чел., в 2015 году - 68,7 тыс. чел. Положительное воздействие на ситуацию с занятостью населения оказывают реализуемые в соответствии с </w:t>
      </w:r>
      <w:hyperlink r:id="rId871" w:history="1">
        <w:r>
          <w:rPr>
            <w:color w:val="0000FF"/>
          </w:rPr>
          <w:t>Законом</w:t>
        </w:r>
      </w:hyperlink>
      <w:r>
        <w:t xml:space="preserve"> Российской Федерации от 19.04.1991 N 1032-1 "О занятости населения в Российской Федерации" меры по стабилизации ситуации на рынке труда. Ожидается, что среднегодовой уровень регистрируемой безработицы будет меняться незначительно, показатель составит 1,1-1,2 процента.</w:t>
      </w:r>
    </w:p>
    <w:p w:rsidR="009552CD" w:rsidRDefault="009552CD">
      <w:pPr>
        <w:pStyle w:val="ConsPlusNormal"/>
        <w:spacing w:before="220"/>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образованию с учетом индивидуальных потребностей в рабочей силе муниципальных образований.</w:t>
      </w:r>
    </w:p>
    <w:p w:rsidR="009552CD" w:rsidRDefault="009552CD">
      <w:pPr>
        <w:pStyle w:val="ConsPlusNormal"/>
        <w:spacing w:before="220"/>
        <w:ind w:firstLine="540"/>
        <w:jc w:val="both"/>
      </w:pPr>
      <w:r>
        <w:t>На рынке труда существует проблема трудоустройства граждан, которые в силу различных причин (социальных, физических)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9552CD" w:rsidRDefault="009552CD">
      <w:pPr>
        <w:pStyle w:val="ConsPlusNormal"/>
        <w:spacing w:before="220"/>
        <w:ind w:firstLine="540"/>
        <w:jc w:val="both"/>
      </w:pPr>
      <w: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квалификации и уровня их доходов.</w:t>
      </w:r>
    </w:p>
    <w:p w:rsidR="009552CD" w:rsidRDefault="009552CD">
      <w:pPr>
        <w:pStyle w:val="ConsPlusNormal"/>
        <w:spacing w:before="220"/>
        <w:ind w:firstLine="540"/>
        <w:jc w:val="both"/>
      </w:pPr>
      <w:r>
        <w:t>Одной из причин отказа работодателей в приеме на работу вышеперечисленных лиц является отсутствие у работодателя экономической заинтересованности в использовании их труда.</w:t>
      </w:r>
    </w:p>
    <w:p w:rsidR="009552CD" w:rsidRDefault="009552CD">
      <w:pPr>
        <w:pStyle w:val="ConsPlusNormal"/>
        <w:spacing w:before="220"/>
        <w:ind w:firstLine="540"/>
        <w:jc w:val="both"/>
      </w:pPr>
      <w:r>
        <w:t>С учетом приоритетов государственной политики сформулирована цель настоящей подпрограммы - содействие эффективному развитию рынка труда и занятости населения.</w:t>
      </w:r>
    </w:p>
    <w:p w:rsidR="009552CD" w:rsidRDefault="009552CD">
      <w:pPr>
        <w:pStyle w:val="ConsPlusNormal"/>
        <w:spacing w:before="220"/>
        <w:ind w:firstLine="540"/>
        <w:jc w:val="both"/>
      </w:pPr>
      <w:r>
        <w:t>Для достижения указанной цели предусматривается решение следующей задачи:</w:t>
      </w:r>
    </w:p>
    <w:p w:rsidR="009552CD" w:rsidRDefault="009552CD">
      <w:pPr>
        <w:pStyle w:val="ConsPlusNormal"/>
        <w:spacing w:before="220"/>
        <w:ind w:firstLine="540"/>
        <w:jc w:val="both"/>
      </w:pPr>
      <w:r>
        <w:t>предотвращение роста напряженности на рынке труда Московской области.</w:t>
      </w:r>
    </w:p>
    <w:p w:rsidR="009552CD" w:rsidRDefault="009552CD">
      <w:pPr>
        <w:pStyle w:val="ConsPlusNormal"/>
        <w:jc w:val="both"/>
      </w:pPr>
    </w:p>
    <w:p w:rsidR="009552CD" w:rsidRDefault="009552CD">
      <w:pPr>
        <w:pStyle w:val="ConsPlusNormal"/>
        <w:jc w:val="center"/>
        <w:outlineLvl w:val="2"/>
      </w:pPr>
      <w:r>
        <w:t>15.4. Концептуальные направления реформирования,</w:t>
      </w:r>
    </w:p>
    <w:p w:rsidR="009552CD" w:rsidRDefault="009552CD">
      <w:pPr>
        <w:pStyle w:val="ConsPlusNormal"/>
        <w:jc w:val="center"/>
      </w:pPr>
      <w:r>
        <w:t>модернизации, преобразования отдельных сфер</w:t>
      </w:r>
    </w:p>
    <w:p w:rsidR="009552CD" w:rsidRDefault="009552CD">
      <w:pPr>
        <w:pStyle w:val="ConsPlusNormal"/>
        <w:jc w:val="center"/>
      </w:pPr>
      <w:r>
        <w:t>социально-экономического развития Московской области,</w:t>
      </w:r>
    </w:p>
    <w:p w:rsidR="009552CD" w:rsidRDefault="009552CD">
      <w:pPr>
        <w:pStyle w:val="ConsPlusNormal"/>
        <w:jc w:val="center"/>
      </w:pPr>
      <w:r>
        <w:t>реализуемых в рамках Подпрограммы V</w:t>
      </w:r>
    </w:p>
    <w:p w:rsidR="009552CD" w:rsidRDefault="009552CD">
      <w:pPr>
        <w:pStyle w:val="ConsPlusNormal"/>
        <w:jc w:val="both"/>
      </w:pPr>
    </w:p>
    <w:p w:rsidR="009552CD" w:rsidRDefault="009552CD">
      <w:pPr>
        <w:pStyle w:val="ConsPlusNormal"/>
        <w:ind w:firstLine="540"/>
        <w:jc w:val="both"/>
      </w:pPr>
      <w:r>
        <w:t xml:space="preserve">1. Реализация мер по стабилизации ситуации на рынке труда в соответствии с </w:t>
      </w:r>
      <w:hyperlink r:id="rId872" w:history="1">
        <w:r>
          <w:rPr>
            <w:color w:val="0000FF"/>
          </w:rPr>
          <w:t>Законом</w:t>
        </w:r>
      </w:hyperlink>
      <w:r>
        <w:t xml:space="preserve"> Российской Федерации от 19.04.1991 N 1032-1 "О занятости населения в Российской Федерации" оказывает положительное воздействие на ситуацию с занятостью населения Московской области.</w:t>
      </w:r>
    </w:p>
    <w:p w:rsidR="009552CD" w:rsidRDefault="009552CD">
      <w:pPr>
        <w:pStyle w:val="ConsPlusNormal"/>
        <w:spacing w:before="220"/>
        <w:ind w:firstLine="540"/>
        <w:jc w:val="both"/>
      </w:pPr>
      <w:r>
        <w:t xml:space="preserve">2. Последовательное выполнение </w:t>
      </w:r>
      <w:hyperlink r:id="rId873" w:history="1">
        <w:r>
          <w:rPr>
            <w:color w:val="0000FF"/>
          </w:rPr>
          <w:t>Указа</w:t>
        </w:r>
      </w:hyperlink>
      <w:r>
        <w:t xml:space="preserve"> Президента Российской Федерации от 07.05.2012 N 606 "О мерах по реализации демографической политики Российской Федерации".</w:t>
      </w:r>
    </w:p>
    <w:p w:rsidR="009552CD" w:rsidRDefault="009552CD">
      <w:pPr>
        <w:pStyle w:val="ConsPlusNormal"/>
        <w:spacing w:before="220"/>
        <w:ind w:firstLine="540"/>
        <w:jc w:val="both"/>
      </w:pPr>
      <w:r>
        <w:t>3. Профессиональное обучение (переобучение) женщин, находящихся в отпуске по уходу за ребенком до достижения им возраста трех лет.</w:t>
      </w:r>
    </w:p>
    <w:p w:rsidR="009552CD" w:rsidRDefault="009552CD">
      <w:pPr>
        <w:pStyle w:val="ConsPlusNormal"/>
        <w:spacing w:before="220"/>
        <w:ind w:firstLine="540"/>
        <w:jc w:val="both"/>
      </w:pPr>
      <w:r>
        <w:t>4. Повышение у работодателей экономической заинтересованности в использовании труда инвалидов обеспечит увеличение числа рабочих мест для инвалидов, адаптированных к их индивидуальным особенностям.</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center"/>
        <w:outlineLvl w:val="2"/>
      </w:pPr>
      <w:r>
        <w:t>15.5. Перечень мероприятий Подпрограммы V</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1361"/>
        <w:gridCol w:w="1587"/>
        <w:gridCol w:w="1531"/>
        <w:gridCol w:w="1644"/>
        <w:gridCol w:w="1417"/>
        <w:gridCol w:w="566"/>
        <w:gridCol w:w="907"/>
        <w:gridCol w:w="475"/>
        <w:gridCol w:w="964"/>
        <w:gridCol w:w="424"/>
        <w:gridCol w:w="1077"/>
        <w:gridCol w:w="360"/>
        <w:gridCol w:w="1247"/>
        <w:gridCol w:w="1984"/>
        <w:gridCol w:w="2098"/>
      </w:tblGrid>
      <w:tr w:rsidR="009552CD">
        <w:tc>
          <w:tcPr>
            <w:tcW w:w="907" w:type="dxa"/>
            <w:vMerge w:val="restart"/>
          </w:tcPr>
          <w:p w:rsidR="009552CD" w:rsidRDefault="009552CD">
            <w:pPr>
              <w:pStyle w:val="ConsPlusNormal"/>
              <w:jc w:val="center"/>
            </w:pPr>
            <w:r>
              <w:t>N п/п</w:t>
            </w:r>
          </w:p>
        </w:tc>
        <w:tc>
          <w:tcPr>
            <w:tcW w:w="3061" w:type="dxa"/>
            <w:vMerge w:val="restart"/>
          </w:tcPr>
          <w:p w:rsidR="009552CD" w:rsidRDefault="009552CD">
            <w:pPr>
              <w:pStyle w:val="ConsPlusNormal"/>
              <w:jc w:val="center"/>
            </w:pPr>
            <w:r>
              <w:t>Мероприятия по реализации подпрограммы</w:t>
            </w:r>
          </w:p>
        </w:tc>
        <w:tc>
          <w:tcPr>
            <w:tcW w:w="1361" w:type="dxa"/>
            <w:vMerge w:val="restart"/>
          </w:tcPr>
          <w:p w:rsidR="009552CD" w:rsidRDefault="009552CD">
            <w:pPr>
              <w:pStyle w:val="ConsPlusNormal"/>
              <w:jc w:val="center"/>
            </w:pPr>
            <w:r>
              <w:t>Сроки исполнения мероприятий (годы)</w:t>
            </w:r>
          </w:p>
        </w:tc>
        <w:tc>
          <w:tcPr>
            <w:tcW w:w="1587" w:type="dxa"/>
            <w:vMerge w:val="restart"/>
          </w:tcPr>
          <w:p w:rsidR="009552CD" w:rsidRDefault="009552CD">
            <w:pPr>
              <w:pStyle w:val="ConsPlusNormal"/>
              <w:jc w:val="center"/>
            </w:pPr>
            <w:r>
              <w:t>Источники финансирования</w:t>
            </w:r>
          </w:p>
        </w:tc>
        <w:tc>
          <w:tcPr>
            <w:tcW w:w="1531" w:type="dxa"/>
            <w:vMerge w:val="restart"/>
          </w:tcPr>
          <w:p w:rsidR="009552CD" w:rsidRDefault="009552CD">
            <w:pPr>
              <w:pStyle w:val="ConsPlusNormal"/>
              <w:jc w:val="center"/>
            </w:pPr>
            <w:r>
              <w:t>Объем финансирования мероприятия в 2016 году (тыс. руб.)</w:t>
            </w:r>
          </w:p>
        </w:tc>
        <w:tc>
          <w:tcPr>
            <w:tcW w:w="1644" w:type="dxa"/>
            <w:vMerge w:val="restart"/>
          </w:tcPr>
          <w:p w:rsidR="009552CD" w:rsidRDefault="009552CD">
            <w:pPr>
              <w:pStyle w:val="ConsPlusNormal"/>
              <w:jc w:val="center"/>
            </w:pPr>
            <w:r>
              <w:t>Всего (тыс. руб.)</w:t>
            </w:r>
          </w:p>
        </w:tc>
        <w:tc>
          <w:tcPr>
            <w:tcW w:w="7437" w:type="dxa"/>
            <w:gridSpan w:val="9"/>
          </w:tcPr>
          <w:p w:rsidR="009552CD" w:rsidRDefault="009552CD">
            <w:pPr>
              <w:pStyle w:val="ConsPlusNormal"/>
              <w:jc w:val="center"/>
            </w:pPr>
            <w:r>
              <w:t>Объем финансирования по годам (тыс. руб.)</w:t>
            </w:r>
          </w:p>
        </w:tc>
        <w:tc>
          <w:tcPr>
            <w:tcW w:w="1984" w:type="dxa"/>
            <w:vMerge w:val="restart"/>
          </w:tcPr>
          <w:p w:rsidR="009552CD" w:rsidRDefault="009552CD">
            <w:pPr>
              <w:pStyle w:val="ConsPlusNormal"/>
              <w:jc w:val="center"/>
            </w:pPr>
            <w:r>
              <w:t>Ответственный за выполнение мероприятия подпрограммы</w:t>
            </w:r>
          </w:p>
        </w:tc>
        <w:tc>
          <w:tcPr>
            <w:tcW w:w="2098" w:type="dxa"/>
            <w:vMerge w:val="restart"/>
          </w:tcPr>
          <w:p w:rsidR="009552CD" w:rsidRDefault="009552CD">
            <w:pPr>
              <w:pStyle w:val="ConsPlusNormal"/>
              <w:jc w:val="center"/>
            </w:pPr>
            <w:r>
              <w:t>Результаты выполнения мероприятий подпрограммы</w:t>
            </w:r>
          </w:p>
        </w:tc>
      </w:tr>
      <w:tr w:rsidR="009552CD">
        <w:tc>
          <w:tcPr>
            <w:tcW w:w="907" w:type="dxa"/>
            <w:vMerge/>
          </w:tcPr>
          <w:p w:rsidR="009552CD" w:rsidRDefault="009552CD"/>
        </w:tc>
        <w:tc>
          <w:tcPr>
            <w:tcW w:w="3061" w:type="dxa"/>
            <w:vMerge/>
          </w:tcPr>
          <w:p w:rsidR="009552CD" w:rsidRDefault="009552CD"/>
        </w:tc>
        <w:tc>
          <w:tcPr>
            <w:tcW w:w="1361" w:type="dxa"/>
            <w:vMerge/>
          </w:tcPr>
          <w:p w:rsidR="009552CD" w:rsidRDefault="009552CD"/>
        </w:tc>
        <w:tc>
          <w:tcPr>
            <w:tcW w:w="1587" w:type="dxa"/>
            <w:vMerge/>
          </w:tcPr>
          <w:p w:rsidR="009552CD" w:rsidRDefault="009552CD"/>
        </w:tc>
        <w:tc>
          <w:tcPr>
            <w:tcW w:w="1531" w:type="dxa"/>
            <w:vMerge/>
          </w:tcPr>
          <w:p w:rsidR="009552CD" w:rsidRDefault="009552CD"/>
        </w:tc>
        <w:tc>
          <w:tcPr>
            <w:tcW w:w="1644" w:type="dxa"/>
            <w:vMerge/>
          </w:tcPr>
          <w:p w:rsidR="009552CD" w:rsidRDefault="009552CD"/>
        </w:tc>
        <w:tc>
          <w:tcPr>
            <w:tcW w:w="1417" w:type="dxa"/>
          </w:tcPr>
          <w:p w:rsidR="009552CD" w:rsidRDefault="009552CD">
            <w:pPr>
              <w:pStyle w:val="ConsPlusNormal"/>
              <w:jc w:val="center"/>
            </w:pPr>
            <w:r>
              <w:t>2017</w:t>
            </w:r>
          </w:p>
        </w:tc>
        <w:tc>
          <w:tcPr>
            <w:tcW w:w="1473" w:type="dxa"/>
            <w:gridSpan w:val="2"/>
          </w:tcPr>
          <w:p w:rsidR="009552CD" w:rsidRDefault="009552CD">
            <w:pPr>
              <w:pStyle w:val="ConsPlusNormal"/>
              <w:jc w:val="center"/>
            </w:pPr>
            <w:r>
              <w:t>2018</w:t>
            </w:r>
          </w:p>
        </w:tc>
        <w:tc>
          <w:tcPr>
            <w:tcW w:w="1439" w:type="dxa"/>
            <w:gridSpan w:val="2"/>
          </w:tcPr>
          <w:p w:rsidR="009552CD" w:rsidRDefault="009552CD">
            <w:pPr>
              <w:pStyle w:val="ConsPlusNormal"/>
              <w:jc w:val="center"/>
            </w:pPr>
            <w:r>
              <w:t>2019</w:t>
            </w:r>
          </w:p>
        </w:tc>
        <w:tc>
          <w:tcPr>
            <w:tcW w:w="1501" w:type="dxa"/>
            <w:gridSpan w:val="2"/>
          </w:tcPr>
          <w:p w:rsidR="009552CD" w:rsidRDefault="009552CD">
            <w:pPr>
              <w:pStyle w:val="ConsPlusNormal"/>
              <w:jc w:val="center"/>
            </w:pPr>
            <w:r>
              <w:t>2020</w:t>
            </w:r>
          </w:p>
        </w:tc>
        <w:tc>
          <w:tcPr>
            <w:tcW w:w="1607" w:type="dxa"/>
            <w:gridSpan w:val="2"/>
          </w:tcPr>
          <w:p w:rsidR="009552CD" w:rsidRDefault="009552CD">
            <w:pPr>
              <w:pStyle w:val="ConsPlusNormal"/>
              <w:jc w:val="center"/>
            </w:pPr>
            <w:r>
              <w:t>2021</w:t>
            </w:r>
          </w:p>
        </w:tc>
        <w:tc>
          <w:tcPr>
            <w:tcW w:w="1984" w:type="dxa"/>
            <w:vMerge/>
          </w:tcPr>
          <w:p w:rsidR="009552CD" w:rsidRDefault="009552CD"/>
        </w:tc>
        <w:tc>
          <w:tcPr>
            <w:tcW w:w="2098" w:type="dxa"/>
            <w:vMerge/>
          </w:tcPr>
          <w:p w:rsidR="009552CD" w:rsidRDefault="009552CD"/>
        </w:tc>
      </w:tr>
      <w:tr w:rsidR="009552CD">
        <w:tc>
          <w:tcPr>
            <w:tcW w:w="907" w:type="dxa"/>
          </w:tcPr>
          <w:p w:rsidR="009552CD" w:rsidRDefault="009552CD">
            <w:pPr>
              <w:pStyle w:val="ConsPlusNormal"/>
              <w:jc w:val="center"/>
            </w:pPr>
            <w:r>
              <w:t>1</w:t>
            </w:r>
          </w:p>
        </w:tc>
        <w:tc>
          <w:tcPr>
            <w:tcW w:w="3061" w:type="dxa"/>
          </w:tcPr>
          <w:p w:rsidR="009552CD" w:rsidRDefault="009552CD">
            <w:pPr>
              <w:pStyle w:val="ConsPlusNormal"/>
              <w:jc w:val="center"/>
            </w:pPr>
            <w:r>
              <w:t>2</w:t>
            </w:r>
          </w:p>
        </w:tc>
        <w:tc>
          <w:tcPr>
            <w:tcW w:w="1361" w:type="dxa"/>
          </w:tcPr>
          <w:p w:rsidR="009552CD" w:rsidRDefault="009552CD">
            <w:pPr>
              <w:pStyle w:val="ConsPlusNormal"/>
              <w:jc w:val="center"/>
            </w:pPr>
            <w:r>
              <w:t>3</w:t>
            </w:r>
          </w:p>
        </w:tc>
        <w:tc>
          <w:tcPr>
            <w:tcW w:w="1587" w:type="dxa"/>
          </w:tcPr>
          <w:p w:rsidR="009552CD" w:rsidRDefault="009552CD">
            <w:pPr>
              <w:pStyle w:val="ConsPlusNormal"/>
              <w:jc w:val="center"/>
            </w:pPr>
            <w:r>
              <w:t>4</w:t>
            </w:r>
          </w:p>
        </w:tc>
        <w:tc>
          <w:tcPr>
            <w:tcW w:w="1531" w:type="dxa"/>
          </w:tcPr>
          <w:p w:rsidR="009552CD" w:rsidRDefault="009552CD">
            <w:pPr>
              <w:pStyle w:val="ConsPlusNormal"/>
              <w:jc w:val="center"/>
            </w:pPr>
            <w:r>
              <w:t>5</w:t>
            </w:r>
          </w:p>
        </w:tc>
        <w:tc>
          <w:tcPr>
            <w:tcW w:w="1644" w:type="dxa"/>
          </w:tcPr>
          <w:p w:rsidR="009552CD" w:rsidRDefault="009552CD">
            <w:pPr>
              <w:pStyle w:val="ConsPlusNormal"/>
              <w:jc w:val="center"/>
            </w:pPr>
            <w:r>
              <w:t>6</w:t>
            </w:r>
          </w:p>
        </w:tc>
        <w:tc>
          <w:tcPr>
            <w:tcW w:w="1417" w:type="dxa"/>
          </w:tcPr>
          <w:p w:rsidR="009552CD" w:rsidRDefault="009552CD">
            <w:pPr>
              <w:pStyle w:val="ConsPlusNormal"/>
              <w:jc w:val="center"/>
            </w:pPr>
            <w:r>
              <w:t>7</w:t>
            </w:r>
          </w:p>
        </w:tc>
        <w:tc>
          <w:tcPr>
            <w:tcW w:w="1473" w:type="dxa"/>
            <w:gridSpan w:val="2"/>
          </w:tcPr>
          <w:p w:rsidR="009552CD" w:rsidRDefault="009552CD">
            <w:pPr>
              <w:pStyle w:val="ConsPlusNormal"/>
              <w:jc w:val="center"/>
            </w:pPr>
            <w:r>
              <w:t>8</w:t>
            </w:r>
          </w:p>
        </w:tc>
        <w:tc>
          <w:tcPr>
            <w:tcW w:w="1439" w:type="dxa"/>
            <w:gridSpan w:val="2"/>
          </w:tcPr>
          <w:p w:rsidR="009552CD" w:rsidRDefault="009552CD">
            <w:pPr>
              <w:pStyle w:val="ConsPlusNormal"/>
              <w:jc w:val="center"/>
            </w:pPr>
            <w:r>
              <w:t>9</w:t>
            </w:r>
          </w:p>
        </w:tc>
        <w:tc>
          <w:tcPr>
            <w:tcW w:w="1501" w:type="dxa"/>
            <w:gridSpan w:val="2"/>
          </w:tcPr>
          <w:p w:rsidR="009552CD" w:rsidRDefault="009552CD">
            <w:pPr>
              <w:pStyle w:val="ConsPlusNormal"/>
              <w:jc w:val="center"/>
            </w:pPr>
            <w:r>
              <w:t>10</w:t>
            </w:r>
          </w:p>
        </w:tc>
        <w:tc>
          <w:tcPr>
            <w:tcW w:w="1607" w:type="dxa"/>
            <w:gridSpan w:val="2"/>
          </w:tcPr>
          <w:p w:rsidR="009552CD" w:rsidRDefault="009552CD">
            <w:pPr>
              <w:pStyle w:val="ConsPlusNormal"/>
              <w:jc w:val="center"/>
            </w:pPr>
            <w:r>
              <w:t>11</w:t>
            </w:r>
          </w:p>
        </w:tc>
        <w:tc>
          <w:tcPr>
            <w:tcW w:w="1984" w:type="dxa"/>
          </w:tcPr>
          <w:p w:rsidR="009552CD" w:rsidRDefault="009552CD">
            <w:pPr>
              <w:pStyle w:val="ConsPlusNormal"/>
              <w:jc w:val="center"/>
            </w:pPr>
            <w:r>
              <w:t>12</w:t>
            </w:r>
          </w:p>
        </w:tc>
        <w:tc>
          <w:tcPr>
            <w:tcW w:w="2098" w:type="dxa"/>
          </w:tcPr>
          <w:p w:rsidR="009552CD" w:rsidRDefault="009552CD">
            <w:pPr>
              <w:pStyle w:val="ConsPlusNormal"/>
              <w:jc w:val="center"/>
            </w:pPr>
            <w:r>
              <w:t>13</w:t>
            </w:r>
          </w:p>
        </w:tc>
      </w:tr>
      <w:tr w:rsidR="009552CD">
        <w:tc>
          <w:tcPr>
            <w:tcW w:w="907" w:type="dxa"/>
            <w:vMerge w:val="restart"/>
            <w:tcBorders>
              <w:bottom w:val="nil"/>
            </w:tcBorders>
          </w:tcPr>
          <w:p w:rsidR="009552CD" w:rsidRDefault="009552CD">
            <w:pPr>
              <w:pStyle w:val="ConsPlusNormal"/>
              <w:outlineLvl w:val="3"/>
            </w:pPr>
            <w:r>
              <w:t>1.</w:t>
            </w:r>
          </w:p>
        </w:tc>
        <w:tc>
          <w:tcPr>
            <w:tcW w:w="3061" w:type="dxa"/>
            <w:vMerge w:val="restart"/>
            <w:tcBorders>
              <w:bottom w:val="nil"/>
            </w:tcBorders>
          </w:tcPr>
          <w:p w:rsidR="009552CD" w:rsidRDefault="009552CD">
            <w:pPr>
              <w:pStyle w:val="ConsPlusNormal"/>
            </w:pPr>
            <w:r>
              <w:t>Задача 1. Предотвращение роста напряженности на рынке труда Московской области</w:t>
            </w:r>
          </w:p>
        </w:tc>
        <w:tc>
          <w:tcPr>
            <w:tcW w:w="1361" w:type="dxa"/>
            <w:vMerge w:val="restart"/>
            <w:tcBorders>
              <w:bottom w:val="nil"/>
            </w:tcBorders>
          </w:tcPr>
          <w:p w:rsidR="009552CD" w:rsidRDefault="009552CD">
            <w:pPr>
              <w:pStyle w:val="ConsPlusNormal"/>
            </w:pPr>
            <w:r>
              <w:t>2017-2021</w:t>
            </w:r>
          </w:p>
        </w:tc>
        <w:tc>
          <w:tcPr>
            <w:tcW w:w="1587" w:type="dxa"/>
          </w:tcPr>
          <w:p w:rsidR="009552CD" w:rsidRDefault="009552CD">
            <w:pPr>
              <w:pStyle w:val="ConsPlusNormal"/>
            </w:pPr>
            <w:r>
              <w:t>Итого</w:t>
            </w:r>
          </w:p>
        </w:tc>
        <w:tc>
          <w:tcPr>
            <w:tcW w:w="1531" w:type="dxa"/>
          </w:tcPr>
          <w:p w:rsidR="009552CD" w:rsidRDefault="009552CD">
            <w:pPr>
              <w:pStyle w:val="ConsPlusNormal"/>
            </w:pPr>
            <w:r>
              <w:t>1401398,90</w:t>
            </w:r>
          </w:p>
        </w:tc>
        <w:tc>
          <w:tcPr>
            <w:tcW w:w="1644" w:type="dxa"/>
          </w:tcPr>
          <w:p w:rsidR="009552CD" w:rsidRDefault="009552CD">
            <w:pPr>
              <w:pStyle w:val="ConsPlusNormal"/>
            </w:pPr>
            <w:r>
              <w:t>7534159,6</w:t>
            </w:r>
          </w:p>
        </w:tc>
        <w:tc>
          <w:tcPr>
            <w:tcW w:w="1417" w:type="dxa"/>
          </w:tcPr>
          <w:p w:rsidR="009552CD" w:rsidRDefault="009552CD">
            <w:pPr>
              <w:pStyle w:val="ConsPlusNormal"/>
            </w:pPr>
            <w:r>
              <w:t>1322732,6</w:t>
            </w:r>
          </w:p>
        </w:tc>
        <w:tc>
          <w:tcPr>
            <w:tcW w:w="1473" w:type="dxa"/>
            <w:gridSpan w:val="2"/>
          </w:tcPr>
          <w:p w:rsidR="009552CD" w:rsidRDefault="009552CD">
            <w:pPr>
              <w:pStyle w:val="ConsPlusNormal"/>
            </w:pPr>
            <w:r>
              <w:t>1537700,60</w:t>
            </w:r>
          </w:p>
        </w:tc>
        <w:tc>
          <w:tcPr>
            <w:tcW w:w="1439" w:type="dxa"/>
            <w:gridSpan w:val="2"/>
          </w:tcPr>
          <w:p w:rsidR="009552CD" w:rsidRDefault="009552CD">
            <w:pPr>
              <w:pStyle w:val="ConsPlusNormal"/>
            </w:pPr>
            <w:r>
              <w:t>1551721,80</w:t>
            </w:r>
          </w:p>
        </w:tc>
        <w:tc>
          <w:tcPr>
            <w:tcW w:w="1501" w:type="dxa"/>
            <w:gridSpan w:val="2"/>
          </w:tcPr>
          <w:p w:rsidR="009552CD" w:rsidRDefault="009552CD">
            <w:pPr>
              <w:pStyle w:val="ConsPlusNormal"/>
            </w:pPr>
            <w:r>
              <w:t>1557761,80</w:t>
            </w:r>
          </w:p>
        </w:tc>
        <w:tc>
          <w:tcPr>
            <w:tcW w:w="1607" w:type="dxa"/>
            <w:gridSpan w:val="2"/>
          </w:tcPr>
          <w:p w:rsidR="009552CD" w:rsidRDefault="009552CD">
            <w:pPr>
              <w:pStyle w:val="ConsPlusNormal"/>
            </w:pPr>
            <w:r>
              <w:t>1564242,80</w:t>
            </w:r>
          </w:p>
        </w:tc>
        <w:tc>
          <w:tcPr>
            <w:tcW w:w="1984" w:type="dxa"/>
            <w:vMerge w:val="restart"/>
            <w:tcBorders>
              <w:bottom w:val="nil"/>
            </w:tcBorders>
          </w:tcPr>
          <w:p w:rsidR="009552CD" w:rsidRDefault="009552CD">
            <w:pPr>
              <w:pStyle w:val="ConsPlusNormal"/>
            </w:pPr>
          </w:p>
        </w:tc>
        <w:tc>
          <w:tcPr>
            <w:tcW w:w="2098"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587"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164661,00</w:t>
            </w:r>
          </w:p>
        </w:tc>
        <w:tc>
          <w:tcPr>
            <w:tcW w:w="1644" w:type="dxa"/>
          </w:tcPr>
          <w:p w:rsidR="009552CD" w:rsidRDefault="009552CD">
            <w:pPr>
              <w:pStyle w:val="ConsPlusNormal"/>
            </w:pPr>
            <w:r>
              <w:t>944937,0</w:t>
            </w:r>
          </w:p>
        </w:tc>
        <w:tc>
          <w:tcPr>
            <w:tcW w:w="1417" w:type="dxa"/>
          </w:tcPr>
          <w:p w:rsidR="009552CD" w:rsidRDefault="009552CD">
            <w:pPr>
              <w:pStyle w:val="ConsPlusNormal"/>
            </w:pPr>
            <w:r>
              <w:t>168292,00</w:t>
            </w:r>
          </w:p>
        </w:tc>
        <w:tc>
          <w:tcPr>
            <w:tcW w:w="1473" w:type="dxa"/>
            <w:gridSpan w:val="2"/>
          </w:tcPr>
          <w:p w:rsidR="009552CD" w:rsidRDefault="009552CD">
            <w:pPr>
              <w:pStyle w:val="ConsPlusNormal"/>
            </w:pPr>
            <w:r>
              <w:t>185234,00</w:t>
            </w:r>
          </w:p>
        </w:tc>
        <w:tc>
          <w:tcPr>
            <w:tcW w:w="1439" w:type="dxa"/>
            <w:gridSpan w:val="2"/>
          </w:tcPr>
          <w:p w:rsidR="009552CD" w:rsidRDefault="009552CD">
            <w:pPr>
              <w:pStyle w:val="ConsPlusNormal"/>
            </w:pPr>
            <w:r>
              <w:t>190950,00</w:t>
            </w:r>
          </w:p>
        </w:tc>
        <w:tc>
          <w:tcPr>
            <w:tcW w:w="1501" w:type="dxa"/>
            <w:gridSpan w:val="2"/>
          </w:tcPr>
          <w:p w:rsidR="009552CD" w:rsidRDefault="009552CD">
            <w:pPr>
              <w:pStyle w:val="ConsPlusNormal"/>
            </w:pPr>
            <w:r>
              <w:t>196990,00</w:t>
            </w:r>
          </w:p>
        </w:tc>
        <w:tc>
          <w:tcPr>
            <w:tcW w:w="1607" w:type="dxa"/>
            <w:gridSpan w:val="2"/>
          </w:tcPr>
          <w:p w:rsidR="009552CD" w:rsidRDefault="009552CD">
            <w:pPr>
              <w:pStyle w:val="ConsPlusNormal"/>
            </w:pPr>
            <w:r>
              <w:t>203471,00</w:t>
            </w:r>
          </w:p>
        </w:tc>
        <w:tc>
          <w:tcPr>
            <w:tcW w:w="1984"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587" w:type="dxa"/>
            <w:tcBorders>
              <w:bottom w:val="nil"/>
            </w:tcBorders>
          </w:tcPr>
          <w:p w:rsidR="009552CD" w:rsidRDefault="009552CD">
            <w:pPr>
              <w:pStyle w:val="ConsPlusNormal"/>
            </w:pPr>
            <w:r>
              <w:t>Средства федерального бюджета</w:t>
            </w:r>
          </w:p>
        </w:tc>
        <w:tc>
          <w:tcPr>
            <w:tcW w:w="1531" w:type="dxa"/>
            <w:tcBorders>
              <w:bottom w:val="nil"/>
            </w:tcBorders>
          </w:tcPr>
          <w:p w:rsidR="009552CD" w:rsidRDefault="009552CD">
            <w:pPr>
              <w:pStyle w:val="ConsPlusNormal"/>
            </w:pPr>
            <w:r>
              <w:t>1236737,90</w:t>
            </w:r>
          </w:p>
        </w:tc>
        <w:tc>
          <w:tcPr>
            <w:tcW w:w="1644" w:type="dxa"/>
            <w:tcBorders>
              <w:bottom w:val="nil"/>
            </w:tcBorders>
          </w:tcPr>
          <w:p w:rsidR="009552CD" w:rsidRDefault="009552CD">
            <w:pPr>
              <w:pStyle w:val="ConsPlusNormal"/>
            </w:pPr>
            <w:r>
              <w:t>6589222,6</w:t>
            </w:r>
          </w:p>
        </w:tc>
        <w:tc>
          <w:tcPr>
            <w:tcW w:w="1417" w:type="dxa"/>
            <w:tcBorders>
              <w:bottom w:val="nil"/>
            </w:tcBorders>
          </w:tcPr>
          <w:p w:rsidR="009552CD" w:rsidRDefault="009552CD">
            <w:pPr>
              <w:pStyle w:val="ConsPlusNormal"/>
            </w:pPr>
            <w:r>
              <w:t>1154440,60</w:t>
            </w:r>
          </w:p>
        </w:tc>
        <w:tc>
          <w:tcPr>
            <w:tcW w:w="1473" w:type="dxa"/>
            <w:gridSpan w:val="2"/>
            <w:tcBorders>
              <w:bottom w:val="nil"/>
            </w:tcBorders>
          </w:tcPr>
          <w:p w:rsidR="009552CD" w:rsidRDefault="009552CD">
            <w:pPr>
              <w:pStyle w:val="ConsPlusNormal"/>
            </w:pPr>
            <w:r>
              <w:t>1352466,60</w:t>
            </w:r>
          </w:p>
        </w:tc>
        <w:tc>
          <w:tcPr>
            <w:tcW w:w="1439" w:type="dxa"/>
            <w:gridSpan w:val="2"/>
            <w:tcBorders>
              <w:bottom w:val="nil"/>
            </w:tcBorders>
          </w:tcPr>
          <w:p w:rsidR="009552CD" w:rsidRDefault="009552CD">
            <w:pPr>
              <w:pStyle w:val="ConsPlusNormal"/>
            </w:pPr>
            <w:r>
              <w:t>1360771,80</w:t>
            </w:r>
          </w:p>
        </w:tc>
        <w:tc>
          <w:tcPr>
            <w:tcW w:w="1501" w:type="dxa"/>
            <w:gridSpan w:val="2"/>
            <w:tcBorders>
              <w:bottom w:val="nil"/>
            </w:tcBorders>
          </w:tcPr>
          <w:p w:rsidR="009552CD" w:rsidRDefault="009552CD">
            <w:pPr>
              <w:pStyle w:val="ConsPlusNormal"/>
            </w:pPr>
            <w:r>
              <w:t>1360771,80</w:t>
            </w:r>
          </w:p>
        </w:tc>
        <w:tc>
          <w:tcPr>
            <w:tcW w:w="1607" w:type="dxa"/>
            <w:gridSpan w:val="2"/>
            <w:tcBorders>
              <w:bottom w:val="nil"/>
            </w:tcBorders>
          </w:tcPr>
          <w:p w:rsidR="009552CD" w:rsidRDefault="009552CD">
            <w:pPr>
              <w:pStyle w:val="ConsPlusNormal"/>
            </w:pPr>
            <w:r>
              <w:t>1360771,80</w:t>
            </w:r>
          </w:p>
        </w:tc>
        <w:tc>
          <w:tcPr>
            <w:tcW w:w="1984"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610" w:type="dxa"/>
            <w:gridSpan w:val="17"/>
            <w:tcBorders>
              <w:top w:val="nil"/>
            </w:tcBorders>
          </w:tcPr>
          <w:p w:rsidR="009552CD" w:rsidRDefault="009552CD">
            <w:pPr>
              <w:pStyle w:val="ConsPlusNormal"/>
              <w:jc w:val="both"/>
            </w:pPr>
            <w:r>
              <w:t xml:space="preserve">(строка 1 в ред. </w:t>
            </w:r>
            <w:hyperlink r:id="rId874"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outlineLvl w:val="4"/>
            </w:pPr>
            <w:r>
              <w:t>1.1.</w:t>
            </w:r>
          </w:p>
        </w:tc>
        <w:tc>
          <w:tcPr>
            <w:tcW w:w="3061" w:type="dxa"/>
            <w:vMerge w:val="restart"/>
            <w:tcBorders>
              <w:bottom w:val="nil"/>
            </w:tcBorders>
          </w:tcPr>
          <w:p w:rsidR="009552CD" w:rsidRDefault="009552CD">
            <w:pPr>
              <w:pStyle w:val="ConsPlusNormal"/>
            </w:pPr>
            <w:r>
              <w:t>Основное мероприятие 1. Содействие в трудоустройстве граждан</w:t>
            </w:r>
          </w:p>
        </w:tc>
        <w:tc>
          <w:tcPr>
            <w:tcW w:w="1361" w:type="dxa"/>
            <w:vMerge w:val="restart"/>
            <w:tcBorders>
              <w:bottom w:val="nil"/>
            </w:tcBorders>
          </w:tcPr>
          <w:p w:rsidR="009552CD" w:rsidRDefault="009552CD">
            <w:pPr>
              <w:pStyle w:val="ConsPlusNormal"/>
            </w:pPr>
            <w:r>
              <w:t>2017-2021</w:t>
            </w:r>
          </w:p>
        </w:tc>
        <w:tc>
          <w:tcPr>
            <w:tcW w:w="1587" w:type="dxa"/>
          </w:tcPr>
          <w:p w:rsidR="009552CD" w:rsidRDefault="009552CD">
            <w:pPr>
              <w:pStyle w:val="ConsPlusNormal"/>
            </w:pPr>
            <w:r>
              <w:t>Итого</w:t>
            </w:r>
          </w:p>
        </w:tc>
        <w:tc>
          <w:tcPr>
            <w:tcW w:w="1531" w:type="dxa"/>
          </w:tcPr>
          <w:p w:rsidR="009552CD" w:rsidRDefault="009552CD">
            <w:pPr>
              <w:pStyle w:val="ConsPlusNormal"/>
            </w:pPr>
            <w:r>
              <w:t>1401398,90</w:t>
            </w:r>
          </w:p>
        </w:tc>
        <w:tc>
          <w:tcPr>
            <w:tcW w:w="1644" w:type="dxa"/>
          </w:tcPr>
          <w:p w:rsidR="009552CD" w:rsidRDefault="009552CD">
            <w:pPr>
              <w:pStyle w:val="ConsPlusNormal"/>
            </w:pPr>
            <w:r>
              <w:t>7534159,60</w:t>
            </w:r>
          </w:p>
        </w:tc>
        <w:tc>
          <w:tcPr>
            <w:tcW w:w="1417" w:type="dxa"/>
          </w:tcPr>
          <w:p w:rsidR="009552CD" w:rsidRDefault="009552CD">
            <w:pPr>
              <w:pStyle w:val="ConsPlusNormal"/>
            </w:pPr>
            <w:r>
              <w:t>1322732,60</w:t>
            </w:r>
          </w:p>
        </w:tc>
        <w:tc>
          <w:tcPr>
            <w:tcW w:w="1473" w:type="dxa"/>
            <w:gridSpan w:val="2"/>
          </w:tcPr>
          <w:p w:rsidR="009552CD" w:rsidRDefault="009552CD">
            <w:pPr>
              <w:pStyle w:val="ConsPlusNormal"/>
            </w:pPr>
            <w:r>
              <w:t>1537700,60</w:t>
            </w:r>
          </w:p>
        </w:tc>
        <w:tc>
          <w:tcPr>
            <w:tcW w:w="1439" w:type="dxa"/>
            <w:gridSpan w:val="2"/>
          </w:tcPr>
          <w:p w:rsidR="009552CD" w:rsidRDefault="009552CD">
            <w:pPr>
              <w:pStyle w:val="ConsPlusNormal"/>
            </w:pPr>
            <w:r>
              <w:t>1551721,80</w:t>
            </w:r>
          </w:p>
        </w:tc>
        <w:tc>
          <w:tcPr>
            <w:tcW w:w="1501" w:type="dxa"/>
            <w:gridSpan w:val="2"/>
          </w:tcPr>
          <w:p w:rsidR="009552CD" w:rsidRDefault="009552CD">
            <w:pPr>
              <w:pStyle w:val="ConsPlusNormal"/>
            </w:pPr>
            <w:r>
              <w:t>1557761,80</w:t>
            </w:r>
          </w:p>
        </w:tc>
        <w:tc>
          <w:tcPr>
            <w:tcW w:w="1607" w:type="dxa"/>
            <w:gridSpan w:val="2"/>
          </w:tcPr>
          <w:p w:rsidR="009552CD" w:rsidRDefault="009552CD">
            <w:pPr>
              <w:pStyle w:val="ConsPlusNormal"/>
            </w:pPr>
            <w:r>
              <w:t>1564242,80</w:t>
            </w:r>
          </w:p>
        </w:tc>
        <w:tc>
          <w:tcPr>
            <w:tcW w:w="1984" w:type="dxa"/>
            <w:vMerge w:val="restart"/>
            <w:tcBorders>
              <w:bottom w:val="nil"/>
            </w:tcBorders>
          </w:tcPr>
          <w:p w:rsidR="009552CD" w:rsidRDefault="009552CD">
            <w:pPr>
              <w:pStyle w:val="ConsPlusNormal"/>
            </w:pPr>
            <w:r>
              <w:t>Министерство социального развития Московской области</w:t>
            </w:r>
          </w:p>
        </w:tc>
        <w:tc>
          <w:tcPr>
            <w:tcW w:w="2098" w:type="dxa"/>
            <w:vMerge w:val="restart"/>
            <w:tcBorders>
              <w:bottom w:val="nil"/>
            </w:tcBorders>
          </w:tcPr>
          <w:p w:rsidR="009552CD" w:rsidRDefault="009552CD">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w:t>
            </w:r>
          </w:p>
        </w:tc>
      </w:tr>
      <w:tr w:rsidR="009552CD">
        <w:tc>
          <w:tcPr>
            <w:tcW w:w="907"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587"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164661,00</w:t>
            </w:r>
          </w:p>
        </w:tc>
        <w:tc>
          <w:tcPr>
            <w:tcW w:w="1644" w:type="dxa"/>
          </w:tcPr>
          <w:p w:rsidR="009552CD" w:rsidRDefault="009552CD">
            <w:pPr>
              <w:pStyle w:val="ConsPlusNormal"/>
            </w:pPr>
            <w:r>
              <w:t>944937,00</w:t>
            </w:r>
          </w:p>
        </w:tc>
        <w:tc>
          <w:tcPr>
            <w:tcW w:w="1417" w:type="dxa"/>
          </w:tcPr>
          <w:p w:rsidR="009552CD" w:rsidRDefault="009552CD">
            <w:pPr>
              <w:pStyle w:val="ConsPlusNormal"/>
            </w:pPr>
            <w:r>
              <w:t>168292,00</w:t>
            </w:r>
          </w:p>
        </w:tc>
        <w:tc>
          <w:tcPr>
            <w:tcW w:w="1473" w:type="dxa"/>
            <w:gridSpan w:val="2"/>
          </w:tcPr>
          <w:p w:rsidR="009552CD" w:rsidRDefault="009552CD">
            <w:pPr>
              <w:pStyle w:val="ConsPlusNormal"/>
            </w:pPr>
            <w:r>
              <w:t>185234,00</w:t>
            </w:r>
          </w:p>
        </w:tc>
        <w:tc>
          <w:tcPr>
            <w:tcW w:w="1439" w:type="dxa"/>
            <w:gridSpan w:val="2"/>
          </w:tcPr>
          <w:p w:rsidR="009552CD" w:rsidRDefault="009552CD">
            <w:pPr>
              <w:pStyle w:val="ConsPlusNormal"/>
            </w:pPr>
            <w:r>
              <w:t>190950,00</w:t>
            </w:r>
          </w:p>
        </w:tc>
        <w:tc>
          <w:tcPr>
            <w:tcW w:w="1501" w:type="dxa"/>
            <w:gridSpan w:val="2"/>
          </w:tcPr>
          <w:p w:rsidR="009552CD" w:rsidRDefault="009552CD">
            <w:pPr>
              <w:pStyle w:val="ConsPlusNormal"/>
            </w:pPr>
            <w:r>
              <w:t>196990,00</w:t>
            </w:r>
          </w:p>
        </w:tc>
        <w:tc>
          <w:tcPr>
            <w:tcW w:w="1607" w:type="dxa"/>
            <w:gridSpan w:val="2"/>
          </w:tcPr>
          <w:p w:rsidR="009552CD" w:rsidRDefault="009552CD">
            <w:pPr>
              <w:pStyle w:val="ConsPlusNormal"/>
            </w:pPr>
            <w:r>
              <w:t>203471,00</w:t>
            </w:r>
          </w:p>
        </w:tc>
        <w:tc>
          <w:tcPr>
            <w:tcW w:w="1984"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587" w:type="dxa"/>
            <w:tcBorders>
              <w:bottom w:val="nil"/>
            </w:tcBorders>
          </w:tcPr>
          <w:p w:rsidR="009552CD" w:rsidRDefault="009552CD">
            <w:pPr>
              <w:pStyle w:val="ConsPlusNormal"/>
            </w:pPr>
            <w:r>
              <w:t>Средства федерального бюджета</w:t>
            </w:r>
          </w:p>
        </w:tc>
        <w:tc>
          <w:tcPr>
            <w:tcW w:w="1531" w:type="dxa"/>
            <w:tcBorders>
              <w:bottom w:val="nil"/>
            </w:tcBorders>
          </w:tcPr>
          <w:p w:rsidR="009552CD" w:rsidRDefault="009552CD">
            <w:pPr>
              <w:pStyle w:val="ConsPlusNormal"/>
            </w:pPr>
            <w:r>
              <w:t>1236737,90</w:t>
            </w:r>
          </w:p>
        </w:tc>
        <w:tc>
          <w:tcPr>
            <w:tcW w:w="1644" w:type="dxa"/>
            <w:tcBorders>
              <w:bottom w:val="nil"/>
            </w:tcBorders>
          </w:tcPr>
          <w:p w:rsidR="009552CD" w:rsidRDefault="009552CD">
            <w:pPr>
              <w:pStyle w:val="ConsPlusNormal"/>
            </w:pPr>
            <w:r>
              <w:t>6589222,60</w:t>
            </w:r>
          </w:p>
        </w:tc>
        <w:tc>
          <w:tcPr>
            <w:tcW w:w="1417" w:type="dxa"/>
            <w:tcBorders>
              <w:bottom w:val="nil"/>
            </w:tcBorders>
          </w:tcPr>
          <w:p w:rsidR="009552CD" w:rsidRDefault="009552CD">
            <w:pPr>
              <w:pStyle w:val="ConsPlusNormal"/>
            </w:pPr>
            <w:r>
              <w:t>1154440,60</w:t>
            </w:r>
          </w:p>
        </w:tc>
        <w:tc>
          <w:tcPr>
            <w:tcW w:w="1473" w:type="dxa"/>
            <w:gridSpan w:val="2"/>
            <w:tcBorders>
              <w:bottom w:val="nil"/>
            </w:tcBorders>
          </w:tcPr>
          <w:p w:rsidR="009552CD" w:rsidRDefault="009552CD">
            <w:pPr>
              <w:pStyle w:val="ConsPlusNormal"/>
            </w:pPr>
            <w:r>
              <w:t>1352466,60</w:t>
            </w:r>
          </w:p>
        </w:tc>
        <w:tc>
          <w:tcPr>
            <w:tcW w:w="1439" w:type="dxa"/>
            <w:gridSpan w:val="2"/>
            <w:tcBorders>
              <w:bottom w:val="nil"/>
            </w:tcBorders>
          </w:tcPr>
          <w:p w:rsidR="009552CD" w:rsidRDefault="009552CD">
            <w:pPr>
              <w:pStyle w:val="ConsPlusNormal"/>
            </w:pPr>
            <w:r>
              <w:t>1360771,80</w:t>
            </w:r>
          </w:p>
        </w:tc>
        <w:tc>
          <w:tcPr>
            <w:tcW w:w="1501" w:type="dxa"/>
            <w:gridSpan w:val="2"/>
            <w:tcBorders>
              <w:bottom w:val="nil"/>
            </w:tcBorders>
          </w:tcPr>
          <w:p w:rsidR="009552CD" w:rsidRDefault="009552CD">
            <w:pPr>
              <w:pStyle w:val="ConsPlusNormal"/>
            </w:pPr>
            <w:r>
              <w:t>1360771,80</w:t>
            </w:r>
          </w:p>
        </w:tc>
        <w:tc>
          <w:tcPr>
            <w:tcW w:w="1607" w:type="dxa"/>
            <w:gridSpan w:val="2"/>
            <w:tcBorders>
              <w:bottom w:val="nil"/>
            </w:tcBorders>
          </w:tcPr>
          <w:p w:rsidR="009552CD" w:rsidRDefault="009552CD">
            <w:pPr>
              <w:pStyle w:val="ConsPlusNormal"/>
            </w:pPr>
            <w:r>
              <w:t>1360771,80</w:t>
            </w:r>
          </w:p>
        </w:tc>
        <w:tc>
          <w:tcPr>
            <w:tcW w:w="1984"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610" w:type="dxa"/>
            <w:gridSpan w:val="17"/>
            <w:tcBorders>
              <w:top w:val="nil"/>
            </w:tcBorders>
          </w:tcPr>
          <w:p w:rsidR="009552CD" w:rsidRDefault="009552CD">
            <w:pPr>
              <w:pStyle w:val="ConsPlusNormal"/>
              <w:jc w:val="both"/>
            </w:pPr>
            <w:r>
              <w:t xml:space="preserve">(строка 1.1 в ред. </w:t>
            </w:r>
            <w:hyperlink r:id="rId875" w:history="1">
              <w:r>
                <w:rPr>
                  <w:color w:val="0000FF"/>
                </w:rPr>
                <w:t>постановления</w:t>
              </w:r>
            </w:hyperlink>
            <w:r>
              <w:t xml:space="preserve"> Правительства МО от 26.09.2017 N 783/35)</w:t>
            </w:r>
          </w:p>
        </w:tc>
      </w:tr>
      <w:tr w:rsidR="009552CD">
        <w:tc>
          <w:tcPr>
            <w:tcW w:w="907" w:type="dxa"/>
            <w:vMerge w:val="restart"/>
          </w:tcPr>
          <w:p w:rsidR="009552CD" w:rsidRDefault="009552CD">
            <w:pPr>
              <w:pStyle w:val="ConsPlusNormal"/>
            </w:pPr>
            <w:r>
              <w:t>1.1.1.</w:t>
            </w:r>
          </w:p>
        </w:tc>
        <w:tc>
          <w:tcPr>
            <w:tcW w:w="3061" w:type="dxa"/>
            <w:vMerge w:val="restart"/>
          </w:tcPr>
          <w:p w:rsidR="009552CD" w:rsidRDefault="009552CD">
            <w:pPr>
              <w:pStyle w:val="ConsPlusNormal"/>
            </w:pPr>
            <w:r>
              <w:t>Формирование и ведение банка вакантных должностей и свободных рабочих мест, в том числе для отдельных категорий граждан</w:t>
            </w:r>
          </w:p>
        </w:tc>
        <w:tc>
          <w:tcPr>
            <w:tcW w:w="1361" w:type="dxa"/>
            <w:vMerge w:val="restart"/>
          </w:tcPr>
          <w:p w:rsidR="009552CD" w:rsidRDefault="009552CD">
            <w:pPr>
              <w:pStyle w:val="ConsPlusNormal"/>
            </w:pPr>
            <w:r>
              <w:t>2017-2021</w:t>
            </w:r>
          </w:p>
        </w:tc>
        <w:tc>
          <w:tcPr>
            <w:tcW w:w="1587" w:type="dxa"/>
          </w:tcPr>
          <w:p w:rsidR="009552CD" w:rsidRDefault="009552CD">
            <w:pPr>
              <w:pStyle w:val="ConsPlusNormal"/>
            </w:pPr>
            <w:r>
              <w:t>Итого</w:t>
            </w:r>
          </w:p>
        </w:tc>
        <w:tc>
          <w:tcPr>
            <w:tcW w:w="10612" w:type="dxa"/>
            <w:gridSpan w:val="11"/>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9552CD" w:rsidRDefault="009552CD">
            <w:pPr>
              <w:pStyle w:val="ConsPlusNormal"/>
            </w:pPr>
            <w:r>
              <w:t>Министерство социального развития Московской области</w:t>
            </w:r>
          </w:p>
        </w:tc>
        <w:tc>
          <w:tcPr>
            <w:tcW w:w="2098" w:type="dxa"/>
            <w:vMerge w:val="restart"/>
          </w:tcPr>
          <w:p w:rsidR="009552CD" w:rsidRDefault="009552CD">
            <w:pPr>
              <w:pStyle w:val="ConsPlusNormal"/>
            </w:pPr>
            <w:r>
              <w:t>Актуализация сведений о потребности работодателей в необходимых работниках</w:t>
            </w:r>
          </w:p>
        </w:tc>
      </w:tr>
      <w:tr w:rsidR="009552CD">
        <w:tc>
          <w:tcPr>
            <w:tcW w:w="907" w:type="dxa"/>
            <w:vMerge/>
          </w:tcPr>
          <w:p w:rsidR="009552CD" w:rsidRDefault="009552CD"/>
        </w:tc>
        <w:tc>
          <w:tcPr>
            <w:tcW w:w="3061" w:type="dxa"/>
            <w:vMerge/>
          </w:tcPr>
          <w:p w:rsidR="009552CD" w:rsidRDefault="009552CD"/>
        </w:tc>
        <w:tc>
          <w:tcPr>
            <w:tcW w:w="1361" w:type="dxa"/>
            <w:vMerge/>
          </w:tcPr>
          <w:p w:rsidR="009552CD" w:rsidRDefault="009552CD"/>
        </w:tc>
        <w:tc>
          <w:tcPr>
            <w:tcW w:w="1587" w:type="dxa"/>
          </w:tcPr>
          <w:p w:rsidR="009552CD" w:rsidRDefault="009552CD">
            <w:pPr>
              <w:pStyle w:val="ConsPlusNormal"/>
            </w:pPr>
            <w:r>
              <w:t>Средства бюджета Московской области</w:t>
            </w:r>
          </w:p>
        </w:tc>
        <w:tc>
          <w:tcPr>
            <w:tcW w:w="10612" w:type="dxa"/>
            <w:gridSpan w:val="11"/>
            <w:vMerge/>
          </w:tcPr>
          <w:p w:rsidR="009552CD" w:rsidRDefault="009552CD"/>
        </w:tc>
        <w:tc>
          <w:tcPr>
            <w:tcW w:w="1984" w:type="dxa"/>
            <w:vMerge/>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1.1.2.</w:t>
            </w:r>
          </w:p>
        </w:tc>
        <w:tc>
          <w:tcPr>
            <w:tcW w:w="3061" w:type="dxa"/>
            <w:vMerge w:val="restart"/>
          </w:tcPr>
          <w:p w:rsidR="009552CD" w:rsidRDefault="009552CD">
            <w:pPr>
              <w:pStyle w:val="ConsPlusNormal"/>
            </w:pPr>
            <w:r>
              <w:t>Организация работы по содействию гражданам в поиске подходящей работы, а работодателям в поиске подходящих работников</w:t>
            </w:r>
          </w:p>
        </w:tc>
        <w:tc>
          <w:tcPr>
            <w:tcW w:w="1361" w:type="dxa"/>
            <w:vMerge w:val="restart"/>
          </w:tcPr>
          <w:p w:rsidR="009552CD" w:rsidRDefault="009552CD">
            <w:pPr>
              <w:pStyle w:val="ConsPlusNormal"/>
            </w:pPr>
            <w:r>
              <w:t>2017-2021</w:t>
            </w:r>
          </w:p>
        </w:tc>
        <w:tc>
          <w:tcPr>
            <w:tcW w:w="1587" w:type="dxa"/>
          </w:tcPr>
          <w:p w:rsidR="009552CD" w:rsidRDefault="009552CD">
            <w:pPr>
              <w:pStyle w:val="ConsPlusNormal"/>
            </w:pPr>
            <w:r>
              <w:t>Итого</w:t>
            </w:r>
          </w:p>
        </w:tc>
        <w:tc>
          <w:tcPr>
            <w:tcW w:w="10612" w:type="dxa"/>
            <w:gridSpan w:val="11"/>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9552CD" w:rsidRDefault="009552CD">
            <w:pPr>
              <w:pStyle w:val="ConsPlusNormal"/>
            </w:pPr>
            <w:r>
              <w:t>Министерство социального развития Московской области</w:t>
            </w:r>
          </w:p>
        </w:tc>
        <w:tc>
          <w:tcPr>
            <w:tcW w:w="2098" w:type="dxa"/>
            <w:vMerge w:val="restart"/>
          </w:tcPr>
          <w:p w:rsidR="009552CD" w:rsidRDefault="009552CD">
            <w:pPr>
              <w:pStyle w:val="ConsPlusNormal"/>
            </w:pPr>
            <w:r>
              <w:t>Приведение в соответствие условий, предъявляемых к местам оказания государственной услуги в центрах занятости населения, требованиям правового акта Московской области о предоставлении государственной услуги содействия гражданам в поиске подходящей работы, а работодателям в подборе необходимых работников</w:t>
            </w:r>
          </w:p>
        </w:tc>
      </w:tr>
      <w:tr w:rsidR="009552CD">
        <w:tc>
          <w:tcPr>
            <w:tcW w:w="907" w:type="dxa"/>
            <w:vMerge/>
          </w:tcPr>
          <w:p w:rsidR="009552CD" w:rsidRDefault="009552CD"/>
        </w:tc>
        <w:tc>
          <w:tcPr>
            <w:tcW w:w="3061" w:type="dxa"/>
            <w:vMerge/>
          </w:tcPr>
          <w:p w:rsidR="009552CD" w:rsidRDefault="009552CD"/>
        </w:tc>
        <w:tc>
          <w:tcPr>
            <w:tcW w:w="1361" w:type="dxa"/>
            <w:vMerge/>
          </w:tcPr>
          <w:p w:rsidR="009552CD" w:rsidRDefault="009552CD"/>
        </w:tc>
        <w:tc>
          <w:tcPr>
            <w:tcW w:w="1587" w:type="dxa"/>
          </w:tcPr>
          <w:p w:rsidR="009552CD" w:rsidRDefault="009552CD">
            <w:pPr>
              <w:pStyle w:val="ConsPlusNormal"/>
            </w:pPr>
            <w:r>
              <w:t>Средства бюджета Московской области</w:t>
            </w:r>
          </w:p>
        </w:tc>
        <w:tc>
          <w:tcPr>
            <w:tcW w:w="10612" w:type="dxa"/>
            <w:gridSpan w:val="11"/>
            <w:vMerge/>
          </w:tcPr>
          <w:p w:rsidR="009552CD" w:rsidRDefault="009552CD"/>
        </w:tc>
        <w:tc>
          <w:tcPr>
            <w:tcW w:w="1984" w:type="dxa"/>
            <w:vMerge/>
          </w:tcPr>
          <w:p w:rsidR="009552CD" w:rsidRDefault="009552CD"/>
        </w:tc>
        <w:tc>
          <w:tcPr>
            <w:tcW w:w="2098" w:type="dxa"/>
            <w:vMerge/>
          </w:tcPr>
          <w:p w:rsidR="009552CD" w:rsidRDefault="009552CD"/>
        </w:tc>
      </w:tr>
      <w:tr w:rsidR="009552CD">
        <w:tc>
          <w:tcPr>
            <w:tcW w:w="907" w:type="dxa"/>
            <w:vMerge w:val="restart"/>
            <w:tcBorders>
              <w:bottom w:val="nil"/>
            </w:tcBorders>
          </w:tcPr>
          <w:p w:rsidR="009552CD" w:rsidRDefault="009552CD">
            <w:pPr>
              <w:pStyle w:val="ConsPlusNormal"/>
            </w:pPr>
            <w:r>
              <w:t>1.1.3.</w:t>
            </w:r>
          </w:p>
        </w:tc>
        <w:tc>
          <w:tcPr>
            <w:tcW w:w="3061" w:type="dxa"/>
            <w:vMerge w:val="restart"/>
            <w:tcBorders>
              <w:bottom w:val="nil"/>
            </w:tcBorders>
          </w:tcPr>
          <w:p w:rsidR="009552CD" w:rsidRDefault="009552CD">
            <w:pPr>
              <w:pStyle w:val="ConsPlusNormal"/>
            </w:pPr>
            <w:r>
              <w:t>Информирование о положении на рынке труда, в том числе организация ярмарок вакансий и учебных рабочих мест</w:t>
            </w:r>
          </w:p>
        </w:tc>
        <w:tc>
          <w:tcPr>
            <w:tcW w:w="1361" w:type="dxa"/>
            <w:vMerge w:val="restart"/>
            <w:tcBorders>
              <w:bottom w:val="nil"/>
            </w:tcBorders>
          </w:tcPr>
          <w:p w:rsidR="009552CD" w:rsidRDefault="009552CD">
            <w:pPr>
              <w:pStyle w:val="ConsPlusNormal"/>
            </w:pPr>
            <w:r>
              <w:t>2017-2021</w:t>
            </w:r>
          </w:p>
        </w:tc>
        <w:tc>
          <w:tcPr>
            <w:tcW w:w="1587" w:type="dxa"/>
          </w:tcPr>
          <w:p w:rsidR="009552CD" w:rsidRDefault="009552CD">
            <w:pPr>
              <w:pStyle w:val="ConsPlusNormal"/>
            </w:pPr>
            <w:r>
              <w:t>Итого</w:t>
            </w:r>
          </w:p>
        </w:tc>
        <w:tc>
          <w:tcPr>
            <w:tcW w:w="1531" w:type="dxa"/>
          </w:tcPr>
          <w:p w:rsidR="009552CD" w:rsidRDefault="009552CD">
            <w:pPr>
              <w:pStyle w:val="ConsPlusNormal"/>
            </w:pPr>
            <w:r>
              <w:t>15115,00</w:t>
            </w:r>
          </w:p>
        </w:tc>
        <w:tc>
          <w:tcPr>
            <w:tcW w:w="1644" w:type="dxa"/>
          </w:tcPr>
          <w:p w:rsidR="009552CD" w:rsidRDefault="009552CD">
            <w:pPr>
              <w:pStyle w:val="ConsPlusNormal"/>
            </w:pPr>
            <w:r>
              <w:t>74075,00</w:t>
            </w:r>
          </w:p>
        </w:tc>
        <w:tc>
          <w:tcPr>
            <w:tcW w:w="1983" w:type="dxa"/>
            <w:gridSpan w:val="2"/>
          </w:tcPr>
          <w:p w:rsidR="009552CD" w:rsidRDefault="009552CD">
            <w:pPr>
              <w:pStyle w:val="ConsPlusNormal"/>
            </w:pPr>
            <w:r>
              <w:t>13615,00</w:t>
            </w:r>
          </w:p>
        </w:tc>
        <w:tc>
          <w:tcPr>
            <w:tcW w:w="1382" w:type="dxa"/>
            <w:gridSpan w:val="2"/>
          </w:tcPr>
          <w:p w:rsidR="009552CD" w:rsidRDefault="009552CD">
            <w:pPr>
              <w:pStyle w:val="ConsPlusNormal"/>
            </w:pPr>
            <w:r>
              <w:t>15115,00</w:t>
            </w:r>
          </w:p>
        </w:tc>
        <w:tc>
          <w:tcPr>
            <w:tcW w:w="1388" w:type="dxa"/>
            <w:gridSpan w:val="2"/>
          </w:tcPr>
          <w:p w:rsidR="009552CD" w:rsidRDefault="009552CD">
            <w:pPr>
              <w:pStyle w:val="ConsPlusNormal"/>
            </w:pPr>
            <w:r>
              <w:t>15115,00</w:t>
            </w:r>
          </w:p>
        </w:tc>
        <w:tc>
          <w:tcPr>
            <w:tcW w:w="1437" w:type="dxa"/>
            <w:gridSpan w:val="2"/>
          </w:tcPr>
          <w:p w:rsidR="009552CD" w:rsidRDefault="009552CD">
            <w:pPr>
              <w:pStyle w:val="ConsPlusNormal"/>
            </w:pPr>
            <w:r>
              <w:t>15115,00</w:t>
            </w:r>
          </w:p>
        </w:tc>
        <w:tc>
          <w:tcPr>
            <w:tcW w:w="1247" w:type="dxa"/>
          </w:tcPr>
          <w:p w:rsidR="009552CD" w:rsidRDefault="009552CD">
            <w:pPr>
              <w:pStyle w:val="ConsPlusNormal"/>
            </w:pPr>
            <w:r>
              <w:t>15115,00</w:t>
            </w:r>
          </w:p>
        </w:tc>
        <w:tc>
          <w:tcPr>
            <w:tcW w:w="1984" w:type="dxa"/>
            <w:vMerge w:val="restart"/>
            <w:tcBorders>
              <w:bottom w:val="nil"/>
            </w:tcBorders>
          </w:tcPr>
          <w:p w:rsidR="009552CD" w:rsidRDefault="009552CD">
            <w:pPr>
              <w:pStyle w:val="ConsPlusNormal"/>
            </w:pPr>
            <w:r>
              <w:t>Министерство социального развития Московской области</w:t>
            </w:r>
          </w:p>
        </w:tc>
        <w:tc>
          <w:tcPr>
            <w:tcW w:w="2098" w:type="dxa"/>
            <w:vMerge w:val="restart"/>
            <w:tcBorders>
              <w:bottom w:val="nil"/>
            </w:tcBorders>
          </w:tcPr>
          <w:p w:rsidR="009552CD" w:rsidRDefault="009552CD">
            <w:pPr>
              <w:pStyle w:val="ConsPlusNormal"/>
            </w:pPr>
            <w:r>
              <w:t>Обеспечение информацией о положении на региональном рынке труда экономически активного населения Московской области. Участие граждан и работодателей в ярмарках вакансий и учебных рабочих мест</w:t>
            </w:r>
          </w:p>
        </w:tc>
      </w:tr>
      <w:tr w:rsidR="009552CD">
        <w:tblPrEx>
          <w:tblBorders>
            <w:insideH w:val="nil"/>
          </w:tblBorders>
        </w:tblPrEx>
        <w:tc>
          <w:tcPr>
            <w:tcW w:w="907"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587" w:type="dxa"/>
            <w:tcBorders>
              <w:bottom w:val="nil"/>
            </w:tcBorders>
          </w:tcPr>
          <w:p w:rsidR="009552CD" w:rsidRDefault="009552CD">
            <w:pPr>
              <w:pStyle w:val="ConsPlusNormal"/>
            </w:pPr>
            <w:r>
              <w:t>Средства бюджета Московской области</w:t>
            </w:r>
          </w:p>
        </w:tc>
        <w:tc>
          <w:tcPr>
            <w:tcW w:w="1531" w:type="dxa"/>
            <w:tcBorders>
              <w:bottom w:val="nil"/>
            </w:tcBorders>
          </w:tcPr>
          <w:p w:rsidR="009552CD" w:rsidRDefault="009552CD">
            <w:pPr>
              <w:pStyle w:val="ConsPlusNormal"/>
            </w:pPr>
            <w:r>
              <w:t>15115,00</w:t>
            </w:r>
          </w:p>
        </w:tc>
        <w:tc>
          <w:tcPr>
            <w:tcW w:w="1644" w:type="dxa"/>
            <w:tcBorders>
              <w:bottom w:val="nil"/>
            </w:tcBorders>
          </w:tcPr>
          <w:p w:rsidR="009552CD" w:rsidRDefault="009552CD">
            <w:pPr>
              <w:pStyle w:val="ConsPlusNormal"/>
            </w:pPr>
            <w:r>
              <w:t>74075,00</w:t>
            </w:r>
          </w:p>
        </w:tc>
        <w:tc>
          <w:tcPr>
            <w:tcW w:w="1983" w:type="dxa"/>
            <w:gridSpan w:val="2"/>
            <w:tcBorders>
              <w:bottom w:val="nil"/>
            </w:tcBorders>
          </w:tcPr>
          <w:p w:rsidR="009552CD" w:rsidRDefault="009552CD">
            <w:pPr>
              <w:pStyle w:val="ConsPlusNormal"/>
            </w:pPr>
            <w:r>
              <w:t>13615,00</w:t>
            </w:r>
          </w:p>
        </w:tc>
        <w:tc>
          <w:tcPr>
            <w:tcW w:w="1382" w:type="dxa"/>
            <w:gridSpan w:val="2"/>
            <w:tcBorders>
              <w:bottom w:val="nil"/>
            </w:tcBorders>
          </w:tcPr>
          <w:p w:rsidR="009552CD" w:rsidRDefault="009552CD">
            <w:pPr>
              <w:pStyle w:val="ConsPlusNormal"/>
            </w:pPr>
            <w:r>
              <w:t>15115,00</w:t>
            </w:r>
          </w:p>
        </w:tc>
        <w:tc>
          <w:tcPr>
            <w:tcW w:w="1388" w:type="dxa"/>
            <w:gridSpan w:val="2"/>
            <w:tcBorders>
              <w:bottom w:val="nil"/>
            </w:tcBorders>
          </w:tcPr>
          <w:p w:rsidR="009552CD" w:rsidRDefault="009552CD">
            <w:pPr>
              <w:pStyle w:val="ConsPlusNormal"/>
            </w:pPr>
            <w:r>
              <w:t>15115,00</w:t>
            </w:r>
          </w:p>
        </w:tc>
        <w:tc>
          <w:tcPr>
            <w:tcW w:w="1437" w:type="dxa"/>
            <w:gridSpan w:val="2"/>
            <w:tcBorders>
              <w:bottom w:val="nil"/>
            </w:tcBorders>
          </w:tcPr>
          <w:p w:rsidR="009552CD" w:rsidRDefault="009552CD">
            <w:pPr>
              <w:pStyle w:val="ConsPlusNormal"/>
            </w:pPr>
            <w:r>
              <w:t>15115,00</w:t>
            </w:r>
          </w:p>
        </w:tc>
        <w:tc>
          <w:tcPr>
            <w:tcW w:w="1247" w:type="dxa"/>
            <w:tcBorders>
              <w:bottom w:val="nil"/>
            </w:tcBorders>
          </w:tcPr>
          <w:p w:rsidR="009552CD" w:rsidRDefault="009552CD">
            <w:pPr>
              <w:pStyle w:val="ConsPlusNormal"/>
            </w:pPr>
            <w:r>
              <w:t>15115,00</w:t>
            </w:r>
          </w:p>
        </w:tc>
        <w:tc>
          <w:tcPr>
            <w:tcW w:w="1984"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610" w:type="dxa"/>
            <w:gridSpan w:val="17"/>
            <w:tcBorders>
              <w:top w:val="nil"/>
            </w:tcBorders>
          </w:tcPr>
          <w:p w:rsidR="009552CD" w:rsidRDefault="009552CD">
            <w:pPr>
              <w:pStyle w:val="ConsPlusNormal"/>
              <w:jc w:val="both"/>
            </w:pPr>
            <w:r>
              <w:t xml:space="preserve">(строка 1.1.3 в ред. </w:t>
            </w:r>
            <w:hyperlink r:id="rId876" w:history="1">
              <w:r>
                <w:rPr>
                  <w:color w:val="0000FF"/>
                </w:rPr>
                <w:t>постановления</w:t>
              </w:r>
            </w:hyperlink>
            <w:r>
              <w:t xml:space="preserve"> Правительства МО от 07.07.2017 N 581/19)</w:t>
            </w:r>
          </w:p>
        </w:tc>
      </w:tr>
      <w:tr w:rsidR="009552CD">
        <w:tc>
          <w:tcPr>
            <w:tcW w:w="907" w:type="dxa"/>
            <w:vMerge w:val="restart"/>
          </w:tcPr>
          <w:p w:rsidR="009552CD" w:rsidRDefault="009552CD">
            <w:pPr>
              <w:pStyle w:val="ConsPlusNormal"/>
            </w:pPr>
            <w:r>
              <w:t>1.1.4.</w:t>
            </w:r>
          </w:p>
        </w:tc>
        <w:tc>
          <w:tcPr>
            <w:tcW w:w="3061" w:type="dxa"/>
            <w:vMerge w:val="restart"/>
          </w:tcPr>
          <w:p w:rsidR="009552CD" w:rsidRDefault="009552CD">
            <w:pPr>
              <w:pStyle w:val="ConsPlusNormal"/>
            </w:pPr>
            <w:r>
              <w:t>Организация работы мобильных центров занятости по предоставлению государственных услуг в сфере занятости незанятому населению, проживающему в отдаленных населенных пунктах</w:t>
            </w:r>
          </w:p>
        </w:tc>
        <w:tc>
          <w:tcPr>
            <w:tcW w:w="1361" w:type="dxa"/>
            <w:vMerge w:val="restart"/>
          </w:tcPr>
          <w:p w:rsidR="009552CD" w:rsidRDefault="009552CD">
            <w:pPr>
              <w:pStyle w:val="ConsPlusNormal"/>
            </w:pPr>
            <w:r>
              <w:t>2017-2021</w:t>
            </w:r>
          </w:p>
        </w:tc>
        <w:tc>
          <w:tcPr>
            <w:tcW w:w="1587" w:type="dxa"/>
          </w:tcPr>
          <w:p w:rsidR="009552CD" w:rsidRDefault="009552CD">
            <w:pPr>
              <w:pStyle w:val="ConsPlusNormal"/>
            </w:pPr>
            <w:r>
              <w:t>Итого</w:t>
            </w:r>
          </w:p>
        </w:tc>
        <w:tc>
          <w:tcPr>
            <w:tcW w:w="10612" w:type="dxa"/>
            <w:gridSpan w:val="11"/>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9552CD" w:rsidRDefault="009552CD">
            <w:pPr>
              <w:pStyle w:val="ConsPlusNormal"/>
            </w:pPr>
            <w:r>
              <w:t>Министерство социального развития Московской области</w:t>
            </w:r>
          </w:p>
        </w:tc>
        <w:tc>
          <w:tcPr>
            <w:tcW w:w="2098" w:type="dxa"/>
            <w:vMerge w:val="restart"/>
          </w:tcPr>
          <w:p w:rsidR="009552CD" w:rsidRDefault="009552CD">
            <w:pPr>
              <w:pStyle w:val="ConsPlusNormal"/>
            </w:pPr>
            <w:r>
              <w:t>Повышение доступности государственных услуг гражданам, проживающим в отдаленных населенных пунктах</w:t>
            </w:r>
          </w:p>
        </w:tc>
      </w:tr>
      <w:tr w:rsidR="009552CD">
        <w:tc>
          <w:tcPr>
            <w:tcW w:w="907" w:type="dxa"/>
            <w:vMerge/>
          </w:tcPr>
          <w:p w:rsidR="009552CD" w:rsidRDefault="009552CD"/>
        </w:tc>
        <w:tc>
          <w:tcPr>
            <w:tcW w:w="3061" w:type="dxa"/>
            <w:vMerge/>
          </w:tcPr>
          <w:p w:rsidR="009552CD" w:rsidRDefault="009552CD"/>
        </w:tc>
        <w:tc>
          <w:tcPr>
            <w:tcW w:w="1361" w:type="dxa"/>
            <w:vMerge/>
          </w:tcPr>
          <w:p w:rsidR="009552CD" w:rsidRDefault="009552CD"/>
        </w:tc>
        <w:tc>
          <w:tcPr>
            <w:tcW w:w="1587" w:type="dxa"/>
          </w:tcPr>
          <w:p w:rsidR="009552CD" w:rsidRDefault="009552CD">
            <w:pPr>
              <w:pStyle w:val="ConsPlusNormal"/>
            </w:pPr>
            <w:r>
              <w:t>Средства бюджета Московской области</w:t>
            </w:r>
          </w:p>
        </w:tc>
        <w:tc>
          <w:tcPr>
            <w:tcW w:w="10612" w:type="dxa"/>
            <w:gridSpan w:val="11"/>
            <w:vMerge/>
          </w:tcPr>
          <w:p w:rsidR="009552CD" w:rsidRDefault="009552CD"/>
        </w:tc>
        <w:tc>
          <w:tcPr>
            <w:tcW w:w="1984" w:type="dxa"/>
            <w:vMerge/>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1.1.5.</w:t>
            </w:r>
          </w:p>
        </w:tc>
        <w:tc>
          <w:tcPr>
            <w:tcW w:w="3061" w:type="dxa"/>
            <w:vMerge w:val="restart"/>
          </w:tcPr>
          <w:p w:rsidR="009552CD" w:rsidRDefault="009552CD">
            <w:pPr>
              <w:pStyle w:val="ConsPlusNormal"/>
            </w:pPr>
            <w: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361" w:type="dxa"/>
            <w:vMerge w:val="restart"/>
          </w:tcPr>
          <w:p w:rsidR="009552CD" w:rsidRDefault="009552CD">
            <w:pPr>
              <w:pStyle w:val="ConsPlusNormal"/>
            </w:pPr>
            <w:r>
              <w:t>2017-2021</w:t>
            </w:r>
          </w:p>
        </w:tc>
        <w:tc>
          <w:tcPr>
            <w:tcW w:w="1587" w:type="dxa"/>
          </w:tcPr>
          <w:p w:rsidR="009552CD" w:rsidRDefault="009552CD">
            <w:pPr>
              <w:pStyle w:val="ConsPlusNormal"/>
            </w:pPr>
            <w:r>
              <w:t>Итого</w:t>
            </w:r>
          </w:p>
        </w:tc>
        <w:tc>
          <w:tcPr>
            <w:tcW w:w="1531" w:type="dxa"/>
          </w:tcPr>
          <w:p w:rsidR="009552CD" w:rsidRDefault="009552CD">
            <w:pPr>
              <w:pStyle w:val="ConsPlusNormal"/>
            </w:pPr>
            <w:r>
              <w:t>2058,00</w:t>
            </w:r>
          </w:p>
        </w:tc>
        <w:tc>
          <w:tcPr>
            <w:tcW w:w="1644" w:type="dxa"/>
          </w:tcPr>
          <w:p w:rsidR="009552CD" w:rsidRDefault="009552CD">
            <w:pPr>
              <w:pStyle w:val="ConsPlusNormal"/>
            </w:pPr>
            <w:r>
              <w:t>12229,00</w:t>
            </w:r>
          </w:p>
        </w:tc>
        <w:tc>
          <w:tcPr>
            <w:tcW w:w="1983" w:type="dxa"/>
            <w:gridSpan w:val="2"/>
          </w:tcPr>
          <w:p w:rsidR="009552CD" w:rsidRDefault="009552CD">
            <w:pPr>
              <w:pStyle w:val="ConsPlusNormal"/>
            </w:pPr>
            <w:r>
              <w:t>2178,00</w:t>
            </w:r>
          </w:p>
        </w:tc>
        <w:tc>
          <w:tcPr>
            <w:tcW w:w="1382" w:type="dxa"/>
            <w:gridSpan w:val="2"/>
          </w:tcPr>
          <w:p w:rsidR="009552CD" w:rsidRDefault="009552CD">
            <w:pPr>
              <w:pStyle w:val="ConsPlusNormal"/>
            </w:pPr>
            <w:r>
              <w:t>2305,00</w:t>
            </w:r>
          </w:p>
        </w:tc>
        <w:tc>
          <w:tcPr>
            <w:tcW w:w="1388" w:type="dxa"/>
            <w:gridSpan w:val="2"/>
          </w:tcPr>
          <w:p w:rsidR="009552CD" w:rsidRDefault="009552CD">
            <w:pPr>
              <w:pStyle w:val="ConsPlusNormal"/>
            </w:pPr>
            <w:r>
              <w:t>2438,00</w:t>
            </w:r>
          </w:p>
        </w:tc>
        <w:tc>
          <w:tcPr>
            <w:tcW w:w="1437" w:type="dxa"/>
            <w:gridSpan w:val="2"/>
          </w:tcPr>
          <w:p w:rsidR="009552CD" w:rsidRDefault="009552CD">
            <w:pPr>
              <w:pStyle w:val="ConsPlusNormal"/>
            </w:pPr>
            <w:r>
              <w:t>2579,00</w:t>
            </w:r>
          </w:p>
        </w:tc>
        <w:tc>
          <w:tcPr>
            <w:tcW w:w="1247" w:type="dxa"/>
          </w:tcPr>
          <w:p w:rsidR="009552CD" w:rsidRDefault="009552CD">
            <w:pPr>
              <w:pStyle w:val="ConsPlusNormal"/>
            </w:pPr>
            <w:r>
              <w:t>2729,00</w:t>
            </w:r>
          </w:p>
        </w:tc>
        <w:tc>
          <w:tcPr>
            <w:tcW w:w="1984" w:type="dxa"/>
            <w:vMerge w:val="restart"/>
          </w:tcPr>
          <w:p w:rsidR="009552CD" w:rsidRDefault="009552CD">
            <w:pPr>
              <w:pStyle w:val="ConsPlusNormal"/>
            </w:pPr>
            <w:r>
              <w:t>Министерство социального развития Московской области</w:t>
            </w:r>
          </w:p>
        </w:tc>
        <w:tc>
          <w:tcPr>
            <w:tcW w:w="2098" w:type="dxa"/>
            <w:vMerge w:val="restart"/>
          </w:tcPr>
          <w:p w:rsidR="009552CD" w:rsidRDefault="009552CD">
            <w:pPr>
              <w:pStyle w:val="ConsPlusNormal"/>
            </w:pPr>
            <w:r>
              <w:t>Предоставление государственной услуги по профориентации гражданам, обратившимся в службу занятости</w:t>
            </w:r>
          </w:p>
        </w:tc>
      </w:tr>
      <w:tr w:rsidR="009552CD">
        <w:tc>
          <w:tcPr>
            <w:tcW w:w="907" w:type="dxa"/>
            <w:vMerge/>
          </w:tcPr>
          <w:p w:rsidR="009552CD" w:rsidRDefault="009552CD"/>
        </w:tc>
        <w:tc>
          <w:tcPr>
            <w:tcW w:w="3061" w:type="dxa"/>
            <w:vMerge/>
          </w:tcPr>
          <w:p w:rsidR="009552CD" w:rsidRDefault="009552CD"/>
        </w:tc>
        <w:tc>
          <w:tcPr>
            <w:tcW w:w="1361" w:type="dxa"/>
            <w:vMerge/>
          </w:tcPr>
          <w:p w:rsidR="009552CD" w:rsidRDefault="009552CD"/>
        </w:tc>
        <w:tc>
          <w:tcPr>
            <w:tcW w:w="1587"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2058,00</w:t>
            </w:r>
          </w:p>
        </w:tc>
        <w:tc>
          <w:tcPr>
            <w:tcW w:w="1644" w:type="dxa"/>
          </w:tcPr>
          <w:p w:rsidR="009552CD" w:rsidRDefault="009552CD">
            <w:pPr>
              <w:pStyle w:val="ConsPlusNormal"/>
            </w:pPr>
            <w:r>
              <w:t>12229,00</w:t>
            </w:r>
          </w:p>
        </w:tc>
        <w:tc>
          <w:tcPr>
            <w:tcW w:w="1983" w:type="dxa"/>
            <w:gridSpan w:val="2"/>
          </w:tcPr>
          <w:p w:rsidR="009552CD" w:rsidRDefault="009552CD">
            <w:pPr>
              <w:pStyle w:val="ConsPlusNormal"/>
            </w:pPr>
            <w:r>
              <w:t>2178,00</w:t>
            </w:r>
          </w:p>
        </w:tc>
        <w:tc>
          <w:tcPr>
            <w:tcW w:w="1382" w:type="dxa"/>
            <w:gridSpan w:val="2"/>
          </w:tcPr>
          <w:p w:rsidR="009552CD" w:rsidRDefault="009552CD">
            <w:pPr>
              <w:pStyle w:val="ConsPlusNormal"/>
            </w:pPr>
            <w:r>
              <w:t>2305,00</w:t>
            </w:r>
          </w:p>
        </w:tc>
        <w:tc>
          <w:tcPr>
            <w:tcW w:w="1388" w:type="dxa"/>
            <w:gridSpan w:val="2"/>
          </w:tcPr>
          <w:p w:rsidR="009552CD" w:rsidRDefault="009552CD">
            <w:pPr>
              <w:pStyle w:val="ConsPlusNormal"/>
            </w:pPr>
            <w:r>
              <w:t>2438,00</w:t>
            </w:r>
          </w:p>
        </w:tc>
        <w:tc>
          <w:tcPr>
            <w:tcW w:w="1437" w:type="dxa"/>
            <w:gridSpan w:val="2"/>
          </w:tcPr>
          <w:p w:rsidR="009552CD" w:rsidRDefault="009552CD">
            <w:pPr>
              <w:pStyle w:val="ConsPlusNormal"/>
            </w:pPr>
            <w:r>
              <w:t>2579,00</w:t>
            </w:r>
          </w:p>
        </w:tc>
        <w:tc>
          <w:tcPr>
            <w:tcW w:w="1247" w:type="dxa"/>
          </w:tcPr>
          <w:p w:rsidR="009552CD" w:rsidRDefault="009552CD">
            <w:pPr>
              <w:pStyle w:val="ConsPlusNormal"/>
            </w:pPr>
            <w:r>
              <w:t>2729,00</w:t>
            </w:r>
          </w:p>
        </w:tc>
        <w:tc>
          <w:tcPr>
            <w:tcW w:w="1984" w:type="dxa"/>
            <w:vMerge/>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1.1.6.</w:t>
            </w:r>
          </w:p>
        </w:tc>
        <w:tc>
          <w:tcPr>
            <w:tcW w:w="3061" w:type="dxa"/>
            <w:vMerge w:val="restart"/>
          </w:tcPr>
          <w:p w:rsidR="009552CD" w:rsidRDefault="009552CD">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1361" w:type="dxa"/>
            <w:vMerge w:val="restart"/>
          </w:tcPr>
          <w:p w:rsidR="009552CD" w:rsidRDefault="009552CD">
            <w:pPr>
              <w:pStyle w:val="ConsPlusNormal"/>
            </w:pPr>
            <w:r>
              <w:t>2017-2021</w:t>
            </w:r>
          </w:p>
        </w:tc>
        <w:tc>
          <w:tcPr>
            <w:tcW w:w="1587" w:type="dxa"/>
          </w:tcPr>
          <w:p w:rsidR="009552CD" w:rsidRDefault="009552CD">
            <w:pPr>
              <w:pStyle w:val="ConsPlusNormal"/>
            </w:pPr>
            <w:r>
              <w:t>Итого</w:t>
            </w:r>
          </w:p>
        </w:tc>
        <w:tc>
          <w:tcPr>
            <w:tcW w:w="1531" w:type="dxa"/>
          </w:tcPr>
          <w:p w:rsidR="009552CD" w:rsidRDefault="009552CD">
            <w:pPr>
              <w:pStyle w:val="ConsPlusNormal"/>
            </w:pPr>
            <w:r>
              <w:t>79853,00</w:t>
            </w:r>
          </w:p>
        </w:tc>
        <w:tc>
          <w:tcPr>
            <w:tcW w:w="1644" w:type="dxa"/>
          </w:tcPr>
          <w:p w:rsidR="009552CD" w:rsidRDefault="009552CD">
            <w:pPr>
              <w:pStyle w:val="ConsPlusNormal"/>
            </w:pPr>
            <w:r>
              <w:t>474354,00</w:t>
            </w:r>
          </w:p>
        </w:tc>
        <w:tc>
          <w:tcPr>
            <w:tcW w:w="1983" w:type="dxa"/>
            <w:gridSpan w:val="2"/>
          </w:tcPr>
          <w:p w:rsidR="009552CD" w:rsidRDefault="009552CD">
            <w:pPr>
              <w:pStyle w:val="ConsPlusNormal"/>
            </w:pPr>
            <w:r>
              <w:t>84485,00</w:t>
            </w:r>
          </w:p>
        </w:tc>
        <w:tc>
          <w:tcPr>
            <w:tcW w:w="1382" w:type="dxa"/>
            <w:gridSpan w:val="2"/>
          </w:tcPr>
          <w:p w:rsidR="009552CD" w:rsidRDefault="009552CD">
            <w:pPr>
              <w:pStyle w:val="ConsPlusNormal"/>
            </w:pPr>
            <w:r>
              <w:t>89386,00</w:t>
            </w:r>
          </w:p>
        </w:tc>
        <w:tc>
          <w:tcPr>
            <w:tcW w:w="1388" w:type="dxa"/>
            <w:gridSpan w:val="2"/>
          </w:tcPr>
          <w:p w:rsidR="009552CD" w:rsidRDefault="009552CD">
            <w:pPr>
              <w:pStyle w:val="ConsPlusNormal"/>
            </w:pPr>
            <w:r>
              <w:t>94570,00</w:t>
            </w:r>
          </w:p>
        </w:tc>
        <w:tc>
          <w:tcPr>
            <w:tcW w:w="1437" w:type="dxa"/>
            <w:gridSpan w:val="2"/>
          </w:tcPr>
          <w:p w:rsidR="009552CD" w:rsidRDefault="009552CD">
            <w:pPr>
              <w:pStyle w:val="ConsPlusNormal"/>
            </w:pPr>
            <w:r>
              <w:t>100055,00</w:t>
            </w:r>
          </w:p>
        </w:tc>
        <w:tc>
          <w:tcPr>
            <w:tcW w:w="1247" w:type="dxa"/>
          </w:tcPr>
          <w:p w:rsidR="009552CD" w:rsidRDefault="009552CD">
            <w:pPr>
              <w:pStyle w:val="ConsPlusNormal"/>
            </w:pPr>
            <w:r>
              <w:t>105858,00</w:t>
            </w:r>
          </w:p>
        </w:tc>
        <w:tc>
          <w:tcPr>
            <w:tcW w:w="1984" w:type="dxa"/>
            <w:vMerge w:val="restart"/>
          </w:tcPr>
          <w:p w:rsidR="009552CD" w:rsidRDefault="009552CD">
            <w:pPr>
              <w:pStyle w:val="ConsPlusNormal"/>
            </w:pPr>
            <w:r>
              <w:t>Министерство социального развития Московской области</w:t>
            </w:r>
          </w:p>
        </w:tc>
        <w:tc>
          <w:tcPr>
            <w:tcW w:w="2098" w:type="dxa"/>
            <w:vMerge w:val="restart"/>
          </w:tcPr>
          <w:p w:rsidR="009552CD" w:rsidRDefault="009552CD">
            <w:pPr>
              <w:pStyle w:val="ConsPlusNormal"/>
            </w:pPr>
            <w:r>
              <w:t>Предоставление государственной услуги по профобучению безработным гражданам</w:t>
            </w:r>
          </w:p>
        </w:tc>
      </w:tr>
      <w:tr w:rsidR="009552CD">
        <w:tc>
          <w:tcPr>
            <w:tcW w:w="907" w:type="dxa"/>
            <w:vMerge/>
          </w:tcPr>
          <w:p w:rsidR="009552CD" w:rsidRDefault="009552CD"/>
        </w:tc>
        <w:tc>
          <w:tcPr>
            <w:tcW w:w="3061" w:type="dxa"/>
            <w:vMerge/>
          </w:tcPr>
          <w:p w:rsidR="009552CD" w:rsidRDefault="009552CD"/>
        </w:tc>
        <w:tc>
          <w:tcPr>
            <w:tcW w:w="1361" w:type="dxa"/>
            <w:vMerge/>
          </w:tcPr>
          <w:p w:rsidR="009552CD" w:rsidRDefault="009552CD"/>
        </w:tc>
        <w:tc>
          <w:tcPr>
            <w:tcW w:w="1587"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79853,00</w:t>
            </w:r>
          </w:p>
        </w:tc>
        <w:tc>
          <w:tcPr>
            <w:tcW w:w="1644" w:type="dxa"/>
          </w:tcPr>
          <w:p w:rsidR="009552CD" w:rsidRDefault="009552CD">
            <w:pPr>
              <w:pStyle w:val="ConsPlusNormal"/>
            </w:pPr>
            <w:r>
              <w:t>474354,00</w:t>
            </w:r>
          </w:p>
        </w:tc>
        <w:tc>
          <w:tcPr>
            <w:tcW w:w="1983" w:type="dxa"/>
            <w:gridSpan w:val="2"/>
          </w:tcPr>
          <w:p w:rsidR="009552CD" w:rsidRDefault="009552CD">
            <w:pPr>
              <w:pStyle w:val="ConsPlusNormal"/>
            </w:pPr>
            <w:r>
              <w:t>84485,00</w:t>
            </w:r>
          </w:p>
        </w:tc>
        <w:tc>
          <w:tcPr>
            <w:tcW w:w="1382" w:type="dxa"/>
            <w:gridSpan w:val="2"/>
          </w:tcPr>
          <w:p w:rsidR="009552CD" w:rsidRDefault="009552CD">
            <w:pPr>
              <w:pStyle w:val="ConsPlusNormal"/>
            </w:pPr>
            <w:r>
              <w:t>89386,00</w:t>
            </w:r>
          </w:p>
        </w:tc>
        <w:tc>
          <w:tcPr>
            <w:tcW w:w="1388" w:type="dxa"/>
            <w:gridSpan w:val="2"/>
          </w:tcPr>
          <w:p w:rsidR="009552CD" w:rsidRDefault="009552CD">
            <w:pPr>
              <w:pStyle w:val="ConsPlusNormal"/>
            </w:pPr>
            <w:r>
              <w:t>94570,00</w:t>
            </w:r>
          </w:p>
        </w:tc>
        <w:tc>
          <w:tcPr>
            <w:tcW w:w="1437" w:type="dxa"/>
            <w:gridSpan w:val="2"/>
          </w:tcPr>
          <w:p w:rsidR="009552CD" w:rsidRDefault="009552CD">
            <w:pPr>
              <w:pStyle w:val="ConsPlusNormal"/>
            </w:pPr>
            <w:r>
              <w:t>100055,00</w:t>
            </w:r>
          </w:p>
        </w:tc>
        <w:tc>
          <w:tcPr>
            <w:tcW w:w="1247" w:type="dxa"/>
          </w:tcPr>
          <w:p w:rsidR="009552CD" w:rsidRDefault="009552CD">
            <w:pPr>
              <w:pStyle w:val="ConsPlusNormal"/>
            </w:pPr>
            <w:r>
              <w:t>105858,00</w:t>
            </w:r>
          </w:p>
        </w:tc>
        <w:tc>
          <w:tcPr>
            <w:tcW w:w="1984" w:type="dxa"/>
            <w:vMerge/>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1.1.7.</w:t>
            </w:r>
          </w:p>
        </w:tc>
        <w:tc>
          <w:tcPr>
            <w:tcW w:w="3061" w:type="dxa"/>
            <w:vMerge w:val="restart"/>
          </w:tcPr>
          <w:p w:rsidR="009552CD" w:rsidRDefault="009552CD">
            <w:pPr>
              <w:pStyle w:val="ConsPlusNormal"/>
            </w:pPr>
            <w: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в соответствии с </w:t>
            </w:r>
            <w:hyperlink r:id="rId877" w:history="1">
              <w:r>
                <w:rPr>
                  <w:color w:val="0000FF"/>
                </w:rPr>
                <w:t>пунктом 3а</w:t>
              </w:r>
            </w:hyperlink>
            <w:r>
              <w:t xml:space="preserve"> Указа Президента Российской Федерации от 07.05.2012 N 606 "О мерах по реализации демографической политики Российской Федерации"</w:t>
            </w:r>
          </w:p>
        </w:tc>
        <w:tc>
          <w:tcPr>
            <w:tcW w:w="1361" w:type="dxa"/>
            <w:vMerge w:val="restart"/>
          </w:tcPr>
          <w:p w:rsidR="009552CD" w:rsidRDefault="009552CD">
            <w:pPr>
              <w:pStyle w:val="ConsPlusNormal"/>
            </w:pPr>
            <w:r>
              <w:t>2017-2021</w:t>
            </w:r>
          </w:p>
        </w:tc>
        <w:tc>
          <w:tcPr>
            <w:tcW w:w="1587" w:type="dxa"/>
          </w:tcPr>
          <w:p w:rsidR="009552CD" w:rsidRDefault="009552CD">
            <w:pPr>
              <w:pStyle w:val="ConsPlusNormal"/>
            </w:pPr>
            <w:r>
              <w:t>Итого</w:t>
            </w:r>
          </w:p>
        </w:tc>
        <w:tc>
          <w:tcPr>
            <w:tcW w:w="1531" w:type="dxa"/>
          </w:tcPr>
          <w:p w:rsidR="009552CD" w:rsidRDefault="009552CD">
            <w:pPr>
              <w:pStyle w:val="ConsPlusNormal"/>
            </w:pPr>
            <w:r>
              <w:t>4628,00</w:t>
            </w:r>
          </w:p>
        </w:tc>
        <w:tc>
          <w:tcPr>
            <w:tcW w:w="1644" w:type="dxa"/>
          </w:tcPr>
          <w:p w:rsidR="009552CD" w:rsidRDefault="009552CD">
            <w:pPr>
              <w:pStyle w:val="ConsPlusNormal"/>
            </w:pPr>
            <w:r>
              <w:t>27488,00</w:t>
            </w:r>
          </w:p>
        </w:tc>
        <w:tc>
          <w:tcPr>
            <w:tcW w:w="1983" w:type="dxa"/>
            <w:gridSpan w:val="2"/>
          </w:tcPr>
          <w:p w:rsidR="009552CD" w:rsidRDefault="009552CD">
            <w:pPr>
              <w:pStyle w:val="ConsPlusNormal"/>
            </w:pPr>
            <w:r>
              <w:t>4897,00</w:t>
            </w:r>
          </w:p>
        </w:tc>
        <w:tc>
          <w:tcPr>
            <w:tcW w:w="1382" w:type="dxa"/>
            <w:gridSpan w:val="2"/>
          </w:tcPr>
          <w:p w:rsidR="009552CD" w:rsidRDefault="009552CD">
            <w:pPr>
              <w:pStyle w:val="ConsPlusNormal"/>
            </w:pPr>
            <w:r>
              <w:t>5181,00</w:t>
            </w:r>
          </w:p>
        </w:tc>
        <w:tc>
          <w:tcPr>
            <w:tcW w:w="1388" w:type="dxa"/>
            <w:gridSpan w:val="2"/>
          </w:tcPr>
          <w:p w:rsidR="009552CD" w:rsidRDefault="009552CD">
            <w:pPr>
              <w:pStyle w:val="ConsPlusNormal"/>
            </w:pPr>
            <w:r>
              <w:t>5480,00</w:t>
            </w:r>
          </w:p>
        </w:tc>
        <w:tc>
          <w:tcPr>
            <w:tcW w:w="1437" w:type="dxa"/>
            <w:gridSpan w:val="2"/>
          </w:tcPr>
          <w:p w:rsidR="009552CD" w:rsidRDefault="009552CD">
            <w:pPr>
              <w:pStyle w:val="ConsPlusNormal"/>
            </w:pPr>
            <w:r>
              <w:t>5797,00</w:t>
            </w:r>
          </w:p>
        </w:tc>
        <w:tc>
          <w:tcPr>
            <w:tcW w:w="1247" w:type="dxa"/>
          </w:tcPr>
          <w:p w:rsidR="009552CD" w:rsidRDefault="009552CD">
            <w:pPr>
              <w:pStyle w:val="ConsPlusNormal"/>
            </w:pPr>
            <w:r>
              <w:t>6133,00</w:t>
            </w:r>
          </w:p>
        </w:tc>
        <w:tc>
          <w:tcPr>
            <w:tcW w:w="1984" w:type="dxa"/>
            <w:vMerge w:val="restart"/>
          </w:tcPr>
          <w:p w:rsidR="009552CD" w:rsidRDefault="009552CD">
            <w:pPr>
              <w:pStyle w:val="ConsPlusNormal"/>
            </w:pPr>
            <w:r>
              <w:t>Министерство социального развития Московской области</w:t>
            </w:r>
          </w:p>
        </w:tc>
        <w:tc>
          <w:tcPr>
            <w:tcW w:w="2098" w:type="dxa"/>
            <w:vMerge w:val="restart"/>
          </w:tcPr>
          <w:p w:rsidR="009552CD" w:rsidRDefault="009552CD">
            <w:pPr>
              <w:pStyle w:val="ConsPlusNormal"/>
            </w:pPr>
            <w:r>
              <w:t>Профессиональное обучение женщин, находящихся в отпуске по уходу за ребенком до достижения им возраста трех лет, обратившихся в службу занятости</w:t>
            </w:r>
          </w:p>
        </w:tc>
      </w:tr>
      <w:tr w:rsidR="009552CD">
        <w:tc>
          <w:tcPr>
            <w:tcW w:w="907" w:type="dxa"/>
            <w:vMerge/>
          </w:tcPr>
          <w:p w:rsidR="009552CD" w:rsidRDefault="009552CD"/>
        </w:tc>
        <w:tc>
          <w:tcPr>
            <w:tcW w:w="3061" w:type="dxa"/>
            <w:vMerge/>
          </w:tcPr>
          <w:p w:rsidR="009552CD" w:rsidRDefault="009552CD"/>
        </w:tc>
        <w:tc>
          <w:tcPr>
            <w:tcW w:w="1361" w:type="dxa"/>
            <w:vMerge/>
          </w:tcPr>
          <w:p w:rsidR="009552CD" w:rsidRDefault="009552CD"/>
        </w:tc>
        <w:tc>
          <w:tcPr>
            <w:tcW w:w="1587"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4628,00</w:t>
            </w:r>
          </w:p>
        </w:tc>
        <w:tc>
          <w:tcPr>
            <w:tcW w:w="1644" w:type="dxa"/>
          </w:tcPr>
          <w:p w:rsidR="009552CD" w:rsidRDefault="009552CD">
            <w:pPr>
              <w:pStyle w:val="ConsPlusNormal"/>
            </w:pPr>
            <w:r>
              <w:t>27488,00</w:t>
            </w:r>
          </w:p>
        </w:tc>
        <w:tc>
          <w:tcPr>
            <w:tcW w:w="1983" w:type="dxa"/>
            <w:gridSpan w:val="2"/>
          </w:tcPr>
          <w:p w:rsidR="009552CD" w:rsidRDefault="009552CD">
            <w:pPr>
              <w:pStyle w:val="ConsPlusNormal"/>
            </w:pPr>
            <w:r>
              <w:t>4897,00</w:t>
            </w:r>
          </w:p>
        </w:tc>
        <w:tc>
          <w:tcPr>
            <w:tcW w:w="1382" w:type="dxa"/>
            <w:gridSpan w:val="2"/>
          </w:tcPr>
          <w:p w:rsidR="009552CD" w:rsidRDefault="009552CD">
            <w:pPr>
              <w:pStyle w:val="ConsPlusNormal"/>
            </w:pPr>
            <w:r>
              <w:t>5181,00</w:t>
            </w:r>
          </w:p>
        </w:tc>
        <w:tc>
          <w:tcPr>
            <w:tcW w:w="1388" w:type="dxa"/>
            <w:gridSpan w:val="2"/>
          </w:tcPr>
          <w:p w:rsidR="009552CD" w:rsidRDefault="009552CD">
            <w:pPr>
              <w:pStyle w:val="ConsPlusNormal"/>
            </w:pPr>
            <w:r>
              <w:t>5480,00</w:t>
            </w:r>
          </w:p>
        </w:tc>
        <w:tc>
          <w:tcPr>
            <w:tcW w:w="1437" w:type="dxa"/>
            <w:gridSpan w:val="2"/>
          </w:tcPr>
          <w:p w:rsidR="009552CD" w:rsidRDefault="009552CD">
            <w:pPr>
              <w:pStyle w:val="ConsPlusNormal"/>
            </w:pPr>
            <w:r>
              <w:t>5797,00</w:t>
            </w:r>
          </w:p>
        </w:tc>
        <w:tc>
          <w:tcPr>
            <w:tcW w:w="1247" w:type="dxa"/>
          </w:tcPr>
          <w:p w:rsidR="009552CD" w:rsidRDefault="009552CD">
            <w:pPr>
              <w:pStyle w:val="ConsPlusNormal"/>
            </w:pPr>
            <w:r>
              <w:t>6133,00</w:t>
            </w:r>
          </w:p>
        </w:tc>
        <w:tc>
          <w:tcPr>
            <w:tcW w:w="1984" w:type="dxa"/>
            <w:vMerge/>
          </w:tcPr>
          <w:p w:rsidR="009552CD" w:rsidRDefault="009552CD"/>
        </w:tc>
        <w:tc>
          <w:tcPr>
            <w:tcW w:w="2098" w:type="dxa"/>
            <w:vMerge/>
          </w:tcPr>
          <w:p w:rsidR="009552CD" w:rsidRDefault="009552CD"/>
        </w:tc>
      </w:tr>
      <w:tr w:rsidR="009552CD">
        <w:tc>
          <w:tcPr>
            <w:tcW w:w="907" w:type="dxa"/>
            <w:vMerge w:val="restart"/>
            <w:tcBorders>
              <w:bottom w:val="nil"/>
            </w:tcBorders>
          </w:tcPr>
          <w:p w:rsidR="009552CD" w:rsidRDefault="009552CD">
            <w:pPr>
              <w:pStyle w:val="ConsPlusNormal"/>
            </w:pPr>
            <w:r>
              <w:t>1.1.8.</w:t>
            </w:r>
          </w:p>
        </w:tc>
        <w:tc>
          <w:tcPr>
            <w:tcW w:w="3061" w:type="dxa"/>
            <w:vMerge w:val="restart"/>
            <w:tcBorders>
              <w:bottom w:val="nil"/>
            </w:tcBorders>
          </w:tcPr>
          <w:p w:rsidR="009552CD" w:rsidRDefault="009552CD">
            <w:pPr>
              <w:pStyle w:val="ConsPlusNormal"/>
            </w:pPr>
            <w:r>
              <w:t>Содействие безработным гражданам в переезде в другую местность в пределах Московской области для временного трудоустройства и безработным гражданам и членам их семей в переселении в другую местность в пределах Московской области на новое место жительства для трудоустройства</w:t>
            </w:r>
          </w:p>
        </w:tc>
        <w:tc>
          <w:tcPr>
            <w:tcW w:w="1361" w:type="dxa"/>
            <w:vMerge w:val="restart"/>
            <w:tcBorders>
              <w:bottom w:val="nil"/>
            </w:tcBorders>
          </w:tcPr>
          <w:p w:rsidR="009552CD" w:rsidRDefault="009552CD">
            <w:pPr>
              <w:pStyle w:val="ConsPlusNormal"/>
            </w:pPr>
            <w:r>
              <w:t>2017-2021</w:t>
            </w:r>
          </w:p>
        </w:tc>
        <w:tc>
          <w:tcPr>
            <w:tcW w:w="1587" w:type="dxa"/>
          </w:tcPr>
          <w:p w:rsidR="009552CD" w:rsidRDefault="009552CD">
            <w:pPr>
              <w:pStyle w:val="ConsPlusNormal"/>
            </w:pPr>
            <w:r>
              <w:t>Итого</w:t>
            </w:r>
          </w:p>
        </w:tc>
        <w:tc>
          <w:tcPr>
            <w:tcW w:w="1531" w:type="dxa"/>
          </w:tcPr>
          <w:p w:rsidR="009552CD" w:rsidRDefault="009552CD">
            <w:pPr>
              <w:pStyle w:val="ConsPlusNormal"/>
            </w:pPr>
            <w:r>
              <w:t>0,40</w:t>
            </w:r>
          </w:p>
        </w:tc>
        <w:tc>
          <w:tcPr>
            <w:tcW w:w="1644" w:type="dxa"/>
          </w:tcPr>
          <w:p w:rsidR="009552CD" w:rsidRDefault="009552CD">
            <w:pPr>
              <w:pStyle w:val="ConsPlusNormal"/>
            </w:pPr>
            <w:r>
              <w:t>2196,00</w:t>
            </w:r>
          </w:p>
        </w:tc>
        <w:tc>
          <w:tcPr>
            <w:tcW w:w="1983" w:type="dxa"/>
            <w:gridSpan w:val="2"/>
          </w:tcPr>
          <w:p w:rsidR="009552CD" w:rsidRDefault="009552CD">
            <w:pPr>
              <w:pStyle w:val="ConsPlusNormal"/>
            </w:pPr>
            <w:r>
              <w:t>40,00</w:t>
            </w:r>
          </w:p>
        </w:tc>
        <w:tc>
          <w:tcPr>
            <w:tcW w:w="1382" w:type="dxa"/>
            <w:gridSpan w:val="2"/>
          </w:tcPr>
          <w:p w:rsidR="009552CD" w:rsidRDefault="009552CD">
            <w:pPr>
              <w:pStyle w:val="ConsPlusNormal"/>
            </w:pPr>
            <w:r>
              <w:t>510,00</w:t>
            </w:r>
          </w:p>
        </w:tc>
        <w:tc>
          <w:tcPr>
            <w:tcW w:w="1388" w:type="dxa"/>
            <w:gridSpan w:val="2"/>
          </w:tcPr>
          <w:p w:rsidR="009552CD" w:rsidRDefault="009552CD">
            <w:pPr>
              <w:pStyle w:val="ConsPlusNormal"/>
            </w:pPr>
            <w:r>
              <w:t>534,00</w:t>
            </w:r>
          </w:p>
        </w:tc>
        <w:tc>
          <w:tcPr>
            <w:tcW w:w="1437" w:type="dxa"/>
            <w:gridSpan w:val="2"/>
          </w:tcPr>
          <w:p w:rsidR="009552CD" w:rsidRDefault="009552CD">
            <w:pPr>
              <w:pStyle w:val="ConsPlusNormal"/>
            </w:pPr>
            <w:r>
              <w:t>551,00</w:t>
            </w:r>
          </w:p>
        </w:tc>
        <w:tc>
          <w:tcPr>
            <w:tcW w:w="1247" w:type="dxa"/>
          </w:tcPr>
          <w:p w:rsidR="009552CD" w:rsidRDefault="009552CD">
            <w:pPr>
              <w:pStyle w:val="ConsPlusNormal"/>
            </w:pPr>
            <w:r>
              <w:t>561,00</w:t>
            </w:r>
          </w:p>
        </w:tc>
        <w:tc>
          <w:tcPr>
            <w:tcW w:w="1984" w:type="dxa"/>
            <w:vMerge w:val="restart"/>
            <w:tcBorders>
              <w:bottom w:val="nil"/>
            </w:tcBorders>
          </w:tcPr>
          <w:p w:rsidR="009552CD" w:rsidRDefault="009552CD">
            <w:pPr>
              <w:pStyle w:val="ConsPlusNormal"/>
            </w:pPr>
            <w:r>
              <w:t>Министерство социального развития Московской области</w:t>
            </w:r>
          </w:p>
        </w:tc>
        <w:tc>
          <w:tcPr>
            <w:tcW w:w="2098" w:type="dxa"/>
            <w:vMerge w:val="restart"/>
            <w:tcBorders>
              <w:bottom w:val="nil"/>
            </w:tcBorders>
          </w:tcPr>
          <w:p w:rsidR="009552CD" w:rsidRDefault="009552CD">
            <w:pPr>
              <w:pStyle w:val="ConsPlusNormal"/>
            </w:pPr>
          </w:p>
        </w:tc>
      </w:tr>
      <w:tr w:rsidR="009552CD">
        <w:tblPrEx>
          <w:tblBorders>
            <w:insideH w:val="nil"/>
          </w:tblBorders>
        </w:tblPrEx>
        <w:tc>
          <w:tcPr>
            <w:tcW w:w="907"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587" w:type="dxa"/>
            <w:tcBorders>
              <w:bottom w:val="nil"/>
            </w:tcBorders>
          </w:tcPr>
          <w:p w:rsidR="009552CD" w:rsidRDefault="009552CD">
            <w:pPr>
              <w:pStyle w:val="ConsPlusNormal"/>
            </w:pPr>
            <w:r>
              <w:t>Средства бюджета Московской области</w:t>
            </w:r>
          </w:p>
        </w:tc>
        <w:tc>
          <w:tcPr>
            <w:tcW w:w="1531" w:type="dxa"/>
            <w:tcBorders>
              <w:bottom w:val="nil"/>
            </w:tcBorders>
          </w:tcPr>
          <w:p w:rsidR="009552CD" w:rsidRDefault="009552CD">
            <w:pPr>
              <w:pStyle w:val="ConsPlusNormal"/>
            </w:pPr>
            <w:r>
              <w:t>0,40</w:t>
            </w:r>
          </w:p>
        </w:tc>
        <w:tc>
          <w:tcPr>
            <w:tcW w:w="1644" w:type="dxa"/>
            <w:tcBorders>
              <w:bottom w:val="nil"/>
            </w:tcBorders>
          </w:tcPr>
          <w:p w:rsidR="009552CD" w:rsidRDefault="009552CD">
            <w:pPr>
              <w:pStyle w:val="ConsPlusNormal"/>
            </w:pPr>
            <w:r>
              <w:t>2196,00</w:t>
            </w:r>
          </w:p>
        </w:tc>
        <w:tc>
          <w:tcPr>
            <w:tcW w:w="1983" w:type="dxa"/>
            <w:gridSpan w:val="2"/>
            <w:tcBorders>
              <w:bottom w:val="nil"/>
            </w:tcBorders>
          </w:tcPr>
          <w:p w:rsidR="009552CD" w:rsidRDefault="009552CD">
            <w:pPr>
              <w:pStyle w:val="ConsPlusNormal"/>
            </w:pPr>
            <w:r>
              <w:t>40,00</w:t>
            </w:r>
          </w:p>
        </w:tc>
        <w:tc>
          <w:tcPr>
            <w:tcW w:w="1382" w:type="dxa"/>
            <w:gridSpan w:val="2"/>
            <w:tcBorders>
              <w:bottom w:val="nil"/>
            </w:tcBorders>
          </w:tcPr>
          <w:p w:rsidR="009552CD" w:rsidRDefault="009552CD">
            <w:pPr>
              <w:pStyle w:val="ConsPlusNormal"/>
            </w:pPr>
            <w:r>
              <w:t>510,00</w:t>
            </w:r>
          </w:p>
        </w:tc>
        <w:tc>
          <w:tcPr>
            <w:tcW w:w="1388" w:type="dxa"/>
            <w:gridSpan w:val="2"/>
            <w:tcBorders>
              <w:bottom w:val="nil"/>
            </w:tcBorders>
          </w:tcPr>
          <w:p w:rsidR="009552CD" w:rsidRDefault="009552CD">
            <w:pPr>
              <w:pStyle w:val="ConsPlusNormal"/>
            </w:pPr>
            <w:r>
              <w:t>534,00</w:t>
            </w:r>
          </w:p>
        </w:tc>
        <w:tc>
          <w:tcPr>
            <w:tcW w:w="1437" w:type="dxa"/>
            <w:gridSpan w:val="2"/>
            <w:tcBorders>
              <w:bottom w:val="nil"/>
            </w:tcBorders>
          </w:tcPr>
          <w:p w:rsidR="009552CD" w:rsidRDefault="009552CD">
            <w:pPr>
              <w:pStyle w:val="ConsPlusNormal"/>
            </w:pPr>
            <w:r>
              <w:t>551,00</w:t>
            </w:r>
          </w:p>
        </w:tc>
        <w:tc>
          <w:tcPr>
            <w:tcW w:w="1247" w:type="dxa"/>
            <w:tcBorders>
              <w:bottom w:val="nil"/>
            </w:tcBorders>
          </w:tcPr>
          <w:p w:rsidR="009552CD" w:rsidRDefault="009552CD">
            <w:pPr>
              <w:pStyle w:val="ConsPlusNormal"/>
            </w:pPr>
            <w:r>
              <w:t>561,00</w:t>
            </w:r>
          </w:p>
        </w:tc>
        <w:tc>
          <w:tcPr>
            <w:tcW w:w="1984"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610" w:type="dxa"/>
            <w:gridSpan w:val="17"/>
            <w:tcBorders>
              <w:top w:val="nil"/>
            </w:tcBorders>
          </w:tcPr>
          <w:p w:rsidR="009552CD" w:rsidRDefault="009552CD">
            <w:pPr>
              <w:pStyle w:val="ConsPlusNormal"/>
              <w:jc w:val="both"/>
            </w:pPr>
            <w:r>
              <w:t xml:space="preserve">(строка 1.1.8 в ред. </w:t>
            </w:r>
            <w:hyperlink r:id="rId878"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r>
              <w:t>1.1.9.</w:t>
            </w:r>
          </w:p>
        </w:tc>
        <w:tc>
          <w:tcPr>
            <w:tcW w:w="3061" w:type="dxa"/>
            <w:vMerge w:val="restart"/>
            <w:tcBorders>
              <w:bottom w:val="nil"/>
            </w:tcBorders>
          </w:tcPr>
          <w:p w:rsidR="009552CD" w:rsidRDefault="009552CD">
            <w:pPr>
              <w:pStyle w:val="ConsPlusNormal"/>
            </w:pPr>
            <w:r>
              <w:t>Содействие самозанятости безработных граждан, включая оказание единовременной финансовой помощи</w:t>
            </w:r>
          </w:p>
        </w:tc>
        <w:tc>
          <w:tcPr>
            <w:tcW w:w="1361" w:type="dxa"/>
            <w:vMerge w:val="restart"/>
            <w:tcBorders>
              <w:bottom w:val="nil"/>
            </w:tcBorders>
          </w:tcPr>
          <w:p w:rsidR="009552CD" w:rsidRDefault="009552CD">
            <w:pPr>
              <w:pStyle w:val="ConsPlusNormal"/>
            </w:pPr>
            <w:r>
              <w:t>2017-2021</w:t>
            </w:r>
          </w:p>
        </w:tc>
        <w:tc>
          <w:tcPr>
            <w:tcW w:w="1587" w:type="dxa"/>
          </w:tcPr>
          <w:p w:rsidR="009552CD" w:rsidRDefault="009552CD">
            <w:pPr>
              <w:pStyle w:val="ConsPlusNormal"/>
            </w:pPr>
            <w:r>
              <w:t>Итого</w:t>
            </w:r>
          </w:p>
        </w:tc>
        <w:tc>
          <w:tcPr>
            <w:tcW w:w="1531" w:type="dxa"/>
          </w:tcPr>
          <w:p w:rsidR="009552CD" w:rsidRDefault="009552CD">
            <w:pPr>
              <w:pStyle w:val="ConsPlusNormal"/>
            </w:pPr>
            <w:r>
              <w:t>25959,60</w:t>
            </w:r>
          </w:p>
        </w:tc>
        <w:tc>
          <w:tcPr>
            <w:tcW w:w="1644" w:type="dxa"/>
          </w:tcPr>
          <w:p w:rsidR="009552CD" w:rsidRDefault="009552CD">
            <w:pPr>
              <w:pStyle w:val="ConsPlusNormal"/>
            </w:pPr>
            <w:r>
              <w:t>131499,00</w:t>
            </w:r>
          </w:p>
        </w:tc>
        <w:tc>
          <w:tcPr>
            <w:tcW w:w="1983" w:type="dxa"/>
            <w:gridSpan w:val="2"/>
          </w:tcPr>
          <w:p w:rsidR="009552CD" w:rsidRDefault="009552CD">
            <w:pPr>
              <w:pStyle w:val="ConsPlusNormal"/>
            </w:pPr>
            <w:r>
              <w:t>26485,00</w:t>
            </w:r>
          </w:p>
        </w:tc>
        <w:tc>
          <w:tcPr>
            <w:tcW w:w="1382" w:type="dxa"/>
            <w:gridSpan w:val="2"/>
          </w:tcPr>
          <w:p w:rsidR="009552CD" w:rsidRDefault="009552CD">
            <w:pPr>
              <w:pStyle w:val="ConsPlusNormal"/>
            </w:pPr>
            <w:r>
              <w:t>26132,00</w:t>
            </w:r>
          </w:p>
        </w:tc>
        <w:tc>
          <w:tcPr>
            <w:tcW w:w="1388" w:type="dxa"/>
            <w:gridSpan w:val="2"/>
          </w:tcPr>
          <w:p w:rsidR="009552CD" w:rsidRDefault="009552CD">
            <w:pPr>
              <w:pStyle w:val="ConsPlusNormal"/>
            </w:pPr>
            <w:r>
              <w:t>26194,00</w:t>
            </w:r>
          </w:p>
        </w:tc>
        <w:tc>
          <w:tcPr>
            <w:tcW w:w="1437" w:type="dxa"/>
            <w:gridSpan w:val="2"/>
          </w:tcPr>
          <w:p w:rsidR="009552CD" w:rsidRDefault="009552CD">
            <w:pPr>
              <w:pStyle w:val="ConsPlusNormal"/>
            </w:pPr>
            <w:r>
              <w:t>26260,00</w:t>
            </w:r>
          </w:p>
        </w:tc>
        <w:tc>
          <w:tcPr>
            <w:tcW w:w="1247" w:type="dxa"/>
          </w:tcPr>
          <w:p w:rsidR="009552CD" w:rsidRDefault="009552CD">
            <w:pPr>
              <w:pStyle w:val="ConsPlusNormal"/>
            </w:pPr>
            <w:r>
              <w:t>26428,00</w:t>
            </w:r>
          </w:p>
        </w:tc>
        <w:tc>
          <w:tcPr>
            <w:tcW w:w="1984" w:type="dxa"/>
            <w:vMerge w:val="restart"/>
            <w:tcBorders>
              <w:bottom w:val="nil"/>
            </w:tcBorders>
          </w:tcPr>
          <w:p w:rsidR="009552CD" w:rsidRDefault="009552CD">
            <w:pPr>
              <w:pStyle w:val="ConsPlusNormal"/>
            </w:pPr>
            <w:r>
              <w:t>Министерство социального развития Московской области</w:t>
            </w:r>
          </w:p>
        </w:tc>
        <w:tc>
          <w:tcPr>
            <w:tcW w:w="2098" w:type="dxa"/>
            <w:vMerge w:val="restart"/>
            <w:tcBorders>
              <w:bottom w:val="nil"/>
            </w:tcBorders>
          </w:tcPr>
          <w:p w:rsidR="009552CD" w:rsidRDefault="009552CD">
            <w:pPr>
              <w:pStyle w:val="ConsPlusNormal"/>
            </w:pPr>
            <w:r>
              <w:t>Содействие трудоустройству безработных граждан путем оказания помощи в открытии собственного дела</w:t>
            </w:r>
          </w:p>
        </w:tc>
      </w:tr>
      <w:tr w:rsidR="009552CD">
        <w:tblPrEx>
          <w:tblBorders>
            <w:insideH w:val="nil"/>
          </w:tblBorders>
        </w:tblPrEx>
        <w:tc>
          <w:tcPr>
            <w:tcW w:w="907"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587" w:type="dxa"/>
            <w:tcBorders>
              <w:bottom w:val="nil"/>
            </w:tcBorders>
          </w:tcPr>
          <w:p w:rsidR="009552CD" w:rsidRDefault="009552CD">
            <w:pPr>
              <w:pStyle w:val="ConsPlusNormal"/>
            </w:pPr>
            <w:r>
              <w:t>Средства бюджета Московской области</w:t>
            </w:r>
          </w:p>
        </w:tc>
        <w:tc>
          <w:tcPr>
            <w:tcW w:w="1531" w:type="dxa"/>
            <w:tcBorders>
              <w:bottom w:val="nil"/>
            </w:tcBorders>
          </w:tcPr>
          <w:p w:rsidR="009552CD" w:rsidRDefault="009552CD">
            <w:pPr>
              <w:pStyle w:val="ConsPlusNormal"/>
            </w:pPr>
            <w:r>
              <w:t>25950,60</w:t>
            </w:r>
          </w:p>
        </w:tc>
        <w:tc>
          <w:tcPr>
            <w:tcW w:w="1644" w:type="dxa"/>
            <w:tcBorders>
              <w:bottom w:val="nil"/>
            </w:tcBorders>
          </w:tcPr>
          <w:p w:rsidR="009552CD" w:rsidRDefault="009552CD">
            <w:pPr>
              <w:pStyle w:val="ConsPlusNormal"/>
            </w:pPr>
            <w:r>
              <w:t>131499,00</w:t>
            </w:r>
          </w:p>
        </w:tc>
        <w:tc>
          <w:tcPr>
            <w:tcW w:w="1983" w:type="dxa"/>
            <w:gridSpan w:val="2"/>
            <w:tcBorders>
              <w:bottom w:val="nil"/>
            </w:tcBorders>
          </w:tcPr>
          <w:p w:rsidR="009552CD" w:rsidRDefault="009552CD">
            <w:pPr>
              <w:pStyle w:val="ConsPlusNormal"/>
            </w:pPr>
            <w:r>
              <w:t>26485,00</w:t>
            </w:r>
          </w:p>
        </w:tc>
        <w:tc>
          <w:tcPr>
            <w:tcW w:w="1382" w:type="dxa"/>
            <w:gridSpan w:val="2"/>
            <w:tcBorders>
              <w:bottom w:val="nil"/>
            </w:tcBorders>
          </w:tcPr>
          <w:p w:rsidR="009552CD" w:rsidRDefault="009552CD">
            <w:pPr>
              <w:pStyle w:val="ConsPlusNormal"/>
            </w:pPr>
            <w:r>
              <w:t>26132,00</w:t>
            </w:r>
          </w:p>
        </w:tc>
        <w:tc>
          <w:tcPr>
            <w:tcW w:w="1388" w:type="dxa"/>
            <w:gridSpan w:val="2"/>
            <w:tcBorders>
              <w:bottom w:val="nil"/>
            </w:tcBorders>
          </w:tcPr>
          <w:p w:rsidR="009552CD" w:rsidRDefault="009552CD">
            <w:pPr>
              <w:pStyle w:val="ConsPlusNormal"/>
            </w:pPr>
            <w:r>
              <w:t>26194,00</w:t>
            </w:r>
          </w:p>
        </w:tc>
        <w:tc>
          <w:tcPr>
            <w:tcW w:w="1437" w:type="dxa"/>
            <w:gridSpan w:val="2"/>
            <w:tcBorders>
              <w:bottom w:val="nil"/>
            </w:tcBorders>
          </w:tcPr>
          <w:p w:rsidR="009552CD" w:rsidRDefault="009552CD">
            <w:pPr>
              <w:pStyle w:val="ConsPlusNormal"/>
            </w:pPr>
            <w:r>
              <w:t>26260,00</w:t>
            </w:r>
          </w:p>
        </w:tc>
        <w:tc>
          <w:tcPr>
            <w:tcW w:w="1247" w:type="dxa"/>
            <w:tcBorders>
              <w:bottom w:val="nil"/>
            </w:tcBorders>
          </w:tcPr>
          <w:p w:rsidR="009552CD" w:rsidRDefault="009552CD">
            <w:pPr>
              <w:pStyle w:val="ConsPlusNormal"/>
            </w:pPr>
            <w:r>
              <w:t>26428,00</w:t>
            </w:r>
          </w:p>
        </w:tc>
        <w:tc>
          <w:tcPr>
            <w:tcW w:w="1984"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610" w:type="dxa"/>
            <w:gridSpan w:val="17"/>
            <w:tcBorders>
              <w:top w:val="nil"/>
            </w:tcBorders>
          </w:tcPr>
          <w:p w:rsidR="009552CD" w:rsidRDefault="009552CD">
            <w:pPr>
              <w:pStyle w:val="ConsPlusNormal"/>
              <w:jc w:val="both"/>
            </w:pPr>
            <w:r>
              <w:t xml:space="preserve">(строка 1.1.9 в ред. </w:t>
            </w:r>
            <w:hyperlink r:id="rId879" w:history="1">
              <w:r>
                <w:rPr>
                  <w:color w:val="0000FF"/>
                </w:rPr>
                <w:t>постановления</w:t>
              </w:r>
            </w:hyperlink>
            <w:r>
              <w:t xml:space="preserve"> Правительства МО от 07.07.2017 N 581/19)</w:t>
            </w:r>
          </w:p>
        </w:tc>
      </w:tr>
      <w:tr w:rsidR="009552CD">
        <w:tc>
          <w:tcPr>
            <w:tcW w:w="907" w:type="dxa"/>
            <w:vMerge w:val="restart"/>
            <w:tcBorders>
              <w:bottom w:val="nil"/>
            </w:tcBorders>
          </w:tcPr>
          <w:p w:rsidR="009552CD" w:rsidRDefault="009552CD">
            <w:pPr>
              <w:pStyle w:val="ConsPlusNormal"/>
            </w:pPr>
            <w:r>
              <w:t>1.1.10.</w:t>
            </w:r>
          </w:p>
        </w:tc>
        <w:tc>
          <w:tcPr>
            <w:tcW w:w="3061" w:type="dxa"/>
            <w:vMerge w:val="restart"/>
            <w:tcBorders>
              <w:bottom w:val="nil"/>
            </w:tcBorders>
          </w:tcPr>
          <w:p w:rsidR="009552CD" w:rsidRDefault="009552CD">
            <w:pPr>
              <w:pStyle w:val="ConsPlusNormal"/>
            </w:pPr>
            <w:r>
              <w:t>Организация проведения оплачиваемых общественных работ и временного трудоустройства граждан</w:t>
            </w:r>
          </w:p>
        </w:tc>
        <w:tc>
          <w:tcPr>
            <w:tcW w:w="1361" w:type="dxa"/>
            <w:vMerge w:val="restart"/>
            <w:tcBorders>
              <w:bottom w:val="nil"/>
            </w:tcBorders>
          </w:tcPr>
          <w:p w:rsidR="009552CD" w:rsidRDefault="009552CD">
            <w:pPr>
              <w:pStyle w:val="ConsPlusNormal"/>
            </w:pPr>
            <w:r>
              <w:t>2017-2021</w:t>
            </w:r>
          </w:p>
        </w:tc>
        <w:tc>
          <w:tcPr>
            <w:tcW w:w="1587" w:type="dxa"/>
          </w:tcPr>
          <w:p w:rsidR="009552CD" w:rsidRDefault="009552CD">
            <w:pPr>
              <w:pStyle w:val="ConsPlusNormal"/>
            </w:pPr>
            <w:r>
              <w:t>Итого</w:t>
            </w:r>
          </w:p>
        </w:tc>
        <w:tc>
          <w:tcPr>
            <w:tcW w:w="1531" w:type="dxa"/>
          </w:tcPr>
          <w:p w:rsidR="009552CD" w:rsidRDefault="009552CD">
            <w:pPr>
              <w:pStyle w:val="ConsPlusNormal"/>
            </w:pPr>
            <w:r>
              <w:t>36847,00</w:t>
            </w:r>
          </w:p>
        </w:tc>
        <w:tc>
          <w:tcPr>
            <w:tcW w:w="1644" w:type="dxa"/>
          </w:tcPr>
          <w:p w:rsidR="009552CD" w:rsidRDefault="009552CD">
            <w:pPr>
              <w:pStyle w:val="ConsPlusNormal"/>
            </w:pPr>
            <w:r>
              <w:t>221850,00</w:t>
            </w:r>
          </w:p>
        </w:tc>
        <w:tc>
          <w:tcPr>
            <w:tcW w:w="1983" w:type="dxa"/>
            <w:gridSpan w:val="2"/>
          </w:tcPr>
          <w:p w:rsidR="009552CD" w:rsidRDefault="009552CD">
            <w:pPr>
              <w:pStyle w:val="ConsPlusNormal"/>
            </w:pPr>
            <w:r>
              <w:t>36370,00</w:t>
            </w:r>
          </w:p>
        </w:tc>
        <w:tc>
          <w:tcPr>
            <w:tcW w:w="1382" w:type="dxa"/>
            <w:gridSpan w:val="2"/>
          </w:tcPr>
          <w:p w:rsidR="009552CD" w:rsidRDefault="009552CD">
            <w:pPr>
              <w:pStyle w:val="ConsPlusNormal"/>
            </w:pPr>
            <w:r>
              <w:t>46370,00</w:t>
            </w:r>
          </w:p>
        </w:tc>
        <w:tc>
          <w:tcPr>
            <w:tcW w:w="1388" w:type="dxa"/>
            <w:gridSpan w:val="2"/>
          </w:tcPr>
          <w:p w:rsidR="009552CD" w:rsidRDefault="009552CD">
            <w:pPr>
              <w:pStyle w:val="ConsPlusNormal"/>
            </w:pPr>
            <w:r>
              <w:t>46370,00</w:t>
            </w:r>
          </w:p>
        </w:tc>
        <w:tc>
          <w:tcPr>
            <w:tcW w:w="1437" w:type="dxa"/>
            <w:gridSpan w:val="2"/>
          </w:tcPr>
          <w:p w:rsidR="009552CD" w:rsidRDefault="009552CD">
            <w:pPr>
              <w:pStyle w:val="ConsPlusNormal"/>
            </w:pPr>
            <w:r>
              <w:t>46370,00</w:t>
            </w:r>
          </w:p>
        </w:tc>
        <w:tc>
          <w:tcPr>
            <w:tcW w:w="1247" w:type="dxa"/>
          </w:tcPr>
          <w:p w:rsidR="009552CD" w:rsidRDefault="009552CD">
            <w:pPr>
              <w:pStyle w:val="ConsPlusNormal"/>
            </w:pPr>
            <w:r>
              <w:t>46370,00</w:t>
            </w:r>
          </w:p>
        </w:tc>
        <w:tc>
          <w:tcPr>
            <w:tcW w:w="1984" w:type="dxa"/>
            <w:vMerge w:val="restart"/>
            <w:tcBorders>
              <w:bottom w:val="nil"/>
            </w:tcBorders>
          </w:tcPr>
          <w:p w:rsidR="009552CD" w:rsidRDefault="009552CD">
            <w:pPr>
              <w:pStyle w:val="ConsPlusNormal"/>
            </w:pPr>
            <w:r>
              <w:t>Министерство социального развития Московской области</w:t>
            </w:r>
          </w:p>
        </w:tc>
        <w:tc>
          <w:tcPr>
            <w:tcW w:w="2098" w:type="dxa"/>
            <w:vMerge w:val="restart"/>
            <w:tcBorders>
              <w:bottom w:val="nil"/>
            </w:tcBorders>
          </w:tcPr>
          <w:p w:rsidR="009552CD" w:rsidRDefault="009552CD">
            <w:pPr>
              <w:pStyle w:val="ConsPlusNormal"/>
            </w:pPr>
            <w:r>
              <w:t>Оказание государственных услуг по организации оплачиваемых общественных работ и временного трудоустройства ищущим работу гражданам. Стимулирование работодателей к созданию временных рабочих мест для трудоустройства граждан</w:t>
            </w:r>
          </w:p>
        </w:tc>
      </w:tr>
      <w:tr w:rsidR="009552CD">
        <w:tblPrEx>
          <w:tblBorders>
            <w:insideH w:val="nil"/>
          </w:tblBorders>
        </w:tblPrEx>
        <w:tc>
          <w:tcPr>
            <w:tcW w:w="907"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587" w:type="dxa"/>
            <w:tcBorders>
              <w:bottom w:val="nil"/>
            </w:tcBorders>
          </w:tcPr>
          <w:p w:rsidR="009552CD" w:rsidRDefault="009552CD">
            <w:pPr>
              <w:pStyle w:val="ConsPlusNormal"/>
            </w:pPr>
            <w:r>
              <w:t>Средства бюджета Московской области</w:t>
            </w:r>
          </w:p>
        </w:tc>
        <w:tc>
          <w:tcPr>
            <w:tcW w:w="1531" w:type="dxa"/>
            <w:tcBorders>
              <w:bottom w:val="nil"/>
            </w:tcBorders>
          </w:tcPr>
          <w:p w:rsidR="009552CD" w:rsidRDefault="009552CD">
            <w:pPr>
              <w:pStyle w:val="ConsPlusNormal"/>
            </w:pPr>
            <w:r>
              <w:t>36847,00</w:t>
            </w:r>
          </w:p>
        </w:tc>
        <w:tc>
          <w:tcPr>
            <w:tcW w:w="1644" w:type="dxa"/>
            <w:tcBorders>
              <w:bottom w:val="nil"/>
            </w:tcBorders>
          </w:tcPr>
          <w:p w:rsidR="009552CD" w:rsidRDefault="009552CD">
            <w:pPr>
              <w:pStyle w:val="ConsPlusNormal"/>
            </w:pPr>
            <w:r>
              <w:t>221850,00</w:t>
            </w:r>
          </w:p>
        </w:tc>
        <w:tc>
          <w:tcPr>
            <w:tcW w:w="1983" w:type="dxa"/>
            <w:gridSpan w:val="2"/>
            <w:tcBorders>
              <w:bottom w:val="nil"/>
            </w:tcBorders>
          </w:tcPr>
          <w:p w:rsidR="009552CD" w:rsidRDefault="009552CD">
            <w:pPr>
              <w:pStyle w:val="ConsPlusNormal"/>
            </w:pPr>
            <w:r>
              <w:t>36370,00</w:t>
            </w:r>
          </w:p>
        </w:tc>
        <w:tc>
          <w:tcPr>
            <w:tcW w:w="1382" w:type="dxa"/>
            <w:gridSpan w:val="2"/>
            <w:tcBorders>
              <w:bottom w:val="nil"/>
            </w:tcBorders>
          </w:tcPr>
          <w:p w:rsidR="009552CD" w:rsidRDefault="009552CD">
            <w:pPr>
              <w:pStyle w:val="ConsPlusNormal"/>
            </w:pPr>
            <w:r>
              <w:t>46370,00</w:t>
            </w:r>
          </w:p>
        </w:tc>
        <w:tc>
          <w:tcPr>
            <w:tcW w:w="1388" w:type="dxa"/>
            <w:gridSpan w:val="2"/>
            <w:tcBorders>
              <w:bottom w:val="nil"/>
            </w:tcBorders>
          </w:tcPr>
          <w:p w:rsidR="009552CD" w:rsidRDefault="009552CD">
            <w:pPr>
              <w:pStyle w:val="ConsPlusNormal"/>
            </w:pPr>
            <w:r>
              <w:t>46370,00</w:t>
            </w:r>
          </w:p>
        </w:tc>
        <w:tc>
          <w:tcPr>
            <w:tcW w:w="1437" w:type="dxa"/>
            <w:gridSpan w:val="2"/>
            <w:tcBorders>
              <w:bottom w:val="nil"/>
            </w:tcBorders>
          </w:tcPr>
          <w:p w:rsidR="009552CD" w:rsidRDefault="009552CD">
            <w:pPr>
              <w:pStyle w:val="ConsPlusNormal"/>
            </w:pPr>
            <w:r>
              <w:t>46370,00</w:t>
            </w:r>
          </w:p>
        </w:tc>
        <w:tc>
          <w:tcPr>
            <w:tcW w:w="1247" w:type="dxa"/>
            <w:tcBorders>
              <w:bottom w:val="nil"/>
            </w:tcBorders>
          </w:tcPr>
          <w:p w:rsidR="009552CD" w:rsidRDefault="009552CD">
            <w:pPr>
              <w:pStyle w:val="ConsPlusNormal"/>
            </w:pPr>
            <w:r>
              <w:t>46370,00</w:t>
            </w:r>
          </w:p>
        </w:tc>
        <w:tc>
          <w:tcPr>
            <w:tcW w:w="1984"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610" w:type="dxa"/>
            <w:gridSpan w:val="17"/>
            <w:tcBorders>
              <w:top w:val="nil"/>
            </w:tcBorders>
          </w:tcPr>
          <w:p w:rsidR="009552CD" w:rsidRDefault="009552CD">
            <w:pPr>
              <w:pStyle w:val="ConsPlusNormal"/>
              <w:jc w:val="both"/>
            </w:pPr>
            <w:r>
              <w:t xml:space="preserve">(строка 1.1.10 в ред. </w:t>
            </w:r>
            <w:hyperlink r:id="rId880" w:history="1">
              <w:r>
                <w:rPr>
                  <w:color w:val="0000FF"/>
                </w:rPr>
                <w:t>постановления</w:t>
              </w:r>
            </w:hyperlink>
            <w:r>
              <w:t xml:space="preserve"> Правительства МО от 26.09.2017 N 783/35)</w:t>
            </w:r>
          </w:p>
        </w:tc>
      </w:tr>
      <w:tr w:rsidR="009552CD">
        <w:tc>
          <w:tcPr>
            <w:tcW w:w="907" w:type="dxa"/>
            <w:vMerge w:val="restart"/>
          </w:tcPr>
          <w:p w:rsidR="009552CD" w:rsidRDefault="009552CD">
            <w:pPr>
              <w:pStyle w:val="ConsPlusNormal"/>
            </w:pPr>
            <w:r>
              <w:t>1.1.11.</w:t>
            </w:r>
          </w:p>
        </w:tc>
        <w:tc>
          <w:tcPr>
            <w:tcW w:w="3061" w:type="dxa"/>
            <w:vMerge w:val="restart"/>
          </w:tcPr>
          <w:p w:rsidR="009552CD" w:rsidRDefault="009552CD">
            <w:pPr>
              <w:pStyle w:val="ConsPlusNormal"/>
            </w:pPr>
            <w:r>
              <w:t>Социальная адаптация безработных граждан на рынке труда</w:t>
            </w:r>
          </w:p>
        </w:tc>
        <w:tc>
          <w:tcPr>
            <w:tcW w:w="1361" w:type="dxa"/>
            <w:vMerge w:val="restart"/>
          </w:tcPr>
          <w:p w:rsidR="009552CD" w:rsidRDefault="009552CD">
            <w:pPr>
              <w:pStyle w:val="ConsPlusNormal"/>
            </w:pPr>
            <w:r>
              <w:t>2017-2021</w:t>
            </w:r>
          </w:p>
        </w:tc>
        <w:tc>
          <w:tcPr>
            <w:tcW w:w="1587" w:type="dxa"/>
          </w:tcPr>
          <w:p w:rsidR="009552CD" w:rsidRDefault="009552CD">
            <w:pPr>
              <w:pStyle w:val="ConsPlusNormal"/>
            </w:pPr>
            <w:r>
              <w:t>Итого</w:t>
            </w:r>
          </w:p>
        </w:tc>
        <w:tc>
          <w:tcPr>
            <w:tcW w:w="1531" w:type="dxa"/>
          </w:tcPr>
          <w:p w:rsidR="009552CD" w:rsidRDefault="009552CD">
            <w:pPr>
              <w:pStyle w:val="ConsPlusNormal"/>
            </w:pPr>
            <w:r>
              <w:t>209,00</w:t>
            </w:r>
          </w:p>
        </w:tc>
        <w:tc>
          <w:tcPr>
            <w:tcW w:w="1644" w:type="dxa"/>
          </w:tcPr>
          <w:p w:rsidR="009552CD" w:rsidRDefault="009552CD">
            <w:pPr>
              <w:pStyle w:val="ConsPlusNormal"/>
            </w:pPr>
            <w:r>
              <w:t>1246,00</w:t>
            </w:r>
          </w:p>
        </w:tc>
        <w:tc>
          <w:tcPr>
            <w:tcW w:w="1983" w:type="dxa"/>
            <w:gridSpan w:val="2"/>
          </w:tcPr>
          <w:p w:rsidR="009552CD" w:rsidRDefault="009552CD">
            <w:pPr>
              <w:pStyle w:val="ConsPlusNormal"/>
            </w:pPr>
            <w:r>
              <w:t>222,00</w:t>
            </w:r>
          </w:p>
        </w:tc>
        <w:tc>
          <w:tcPr>
            <w:tcW w:w="1382" w:type="dxa"/>
            <w:gridSpan w:val="2"/>
          </w:tcPr>
          <w:p w:rsidR="009552CD" w:rsidRDefault="009552CD">
            <w:pPr>
              <w:pStyle w:val="ConsPlusNormal"/>
            </w:pPr>
            <w:r>
              <w:t>235,00</w:t>
            </w:r>
          </w:p>
        </w:tc>
        <w:tc>
          <w:tcPr>
            <w:tcW w:w="1388" w:type="dxa"/>
            <w:gridSpan w:val="2"/>
          </w:tcPr>
          <w:p w:rsidR="009552CD" w:rsidRDefault="009552CD">
            <w:pPr>
              <w:pStyle w:val="ConsPlusNormal"/>
            </w:pPr>
            <w:r>
              <w:t>249,00</w:t>
            </w:r>
          </w:p>
        </w:tc>
        <w:tc>
          <w:tcPr>
            <w:tcW w:w="1437" w:type="dxa"/>
            <w:gridSpan w:val="2"/>
          </w:tcPr>
          <w:p w:rsidR="009552CD" w:rsidRDefault="009552CD">
            <w:pPr>
              <w:pStyle w:val="ConsPlusNormal"/>
            </w:pPr>
            <w:r>
              <w:t>263,00</w:t>
            </w:r>
          </w:p>
        </w:tc>
        <w:tc>
          <w:tcPr>
            <w:tcW w:w="1247" w:type="dxa"/>
          </w:tcPr>
          <w:p w:rsidR="009552CD" w:rsidRDefault="009552CD">
            <w:pPr>
              <w:pStyle w:val="ConsPlusNormal"/>
            </w:pPr>
            <w:r>
              <w:t>277,00</w:t>
            </w:r>
          </w:p>
        </w:tc>
        <w:tc>
          <w:tcPr>
            <w:tcW w:w="1984" w:type="dxa"/>
            <w:vMerge w:val="restart"/>
          </w:tcPr>
          <w:p w:rsidR="009552CD" w:rsidRDefault="009552CD">
            <w:pPr>
              <w:pStyle w:val="ConsPlusNormal"/>
            </w:pPr>
            <w:r>
              <w:t>Министерство социального развития Московской области</w:t>
            </w:r>
          </w:p>
        </w:tc>
        <w:tc>
          <w:tcPr>
            <w:tcW w:w="2098" w:type="dxa"/>
            <w:vMerge w:val="restart"/>
          </w:tcPr>
          <w:p w:rsidR="009552CD" w:rsidRDefault="009552CD">
            <w:pPr>
              <w:pStyle w:val="ConsPlusNormal"/>
            </w:pPr>
            <w:r>
              <w:t>Предоставление государственной услуги по соцадаптации безработным гражданам</w:t>
            </w:r>
          </w:p>
        </w:tc>
      </w:tr>
      <w:tr w:rsidR="009552CD">
        <w:tc>
          <w:tcPr>
            <w:tcW w:w="907" w:type="dxa"/>
            <w:vMerge/>
          </w:tcPr>
          <w:p w:rsidR="009552CD" w:rsidRDefault="009552CD"/>
        </w:tc>
        <w:tc>
          <w:tcPr>
            <w:tcW w:w="3061" w:type="dxa"/>
            <w:vMerge/>
          </w:tcPr>
          <w:p w:rsidR="009552CD" w:rsidRDefault="009552CD"/>
        </w:tc>
        <w:tc>
          <w:tcPr>
            <w:tcW w:w="1361" w:type="dxa"/>
            <w:vMerge/>
          </w:tcPr>
          <w:p w:rsidR="009552CD" w:rsidRDefault="009552CD"/>
        </w:tc>
        <w:tc>
          <w:tcPr>
            <w:tcW w:w="1587" w:type="dxa"/>
          </w:tcPr>
          <w:p w:rsidR="009552CD" w:rsidRDefault="009552CD">
            <w:pPr>
              <w:pStyle w:val="ConsPlusNormal"/>
            </w:pPr>
            <w:r>
              <w:t>Средства бюджета Московской области</w:t>
            </w:r>
          </w:p>
        </w:tc>
        <w:tc>
          <w:tcPr>
            <w:tcW w:w="1531" w:type="dxa"/>
          </w:tcPr>
          <w:p w:rsidR="009552CD" w:rsidRDefault="009552CD">
            <w:pPr>
              <w:pStyle w:val="ConsPlusNormal"/>
            </w:pPr>
            <w:r>
              <w:t>209,00</w:t>
            </w:r>
          </w:p>
        </w:tc>
        <w:tc>
          <w:tcPr>
            <w:tcW w:w="1644" w:type="dxa"/>
          </w:tcPr>
          <w:p w:rsidR="009552CD" w:rsidRDefault="009552CD">
            <w:pPr>
              <w:pStyle w:val="ConsPlusNormal"/>
            </w:pPr>
            <w:r>
              <w:t>1246,00</w:t>
            </w:r>
          </w:p>
        </w:tc>
        <w:tc>
          <w:tcPr>
            <w:tcW w:w="1983" w:type="dxa"/>
            <w:gridSpan w:val="2"/>
          </w:tcPr>
          <w:p w:rsidR="009552CD" w:rsidRDefault="009552CD">
            <w:pPr>
              <w:pStyle w:val="ConsPlusNormal"/>
            </w:pPr>
            <w:r>
              <w:t>222,00</w:t>
            </w:r>
          </w:p>
        </w:tc>
        <w:tc>
          <w:tcPr>
            <w:tcW w:w="1382" w:type="dxa"/>
            <w:gridSpan w:val="2"/>
          </w:tcPr>
          <w:p w:rsidR="009552CD" w:rsidRDefault="009552CD">
            <w:pPr>
              <w:pStyle w:val="ConsPlusNormal"/>
            </w:pPr>
            <w:r>
              <w:t>235,00</w:t>
            </w:r>
          </w:p>
        </w:tc>
        <w:tc>
          <w:tcPr>
            <w:tcW w:w="1388" w:type="dxa"/>
            <w:gridSpan w:val="2"/>
          </w:tcPr>
          <w:p w:rsidR="009552CD" w:rsidRDefault="009552CD">
            <w:pPr>
              <w:pStyle w:val="ConsPlusNormal"/>
            </w:pPr>
            <w:r>
              <w:t>249,00</w:t>
            </w:r>
          </w:p>
        </w:tc>
        <w:tc>
          <w:tcPr>
            <w:tcW w:w="1437" w:type="dxa"/>
            <w:gridSpan w:val="2"/>
          </w:tcPr>
          <w:p w:rsidR="009552CD" w:rsidRDefault="009552CD">
            <w:pPr>
              <w:pStyle w:val="ConsPlusNormal"/>
            </w:pPr>
            <w:r>
              <w:t>263,00</w:t>
            </w:r>
          </w:p>
        </w:tc>
        <w:tc>
          <w:tcPr>
            <w:tcW w:w="1247" w:type="dxa"/>
          </w:tcPr>
          <w:p w:rsidR="009552CD" w:rsidRDefault="009552CD">
            <w:pPr>
              <w:pStyle w:val="ConsPlusNormal"/>
            </w:pPr>
            <w:r>
              <w:t>277,00</w:t>
            </w:r>
          </w:p>
        </w:tc>
        <w:tc>
          <w:tcPr>
            <w:tcW w:w="1984" w:type="dxa"/>
            <w:vMerge/>
          </w:tcPr>
          <w:p w:rsidR="009552CD" w:rsidRDefault="009552CD"/>
        </w:tc>
        <w:tc>
          <w:tcPr>
            <w:tcW w:w="2098" w:type="dxa"/>
            <w:vMerge/>
          </w:tcPr>
          <w:p w:rsidR="009552CD" w:rsidRDefault="009552CD"/>
        </w:tc>
      </w:tr>
      <w:tr w:rsidR="009552CD">
        <w:tc>
          <w:tcPr>
            <w:tcW w:w="907" w:type="dxa"/>
            <w:vMerge w:val="restart"/>
            <w:tcBorders>
              <w:bottom w:val="nil"/>
            </w:tcBorders>
          </w:tcPr>
          <w:p w:rsidR="009552CD" w:rsidRDefault="009552CD">
            <w:pPr>
              <w:pStyle w:val="ConsPlusNormal"/>
            </w:pPr>
            <w:r>
              <w:t>1.1.12.</w:t>
            </w:r>
          </w:p>
        </w:tc>
        <w:tc>
          <w:tcPr>
            <w:tcW w:w="3061" w:type="dxa"/>
            <w:vMerge w:val="restart"/>
            <w:tcBorders>
              <w:bottom w:val="nil"/>
            </w:tcBorders>
          </w:tcPr>
          <w:p w:rsidR="009552CD" w:rsidRDefault="009552CD">
            <w:pPr>
              <w:pStyle w:val="ConsPlusNormal"/>
            </w:pPr>
            <w:r>
              <w:t>Обеспечение социальной поддержки безработных граждан</w:t>
            </w:r>
          </w:p>
        </w:tc>
        <w:tc>
          <w:tcPr>
            <w:tcW w:w="1361" w:type="dxa"/>
            <w:vMerge w:val="restart"/>
            <w:tcBorders>
              <w:bottom w:val="nil"/>
            </w:tcBorders>
          </w:tcPr>
          <w:p w:rsidR="009552CD" w:rsidRDefault="009552CD">
            <w:pPr>
              <w:pStyle w:val="ConsPlusNormal"/>
            </w:pPr>
            <w:r>
              <w:t>2017-2021</w:t>
            </w:r>
          </w:p>
        </w:tc>
        <w:tc>
          <w:tcPr>
            <w:tcW w:w="1587" w:type="dxa"/>
          </w:tcPr>
          <w:p w:rsidR="009552CD" w:rsidRDefault="009552CD">
            <w:pPr>
              <w:pStyle w:val="ConsPlusNormal"/>
            </w:pPr>
            <w:r>
              <w:t>Итого</w:t>
            </w:r>
          </w:p>
        </w:tc>
        <w:tc>
          <w:tcPr>
            <w:tcW w:w="1531" w:type="dxa"/>
          </w:tcPr>
          <w:p w:rsidR="009552CD" w:rsidRDefault="009552CD">
            <w:pPr>
              <w:pStyle w:val="ConsPlusNormal"/>
            </w:pPr>
            <w:r>
              <w:t>1151844,30</w:t>
            </w:r>
          </w:p>
        </w:tc>
        <w:tc>
          <w:tcPr>
            <w:tcW w:w="1644" w:type="dxa"/>
          </w:tcPr>
          <w:p w:rsidR="009552CD" w:rsidRDefault="009552CD">
            <w:pPr>
              <w:pStyle w:val="ConsPlusNormal"/>
            </w:pPr>
            <w:r>
              <w:t>6589222,60</w:t>
            </w:r>
          </w:p>
        </w:tc>
        <w:tc>
          <w:tcPr>
            <w:tcW w:w="1983" w:type="dxa"/>
            <w:gridSpan w:val="2"/>
          </w:tcPr>
          <w:p w:rsidR="009552CD" w:rsidRDefault="009552CD">
            <w:pPr>
              <w:pStyle w:val="ConsPlusNormal"/>
            </w:pPr>
            <w:r>
              <w:t>1154440,60</w:t>
            </w:r>
          </w:p>
        </w:tc>
        <w:tc>
          <w:tcPr>
            <w:tcW w:w="1382" w:type="dxa"/>
            <w:gridSpan w:val="2"/>
          </w:tcPr>
          <w:p w:rsidR="009552CD" w:rsidRDefault="009552CD">
            <w:pPr>
              <w:pStyle w:val="ConsPlusNormal"/>
            </w:pPr>
            <w:r>
              <w:t>1352466,60</w:t>
            </w:r>
          </w:p>
        </w:tc>
        <w:tc>
          <w:tcPr>
            <w:tcW w:w="1388" w:type="dxa"/>
            <w:gridSpan w:val="2"/>
          </w:tcPr>
          <w:p w:rsidR="009552CD" w:rsidRDefault="009552CD">
            <w:pPr>
              <w:pStyle w:val="ConsPlusNormal"/>
            </w:pPr>
            <w:r>
              <w:t>1360771,80</w:t>
            </w:r>
          </w:p>
        </w:tc>
        <w:tc>
          <w:tcPr>
            <w:tcW w:w="1437" w:type="dxa"/>
            <w:gridSpan w:val="2"/>
          </w:tcPr>
          <w:p w:rsidR="009552CD" w:rsidRDefault="009552CD">
            <w:pPr>
              <w:pStyle w:val="ConsPlusNormal"/>
            </w:pPr>
            <w:r>
              <w:t>1360771,80</w:t>
            </w:r>
          </w:p>
        </w:tc>
        <w:tc>
          <w:tcPr>
            <w:tcW w:w="1247" w:type="dxa"/>
          </w:tcPr>
          <w:p w:rsidR="009552CD" w:rsidRDefault="009552CD">
            <w:pPr>
              <w:pStyle w:val="ConsPlusNormal"/>
            </w:pPr>
            <w:r>
              <w:t>1360771,80</w:t>
            </w:r>
          </w:p>
        </w:tc>
        <w:tc>
          <w:tcPr>
            <w:tcW w:w="1984" w:type="dxa"/>
            <w:vMerge w:val="restart"/>
            <w:tcBorders>
              <w:bottom w:val="nil"/>
            </w:tcBorders>
          </w:tcPr>
          <w:p w:rsidR="009552CD" w:rsidRDefault="009552CD">
            <w:pPr>
              <w:pStyle w:val="ConsPlusNormal"/>
            </w:pPr>
            <w:r>
              <w:t>Министерство социального развития Московской области</w:t>
            </w:r>
          </w:p>
        </w:tc>
        <w:tc>
          <w:tcPr>
            <w:tcW w:w="2098" w:type="dxa"/>
            <w:vMerge w:val="restart"/>
            <w:tcBorders>
              <w:bottom w:val="nil"/>
            </w:tcBorders>
          </w:tcPr>
          <w:p w:rsidR="009552CD" w:rsidRDefault="009552CD">
            <w:pPr>
              <w:pStyle w:val="ConsPlusNormal"/>
            </w:pPr>
            <w:r>
              <w:t>Обеспечение гарантий социальной поддержки безработных в соответствии с законодательством о занятости. Возмещение расходов Отделения Пенсионного фонда Российской Федерации по г. Москве и Московской области по выплате пенсий, назначенных досрочно. Оплата услуг финансовых организаций по перечислению, зачислению на счета получателей и выплате пособий по безработице, стипендий, материальной помощи безработным гражданам</w:t>
            </w:r>
          </w:p>
        </w:tc>
      </w:tr>
      <w:tr w:rsidR="009552CD">
        <w:tblPrEx>
          <w:tblBorders>
            <w:insideH w:val="nil"/>
          </w:tblBorders>
        </w:tblPrEx>
        <w:tc>
          <w:tcPr>
            <w:tcW w:w="907"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587" w:type="dxa"/>
            <w:tcBorders>
              <w:bottom w:val="nil"/>
            </w:tcBorders>
          </w:tcPr>
          <w:p w:rsidR="009552CD" w:rsidRDefault="009552CD">
            <w:pPr>
              <w:pStyle w:val="ConsPlusNormal"/>
            </w:pPr>
            <w:r>
              <w:t>Средства федерального бюджета</w:t>
            </w:r>
          </w:p>
        </w:tc>
        <w:tc>
          <w:tcPr>
            <w:tcW w:w="1531" w:type="dxa"/>
            <w:tcBorders>
              <w:bottom w:val="nil"/>
            </w:tcBorders>
          </w:tcPr>
          <w:p w:rsidR="009552CD" w:rsidRDefault="009552CD">
            <w:pPr>
              <w:pStyle w:val="ConsPlusNormal"/>
            </w:pPr>
            <w:r>
              <w:t>1151844,30</w:t>
            </w:r>
          </w:p>
        </w:tc>
        <w:tc>
          <w:tcPr>
            <w:tcW w:w="1644" w:type="dxa"/>
            <w:tcBorders>
              <w:bottom w:val="nil"/>
            </w:tcBorders>
          </w:tcPr>
          <w:p w:rsidR="009552CD" w:rsidRDefault="009552CD">
            <w:pPr>
              <w:pStyle w:val="ConsPlusNormal"/>
            </w:pPr>
            <w:r>
              <w:t>6589222,60</w:t>
            </w:r>
          </w:p>
        </w:tc>
        <w:tc>
          <w:tcPr>
            <w:tcW w:w="1983" w:type="dxa"/>
            <w:gridSpan w:val="2"/>
            <w:tcBorders>
              <w:bottom w:val="nil"/>
            </w:tcBorders>
          </w:tcPr>
          <w:p w:rsidR="009552CD" w:rsidRDefault="009552CD">
            <w:pPr>
              <w:pStyle w:val="ConsPlusNormal"/>
            </w:pPr>
            <w:r>
              <w:t>1154440,60</w:t>
            </w:r>
          </w:p>
        </w:tc>
        <w:tc>
          <w:tcPr>
            <w:tcW w:w="1382" w:type="dxa"/>
            <w:gridSpan w:val="2"/>
            <w:tcBorders>
              <w:bottom w:val="nil"/>
            </w:tcBorders>
          </w:tcPr>
          <w:p w:rsidR="009552CD" w:rsidRDefault="009552CD">
            <w:pPr>
              <w:pStyle w:val="ConsPlusNormal"/>
            </w:pPr>
            <w:r>
              <w:t>1352466,60</w:t>
            </w:r>
          </w:p>
        </w:tc>
        <w:tc>
          <w:tcPr>
            <w:tcW w:w="1388" w:type="dxa"/>
            <w:gridSpan w:val="2"/>
            <w:tcBorders>
              <w:bottom w:val="nil"/>
            </w:tcBorders>
          </w:tcPr>
          <w:p w:rsidR="009552CD" w:rsidRDefault="009552CD">
            <w:pPr>
              <w:pStyle w:val="ConsPlusNormal"/>
            </w:pPr>
            <w:r>
              <w:t>1360771,80</w:t>
            </w:r>
          </w:p>
        </w:tc>
        <w:tc>
          <w:tcPr>
            <w:tcW w:w="1437" w:type="dxa"/>
            <w:gridSpan w:val="2"/>
            <w:tcBorders>
              <w:bottom w:val="nil"/>
            </w:tcBorders>
          </w:tcPr>
          <w:p w:rsidR="009552CD" w:rsidRDefault="009552CD">
            <w:pPr>
              <w:pStyle w:val="ConsPlusNormal"/>
            </w:pPr>
            <w:r>
              <w:t>1360771,80</w:t>
            </w:r>
          </w:p>
        </w:tc>
        <w:tc>
          <w:tcPr>
            <w:tcW w:w="1247" w:type="dxa"/>
            <w:tcBorders>
              <w:bottom w:val="nil"/>
            </w:tcBorders>
          </w:tcPr>
          <w:p w:rsidR="009552CD" w:rsidRDefault="009552CD">
            <w:pPr>
              <w:pStyle w:val="ConsPlusNormal"/>
            </w:pPr>
            <w:r>
              <w:t>1360771,80</w:t>
            </w:r>
          </w:p>
        </w:tc>
        <w:tc>
          <w:tcPr>
            <w:tcW w:w="1984"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610" w:type="dxa"/>
            <w:gridSpan w:val="17"/>
            <w:tcBorders>
              <w:top w:val="nil"/>
            </w:tcBorders>
          </w:tcPr>
          <w:p w:rsidR="009552CD" w:rsidRDefault="009552CD">
            <w:pPr>
              <w:pStyle w:val="ConsPlusNormal"/>
              <w:jc w:val="both"/>
            </w:pPr>
            <w:r>
              <w:t xml:space="preserve">(строка 1.1.12 в ред. </w:t>
            </w:r>
            <w:hyperlink r:id="rId881"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pPr>
            <w:r>
              <w:t>1.1.13.</w:t>
            </w:r>
          </w:p>
        </w:tc>
        <w:tc>
          <w:tcPr>
            <w:tcW w:w="3061" w:type="dxa"/>
            <w:vMerge w:val="restart"/>
            <w:tcBorders>
              <w:bottom w:val="nil"/>
            </w:tcBorders>
          </w:tcPr>
          <w:p w:rsidR="009552CD" w:rsidRDefault="009552CD">
            <w:pPr>
              <w:pStyle w:val="ConsPlusNormal"/>
            </w:pPr>
            <w:r>
              <w:t>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tc>
        <w:tc>
          <w:tcPr>
            <w:tcW w:w="1361" w:type="dxa"/>
            <w:vMerge w:val="restart"/>
            <w:tcBorders>
              <w:bottom w:val="nil"/>
            </w:tcBorders>
          </w:tcPr>
          <w:p w:rsidR="009552CD" w:rsidRDefault="009552CD">
            <w:pPr>
              <w:pStyle w:val="ConsPlusNormal"/>
            </w:pPr>
            <w:r>
              <w:t>2017</w:t>
            </w:r>
          </w:p>
        </w:tc>
        <w:tc>
          <w:tcPr>
            <w:tcW w:w="1587" w:type="dxa"/>
          </w:tcPr>
          <w:p w:rsidR="009552CD" w:rsidRDefault="009552CD">
            <w:pPr>
              <w:pStyle w:val="ConsPlusNormal"/>
            </w:pPr>
            <w:r>
              <w:t>Итого</w:t>
            </w:r>
          </w:p>
        </w:tc>
        <w:tc>
          <w:tcPr>
            <w:tcW w:w="1531" w:type="dxa"/>
          </w:tcPr>
          <w:p w:rsidR="009552CD" w:rsidRDefault="009552CD">
            <w:pPr>
              <w:pStyle w:val="ConsPlusNormal"/>
            </w:pPr>
            <w:r>
              <w:t>84893,60</w:t>
            </w:r>
          </w:p>
        </w:tc>
        <w:tc>
          <w:tcPr>
            <w:tcW w:w="1644" w:type="dxa"/>
          </w:tcPr>
          <w:p w:rsidR="009552CD" w:rsidRDefault="009552CD">
            <w:pPr>
              <w:pStyle w:val="ConsPlusNormal"/>
            </w:pPr>
            <w:r>
              <w:t>0,00</w:t>
            </w:r>
          </w:p>
        </w:tc>
        <w:tc>
          <w:tcPr>
            <w:tcW w:w="1983" w:type="dxa"/>
            <w:gridSpan w:val="2"/>
          </w:tcPr>
          <w:p w:rsidR="009552CD" w:rsidRDefault="009552CD">
            <w:pPr>
              <w:pStyle w:val="ConsPlusNormal"/>
            </w:pPr>
            <w:r>
              <w:t>0,00</w:t>
            </w:r>
          </w:p>
        </w:tc>
        <w:tc>
          <w:tcPr>
            <w:tcW w:w="1382" w:type="dxa"/>
            <w:gridSpan w:val="2"/>
          </w:tcPr>
          <w:p w:rsidR="009552CD" w:rsidRDefault="009552CD">
            <w:pPr>
              <w:pStyle w:val="ConsPlusNormal"/>
            </w:pPr>
            <w:r>
              <w:t>0,00</w:t>
            </w:r>
          </w:p>
        </w:tc>
        <w:tc>
          <w:tcPr>
            <w:tcW w:w="1388" w:type="dxa"/>
            <w:gridSpan w:val="2"/>
          </w:tcPr>
          <w:p w:rsidR="009552CD" w:rsidRDefault="009552CD">
            <w:pPr>
              <w:pStyle w:val="ConsPlusNormal"/>
            </w:pPr>
            <w:r>
              <w:t>0,00</w:t>
            </w:r>
          </w:p>
        </w:tc>
        <w:tc>
          <w:tcPr>
            <w:tcW w:w="1437" w:type="dxa"/>
            <w:gridSpan w:val="2"/>
          </w:tcPr>
          <w:p w:rsidR="009552CD" w:rsidRDefault="009552CD">
            <w:pPr>
              <w:pStyle w:val="ConsPlusNormal"/>
            </w:pPr>
            <w:r>
              <w:t>00,0</w:t>
            </w:r>
          </w:p>
        </w:tc>
        <w:tc>
          <w:tcPr>
            <w:tcW w:w="1247" w:type="dxa"/>
          </w:tcPr>
          <w:p w:rsidR="009552CD" w:rsidRDefault="009552CD">
            <w:pPr>
              <w:pStyle w:val="ConsPlusNormal"/>
            </w:pPr>
            <w:r>
              <w:t>00,0</w:t>
            </w:r>
          </w:p>
        </w:tc>
        <w:tc>
          <w:tcPr>
            <w:tcW w:w="1984" w:type="dxa"/>
            <w:vMerge w:val="restart"/>
            <w:tcBorders>
              <w:bottom w:val="nil"/>
            </w:tcBorders>
          </w:tcPr>
          <w:p w:rsidR="009552CD" w:rsidRDefault="009552CD">
            <w:pPr>
              <w:pStyle w:val="ConsPlusNormal"/>
            </w:pPr>
            <w:r>
              <w:t>Министерство социального развития Московской области</w:t>
            </w:r>
          </w:p>
        </w:tc>
        <w:tc>
          <w:tcPr>
            <w:tcW w:w="2098" w:type="dxa"/>
            <w:vMerge w:val="restart"/>
            <w:tcBorders>
              <w:bottom w:val="nil"/>
            </w:tcBorders>
          </w:tcPr>
          <w:p w:rsidR="009552CD" w:rsidRDefault="009552CD">
            <w:pPr>
              <w:pStyle w:val="ConsPlusNormal"/>
            </w:pPr>
            <w:r>
              <w:t>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Московской области</w:t>
            </w:r>
          </w:p>
        </w:tc>
      </w:tr>
      <w:tr w:rsidR="009552CD">
        <w:tblPrEx>
          <w:tblBorders>
            <w:insideH w:val="nil"/>
          </w:tblBorders>
        </w:tblPrEx>
        <w:tc>
          <w:tcPr>
            <w:tcW w:w="907" w:type="dxa"/>
            <w:vMerge/>
            <w:tcBorders>
              <w:bottom w:val="nil"/>
            </w:tcBorders>
          </w:tcPr>
          <w:p w:rsidR="009552CD" w:rsidRDefault="009552CD"/>
        </w:tc>
        <w:tc>
          <w:tcPr>
            <w:tcW w:w="3061" w:type="dxa"/>
            <w:vMerge/>
            <w:tcBorders>
              <w:bottom w:val="nil"/>
            </w:tcBorders>
          </w:tcPr>
          <w:p w:rsidR="009552CD" w:rsidRDefault="009552CD"/>
        </w:tc>
        <w:tc>
          <w:tcPr>
            <w:tcW w:w="1361" w:type="dxa"/>
            <w:vMerge/>
            <w:tcBorders>
              <w:bottom w:val="nil"/>
            </w:tcBorders>
          </w:tcPr>
          <w:p w:rsidR="009552CD" w:rsidRDefault="009552CD"/>
        </w:tc>
        <w:tc>
          <w:tcPr>
            <w:tcW w:w="1587" w:type="dxa"/>
            <w:tcBorders>
              <w:bottom w:val="nil"/>
            </w:tcBorders>
          </w:tcPr>
          <w:p w:rsidR="009552CD" w:rsidRDefault="009552CD">
            <w:pPr>
              <w:pStyle w:val="ConsPlusNormal"/>
            </w:pPr>
            <w:r>
              <w:t>Средства федерального бюджета</w:t>
            </w:r>
          </w:p>
        </w:tc>
        <w:tc>
          <w:tcPr>
            <w:tcW w:w="1531" w:type="dxa"/>
            <w:tcBorders>
              <w:bottom w:val="nil"/>
            </w:tcBorders>
          </w:tcPr>
          <w:p w:rsidR="009552CD" w:rsidRDefault="009552CD">
            <w:pPr>
              <w:pStyle w:val="ConsPlusNormal"/>
            </w:pPr>
            <w:r>
              <w:t>84893,60</w:t>
            </w:r>
          </w:p>
        </w:tc>
        <w:tc>
          <w:tcPr>
            <w:tcW w:w="1644" w:type="dxa"/>
            <w:tcBorders>
              <w:bottom w:val="nil"/>
            </w:tcBorders>
          </w:tcPr>
          <w:p w:rsidR="009552CD" w:rsidRDefault="009552CD">
            <w:pPr>
              <w:pStyle w:val="ConsPlusNormal"/>
            </w:pPr>
            <w:r>
              <w:t>0,00</w:t>
            </w:r>
          </w:p>
        </w:tc>
        <w:tc>
          <w:tcPr>
            <w:tcW w:w="1983" w:type="dxa"/>
            <w:gridSpan w:val="2"/>
            <w:tcBorders>
              <w:bottom w:val="nil"/>
            </w:tcBorders>
          </w:tcPr>
          <w:p w:rsidR="009552CD" w:rsidRDefault="009552CD">
            <w:pPr>
              <w:pStyle w:val="ConsPlusNormal"/>
            </w:pPr>
            <w:r>
              <w:t>0,00</w:t>
            </w:r>
          </w:p>
        </w:tc>
        <w:tc>
          <w:tcPr>
            <w:tcW w:w="1382" w:type="dxa"/>
            <w:gridSpan w:val="2"/>
            <w:tcBorders>
              <w:bottom w:val="nil"/>
            </w:tcBorders>
          </w:tcPr>
          <w:p w:rsidR="009552CD" w:rsidRDefault="009552CD">
            <w:pPr>
              <w:pStyle w:val="ConsPlusNormal"/>
            </w:pPr>
            <w:r>
              <w:t>0,00</w:t>
            </w:r>
          </w:p>
        </w:tc>
        <w:tc>
          <w:tcPr>
            <w:tcW w:w="1388" w:type="dxa"/>
            <w:gridSpan w:val="2"/>
            <w:tcBorders>
              <w:bottom w:val="nil"/>
            </w:tcBorders>
          </w:tcPr>
          <w:p w:rsidR="009552CD" w:rsidRDefault="009552CD">
            <w:pPr>
              <w:pStyle w:val="ConsPlusNormal"/>
            </w:pPr>
            <w:r>
              <w:t>0,00</w:t>
            </w:r>
          </w:p>
        </w:tc>
        <w:tc>
          <w:tcPr>
            <w:tcW w:w="1437" w:type="dxa"/>
            <w:gridSpan w:val="2"/>
            <w:tcBorders>
              <w:bottom w:val="nil"/>
            </w:tcBorders>
          </w:tcPr>
          <w:p w:rsidR="009552CD" w:rsidRDefault="009552CD">
            <w:pPr>
              <w:pStyle w:val="ConsPlusNormal"/>
            </w:pPr>
            <w:r>
              <w:t>00,0</w:t>
            </w:r>
          </w:p>
        </w:tc>
        <w:tc>
          <w:tcPr>
            <w:tcW w:w="1247" w:type="dxa"/>
            <w:tcBorders>
              <w:bottom w:val="nil"/>
            </w:tcBorders>
          </w:tcPr>
          <w:p w:rsidR="009552CD" w:rsidRDefault="009552CD">
            <w:pPr>
              <w:pStyle w:val="ConsPlusNormal"/>
            </w:pPr>
            <w:r>
              <w:t>0,00</w:t>
            </w:r>
          </w:p>
        </w:tc>
        <w:tc>
          <w:tcPr>
            <w:tcW w:w="1984" w:type="dxa"/>
            <w:vMerge/>
            <w:tcBorders>
              <w:bottom w:val="nil"/>
            </w:tcBorders>
          </w:tcPr>
          <w:p w:rsidR="009552CD" w:rsidRDefault="009552CD"/>
        </w:tc>
        <w:tc>
          <w:tcPr>
            <w:tcW w:w="2098" w:type="dxa"/>
            <w:vMerge/>
            <w:tcBorders>
              <w:bottom w:val="nil"/>
            </w:tcBorders>
          </w:tcPr>
          <w:p w:rsidR="009552CD" w:rsidRDefault="009552CD"/>
        </w:tc>
      </w:tr>
      <w:tr w:rsidR="009552CD">
        <w:tblPrEx>
          <w:tblBorders>
            <w:insideH w:val="nil"/>
          </w:tblBorders>
        </w:tblPrEx>
        <w:tc>
          <w:tcPr>
            <w:tcW w:w="21610" w:type="dxa"/>
            <w:gridSpan w:val="17"/>
            <w:tcBorders>
              <w:top w:val="nil"/>
            </w:tcBorders>
          </w:tcPr>
          <w:p w:rsidR="009552CD" w:rsidRDefault="009552CD">
            <w:pPr>
              <w:pStyle w:val="ConsPlusNormal"/>
              <w:jc w:val="both"/>
            </w:pPr>
            <w:r>
              <w:t xml:space="preserve">(строка 1.1.13 в ред. </w:t>
            </w:r>
            <w:hyperlink r:id="rId882" w:history="1">
              <w:r>
                <w:rPr>
                  <w:color w:val="0000FF"/>
                </w:rPr>
                <w:t>постановления</w:t>
              </w:r>
            </w:hyperlink>
            <w:r>
              <w:t xml:space="preserve"> Правительства МО от 07.07.2017 N 581/19)</w:t>
            </w:r>
          </w:p>
        </w:tc>
      </w:tr>
      <w:tr w:rsidR="009552CD">
        <w:tc>
          <w:tcPr>
            <w:tcW w:w="907" w:type="dxa"/>
            <w:vMerge w:val="restart"/>
          </w:tcPr>
          <w:p w:rsidR="009552CD" w:rsidRDefault="009552CD">
            <w:pPr>
              <w:pStyle w:val="ConsPlusNormal"/>
              <w:outlineLvl w:val="4"/>
            </w:pPr>
            <w:r>
              <w:t>1.2.</w:t>
            </w:r>
          </w:p>
        </w:tc>
        <w:tc>
          <w:tcPr>
            <w:tcW w:w="3061" w:type="dxa"/>
            <w:vMerge w:val="restart"/>
          </w:tcPr>
          <w:p w:rsidR="009552CD" w:rsidRDefault="009552CD">
            <w:pPr>
              <w:pStyle w:val="ConsPlusNormal"/>
            </w:pPr>
            <w:r>
              <w:t>Основное мероприятие 2. Повышение конкурентоспособности на рынке труда незанятых инвалидов</w:t>
            </w:r>
          </w:p>
        </w:tc>
        <w:tc>
          <w:tcPr>
            <w:tcW w:w="1361" w:type="dxa"/>
            <w:vMerge w:val="restart"/>
          </w:tcPr>
          <w:p w:rsidR="009552CD" w:rsidRDefault="009552CD">
            <w:pPr>
              <w:pStyle w:val="ConsPlusNormal"/>
            </w:pPr>
            <w:r>
              <w:t>2017-2021</w:t>
            </w:r>
          </w:p>
        </w:tc>
        <w:tc>
          <w:tcPr>
            <w:tcW w:w="1587" w:type="dxa"/>
          </w:tcPr>
          <w:p w:rsidR="009552CD" w:rsidRDefault="009552CD">
            <w:pPr>
              <w:pStyle w:val="ConsPlusNormal"/>
            </w:pPr>
            <w:r>
              <w:t>Итого</w:t>
            </w:r>
          </w:p>
        </w:tc>
        <w:tc>
          <w:tcPr>
            <w:tcW w:w="10612" w:type="dxa"/>
            <w:gridSpan w:val="11"/>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9552CD" w:rsidRDefault="009552CD">
            <w:pPr>
              <w:pStyle w:val="ConsPlusNormal"/>
            </w:pPr>
            <w:r>
              <w:t>Министерство социального развития Московской области</w:t>
            </w:r>
          </w:p>
        </w:tc>
        <w:tc>
          <w:tcPr>
            <w:tcW w:w="2098" w:type="dxa"/>
            <w:vMerge w:val="restart"/>
          </w:tcPr>
          <w:p w:rsidR="009552CD" w:rsidRDefault="009552CD">
            <w:pPr>
              <w:pStyle w:val="ConsPlusNormal"/>
            </w:pPr>
            <w:r>
              <w:t>Трудоустройство инвалидов</w:t>
            </w:r>
          </w:p>
        </w:tc>
      </w:tr>
      <w:tr w:rsidR="009552CD">
        <w:tc>
          <w:tcPr>
            <w:tcW w:w="907" w:type="dxa"/>
            <w:vMerge/>
          </w:tcPr>
          <w:p w:rsidR="009552CD" w:rsidRDefault="009552CD"/>
        </w:tc>
        <w:tc>
          <w:tcPr>
            <w:tcW w:w="3061" w:type="dxa"/>
            <w:vMerge/>
          </w:tcPr>
          <w:p w:rsidR="009552CD" w:rsidRDefault="009552CD"/>
        </w:tc>
        <w:tc>
          <w:tcPr>
            <w:tcW w:w="1361" w:type="dxa"/>
            <w:vMerge/>
          </w:tcPr>
          <w:p w:rsidR="009552CD" w:rsidRDefault="009552CD"/>
        </w:tc>
        <w:tc>
          <w:tcPr>
            <w:tcW w:w="1587" w:type="dxa"/>
          </w:tcPr>
          <w:p w:rsidR="009552CD" w:rsidRDefault="009552CD">
            <w:pPr>
              <w:pStyle w:val="ConsPlusNormal"/>
            </w:pPr>
            <w:r>
              <w:t>Средства бюджета Московской области</w:t>
            </w:r>
          </w:p>
        </w:tc>
        <w:tc>
          <w:tcPr>
            <w:tcW w:w="10612" w:type="dxa"/>
            <w:gridSpan w:val="11"/>
            <w:vMerge/>
          </w:tcPr>
          <w:p w:rsidR="009552CD" w:rsidRDefault="009552CD"/>
        </w:tc>
        <w:tc>
          <w:tcPr>
            <w:tcW w:w="1984" w:type="dxa"/>
            <w:vMerge/>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1.2.1.</w:t>
            </w:r>
          </w:p>
        </w:tc>
        <w:tc>
          <w:tcPr>
            <w:tcW w:w="3061" w:type="dxa"/>
            <w:vMerge w:val="restart"/>
          </w:tcPr>
          <w:p w:rsidR="009552CD" w:rsidRDefault="009552CD">
            <w:pPr>
              <w:pStyle w:val="ConsPlusNormal"/>
            </w:pPr>
            <w:r>
              <w:t>Содействие в трудоустройстве инвалидов в государственные учреждения Московской области</w:t>
            </w:r>
          </w:p>
        </w:tc>
        <w:tc>
          <w:tcPr>
            <w:tcW w:w="1361" w:type="dxa"/>
            <w:vMerge w:val="restart"/>
          </w:tcPr>
          <w:p w:rsidR="009552CD" w:rsidRDefault="009552CD">
            <w:pPr>
              <w:pStyle w:val="ConsPlusNormal"/>
            </w:pPr>
            <w:r>
              <w:t>2017-2021</w:t>
            </w:r>
          </w:p>
        </w:tc>
        <w:tc>
          <w:tcPr>
            <w:tcW w:w="1587" w:type="dxa"/>
          </w:tcPr>
          <w:p w:rsidR="009552CD" w:rsidRDefault="009552CD">
            <w:pPr>
              <w:pStyle w:val="ConsPlusNormal"/>
            </w:pPr>
            <w:r>
              <w:t>Итого</w:t>
            </w:r>
          </w:p>
        </w:tc>
        <w:tc>
          <w:tcPr>
            <w:tcW w:w="10612" w:type="dxa"/>
            <w:gridSpan w:val="11"/>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9552CD" w:rsidRDefault="009552CD">
            <w:pPr>
              <w:pStyle w:val="ConsPlusNormal"/>
            </w:pPr>
            <w:r>
              <w:t>Министерство социального развития Московской области</w:t>
            </w:r>
          </w:p>
        </w:tc>
        <w:tc>
          <w:tcPr>
            <w:tcW w:w="2098" w:type="dxa"/>
            <w:vMerge w:val="restart"/>
          </w:tcPr>
          <w:p w:rsidR="009552CD" w:rsidRDefault="009552CD">
            <w:pPr>
              <w:pStyle w:val="ConsPlusNormal"/>
            </w:pPr>
            <w:r>
              <w:t>Трудоустройство инвалидов, в том числе в государственные учреждения Московской области, с учетом их потребности в трудоустройстве и рекомендаций органов медико-социальной экспертизы</w:t>
            </w:r>
          </w:p>
        </w:tc>
      </w:tr>
      <w:tr w:rsidR="009552CD">
        <w:tc>
          <w:tcPr>
            <w:tcW w:w="907" w:type="dxa"/>
            <w:vMerge/>
          </w:tcPr>
          <w:p w:rsidR="009552CD" w:rsidRDefault="009552CD"/>
        </w:tc>
        <w:tc>
          <w:tcPr>
            <w:tcW w:w="3061" w:type="dxa"/>
            <w:vMerge/>
          </w:tcPr>
          <w:p w:rsidR="009552CD" w:rsidRDefault="009552CD"/>
        </w:tc>
        <w:tc>
          <w:tcPr>
            <w:tcW w:w="1361" w:type="dxa"/>
            <w:vMerge/>
          </w:tcPr>
          <w:p w:rsidR="009552CD" w:rsidRDefault="009552CD"/>
        </w:tc>
        <w:tc>
          <w:tcPr>
            <w:tcW w:w="1587" w:type="dxa"/>
          </w:tcPr>
          <w:p w:rsidR="009552CD" w:rsidRDefault="009552CD">
            <w:pPr>
              <w:pStyle w:val="ConsPlusNormal"/>
            </w:pPr>
            <w:r>
              <w:t>Средства бюджета Московской области</w:t>
            </w:r>
          </w:p>
        </w:tc>
        <w:tc>
          <w:tcPr>
            <w:tcW w:w="10612" w:type="dxa"/>
            <w:gridSpan w:val="11"/>
            <w:vMerge/>
          </w:tcPr>
          <w:p w:rsidR="009552CD" w:rsidRDefault="009552CD"/>
        </w:tc>
        <w:tc>
          <w:tcPr>
            <w:tcW w:w="1984" w:type="dxa"/>
            <w:vMerge/>
          </w:tcPr>
          <w:p w:rsidR="009552CD" w:rsidRDefault="009552CD"/>
        </w:tc>
        <w:tc>
          <w:tcPr>
            <w:tcW w:w="2098" w:type="dxa"/>
            <w:vMerge/>
          </w:tcPr>
          <w:p w:rsidR="009552CD" w:rsidRDefault="009552CD"/>
        </w:tc>
      </w:tr>
      <w:tr w:rsidR="009552CD">
        <w:tc>
          <w:tcPr>
            <w:tcW w:w="907" w:type="dxa"/>
            <w:vMerge w:val="restart"/>
          </w:tcPr>
          <w:p w:rsidR="009552CD" w:rsidRDefault="009552CD">
            <w:pPr>
              <w:pStyle w:val="ConsPlusNormal"/>
            </w:pPr>
            <w:r>
              <w:t>1.2.2.</w:t>
            </w:r>
          </w:p>
        </w:tc>
        <w:tc>
          <w:tcPr>
            <w:tcW w:w="3061" w:type="dxa"/>
            <w:vMerge w:val="restart"/>
          </w:tcPr>
          <w:p w:rsidR="009552CD" w:rsidRDefault="009552CD">
            <w:pPr>
              <w:pStyle w:val="ConsPlusNormal"/>
            </w:pPr>
            <w:r>
              <w:t>Осуществление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Выдача обязательных для исполнения предписаний об устранении нарушений, привлечение виновных лиц к ответственности в соответствии с законодательством Российской Федерации</w:t>
            </w:r>
          </w:p>
        </w:tc>
        <w:tc>
          <w:tcPr>
            <w:tcW w:w="1361" w:type="dxa"/>
            <w:vMerge w:val="restart"/>
          </w:tcPr>
          <w:p w:rsidR="009552CD" w:rsidRDefault="009552CD">
            <w:pPr>
              <w:pStyle w:val="ConsPlusNormal"/>
            </w:pPr>
            <w:r>
              <w:t>2017-2021</w:t>
            </w:r>
          </w:p>
        </w:tc>
        <w:tc>
          <w:tcPr>
            <w:tcW w:w="1587" w:type="dxa"/>
          </w:tcPr>
          <w:p w:rsidR="009552CD" w:rsidRDefault="009552CD">
            <w:pPr>
              <w:pStyle w:val="ConsPlusNormal"/>
            </w:pPr>
            <w:r>
              <w:t>Итого</w:t>
            </w:r>
          </w:p>
        </w:tc>
        <w:tc>
          <w:tcPr>
            <w:tcW w:w="10612" w:type="dxa"/>
            <w:gridSpan w:val="11"/>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9552CD" w:rsidRDefault="009552CD">
            <w:pPr>
              <w:pStyle w:val="ConsPlusNormal"/>
            </w:pPr>
            <w:r>
              <w:t>Министерство социального развития Московской области</w:t>
            </w:r>
          </w:p>
        </w:tc>
        <w:tc>
          <w:tcPr>
            <w:tcW w:w="2098" w:type="dxa"/>
            <w:vMerge w:val="restart"/>
          </w:tcPr>
          <w:p w:rsidR="009552CD" w:rsidRDefault="009552CD">
            <w:pPr>
              <w:pStyle w:val="ConsPlusNormal"/>
            </w:pPr>
            <w:r>
              <w:t>Исполнение организациями Московской области законодательства о квотировании</w:t>
            </w:r>
          </w:p>
        </w:tc>
      </w:tr>
      <w:tr w:rsidR="009552CD">
        <w:tc>
          <w:tcPr>
            <w:tcW w:w="907" w:type="dxa"/>
            <w:vMerge/>
          </w:tcPr>
          <w:p w:rsidR="009552CD" w:rsidRDefault="009552CD"/>
        </w:tc>
        <w:tc>
          <w:tcPr>
            <w:tcW w:w="3061" w:type="dxa"/>
            <w:vMerge/>
          </w:tcPr>
          <w:p w:rsidR="009552CD" w:rsidRDefault="009552CD"/>
        </w:tc>
        <w:tc>
          <w:tcPr>
            <w:tcW w:w="1361" w:type="dxa"/>
            <w:vMerge/>
          </w:tcPr>
          <w:p w:rsidR="009552CD" w:rsidRDefault="009552CD"/>
        </w:tc>
        <w:tc>
          <w:tcPr>
            <w:tcW w:w="1587" w:type="dxa"/>
          </w:tcPr>
          <w:p w:rsidR="009552CD" w:rsidRDefault="009552CD">
            <w:pPr>
              <w:pStyle w:val="ConsPlusNormal"/>
            </w:pPr>
            <w:r>
              <w:t>Средства бюджета Московской области</w:t>
            </w:r>
          </w:p>
        </w:tc>
        <w:tc>
          <w:tcPr>
            <w:tcW w:w="10612" w:type="dxa"/>
            <w:gridSpan w:val="11"/>
            <w:vMerge/>
          </w:tcPr>
          <w:p w:rsidR="009552CD" w:rsidRDefault="009552CD"/>
        </w:tc>
        <w:tc>
          <w:tcPr>
            <w:tcW w:w="1984" w:type="dxa"/>
            <w:vMerge/>
          </w:tcPr>
          <w:p w:rsidR="009552CD" w:rsidRDefault="009552CD"/>
        </w:tc>
        <w:tc>
          <w:tcPr>
            <w:tcW w:w="2098" w:type="dxa"/>
            <w:vMerge/>
          </w:tcPr>
          <w:p w:rsidR="009552CD" w:rsidRDefault="009552CD"/>
        </w:tc>
      </w:tr>
    </w:tbl>
    <w:p w:rsidR="009552CD" w:rsidRDefault="009552CD">
      <w:pPr>
        <w:pStyle w:val="ConsPlusNormal"/>
        <w:jc w:val="both"/>
      </w:pPr>
    </w:p>
    <w:p w:rsidR="009552CD" w:rsidRDefault="009552CD">
      <w:pPr>
        <w:pStyle w:val="ConsPlusNormal"/>
        <w:jc w:val="center"/>
        <w:outlineLvl w:val="1"/>
      </w:pPr>
      <w:bookmarkStart w:id="210" w:name="P15638"/>
      <w:bookmarkEnd w:id="210"/>
      <w:r>
        <w:t>16. Подпрограмма VI "Развитие трудовых ресурсов</w:t>
      </w:r>
    </w:p>
    <w:p w:rsidR="009552CD" w:rsidRDefault="009552CD">
      <w:pPr>
        <w:pStyle w:val="ConsPlusNormal"/>
        <w:jc w:val="center"/>
      </w:pPr>
      <w:r>
        <w:t>и охраны труда"</w:t>
      </w:r>
    </w:p>
    <w:p w:rsidR="009552CD" w:rsidRDefault="009552CD">
      <w:pPr>
        <w:pStyle w:val="ConsPlusNormal"/>
        <w:jc w:val="both"/>
      </w:pPr>
    </w:p>
    <w:p w:rsidR="009552CD" w:rsidRDefault="009552CD">
      <w:pPr>
        <w:pStyle w:val="ConsPlusNormal"/>
        <w:jc w:val="center"/>
        <w:outlineLvl w:val="2"/>
      </w:pPr>
      <w:r>
        <w:t>16.1. Паспорт подпрограммы VI "Развитие трудовых ресурсов</w:t>
      </w:r>
    </w:p>
    <w:p w:rsidR="009552CD" w:rsidRDefault="009552CD">
      <w:pPr>
        <w:pStyle w:val="ConsPlusNormal"/>
        <w:jc w:val="center"/>
      </w:pPr>
      <w:r>
        <w:t>и охраны труда"</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987"/>
        <w:gridCol w:w="1735"/>
        <w:gridCol w:w="682"/>
        <w:gridCol w:w="817"/>
        <w:gridCol w:w="1157"/>
        <w:gridCol w:w="360"/>
        <w:gridCol w:w="1244"/>
        <w:gridCol w:w="360"/>
        <w:gridCol w:w="1270"/>
        <w:gridCol w:w="360"/>
        <w:gridCol w:w="1137"/>
        <w:gridCol w:w="697"/>
        <w:gridCol w:w="579"/>
        <w:gridCol w:w="1241"/>
      </w:tblGrid>
      <w:tr w:rsidR="009552CD">
        <w:tc>
          <w:tcPr>
            <w:tcW w:w="4425" w:type="dxa"/>
            <w:gridSpan w:val="2"/>
          </w:tcPr>
          <w:p w:rsidR="009552CD" w:rsidRDefault="009552CD">
            <w:pPr>
              <w:pStyle w:val="ConsPlusNormal"/>
            </w:pPr>
            <w:r>
              <w:t>Государственный заказчик подпрограммы</w:t>
            </w:r>
          </w:p>
        </w:tc>
        <w:tc>
          <w:tcPr>
            <w:tcW w:w="11639" w:type="dxa"/>
            <w:gridSpan w:val="13"/>
          </w:tcPr>
          <w:p w:rsidR="009552CD" w:rsidRDefault="009552CD">
            <w:pPr>
              <w:pStyle w:val="ConsPlusNormal"/>
            </w:pPr>
            <w:r>
              <w:t>Министерство социального развития Московской области</w:t>
            </w:r>
          </w:p>
        </w:tc>
      </w:tr>
      <w:tr w:rsidR="009552CD">
        <w:tc>
          <w:tcPr>
            <w:tcW w:w="4425" w:type="dxa"/>
            <w:gridSpan w:val="2"/>
          </w:tcPr>
          <w:p w:rsidR="009552CD" w:rsidRDefault="009552CD">
            <w:pPr>
              <w:pStyle w:val="ConsPlusNormal"/>
            </w:pPr>
          </w:p>
        </w:tc>
        <w:tc>
          <w:tcPr>
            <w:tcW w:w="2417" w:type="dxa"/>
            <w:gridSpan w:val="2"/>
          </w:tcPr>
          <w:p w:rsidR="009552CD" w:rsidRDefault="009552CD">
            <w:pPr>
              <w:pStyle w:val="ConsPlusNormal"/>
            </w:pPr>
            <w:r>
              <w:t xml:space="preserve">Отчетный (базовый) период </w:t>
            </w:r>
            <w:hyperlink w:anchor="P15783" w:history="1">
              <w:r>
                <w:rPr>
                  <w:color w:val="0000FF"/>
                </w:rPr>
                <w:t>&lt;1&gt;</w:t>
              </w:r>
            </w:hyperlink>
          </w:p>
        </w:tc>
        <w:tc>
          <w:tcPr>
            <w:tcW w:w="1974" w:type="dxa"/>
            <w:gridSpan w:val="2"/>
          </w:tcPr>
          <w:p w:rsidR="009552CD" w:rsidRDefault="009552CD">
            <w:pPr>
              <w:pStyle w:val="ConsPlusNormal"/>
            </w:pPr>
            <w:r>
              <w:t>2017 год</w:t>
            </w:r>
          </w:p>
        </w:tc>
        <w:tc>
          <w:tcPr>
            <w:tcW w:w="1604" w:type="dxa"/>
            <w:gridSpan w:val="2"/>
          </w:tcPr>
          <w:p w:rsidR="009552CD" w:rsidRDefault="009552CD">
            <w:pPr>
              <w:pStyle w:val="ConsPlusNormal"/>
            </w:pPr>
            <w:r>
              <w:t>2018 год</w:t>
            </w:r>
          </w:p>
        </w:tc>
        <w:tc>
          <w:tcPr>
            <w:tcW w:w="1990" w:type="dxa"/>
            <w:gridSpan w:val="3"/>
          </w:tcPr>
          <w:p w:rsidR="009552CD" w:rsidRDefault="009552CD">
            <w:pPr>
              <w:pStyle w:val="ConsPlusNormal"/>
            </w:pPr>
            <w:r>
              <w:t>2019 год</w:t>
            </w:r>
          </w:p>
        </w:tc>
        <w:tc>
          <w:tcPr>
            <w:tcW w:w="1834" w:type="dxa"/>
            <w:gridSpan w:val="2"/>
          </w:tcPr>
          <w:p w:rsidR="009552CD" w:rsidRDefault="009552CD">
            <w:pPr>
              <w:pStyle w:val="ConsPlusNormal"/>
            </w:pPr>
            <w:r>
              <w:t>2020 год</w:t>
            </w:r>
          </w:p>
        </w:tc>
        <w:tc>
          <w:tcPr>
            <w:tcW w:w="1820" w:type="dxa"/>
            <w:gridSpan w:val="2"/>
          </w:tcPr>
          <w:p w:rsidR="009552CD" w:rsidRDefault="009552CD">
            <w:pPr>
              <w:pStyle w:val="ConsPlusNormal"/>
            </w:pPr>
            <w:r>
              <w:t>2021 год</w:t>
            </w:r>
          </w:p>
        </w:tc>
      </w:tr>
      <w:tr w:rsidR="009552CD">
        <w:tc>
          <w:tcPr>
            <w:tcW w:w="4425" w:type="dxa"/>
            <w:gridSpan w:val="2"/>
          </w:tcPr>
          <w:p w:rsidR="009552CD" w:rsidRDefault="009552CD">
            <w:pPr>
              <w:pStyle w:val="ConsPlusNormal"/>
            </w:pPr>
            <w:r>
              <w:t>Задача 1. Обеспечение социальных гарантий работников, процент</w:t>
            </w:r>
          </w:p>
        </w:tc>
        <w:tc>
          <w:tcPr>
            <w:tcW w:w="2417" w:type="dxa"/>
            <w:gridSpan w:val="2"/>
          </w:tcPr>
          <w:p w:rsidR="009552CD" w:rsidRDefault="009552CD">
            <w:pPr>
              <w:pStyle w:val="ConsPlusNormal"/>
            </w:pPr>
            <w:r>
              <w:t>100</w:t>
            </w:r>
          </w:p>
        </w:tc>
        <w:tc>
          <w:tcPr>
            <w:tcW w:w="1974" w:type="dxa"/>
            <w:gridSpan w:val="2"/>
          </w:tcPr>
          <w:p w:rsidR="009552CD" w:rsidRDefault="009552CD">
            <w:pPr>
              <w:pStyle w:val="ConsPlusNormal"/>
            </w:pPr>
            <w:r>
              <w:t>100</w:t>
            </w:r>
          </w:p>
        </w:tc>
        <w:tc>
          <w:tcPr>
            <w:tcW w:w="1604" w:type="dxa"/>
            <w:gridSpan w:val="2"/>
          </w:tcPr>
          <w:p w:rsidR="009552CD" w:rsidRDefault="009552CD">
            <w:pPr>
              <w:pStyle w:val="ConsPlusNormal"/>
            </w:pPr>
            <w:r>
              <w:t>100</w:t>
            </w:r>
          </w:p>
        </w:tc>
        <w:tc>
          <w:tcPr>
            <w:tcW w:w="1990" w:type="dxa"/>
            <w:gridSpan w:val="3"/>
          </w:tcPr>
          <w:p w:rsidR="009552CD" w:rsidRDefault="009552CD">
            <w:pPr>
              <w:pStyle w:val="ConsPlusNormal"/>
            </w:pPr>
            <w:r>
              <w:t>100</w:t>
            </w:r>
          </w:p>
        </w:tc>
        <w:tc>
          <w:tcPr>
            <w:tcW w:w="1834" w:type="dxa"/>
            <w:gridSpan w:val="2"/>
          </w:tcPr>
          <w:p w:rsidR="009552CD" w:rsidRDefault="009552CD">
            <w:pPr>
              <w:pStyle w:val="ConsPlusNormal"/>
            </w:pPr>
            <w:r>
              <w:t>100</w:t>
            </w:r>
          </w:p>
        </w:tc>
        <w:tc>
          <w:tcPr>
            <w:tcW w:w="1820" w:type="dxa"/>
            <w:gridSpan w:val="2"/>
          </w:tcPr>
          <w:p w:rsidR="009552CD" w:rsidRDefault="009552CD">
            <w:pPr>
              <w:pStyle w:val="ConsPlusNormal"/>
            </w:pPr>
            <w:r>
              <w:t>100</w:t>
            </w:r>
          </w:p>
        </w:tc>
      </w:tr>
      <w:tr w:rsidR="009552CD">
        <w:tc>
          <w:tcPr>
            <w:tcW w:w="4425" w:type="dxa"/>
            <w:gridSpan w:val="2"/>
          </w:tcPr>
          <w:p w:rsidR="009552CD" w:rsidRDefault="009552CD">
            <w:pPr>
              <w:pStyle w:val="ConsPlusNormal"/>
            </w:pPr>
            <w:r>
              <w:t>Задача 2. Участие в формировании управленческого потенциала для экономики Московской области, человек</w:t>
            </w:r>
          </w:p>
        </w:tc>
        <w:tc>
          <w:tcPr>
            <w:tcW w:w="2417" w:type="dxa"/>
            <w:gridSpan w:val="2"/>
          </w:tcPr>
          <w:p w:rsidR="009552CD" w:rsidRDefault="009552CD">
            <w:pPr>
              <w:pStyle w:val="ConsPlusNormal"/>
            </w:pPr>
            <w:r>
              <w:t>60</w:t>
            </w:r>
          </w:p>
        </w:tc>
        <w:tc>
          <w:tcPr>
            <w:tcW w:w="1974" w:type="dxa"/>
            <w:gridSpan w:val="2"/>
          </w:tcPr>
          <w:p w:rsidR="009552CD" w:rsidRDefault="009552CD">
            <w:pPr>
              <w:pStyle w:val="ConsPlusNormal"/>
            </w:pPr>
            <w:r>
              <w:t>40</w:t>
            </w:r>
          </w:p>
        </w:tc>
        <w:tc>
          <w:tcPr>
            <w:tcW w:w="1604" w:type="dxa"/>
            <w:gridSpan w:val="2"/>
          </w:tcPr>
          <w:p w:rsidR="009552CD" w:rsidRDefault="009552CD">
            <w:pPr>
              <w:pStyle w:val="ConsPlusNormal"/>
            </w:pPr>
            <w:r>
              <w:t>40</w:t>
            </w:r>
          </w:p>
        </w:tc>
        <w:tc>
          <w:tcPr>
            <w:tcW w:w="1990" w:type="dxa"/>
            <w:gridSpan w:val="3"/>
          </w:tcPr>
          <w:p w:rsidR="009552CD" w:rsidRDefault="009552CD">
            <w:pPr>
              <w:pStyle w:val="ConsPlusNormal"/>
            </w:pPr>
            <w:r>
              <w:t xml:space="preserve">- </w:t>
            </w:r>
            <w:hyperlink w:anchor="P15784" w:history="1">
              <w:r>
                <w:rPr>
                  <w:color w:val="0000FF"/>
                </w:rPr>
                <w:t>&lt;2&gt;</w:t>
              </w:r>
            </w:hyperlink>
          </w:p>
        </w:tc>
        <w:tc>
          <w:tcPr>
            <w:tcW w:w="1834" w:type="dxa"/>
            <w:gridSpan w:val="2"/>
          </w:tcPr>
          <w:p w:rsidR="009552CD" w:rsidRDefault="009552CD">
            <w:pPr>
              <w:pStyle w:val="ConsPlusNormal"/>
            </w:pPr>
            <w:r>
              <w:t xml:space="preserve">- </w:t>
            </w:r>
            <w:hyperlink w:anchor="P15784" w:history="1">
              <w:r>
                <w:rPr>
                  <w:color w:val="0000FF"/>
                </w:rPr>
                <w:t>&lt;2&gt;</w:t>
              </w:r>
            </w:hyperlink>
          </w:p>
        </w:tc>
        <w:tc>
          <w:tcPr>
            <w:tcW w:w="1820" w:type="dxa"/>
            <w:gridSpan w:val="2"/>
          </w:tcPr>
          <w:p w:rsidR="009552CD" w:rsidRDefault="009552CD">
            <w:pPr>
              <w:pStyle w:val="ConsPlusNormal"/>
            </w:pPr>
            <w:r>
              <w:t xml:space="preserve">- </w:t>
            </w:r>
            <w:hyperlink w:anchor="P15784" w:history="1">
              <w:r>
                <w:rPr>
                  <w:color w:val="0000FF"/>
                </w:rPr>
                <w:t>&lt;2&gt;</w:t>
              </w:r>
            </w:hyperlink>
          </w:p>
        </w:tc>
      </w:tr>
      <w:tr w:rsidR="009552CD">
        <w:tc>
          <w:tcPr>
            <w:tcW w:w="2438" w:type="dxa"/>
            <w:vMerge w:val="restart"/>
            <w:tcBorders>
              <w:bottom w:val="nil"/>
            </w:tcBorders>
          </w:tcPr>
          <w:p w:rsidR="009552CD" w:rsidRDefault="009552CD">
            <w:pPr>
              <w:pStyle w:val="ConsPlusNormal"/>
            </w:pPr>
            <w:r>
              <w:t>Источник финансирования подпрограммы по годам реализации и главным распорядителям бюджетных средств, в том числе по годам:</w:t>
            </w:r>
          </w:p>
        </w:tc>
        <w:tc>
          <w:tcPr>
            <w:tcW w:w="1987" w:type="dxa"/>
            <w:vMerge w:val="restart"/>
          </w:tcPr>
          <w:p w:rsidR="009552CD" w:rsidRDefault="009552CD">
            <w:pPr>
              <w:pStyle w:val="ConsPlusNormal"/>
            </w:pPr>
            <w:r>
              <w:t>Наименование подпрограммы</w:t>
            </w:r>
          </w:p>
        </w:tc>
        <w:tc>
          <w:tcPr>
            <w:tcW w:w="1735" w:type="dxa"/>
            <w:vMerge w:val="restart"/>
          </w:tcPr>
          <w:p w:rsidR="009552CD" w:rsidRDefault="009552CD">
            <w:pPr>
              <w:pStyle w:val="ConsPlusNormal"/>
            </w:pPr>
            <w:r>
              <w:t>Главный распорядитель бюджетных средств</w:t>
            </w:r>
          </w:p>
        </w:tc>
        <w:tc>
          <w:tcPr>
            <w:tcW w:w="1499" w:type="dxa"/>
            <w:gridSpan w:val="2"/>
            <w:vMerge w:val="restart"/>
          </w:tcPr>
          <w:p w:rsidR="009552CD" w:rsidRDefault="009552CD">
            <w:pPr>
              <w:pStyle w:val="ConsPlusNormal"/>
            </w:pPr>
            <w:r>
              <w:t>Источник финансирования</w:t>
            </w:r>
          </w:p>
        </w:tc>
        <w:tc>
          <w:tcPr>
            <w:tcW w:w="8405" w:type="dxa"/>
            <w:gridSpan w:val="10"/>
          </w:tcPr>
          <w:p w:rsidR="009552CD" w:rsidRDefault="009552CD">
            <w:pPr>
              <w:pStyle w:val="ConsPlusNormal"/>
            </w:pPr>
            <w:r>
              <w:t>Расходы (тыс. руб.)</w:t>
            </w:r>
          </w:p>
        </w:tc>
      </w:tr>
      <w:tr w:rsidR="009552CD">
        <w:tc>
          <w:tcPr>
            <w:tcW w:w="2438" w:type="dxa"/>
            <w:vMerge/>
            <w:tcBorders>
              <w:bottom w:val="nil"/>
            </w:tcBorders>
          </w:tcPr>
          <w:p w:rsidR="009552CD" w:rsidRDefault="009552CD"/>
        </w:tc>
        <w:tc>
          <w:tcPr>
            <w:tcW w:w="1987" w:type="dxa"/>
            <w:vMerge/>
          </w:tcPr>
          <w:p w:rsidR="009552CD" w:rsidRDefault="009552CD"/>
        </w:tc>
        <w:tc>
          <w:tcPr>
            <w:tcW w:w="1735" w:type="dxa"/>
            <w:vMerge/>
          </w:tcPr>
          <w:p w:rsidR="009552CD" w:rsidRDefault="009552CD"/>
        </w:tc>
        <w:tc>
          <w:tcPr>
            <w:tcW w:w="1499" w:type="dxa"/>
            <w:gridSpan w:val="2"/>
            <w:vMerge/>
          </w:tcPr>
          <w:p w:rsidR="009552CD" w:rsidRDefault="009552CD"/>
        </w:tc>
        <w:tc>
          <w:tcPr>
            <w:tcW w:w="1517" w:type="dxa"/>
            <w:gridSpan w:val="2"/>
          </w:tcPr>
          <w:p w:rsidR="009552CD" w:rsidRDefault="009552CD">
            <w:pPr>
              <w:pStyle w:val="ConsPlusNormal"/>
            </w:pPr>
            <w:r>
              <w:t>2017 год</w:t>
            </w:r>
          </w:p>
        </w:tc>
        <w:tc>
          <w:tcPr>
            <w:tcW w:w="1604" w:type="dxa"/>
            <w:gridSpan w:val="2"/>
          </w:tcPr>
          <w:p w:rsidR="009552CD" w:rsidRDefault="009552CD">
            <w:pPr>
              <w:pStyle w:val="ConsPlusNormal"/>
            </w:pPr>
            <w:r>
              <w:t>2018 год</w:t>
            </w:r>
          </w:p>
        </w:tc>
        <w:tc>
          <w:tcPr>
            <w:tcW w:w="1270" w:type="dxa"/>
          </w:tcPr>
          <w:p w:rsidR="009552CD" w:rsidRDefault="009552CD">
            <w:pPr>
              <w:pStyle w:val="ConsPlusNormal"/>
            </w:pPr>
            <w:r>
              <w:t>2019 год</w:t>
            </w:r>
          </w:p>
        </w:tc>
        <w:tc>
          <w:tcPr>
            <w:tcW w:w="1497" w:type="dxa"/>
            <w:gridSpan w:val="2"/>
          </w:tcPr>
          <w:p w:rsidR="009552CD" w:rsidRDefault="009552CD">
            <w:pPr>
              <w:pStyle w:val="ConsPlusNormal"/>
            </w:pPr>
            <w:r>
              <w:t>2020 год</w:t>
            </w:r>
          </w:p>
        </w:tc>
        <w:tc>
          <w:tcPr>
            <w:tcW w:w="1276" w:type="dxa"/>
            <w:gridSpan w:val="2"/>
          </w:tcPr>
          <w:p w:rsidR="009552CD" w:rsidRDefault="009552CD">
            <w:pPr>
              <w:pStyle w:val="ConsPlusNormal"/>
            </w:pPr>
            <w:r>
              <w:t>2021 год</w:t>
            </w:r>
          </w:p>
        </w:tc>
        <w:tc>
          <w:tcPr>
            <w:tcW w:w="1241" w:type="dxa"/>
          </w:tcPr>
          <w:p w:rsidR="009552CD" w:rsidRDefault="009552CD">
            <w:pPr>
              <w:pStyle w:val="ConsPlusNormal"/>
            </w:pPr>
            <w:r>
              <w:t>Итого</w:t>
            </w:r>
          </w:p>
        </w:tc>
      </w:tr>
      <w:tr w:rsidR="009552CD">
        <w:tc>
          <w:tcPr>
            <w:tcW w:w="2438" w:type="dxa"/>
            <w:vMerge/>
            <w:tcBorders>
              <w:bottom w:val="nil"/>
            </w:tcBorders>
          </w:tcPr>
          <w:p w:rsidR="009552CD" w:rsidRDefault="009552CD"/>
        </w:tc>
        <w:tc>
          <w:tcPr>
            <w:tcW w:w="1987" w:type="dxa"/>
            <w:vMerge w:val="restart"/>
            <w:tcBorders>
              <w:bottom w:val="nil"/>
            </w:tcBorders>
          </w:tcPr>
          <w:p w:rsidR="009552CD" w:rsidRDefault="009552CD">
            <w:pPr>
              <w:pStyle w:val="ConsPlusNormal"/>
            </w:pPr>
            <w:r>
              <w:t>Развитие трудовых ресурсов и охраны труда</w:t>
            </w:r>
          </w:p>
        </w:tc>
        <w:tc>
          <w:tcPr>
            <w:tcW w:w="1735" w:type="dxa"/>
            <w:vMerge w:val="restart"/>
          </w:tcPr>
          <w:p w:rsidR="009552CD" w:rsidRDefault="009552CD">
            <w:pPr>
              <w:pStyle w:val="ConsPlusNormal"/>
            </w:pPr>
            <w:r>
              <w:t>Итого:</w:t>
            </w:r>
          </w:p>
        </w:tc>
        <w:tc>
          <w:tcPr>
            <w:tcW w:w="1499" w:type="dxa"/>
            <w:gridSpan w:val="2"/>
          </w:tcPr>
          <w:p w:rsidR="009552CD" w:rsidRDefault="009552CD">
            <w:pPr>
              <w:pStyle w:val="ConsPlusNormal"/>
            </w:pPr>
            <w:r>
              <w:t>Всего:</w:t>
            </w:r>
          </w:p>
          <w:p w:rsidR="009552CD" w:rsidRDefault="009552CD">
            <w:pPr>
              <w:pStyle w:val="ConsPlusNormal"/>
            </w:pPr>
            <w:r>
              <w:t>В том числе</w:t>
            </w:r>
          </w:p>
        </w:tc>
        <w:tc>
          <w:tcPr>
            <w:tcW w:w="1517" w:type="dxa"/>
            <w:gridSpan w:val="2"/>
          </w:tcPr>
          <w:p w:rsidR="009552CD" w:rsidRDefault="009552CD">
            <w:pPr>
              <w:pStyle w:val="ConsPlusNormal"/>
            </w:pPr>
            <w:r>
              <w:t>9063,93</w:t>
            </w:r>
          </w:p>
        </w:tc>
        <w:tc>
          <w:tcPr>
            <w:tcW w:w="1604" w:type="dxa"/>
            <w:gridSpan w:val="2"/>
          </w:tcPr>
          <w:p w:rsidR="009552CD" w:rsidRDefault="009552CD">
            <w:pPr>
              <w:pStyle w:val="ConsPlusNormal"/>
            </w:pPr>
            <w:r>
              <w:t>5770,00</w:t>
            </w:r>
          </w:p>
        </w:tc>
        <w:tc>
          <w:tcPr>
            <w:tcW w:w="1270" w:type="dxa"/>
          </w:tcPr>
          <w:p w:rsidR="009552CD" w:rsidRDefault="009552CD">
            <w:pPr>
              <w:pStyle w:val="ConsPlusNormal"/>
            </w:pPr>
            <w:r>
              <w:t>4879,00</w:t>
            </w:r>
          </w:p>
        </w:tc>
        <w:tc>
          <w:tcPr>
            <w:tcW w:w="1497" w:type="dxa"/>
            <w:gridSpan w:val="2"/>
          </w:tcPr>
          <w:p w:rsidR="009552CD" w:rsidRDefault="009552CD">
            <w:pPr>
              <w:pStyle w:val="ConsPlusNormal"/>
            </w:pPr>
            <w:r>
              <w:t>1619,00</w:t>
            </w:r>
          </w:p>
        </w:tc>
        <w:tc>
          <w:tcPr>
            <w:tcW w:w="1276" w:type="dxa"/>
            <w:gridSpan w:val="2"/>
          </w:tcPr>
          <w:p w:rsidR="009552CD" w:rsidRDefault="009552CD">
            <w:pPr>
              <w:pStyle w:val="ConsPlusNormal"/>
            </w:pPr>
            <w:r>
              <w:t>1651,00</w:t>
            </w:r>
          </w:p>
        </w:tc>
        <w:tc>
          <w:tcPr>
            <w:tcW w:w="1241" w:type="dxa"/>
          </w:tcPr>
          <w:p w:rsidR="009552CD" w:rsidRDefault="009552CD">
            <w:pPr>
              <w:pStyle w:val="ConsPlusNormal"/>
            </w:pPr>
            <w:r>
              <w:t>22982,93</w:t>
            </w:r>
          </w:p>
        </w:tc>
      </w:tr>
      <w:tr w:rsidR="009552CD">
        <w:tc>
          <w:tcPr>
            <w:tcW w:w="2438" w:type="dxa"/>
            <w:vMerge/>
            <w:tcBorders>
              <w:bottom w:val="nil"/>
            </w:tcBorders>
          </w:tcPr>
          <w:p w:rsidR="009552CD" w:rsidRDefault="009552CD"/>
        </w:tc>
        <w:tc>
          <w:tcPr>
            <w:tcW w:w="1987" w:type="dxa"/>
            <w:vMerge/>
            <w:tcBorders>
              <w:bottom w:val="nil"/>
            </w:tcBorders>
          </w:tcPr>
          <w:p w:rsidR="009552CD" w:rsidRDefault="009552CD"/>
        </w:tc>
        <w:tc>
          <w:tcPr>
            <w:tcW w:w="1735" w:type="dxa"/>
            <w:vMerge/>
          </w:tcPr>
          <w:p w:rsidR="009552CD" w:rsidRDefault="009552CD"/>
        </w:tc>
        <w:tc>
          <w:tcPr>
            <w:tcW w:w="1499" w:type="dxa"/>
            <w:gridSpan w:val="2"/>
          </w:tcPr>
          <w:p w:rsidR="009552CD" w:rsidRDefault="009552CD">
            <w:pPr>
              <w:pStyle w:val="ConsPlusNormal"/>
            </w:pPr>
            <w:r>
              <w:t>Средства федерального бюджета</w:t>
            </w:r>
          </w:p>
        </w:tc>
        <w:tc>
          <w:tcPr>
            <w:tcW w:w="1517" w:type="dxa"/>
            <w:gridSpan w:val="2"/>
          </w:tcPr>
          <w:p w:rsidR="009552CD" w:rsidRDefault="009552CD">
            <w:pPr>
              <w:pStyle w:val="ConsPlusNormal"/>
            </w:pPr>
            <w:r>
              <w:t>1300,10</w:t>
            </w:r>
          </w:p>
        </w:tc>
        <w:tc>
          <w:tcPr>
            <w:tcW w:w="1604" w:type="dxa"/>
            <w:gridSpan w:val="2"/>
          </w:tcPr>
          <w:p w:rsidR="009552CD" w:rsidRDefault="009552CD">
            <w:pPr>
              <w:pStyle w:val="ConsPlusNormal"/>
            </w:pPr>
            <w:r>
              <w:t>0,00</w:t>
            </w:r>
          </w:p>
        </w:tc>
        <w:tc>
          <w:tcPr>
            <w:tcW w:w="1270" w:type="dxa"/>
          </w:tcPr>
          <w:p w:rsidR="009552CD" w:rsidRDefault="009552CD">
            <w:pPr>
              <w:pStyle w:val="ConsPlusNormal"/>
            </w:pPr>
            <w:r>
              <w:t>0,00</w:t>
            </w:r>
          </w:p>
        </w:tc>
        <w:tc>
          <w:tcPr>
            <w:tcW w:w="1497" w:type="dxa"/>
            <w:gridSpan w:val="2"/>
          </w:tcPr>
          <w:p w:rsidR="009552CD" w:rsidRDefault="009552CD">
            <w:pPr>
              <w:pStyle w:val="ConsPlusNormal"/>
            </w:pPr>
            <w:r>
              <w:t>0,00</w:t>
            </w:r>
          </w:p>
        </w:tc>
        <w:tc>
          <w:tcPr>
            <w:tcW w:w="1276" w:type="dxa"/>
            <w:gridSpan w:val="2"/>
          </w:tcPr>
          <w:p w:rsidR="009552CD" w:rsidRDefault="009552CD">
            <w:pPr>
              <w:pStyle w:val="ConsPlusNormal"/>
            </w:pPr>
            <w:r>
              <w:t>0,00</w:t>
            </w:r>
          </w:p>
        </w:tc>
        <w:tc>
          <w:tcPr>
            <w:tcW w:w="1241" w:type="dxa"/>
          </w:tcPr>
          <w:p w:rsidR="009552CD" w:rsidRDefault="009552CD">
            <w:pPr>
              <w:pStyle w:val="ConsPlusNormal"/>
            </w:pPr>
            <w:r>
              <w:t>1300,10</w:t>
            </w:r>
          </w:p>
        </w:tc>
      </w:tr>
      <w:tr w:rsidR="009552CD">
        <w:tc>
          <w:tcPr>
            <w:tcW w:w="2438" w:type="dxa"/>
            <w:vMerge/>
            <w:tcBorders>
              <w:bottom w:val="nil"/>
            </w:tcBorders>
          </w:tcPr>
          <w:p w:rsidR="009552CD" w:rsidRDefault="009552CD"/>
        </w:tc>
        <w:tc>
          <w:tcPr>
            <w:tcW w:w="1987" w:type="dxa"/>
            <w:vMerge/>
            <w:tcBorders>
              <w:bottom w:val="nil"/>
            </w:tcBorders>
          </w:tcPr>
          <w:p w:rsidR="009552CD" w:rsidRDefault="009552CD"/>
        </w:tc>
        <w:tc>
          <w:tcPr>
            <w:tcW w:w="1735" w:type="dxa"/>
            <w:vMerge/>
          </w:tcPr>
          <w:p w:rsidR="009552CD" w:rsidRDefault="009552CD"/>
        </w:tc>
        <w:tc>
          <w:tcPr>
            <w:tcW w:w="1499" w:type="dxa"/>
            <w:gridSpan w:val="2"/>
          </w:tcPr>
          <w:p w:rsidR="009552CD" w:rsidRDefault="009552CD">
            <w:pPr>
              <w:pStyle w:val="ConsPlusNormal"/>
            </w:pPr>
            <w:r>
              <w:t>Средства бюджета Московской области</w:t>
            </w:r>
          </w:p>
        </w:tc>
        <w:tc>
          <w:tcPr>
            <w:tcW w:w="1517" w:type="dxa"/>
            <w:gridSpan w:val="2"/>
          </w:tcPr>
          <w:p w:rsidR="009552CD" w:rsidRDefault="009552CD">
            <w:pPr>
              <w:pStyle w:val="ConsPlusNormal"/>
            </w:pPr>
            <w:r>
              <w:t>6424,33</w:t>
            </w:r>
          </w:p>
        </w:tc>
        <w:tc>
          <w:tcPr>
            <w:tcW w:w="1604" w:type="dxa"/>
            <w:gridSpan w:val="2"/>
          </w:tcPr>
          <w:p w:rsidR="009552CD" w:rsidRDefault="009552CD">
            <w:pPr>
              <w:pStyle w:val="ConsPlusNormal"/>
            </w:pPr>
            <w:r>
              <w:t>5770,00</w:t>
            </w:r>
          </w:p>
        </w:tc>
        <w:tc>
          <w:tcPr>
            <w:tcW w:w="1270" w:type="dxa"/>
          </w:tcPr>
          <w:p w:rsidR="009552CD" w:rsidRDefault="009552CD">
            <w:pPr>
              <w:pStyle w:val="ConsPlusNormal"/>
            </w:pPr>
            <w:r>
              <w:t>4879,00</w:t>
            </w:r>
          </w:p>
        </w:tc>
        <w:tc>
          <w:tcPr>
            <w:tcW w:w="1497" w:type="dxa"/>
            <w:gridSpan w:val="2"/>
          </w:tcPr>
          <w:p w:rsidR="009552CD" w:rsidRDefault="009552CD">
            <w:pPr>
              <w:pStyle w:val="ConsPlusNormal"/>
            </w:pPr>
            <w:r>
              <w:t>1619,00</w:t>
            </w:r>
          </w:p>
        </w:tc>
        <w:tc>
          <w:tcPr>
            <w:tcW w:w="1276" w:type="dxa"/>
            <w:gridSpan w:val="2"/>
          </w:tcPr>
          <w:p w:rsidR="009552CD" w:rsidRDefault="009552CD">
            <w:pPr>
              <w:pStyle w:val="ConsPlusNormal"/>
            </w:pPr>
            <w:r>
              <w:t>1651,00</w:t>
            </w:r>
          </w:p>
        </w:tc>
        <w:tc>
          <w:tcPr>
            <w:tcW w:w="1241" w:type="dxa"/>
          </w:tcPr>
          <w:p w:rsidR="009552CD" w:rsidRDefault="009552CD">
            <w:pPr>
              <w:pStyle w:val="ConsPlusNormal"/>
            </w:pPr>
            <w:r>
              <w:t>20343,33</w:t>
            </w:r>
          </w:p>
        </w:tc>
      </w:tr>
      <w:tr w:rsidR="009552CD">
        <w:tc>
          <w:tcPr>
            <w:tcW w:w="2438" w:type="dxa"/>
            <w:vMerge/>
            <w:tcBorders>
              <w:bottom w:val="nil"/>
            </w:tcBorders>
          </w:tcPr>
          <w:p w:rsidR="009552CD" w:rsidRDefault="009552CD"/>
        </w:tc>
        <w:tc>
          <w:tcPr>
            <w:tcW w:w="1987" w:type="dxa"/>
            <w:vMerge/>
            <w:tcBorders>
              <w:bottom w:val="nil"/>
            </w:tcBorders>
          </w:tcPr>
          <w:p w:rsidR="009552CD" w:rsidRDefault="009552CD"/>
        </w:tc>
        <w:tc>
          <w:tcPr>
            <w:tcW w:w="1735" w:type="dxa"/>
            <w:vMerge/>
          </w:tcPr>
          <w:p w:rsidR="009552CD" w:rsidRDefault="009552CD"/>
        </w:tc>
        <w:tc>
          <w:tcPr>
            <w:tcW w:w="1499" w:type="dxa"/>
            <w:gridSpan w:val="2"/>
          </w:tcPr>
          <w:p w:rsidR="009552CD" w:rsidRDefault="009552CD">
            <w:pPr>
              <w:pStyle w:val="ConsPlusNormal"/>
            </w:pPr>
            <w:r>
              <w:t>Внебюджетные источники</w:t>
            </w:r>
          </w:p>
        </w:tc>
        <w:tc>
          <w:tcPr>
            <w:tcW w:w="1517" w:type="dxa"/>
            <w:gridSpan w:val="2"/>
          </w:tcPr>
          <w:p w:rsidR="009552CD" w:rsidRDefault="009552CD">
            <w:pPr>
              <w:pStyle w:val="ConsPlusNormal"/>
            </w:pPr>
            <w:r>
              <w:t>1339,50</w:t>
            </w:r>
          </w:p>
        </w:tc>
        <w:tc>
          <w:tcPr>
            <w:tcW w:w="1604" w:type="dxa"/>
            <w:gridSpan w:val="2"/>
          </w:tcPr>
          <w:p w:rsidR="009552CD" w:rsidRDefault="009552CD">
            <w:pPr>
              <w:pStyle w:val="ConsPlusNormal"/>
            </w:pPr>
            <w:r>
              <w:t>0,00</w:t>
            </w:r>
          </w:p>
        </w:tc>
        <w:tc>
          <w:tcPr>
            <w:tcW w:w="1270" w:type="dxa"/>
          </w:tcPr>
          <w:p w:rsidR="009552CD" w:rsidRDefault="009552CD">
            <w:pPr>
              <w:pStyle w:val="ConsPlusNormal"/>
            </w:pPr>
            <w:r>
              <w:t>0,00</w:t>
            </w:r>
          </w:p>
        </w:tc>
        <w:tc>
          <w:tcPr>
            <w:tcW w:w="1497" w:type="dxa"/>
            <w:gridSpan w:val="2"/>
          </w:tcPr>
          <w:p w:rsidR="009552CD" w:rsidRDefault="009552CD">
            <w:pPr>
              <w:pStyle w:val="ConsPlusNormal"/>
            </w:pPr>
            <w:r>
              <w:t>0,00</w:t>
            </w:r>
          </w:p>
        </w:tc>
        <w:tc>
          <w:tcPr>
            <w:tcW w:w="1276" w:type="dxa"/>
            <w:gridSpan w:val="2"/>
          </w:tcPr>
          <w:p w:rsidR="009552CD" w:rsidRDefault="009552CD">
            <w:pPr>
              <w:pStyle w:val="ConsPlusNormal"/>
            </w:pPr>
            <w:r>
              <w:t>0,00</w:t>
            </w:r>
          </w:p>
        </w:tc>
        <w:tc>
          <w:tcPr>
            <w:tcW w:w="1241" w:type="dxa"/>
          </w:tcPr>
          <w:p w:rsidR="009552CD" w:rsidRDefault="009552CD">
            <w:pPr>
              <w:pStyle w:val="ConsPlusNormal"/>
            </w:pPr>
            <w:r>
              <w:t>1339,50</w:t>
            </w:r>
          </w:p>
        </w:tc>
      </w:tr>
      <w:tr w:rsidR="009552CD">
        <w:tc>
          <w:tcPr>
            <w:tcW w:w="2438" w:type="dxa"/>
            <w:vMerge/>
            <w:tcBorders>
              <w:bottom w:val="nil"/>
            </w:tcBorders>
          </w:tcPr>
          <w:p w:rsidR="009552CD" w:rsidRDefault="009552CD"/>
        </w:tc>
        <w:tc>
          <w:tcPr>
            <w:tcW w:w="1987" w:type="dxa"/>
            <w:vMerge/>
            <w:tcBorders>
              <w:bottom w:val="nil"/>
            </w:tcBorders>
          </w:tcPr>
          <w:p w:rsidR="009552CD" w:rsidRDefault="009552CD"/>
        </w:tc>
        <w:tc>
          <w:tcPr>
            <w:tcW w:w="1735" w:type="dxa"/>
            <w:vMerge w:val="restart"/>
          </w:tcPr>
          <w:p w:rsidR="009552CD" w:rsidRDefault="009552CD">
            <w:pPr>
              <w:pStyle w:val="ConsPlusNormal"/>
            </w:pPr>
            <w:r>
              <w:t>Министерство социального развития Московской области</w:t>
            </w:r>
          </w:p>
        </w:tc>
        <w:tc>
          <w:tcPr>
            <w:tcW w:w="1499" w:type="dxa"/>
            <w:gridSpan w:val="2"/>
          </w:tcPr>
          <w:p w:rsidR="009552CD" w:rsidRDefault="009552CD">
            <w:pPr>
              <w:pStyle w:val="ConsPlusNormal"/>
            </w:pPr>
            <w:r>
              <w:t>Всего:</w:t>
            </w:r>
          </w:p>
          <w:p w:rsidR="009552CD" w:rsidRDefault="009552CD">
            <w:pPr>
              <w:pStyle w:val="ConsPlusNormal"/>
            </w:pPr>
            <w:r>
              <w:t>В том числе</w:t>
            </w:r>
          </w:p>
        </w:tc>
        <w:tc>
          <w:tcPr>
            <w:tcW w:w="1517" w:type="dxa"/>
            <w:gridSpan w:val="2"/>
          </w:tcPr>
          <w:p w:rsidR="009552CD" w:rsidRDefault="009552CD">
            <w:pPr>
              <w:pStyle w:val="ConsPlusNormal"/>
            </w:pPr>
            <w:r>
              <w:t>5773,93</w:t>
            </w:r>
          </w:p>
        </w:tc>
        <w:tc>
          <w:tcPr>
            <w:tcW w:w="1604" w:type="dxa"/>
            <w:gridSpan w:val="2"/>
          </w:tcPr>
          <w:p w:rsidR="009552CD" w:rsidRDefault="009552CD">
            <w:pPr>
              <w:pStyle w:val="ConsPlusNormal"/>
            </w:pPr>
            <w:r>
              <w:t>2480,00</w:t>
            </w:r>
          </w:p>
        </w:tc>
        <w:tc>
          <w:tcPr>
            <w:tcW w:w="1270" w:type="dxa"/>
          </w:tcPr>
          <w:p w:rsidR="009552CD" w:rsidRDefault="009552CD">
            <w:pPr>
              <w:pStyle w:val="ConsPlusNormal"/>
            </w:pPr>
            <w:r>
              <w:t>1589,00</w:t>
            </w:r>
          </w:p>
        </w:tc>
        <w:tc>
          <w:tcPr>
            <w:tcW w:w="1497" w:type="dxa"/>
            <w:gridSpan w:val="2"/>
          </w:tcPr>
          <w:p w:rsidR="009552CD" w:rsidRDefault="009552CD">
            <w:pPr>
              <w:pStyle w:val="ConsPlusNormal"/>
            </w:pPr>
            <w:r>
              <w:t>1619,00</w:t>
            </w:r>
          </w:p>
        </w:tc>
        <w:tc>
          <w:tcPr>
            <w:tcW w:w="1276" w:type="dxa"/>
            <w:gridSpan w:val="2"/>
          </w:tcPr>
          <w:p w:rsidR="009552CD" w:rsidRDefault="009552CD">
            <w:pPr>
              <w:pStyle w:val="ConsPlusNormal"/>
            </w:pPr>
            <w:r>
              <w:t>1651,00</w:t>
            </w:r>
          </w:p>
        </w:tc>
        <w:tc>
          <w:tcPr>
            <w:tcW w:w="1241" w:type="dxa"/>
          </w:tcPr>
          <w:p w:rsidR="009552CD" w:rsidRDefault="009552CD">
            <w:pPr>
              <w:pStyle w:val="ConsPlusNormal"/>
            </w:pPr>
            <w:r>
              <w:t>13112,93</w:t>
            </w:r>
          </w:p>
        </w:tc>
      </w:tr>
      <w:tr w:rsidR="009552CD">
        <w:tc>
          <w:tcPr>
            <w:tcW w:w="2438" w:type="dxa"/>
            <w:vMerge/>
            <w:tcBorders>
              <w:bottom w:val="nil"/>
            </w:tcBorders>
          </w:tcPr>
          <w:p w:rsidR="009552CD" w:rsidRDefault="009552CD"/>
        </w:tc>
        <w:tc>
          <w:tcPr>
            <w:tcW w:w="1987" w:type="dxa"/>
            <w:vMerge/>
            <w:tcBorders>
              <w:bottom w:val="nil"/>
            </w:tcBorders>
          </w:tcPr>
          <w:p w:rsidR="009552CD" w:rsidRDefault="009552CD"/>
        </w:tc>
        <w:tc>
          <w:tcPr>
            <w:tcW w:w="1735" w:type="dxa"/>
            <w:vMerge/>
          </w:tcPr>
          <w:p w:rsidR="009552CD" w:rsidRDefault="009552CD"/>
        </w:tc>
        <w:tc>
          <w:tcPr>
            <w:tcW w:w="1499" w:type="dxa"/>
            <w:gridSpan w:val="2"/>
          </w:tcPr>
          <w:p w:rsidR="009552CD" w:rsidRDefault="009552CD">
            <w:pPr>
              <w:pStyle w:val="ConsPlusNormal"/>
            </w:pPr>
            <w:r>
              <w:t>Средства федерального бюджета</w:t>
            </w:r>
          </w:p>
        </w:tc>
        <w:tc>
          <w:tcPr>
            <w:tcW w:w="1517" w:type="dxa"/>
            <w:gridSpan w:val="2"/>
          </w:tcPr>
          <w:p w:rsidR="009552CD" w:rsidRDefault="009552CD">
            <w:pPr>
              <w:pStyle w:val="ConsPlusNormal"/>
            </w:pPr>
            <w:r>
              <w:t>1300,10</w:t>
            </w:r>
          </w:p>
        </w:tc>
        <w:tc>
          <w:tcPr>
            <w:tcW w:w="1604" w:type="dxa"/>
            <w:gridSpan w:val="2"/>
          </w:tcPr>
          <w:p w:rsidR="009552CD" w:rsidRDefault="009552CD">
            <w:pPr>
              <w:pStyle w:val="ConsPlusNormal"/>
            </w:pPr>
            <w:r>
              <w:t>0,00</w:t>
            </w:r>
          </w:p>
        </w:tc>
        <w:tc>
          <w:tcPr>
            <w:tcW w:w="1270" w:type="dxa"/>
          </w:tcPr>
          <w:p w:rsidR="009552CD" w:rsidRDefault="009552CD">
            <w:pPr>
              <w:pStyle w:val="ConsPlusNormal"/>
            </w:pPr>
            <w:r>
              <w:t>0,00</w:t>
            </w:r>
          </w:p>
        </w:tc>
        <w:tc>
          <w:tcPr>
            <w:tcW w:w="1497" w:type="dxa"/>
            <w:gridSpan w:val="2"/>
          </w:tcPr>
          <w:p w:rsidR="009552CD" w:rsidRDefault="009552CD">
            <w:pPr>
              <w:pStyle w:val="ConsPlusNormal"/>
            </w:pPr>
            <w:r>
              <w:t>0,00</w:t>
            </w:r>
          </w:p>
        </w:tc>
        <w:tc>
          <w:tcPr>
            <w:tcW w:w="1276" w:type="dxa"/>
            <w:gridSpan w:val="2"/>
          </w:tcPr>
          <w:p w:rsidR="009552CD" w:rsidRDefault="009552CD">
            <w:pPr>
              <w:pStyle w:val="ConsPlusNormal"/>
            </w:pPr>
            <w:r>
              <w:t>0,00</w:t>
            </w:r>
          </w:p>
        </w:tc>
        <w:tc>
          <w:tcPr>
            <w:tcW w:w="1241" w:type="dxa"/>
          </w:tcPr>
          <w:p w:rsidR="009552CD" w:rsidRDefault="009552CD">
            <w:pPr>
              <w:pStyle w:val="ConsPlusNormal"/>
            </w:pPr>
            <w:r>
              <w:t>1300,10</w:t>
            </w:r>
          </w:p>
        </w:tc>
      </w:tr>
      <w:tr w:rsidR="009552CD">
        <w:tc>
          <w:tcPr>
            <w:tcW w:w="2438" w:type="dxa"/>
            <w:vMerge/>
            <w:tcBorders>
              <w:bottom w:val="nil"/>
            </w:tcBorders>
          </w:tcPr>
          <w:p w:rsidR="009552CD" w:rsidRDefault="009552CD"/>
        </w:tc>
        <w:tc>
          <w:tcPr>
            <w:tcW w:w="1987" w:type="dxa"/>
            <w:vMerge/>
            <w:tcBorders>
              <w:bottom w:val="nil"/>
            </w:tcBorders>
          </w:tcPr>
          <w:p w:rsidR="009552CD" w:rsidRDefault="009552CD"/>
        </w:tc>
        <w:tc>
          <w:tcPr>
            <w:tcW w:w="1735" w:type="dxa"/>
            <w:vMerge/>
          </w:tcPr>
          <w:p w:rsidR="009552CD" w:rsidRDefault="009552CD"/>
        </w:tc>
        <w:tc>
          <w:tcPr>
            <w:tcW w:w="1499" w:type="dxa"/>
            <w:gridSpan w:val="2"/>
          </w:tcPr>
          <w:p w:rsidR="009552CD" w:rsidRDefault="009552CD">
            <w:pPr>
              <w:pStyle w:val="ConsPlusNormal"/>
            </w:pPr>
            <w:r>
              <w:t>Средства бюджета Московской области</w:t>
            </w:r>
          </w:p>
        </w:tc>
        <w:tc>
          <w:tcPr>
            <w:tcW w:w="1517" w:type="dxa"/>
            <w:gridSpan w:val="2"/>
          </w:tcPr>
          <w:p w:rsidR="009552CD" w:rsidRDefault="009552CD">
            <w:pPr>
              <w:pStyle w:val="ConsPlusNormal"/>
            </w:pPr>
            <w:r>
              <w:t>3134,33</w:t>
            </w:r>
          </w:p>
        </w:tc>
        <w:tc>
          <w:tcPr>
            <w:tcW w:w="1604" w:type="dxa"/>
            <w:gridSpan w:val="2"/>
          </w:tcPr>
          <w:p w:rsidR="009552CD" w:rsidRDefault="009552CD">
            <w:pPr>
              <w:pStyle w:val="ConsPlusNormal"/>
            </w:pPr>
            <w:r>
              <w:t>2480,00</w:t>
            </w:r>
          </w:p>
        </w:tc>
        <w:tc>
          <w:tcPr>
            <w:tcW w:w="1270" w:type="dxa"/>
          </w:tcPr>
          <w:p w:rsidR="009552CD" w:rsidRDefault="009552CD">
            <w:pPr>
              <w:pStyle w:val="ConsPlusNormal"/>
            </w:pPr>
            <w:r>
              <w:t>1589,00</w:t>
            </w:r>
          </w:p>
        </w:tc>
        <w:tc>
          <w:tcPr>
            <w:tcW w:w="1497" w:type="dxa"/>
            <w:gridSpan w:val="2"/>
          </w:tcPr>
          <w:p w:rsidR="009552CD" w:rsidRDefault="009552CD">
            <w:pPr>
              <w:pStyle w:val="ConsPlusNormal"/>
            </w:pPr>
            <w:r>
              <w:t>1619,00</w:t>
            </w:r>
          </w:p>
        </w:tc>
        <w:tc>
          <w:tcPr>
            <w:tcW w:w="1276" w:type="dxa"/>
            <w:gridSpan w:val="2"/>
          </w:tcPr>
          <w:p w:rsidR="009552CD" w:rsidRDefault="009552CD">
            <w:pPr>
              <w:pStyle w:val="ConsPlusNormal"/>
            </w:pPr>
            <w:r>
              <w:t>1651,00</w:t>
            </w:r>
          </w:p>
        </w:tc>
        <w:tc>
          <w:tcPr>
            <w:tcW w:w="1241" w:type="dxa"/>
          </w:tcPr>
          <w:p w:rsidR="009552CD" w:rsidRDefault="009552CD">
            <w:pPr>
              <w:pStyle w:val="ConsPlusNormal"/>
            </w:pPr>
            <w:r>
              <w:t>10473,33</w:t>
            </w:r>
          </w:p>
        </w:tc>
      </w:tr>
      <w:tr w:rsidR="009552CD">
        <w:tc>
          <w:tcPr>
            <w:tcW w:w="2438" w:type="dxa"/>
            <w:vMerge/>
            <w:tcBorders>
              <w:bottom w:val="nil"/>
            </w:tcBorders>
          </w:tcPr>
          <w:p w:rsidR="009552CD" w:rsidRDefault="009552CD"/>
        </w:tc>
        <w:tc>
          <w:tcPr>
            <w:tcW w:w="1987" w:type="dxa"/>
            <w:vMerge/>
            <w:tcBorders>
              <w:bottom w:val="nil"/>
            </w:tcBorders>
          </w:tcPr>
          <w:p w:rsidR="009552CD" w:rsidRDefault="009552CD"/>
        </w:tc>
        <w:tc>
          <w:tcPr>
            <w:tcW w:w="1735" w:type="dxa"/>
            <w:vMerge/>
          </w:tcPr>
          <w:p w:rsidR="009552CD" w:rsidRDefault="009552CD"/>
        </w:tc>
        <w:tc>
          <w:tcPr>
            <w:tcW w:w="1499" w:type="dxa"/>
            <w:gridSpan w:val="2"/>
          </w:tcPr>
          <w:p w:rsidR="009552CD" w:rsidRDefault="009552CD">
            <w:pPr>
              <w:pStyle w:val="ConsPlusNormal"/>
            </w:pPr>
            <w:r>
              <w:t>Внебюджетные источники</w:t>
            </w:r>
          </w:p>
        </w:tc>
        <w:tc>
          <w:tcPr>
            <w:tcW w:w="1517" w:type="dxa"/>
            <w:gridSpan w:val="2"/>
          </w:tcPr>
          <w:p w:rsidR="009552CD" w:rsidRDefault="009552CD">
            <w:pPr>
              <w:pStyle w:val="ConsPlusNormal"/>
            </w:pPr>
            <w:r>
              <w:t>1339,50</w:t>
            </w:r>
          </w:p>
        </w:tc>
        <w:tc>
          <w:tcPr>
            <w:tcW w:w="1604" w:type="dxa"/>
            <w:gridSpan w:val="2"/>
          </w:tcPr>
          <w:p w:rsidR="009552CD" w:rsidRDefault="009552CD">
            <w:pPr>
              <w:pStyle w:val="ConsPlusNormal"/>
            </w:pPr>
            <w:r>
              <w:t>0,00</w:t>
            </w:r>
          </w:p>
        </w:tc>
        <w:tc>
          <w:tcPr>
            <w:tcW w:w="1270" w:type="dxa"/>
          </w:tcPr>
          <w:p w:rsidR="009552CD" w:rsidRDefault="009552CD">
            <w:pPr>
              <w:pStyle w:val="ConsPlusNormal"/>
            </w:pPr>
            <w:r>
              <w:t>0,00</w:t>
            </w:r>
          </w:p>
        </w:tc>
        <w:tc>
          <w:tcPr>
            <w:tcW w:w="1497" w:type="dxa"/>
            <w:gridSpan w:val="2"/>
          </w:tcPr>
          <w:p w:rsidR="009552CD" w:rsidRDefault="009552CD">
            <w:pPr>
              <w:pStyle w:val="ConsPlusNormal"/>
            </w:pPr>
            <w:r>
              <w:t>0,00</w:t>
            </w:r>
          </w:p>
        </w:tc>
        <w:tc>
          <w:tcPr>
            <w:tcW w:w="1276" w:type="dxa"/>
            <w:gridSpan w:val="2"/>
          </w:tcPr>
          <w:p w:rsidR="009552CD" w:rsidRDefault="009552CD">
            <w:pPr>
              <w:pStyle w:val="ConsPlusNormal"/>
            </w:pPr>
            <w:r>
              <w:t>0,00</w:t>
            </w:r>
          </w:p>
        </w:tc>
        <w:tc>
          <w:tcPr>
            <w:tcW w:w="1241" w:type="dxa"/>
          </w:tcPr>
          <w:p w:rsidR="009552CD" w:rsidRDefault="009552CD">
            <w:pPr>
              <w:pStyle w:val="ConsPlusNormal"/>
            </w:pPr>
            <w:r>
              <w:t>1339,50</w:t>
            </w:r>
          </w:p>
        </w:tc>
      </w:tr>
      <w:tr w:rsidR="009552CD">
        <w:tc>
          <w:tcPr>
            <w:tcW w:w="2438" w:type="dxa"/>
            <w:vMerge/>
            <w:tcBorders>
              <w:bottom w:val="nil"/>
            </w:tcBorders>
          </w:tcPr>
          <w:p w:rsidR="009552CD" w:rsidRDefault="009552CD"/>
        </w:tc>
        <w:tc>
          <w:tcPr>
            <w:tcW w:w="1987" w:type="dxa"/>
            <w:vMerge/>
            <w:tcBorders>
              <w:bottom w:val="nil"/>
            </w:tcBorders>
          </w:tcPr>
          <w:p w:rsidR="009552CD" w:rsidRDefault="009552CD"/>
        </w:tc>
        <w:tc>
          <w:tcPr>
            <w:tcW w:w="1735" w:type="dxa"/>
            <w:vMerge w:val="restart"/>
            <w:tcBorders>
              <w:bottom w:val="nil"/>
            </w:tcBorders>
          </w:tcPr>
          <w:p w:rsidR="009552CD" w:rsidRDefault="009552CD">
            <w:pPr>
              <w:pStyle w:val="ConsPlusNormal"/>
            </w:pPr>
            <w:r>
              <w:t>Администрация Губернатора Московской области</w:t>
            </w:r>
          </w:p>
        </w:tc>
        <w:tc>
          <w:tcPr>
            <w:tcW w:w="1499" w:type="dxa"/>
            <w:gridSpan w:val="2"/>
          </w:tcPr>
          <w:p w:rsidR="009552CD" w:rsidRDefault="009552CD">
            <w:pPr>
              <w:pStyle w:val="ConsPlusNormal"/>
            </w:pPr>
            <w:r>
              <w:t>Всего:</w:t>
            </w:r>
          </w:p>
          <w:p w:rsidR="009552CD" w:rsidRDefault="009552CD">
            <w:pPr>
              <w:pStyle w:val="ConsPlusNormal"/>
            </w:pPr>
            <w:r>
              <w:t>В том числе</w:t>
            </w:r>
          </w:p>
        </w:tc>
        <w:tc>
          <w:tcPr>
            <w:tcW w:w="1517" w:type="dxa"/>
            <w:gridSpan w:val="2"/>
          </w:tcPr>
          <w:p w:rsidR="009552CD" w:rsidRDefault="009552CD">
            <w:pPr>
              <w:pStyle w:val="ConsPlusNormal"/>
            </w:pPr>
            <w:r>
              <w:t>3290,00</w:t>
            </w:r>
          </w:p>
        </w:tc>
        <w:tc>
          <w:tcPr>
            <w:tcW w:w="1604" w:type="dxa"/>
            <w:gridSpan w:val="2"/>
          </w:tcPr>
          <w:p w:rsidR="009552CD" w:rsidRDefault="009552CD">
            <w:pPr>
              <w:pStyle w:val="ConsPlusNormal"/>
            </w:pPr>
            <w:r>
              <w:t>3290,00</w:t>
            </w:r>
          </w:p>
        </w:tc>
        <w:tc>
          <w:tcPr>
            <w:tcW w:w="1270" w:type="dxa"/>
          </w:tcPr>
          <w:p w:rsidR="009552CD" w:rsidRDefault="009552CD">
            <w:pPr>
              <w:pStyle w:val="ConsPlusNormal"/>
            </w:pPr>
            <w:r>
              <w:t>3290,00</w:t>
            </w:r>
          </w:p>
        </w:tc>
        <w:tc>
          <w:tcPr>
            <w:tcW w:w="1497" w:type="dxa"/>
            <w:gridSpan w:val="2"/>
          </w:tcPr>
          <w:p w:rsidR="009552CD" w:rsidRDefault="009552CD">
            <w:pPr>
              <w:pStyle w:val="ConsPlusNormal"/>
            </w:pPr>
            <w:r>
              <w:t>0,00</w:t>
            </w:r>
          </w:p>
        </w:tc>
        <w:tc>
          <w:tcPr>
            <w:tcW w:w="1276" w:type="dxa"/>
            <w:gridSpan w:val="2"/>
          </w:tcPr>
          <w:p w:rsidR="009552CD" w:rsidRDefault="009552CD">
            <w:pPr>
              <w:pStyle w:val="ConsPlusNormal"/>
            </w:pPr>
            <w:r>
              <w:t>0,00</w:t>
            </w:r>
          </w:p>
        </w:tc>
        <w:tc>
          <w:tcPr>
            <w:tcW w:w="1241" w:type="dxa"/>
          </w:tcPr>
          <w:p w:rsidR="009552CD" w:rsidRDefault="009552CD">
            <w:pPr>
              <w:pStyle w:val="ConsPlusNormal"/>
            </w:pPr>
            <w:r>
              <w:t>9870,00</w:t>
            </w:r>
          </w:p>
        </w:tc>
      </w:tr>
      <w:tr w:rsidR="009552CD">
        <w:tblPrEx>
          <w:tblBorders>
            <w:insideH w:val="nil"/>
          </w:tblBorders>
        </w:tblPrEx>
        <w:tc>
          <w:tcPr>
            <w:tcW w:w="2438" w:type="dxa"/>
            <w:vMerge/>
            <w:tcBorders>
              <w:bottom w:val="nil"/>
            </w:tcBorders>
          </w:tcPr>
          <w:p w:rsidR="009552CD" w:rsidRDefault="009552CD"/>
        </w:tc>
        <w:tc>
          <w:tcPr>
            <w:tcW w:w="1987" w:type="dxa"/>
            <w:vMerge/>
            <w:tcBorders>
              <w:bottom w:val="nil"/>
            </w:tcBorders>
          </w:tcPr>
          <w:p w:rsidR="009552CD" w:rsidRDefault="009552CD"/>
        </w:tc>
        <w:tc>
          <w:tcPr>
            <w:tcW w:w="1735" w:type="dxa"/>
            <w:vMerge/>
            <w:tcBorders>
              <w:bottom w:val="nil"/>
            </w:tcBorders>
          </w:tcPr>
          <w:p w:rsidR="009552CD" w:rsidRDefault="009552CD"/>
        </w:tc>
        <w:tc>
          <w:tcPr>
            <w:tcW w:w="1499" w:type="dxa"/>
            <w:gridSpan w:val="2"/>
            <w:tcBorders>
              <w:bottom w:val="nil"/>
            </w:tcBorders>
          </w:tcPr>
          <w:p w:rsidR="009552CD" w:rsidRDefault="009552CD">
            <w:pPr>
              <w:pStyle w:val="ConsPlusNormal"/>
            </w:pPr>
            <w:r>
              <w:t>Средства бюджета Московской области</w:t>
            </w:r>
          </w:p>
        </w:tc>
        <w:tc>
          <w:tcPr>
            <w:tcW w:w="1517" w:type="dxa"/>
            <w:gridSpan w:val="2"/>
            <w:tcBorders>
              <w:bottom w:val="nil"/>
            </w:tcBorders>
          </w:tcPr>
          <w:p w:rsidR="009552CD" w:rsidRDefault="009552CD">
            <w:pPr>
              <w:pStyle w:val="ConsPlusNormal"/>
            </w:pPr>
            <w:r>
              <w:t>3290,00</w:t>
            </w:r>
          </w:p>
        </w:tc>
        <w:tc>
          <w:tcPr>
            <w:tcW w:w="1604" w:type="dxa"/>
            <w:gridSpan w:val="2"/>
            <w:tcBorders>
              <w:bottom w:val="nil"/>
            </w:tcBorders>
          </w:tcPr>
          <w:p w:rsidR="009552CD" w:rsidRDefault="009552CD">
            <w:pPr>
              <w:pStyle w:val="ConsPlusNormal"/>
            </w:pPr>
            <w:r>
              <w:t>3290,00</w:t>
            </w:r>
          </w:p>
        </w:tc>
        <w:tc>
          <w:tcPr>
            <w:tcW w:w="1270" w:type="dxa"/>
            <w:tcBorders>
              <w:bottom w:val="nil"/>
            </w:tcBorders>
          </w:tcPr>
          <w:p w:rsidR="009552CD" w:rsidRDefault="009552CD">
            <w:pPr>
              <w:pStyle w:val="ConsPlusNormal"/>
            </w:pPr>
            <w:r>
              <w:t>3290,00</w:t>
            </w:r>
          </w:p>
        </w:tc>
        <w:tc>
          <w:tcPr>
            <w:tcW w:w="1497" w:type="dxa"/>
            <w:gridSpan w:val="2"/>
            <w:tcBorders>
              <w:bottom w:val="nil"/>
            </w:tcBorders>
          </w:tcPr>
          <w:p w:rsidR="009552CD" w:rsidRDefault="009552CD">
            <w:pPr>
              <w:pStyle w:val="ConsPlusNormal"/>
            </w:pPr>
            <w:r>
              <w:t>0,00</w:t>
            </w:r>
          </w:p>
        </w:tc>
        <w:tc>
          <w:tcPr>
            <w:tcW w:w="1276" w:type="dxa"/>
            <w:gridSpan w:val="2"/>
            <w:tcBorders>
              <w:bottom w:val="nil"/>
            </w:tcBorders>
          </w:tcPr>
          <w:p w:rsidR="009552CD" w:rsidRDefault="009552CD">
            <w:pPr>
              <w:pStyle w:val="ConsPlusNormal"/>
            </w:pPr>
            <w:r>
              <w:t>0,00</w:t>
            </w:r>
          </w:p>
        </w:tc>
        <w:tc>
          <w:tcPr>
            <w:tcW w:w="1241" w:type="dxa"/>
            <w:tcBorders>
              <w:bottom w:val="nil"/>
            </w:tcBorders>
          </w:tcPr>
          <w:p w:rsidR="009552CD" w:rsidRDefault="009552CD">
            <w:pPr>
              <w:pStyle w:val="ConsPlusNormal"/>
            </w:pPr>
            <w:r>
              <w:t>9870,00</w:t>
            </w:r>
          </w:p>
        </w:tc>
      </w:tr>
      <w:tr w:rsidR="009552CD">
        <w:tblPrEx>
          <w:tblBorders>
            <w:insideH w:val="nil"/>
          </w:tblBorders>
        </w:tblPrEx>
        <w:tc>
          <w:tcPr>
            <w:tcW w:w="16064" w:type="dxa"/>
            <w:gridSpan w:val="15"/>
            <w:tcBorders>
              <w:top w:val="nil"/>
            </w:tcBorders>
          </w:tcPr>
          <w:p w:rsidR="009552CD" w:rsidRDefault="009552CD">
            <w:pPr>
              <w:pStyle w:val="ConsPlusNormal"/>
              <w:jc w:val="both"/>
            </w:pPr>
            <w:r>
              <w:t xml:space="preserve">(в ред. </w:t>
            </w:r>
            <w:hyperlink r:id="rId883" w:history="1">
              <w:r>
                <w:rPr>
                  <w:color w:val="0000FF"/>
                </w:rPr>
                <w:t>постановления</w:t>
              </w:r>
            </w:hyperlink>
            <w:r>
              <w:t xml:space="preserve"> Правительства МО от 26.09.2017 N 783/35)</w:t>
            </w:r>
          </w:p>
        </w:tc>
      </w:tr>
      <w:tr w:rsidR="009552CD">
        <w:tc>
          <w:tcPr>
            <w:tcW w:w="7659" w:type="dxa"/>
            <w:gridSpan w:val="5"/>
          </w:tcPr>
          <w:p w:rsidR="009552CD" w:rsidRDefault="009552CD">
            <w:pPr>
              <w:pStyle w:val="ConsPlusNormal"/>
            </w:pPr>
            <w:r>
              <w:t>Основные показатели реализации мероприятий подпрограммы:</w:t>
            </w:r>
          </w:p>
        </w:tc>
        <w:tc>
          <w:tcPr>
            <w:tcW w:w="1517" w:type="dxa"/>
            <w:gridSpan w:val="2"/>
          </w:tcPr>
          <w:p w:rsidR="009552CD" w:rsidRDefault="009552CD">
            <w:pPr>
              <w:pStyle w:val="ConsPlusNormal"/>
            </w:pPr>
            <w:r>
              <w:t>2017 год</w:t>
            </w:r>
          </w:p>
        </w:tc>
        <w:tc>
          <w:tcPr>
            <w:tcW w:w="1604" w:type="dxa"/>
            <w:gridSpan w:val="2"/>
          </w:tcPr>
          <w:p w:rsidR="009552CD" w:rsidRDefault="009552CD">
            <w:pPr>
              <w:pStyle w:val="ConsPlusNormal"/>
            </w:pPr>
            <w:r>
              <w:t>2018 год</w:t>
            </w:r>
          </w:p>
        </w:tc>
        <w:tc>
          <w:tcPr>
            <w:tcW w:w="1270" w:type="dxa"/>
          </w:tcPr>
          <w:p w:rsidR="009552CD" w:rsidRDefault="009552CD">
            <w:pPr>
              <w:pStyle w:val="ConsPlusNormal"/>
            </w:pPr>
            <w:r>
              <w:t>2019 год</w:t>
            </w:r>
          </w:p>
        </w:tc>
        <w:tc>
          <w:tcPr>
            <w:tcW w:w="1497" w:type="dxa"/>
            <w:gridSpan w:val="2"/>
          </w:tcPr>
          <w:p w:rsidR="009552CD" w:rsidRDefault="009552CD">
            <w:pPr>
              <w:pStyle w:val="ConsPlusNormal"/>
            </w:pPr>
            <w:r>
              <w:t>2020 год</w:t>
            </w:r>
          </w:p>
        </w:tc>
        <w:tc>
          <w:tcPr>
            <w:tcW w:w="2517" w:type="dxa"/>
            <w:gridSpan w:val="3"/>
          </w:tcPr>
          <w:p w:rsidR="009552CD" w:rsidRDefault="009552CD">
            <w:pPr>
              <w:pStyle w:val="ConsPlusNormal"/>
            </w:pPr>
            <w:r>
              <w:t>2021 год</w:t>
            </w:r>
          </w:p>
        </w:tc>
      </w:tr>
      <w:tr w:rsidR="009552CD">
        <w:tc>
          <w:tcPr>
            <w:tcW w:w="7659" w:type="dxa"/>
            <w:gridSpan w:val="5"/>
          </w:tcPr>
          <w:p w:rsidR="009552CD" w:rsidRDefault="009552CD">
            <w:pPr>
              <w:pStyle w:val="ConsPlusNormal"/>
            </w:pPr>
            <w:r>
              <w:t>Обеспечение социальных гарантий работников, процент</w:t>
            </w:r>
          </w:p>
        </w:tc>
        <w:tc>
          <w:tcPr>
            <w:tcW w:w="1517" w:type="dxa"/>
            <w:gridSpan w:val="2"/>
          </w:tcPr>
          <w:p w:rsidR="009552CD" w:rsidRDefault="009552CD">
            <w:pPr>
              <w:pStyle w:val="ConsPlusNormal"/>
            </w:pPr>
            <w:r>
              <w:t>100</w:t>
            </w:r>
          </w:p>
        </w:tc>
        <w:tc>
          <w:tcPr>
            <w:tcW w:w="1604" w:type="dxa"/>
            <w:gridSpan w:val="2"/>
          </w:tcPr>
          <w:p w:rsidR="009552CD" w:rsidRDefault="009552CD">
            <w:pPr>
              <w:pStyle w:val="ConsPlusNormal"/>
            </w:pPr>
            <w:r>
              <w:t>100</w:t>
            </w:r>
          </w:p>
        </w:tc>
        <w:tc>
          <w:tcPr>
            <w:tcW w:w="1270" w:type="dxa"/>
          </w:tcPr>
          <w:p w:rsidR="009552CD" w:rsidRDefault="009552CD">
            <w:pPr>
              <w:pStyle w:val="ConsPlusNormal"/>
            </w:pPr>
            <w:r>
              <w:t>100</w:t>
            </w:r>
          </w:p>
        </w:tc>
        <w:tc>
          <w:tcPr>
            <w:tcW w:w="1497" w:type="dxa"/>
            <w:gridSpan w:val="2"/>
          </w:tcPr>
          <w:p w:rsidR="009552CD" w:rsidRDefault="009552CD">
            <w:pPr>
              <w:pStyle w:val="ConsPlusNormal"/>
            </w:pPr>
            <w:r>
              <w:t>100</w:t>
            </w:r>
          </w:p>
        </w:tc>
        <w:tc>
          <w:tcPr>
            <w:tcW w:w="2517" w:type="dxa"/>
            <w:gridSpan w:val="3"/>
          </w:tcPr>
          <w:p w:rsidR="009552CD" w:rsidRDefault="009552CD">
            <w:pPr>
              <w:pStyle w:val="ConsPlusNormal"/>
            </w:pPr>
            <w:r>
              <w:t>100</w:t>
            </w:r>
          </w:p>
        </w:tc>
      </w:tr>
      <w:tr w:rsidR="009552CD">
        <w:tc>
          <w:tcPr>
            <w:tcW w:w="7659" w:type="dxa"/>
            <w:gridSpan w:val="5"/>
          </w:tcPr>
          <w:p w:rsidR="009552CD" w:rsidRDefault="009552CD">
            <w:pPr>
              <w:pStyle w:val="ConsPlusNormal"/>
            </w:pPr>
            <w:r>
              <w:t>Снижение уровня производственного травматизма со смертельным исходом в расчете на 1000 работающих, единица</w:t>
            </w:r>
          </w:p>
        </w:tc>
        <w:tc>
          <w:tcPr>
            <w:tcW w:w="1517" w:type="dxa"/>
            <w:gridSpan w:val="2"/>
          </w:tcPr>
          <w:p w:rsidR="009552CD" w:rsidRDefault="009552CD">
            <w:pPr>
              <w:pStyle w:val="ConsPlusNormal"/>
            </w:pPr>
            <w:r>
              <w:t>0,066</w:t>
            </w:r>
          </w:p>
        </w:tc>
        <w:tc>
          <w:tcPr>
            <w:tcW w:w="1604" w:type="dxa"/>
            <w:gridSpan w:val="2"/>
          </w:tcPr>
          <w:p w:rsidR="009552CD" w:rsidRDefault="009552CD">
            <w:pPr>
              <w:pStyle w:val="ConsPlusNormal"/>
            </w:pPr>
            <w:r>
              <w:t>0,065</w:t>
            </w:r>
          </w:p>
        </w:tc>
        <w:tc>
          <w:tcPr>
            <w:tcW w:w="1270" w:type="dxa"/>
          </w:tcPr>
          <w:p w:rsidR="009552CD" w:rsidRDefault="009552CD">
            <w:pPr>
              <w:pStyle w:val="ConsPlusNormal"/>
            </w:pPr>
            <w:r>
              <w:t>0,064</w:t>
            </w:r>
          </w:p>
        </w:tc>
        <w:tc>
          <w:tcPr>
            <w:tcW w:w="1497" w:type="dxa"/>
            <w:gridSpan w:val="2"/>
          </w:tcPr>
          <w:p w:rsidR="009552CD" w:rsidRDefault="009552CD">
            <w:pPr>
              <w:pStyle w:val="ConsPlusNormal"/>
            </w:pPr>
            <w:r>
              <w:t>0,063</w:t>
            </w:r>
          </w:p>
        </w:tc>
        <w:tc>
          <w:tcPr>
            <w:tcW w:w="2517" w:type="dxa"/>
            <w:gridSpan w:val="3"/>
          </w:tcPr>
          <w:p w:rsidR="009552CD" w:rsidRDefault="009552CD">
            <w:pPr>
              <w:pStyle w:val="ConsPlusNormal"/>
            </w:pPr>
            <w:r>
              <w:t>0,062</w:t>
            </w:r>
          </w:p>
        </w:tc>
      </w:tr>
      <w:tr w:rsidR="009552CD">
        <w:tblPrEx>
          <w:tblBorders>
            <w:insideH w:val="nil"/>
          </w:tblBorders>
        </w:tblPrEx>
        <w:tc>
          <w:tcPr>
            <w:tcW w:w="7659" w:type="dxa"/>
            <w:gridSpan w:val="5"/>
            <w:tcBorders>
              <w:bottom w:val="nil"/>
            </w:tcBorders>
          </w:tcPr>
          <w:p w:rsidR="009552CD" w:rsidRDefault="009552CD">
            <w:pPr>
              <w:pStyle w:val="ConsPlusNormal"/>
            </w:pPr>
            <w:r>
              <w:t>Участие в формировании управленческого потенциала для экономики Московской области, человек</w:t>
            </w:r>
          </w:p>
        </w:tc>
        <w:tc>
          <w:tcPr>
            <w:tcW w:w="1517" w:type="dxa"/>
            <w:gridSpan w:val="2"/>
            <w:tcBorders>
              <w:bottom w:val="nil"/>
            </w:tcBorders>
          </w:tcPr>
          <w:p w:rsidR="009552CD" w:rsidRDefault="009552CD">
            <w:pPr>
              <w:pStyle w:val="ConsPlusNormal"/>
            </w:pPr>
            <w:r>
              <w:t>40</w:t>
            </w:r>
          </w:p>
        </w:tc>
        <w:tc>
          <w:tcPr>
            <w:tcW w:w="1604" w:type="dxa"/>
            <w:gridSpan w:val="2"/>
            <w:tcBorders>
              <w:bottom w:val="nil"/>
            </w:tcBorders>
          </w:tcPr>
          <w:p w:rsidR="009552CD" w:rsidRDefault="009552CD">
            <w:pPr>
              <w:pStyle w:val="ConsPlusNormal"/>
            </w:pPr>
            <w:r>
              <w:t>40</w:t>
            </w:r>
          </w:p>
        </w:tc>
        <w:tc>
          <w:tcPr>
            <w:tcW w:w="1270" w:type="dxa"/>
            <w:tcBorders>
              <w:bottom w:val="nil"/>
            </w:tcBorders>
          </w:tcPr>
          <w:p w:rsidR="009552CD" w:rsidRDefault="009552CD">
            <w:pPr>
              <w:pStyle w:val="ConsPlusNormal"/>
            </w:pPr>
            <w:r>
              <w:t xml:space="preserve">- </w:t>
            </w:r>
            <w:hyperlink w:anchor="P15784" w:history="1">
              <w:r>
                <w:rPr>
                  <w:color w:val="0000FF"/>
                </w:rPr>
                <w:t>&lt;2&gt;</w:t>
              </w:r>
            </w:hyperlink>
          </w:p>
        </w:tc>
        <w:tc>
          <w:tcPr>
            <w:tcW w:w="1497" w:type="dxa"/>
            <w:gridSpan w:val="2"/>
            <w:tcBorders>
              <w:bottom w:val="nil"/>
            </w:tcBorders>
          </w:tcPr>
          <w:p w:rsidR="009552CD" w:rsidRDefault="009552CD">
            <w:pPr>
              <w:pStyle w:val="ConsPlusNormal"/>
            </w:pPr>
            <w:r>
              <w:t xml:space="preserve">- </w:t>
            </w:r>
            <w:hyperlink w:anchor="P15784" w:history="1">
              <w:r>
                <w:rPr>
                  <w:color w:val="0000FF"/>
                </w:rPr>
                <w:t>&lt;2&gt;</w:t>
              </w:r>
            </w:hyperlink>
          </w:p>
        </w:tc>
        <w:tc>
          <w:tcPr>
            <w:tcW w:w="2517" w:type="dxa"/>
            <w:gridSpan w:val="3"/>
            <w:tcBorders>
              <w:bottom w:val="nil"/>
            </w:tcBorders>
          </w:tcPr>
          <w:p w:rsidR="009552CD" w:rsidRDefault="009552CD">
            <w:pPr>
              <w:pStyle w:val="ConsPlusNormal"/>
            </w:pPr>
            <w:r>
              <w:t xml:space="preserve">- </w:t>
            </w:r>
            <w:hyperlink w:anchor="P15784" w:history="1">
              <w:r>
                <w:rPr>
                  <w:color w:val="0000FF"/>
                </w:rPr>
                <w:t>&lt;2&gt;</w:t>
              </w:r>
            </w:hyperlink>
          </w:p>
        </w:tc>
      </w:tr>
      <w:tr w:rsidR="009552CD">
        <w:tblPrEx>
          <w:tblBorders>
            <w:insideH w:val="nil"/>
          </w:tblBorders>
        </w:tblPrEx>
        <w:tc>
          <w:tcPr>
            <w:tcW w:w="16064" w:type="dxa"/>
            <w:gridSpan w:val="15"/>
            <w:tcBorders>
              <w:top w:val="nil"/>
            </w:tcBorders>
          </w:tcPr>
          <w:p w:rsidR="009552CD" w:rsidRDefault="009552CD">
            <w:pPr>
              <w:pStyle w:val="ConsPlusNormal"/>
              <w:jc w:val="both"/>
            </w:pPr>
            <w:r>
              <w:t xml:space="preserve">(в ред. </w:t>
            </w:r>
            <w:hyperlink r:id="rId884" w:history="1">
              <w:r>
                <w:rPr>
                  <w:color w:val="0000FF"/>
                </w:rPr>
                <w:t>постановления</w:t>
              </w:r>
            </w:hyperlink>
            <w:r>
              <w:t xml:space="preserve"> Правительства МО от 21.03.2017 N 186/9)</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211" w:name="P15783"/>
      <w:bookmarkEnd w:id="211"/>
      <w:r>
        <w:t>&lt;1&gt; Считать отчетным (базовым) периодом 2016 год.</w:t>
      </w:r>
    </w:p>
    <w:p w:rsidR="009552CD" w:rsidRDefault="009552CD">
      <w:pPr>
        <w:pStyle w:val="ConsPlusNormal"/>
        <w:spacing w:before="220"/>
        <w:ind w:firstLine="540"/>
        <w:jc w:val="both"/>
      </w:pPr>
      <w:bookmarkStart w:id="212" w:name="P15784"/>
      <w:bookmarkEnd w:id="212"/>
      <w:r>
        <w:t>&lt;2&gt; Показатели будут определены после уточнения объемов финансирования на 2017-2018 годы.</w:t>
      </w:r>
    </w:p>
    <w:p w:rsidR="009552CD" w:rsidRDefault="009552CD">
      <w:pPr>
        <w:pStyle w:val="ConsPlusNormal"/>
        <w:jc w:val="both"/>
      </w:pPr>
    </w:p>
    <w:p w:rsidR="009552CD" w:rsidRDefault="009552CD">
      <w:pPr>
        <w:pStyle w:val="ConsPlusNormal"/>
        <w:jc w:val="center"/>
        <w:outlineLvl w:val="2"/>
      </w:pPr>
      <w:r>
        <w:t>16.2. Описание задач Подпрограммы VI</w:t>
      </w:r>
    </w:p>
    <w:p w:rsidR="009552CD" w:rsidRDefault="009552CD">
      <w:pPr>
        <w:pStyle w:val="ConsPlusNormal"/>
        <w:jc w:val="both"/>
      </w:pPr>
    </w:p>
    <w:p w:rsidR="009552CD" w:rsidRDefault="009552CD">
      <w:pPr>
        <w:pStyle w:val="ConsPlusNormal"/>
        <w:ind w:firstLine="540"/>
        <w:jc w:val="both"/>
      </w:pPr>
      <w:r>
        <w:t>Для достижения цели Государственной программы и решения проблем в сфере развития трудовых ресурсов и охраны труда в Московской области в рамках Подпрограммы VI планируется решить задачи по обеспечению социальных гарантий работников, формированию управленческого потенциала для экономики Московской области.</w:t>
      </w:r>
    </w:p>
    <w:p w:rsidR="009552CD" w:rsidRDefault="009552CD">
      <w:pPr>
        <w:pStyle w:val="ConsPlusNormal"/>
        <w:jc w:val="both"/>
      </w:pPr>
    </w:p>
    <w:p w:rsidR="009552CD" w:rsidRDefault="009552CD">
      <w:pPr>
        <w:pStyle w:val="ConsPlusNormal"/>
        <w:jc w:val="center"/>
        <w:outlineLvl w:val="2"/>
      </w:pPr>
      <w:r>
        <w:t>16.3. Характеристика проблем и мероприятий Подпрограммы VI</w:t>
      </w:r>
    </w:p>
    <w:p w:rsidR="009552CD" w:rsidRDefault="009552CD">
      <w:pPr>
        <w:pStyle w:val="ConsPlusNormal"/>
        <w:jc w:val="both"/>
      </w:pPr>
    </w:p>
    <w:p w:rsidR="009552CD" w:rsidRDefault="009552CD">
      <w:pPr>
        <w:pStyle w:val="ConsPlusNormal"/>
        <w:ind w:firstLine="540"/>
        <w:jc w:val="both"/>
      </w:pPr>
      <w:r>
        <w:t>Координацию работы за реализацией мероприятий Подпрограммы VI осуществляет Минсоцразвития Московской области.</w:t>
      </w:r>
    </w:p>
    <w:p w:rsidR="009552CD" w:rsidRDefault="009552CD">
      <w:pPr>
        <w:pStyle w:val="ConsPlusNormal"/>
        <w:spacing w:before="220"/>
        <w:ind w:firstLine="540"/>
        <w:jc w:val="both"/>
      </w:pPr>
      <w:r>
        <w:t>Социальное партнерство в Московской области, основанное на принципе согласования интересов сторон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социального партнерства направлено на сохранение социально-экономической стабильности.</w:t>
      </w:r>
    </w:p>
    <w:p w:rsidR="009552CD" w:rsidRDefault="009552CD">
      <w:pPr>
        <w:pStyle w:val="ConsPlusNormal"/>
        <w:spacing w:before="220"/>
        <w:ind w:firstLine="540"/>
        <w:jc w:val="both"/>
      </w:pPr>
      <w:r>
        <w:t>Основными механизмами социального партнерства являются: заключение Московского областного трехстороннего (регионального) соглашения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9552CD" w:rsidRDefault="009552CD">
      <w:pPr>
        <w:pStyle w:val="ConsPlusNormal"/>
        <w:spacing w:before="220"/>
        <w:ind w:firstLine="540"/>
        <w:jc w:val="both"/>
      </w:pPr>
      <w:r>
        <w:t xml:space="preserve">В 2016 году в Московской области действовало Московское областное трехстороннее (региональное) </w:t>
      </w:r>
      <w:hyperlink r:id="rId885" w:history="1">
        <w:r>
          <w:rPr>
            <w:color w:val="0000FF"/>
          </w:rPr>
          <w:t>соглашение</w:t>
        </w:r>
      </w:hyperlink>
      <w:r>
        <w:t xml:space="preserve"> между Московским областным объединением организаций профсоюзов, объединениями работодателей Московской области и Правительством Московской области на 2015-2017 годы от 30.12.2014 N 365, </w:t>
      </w:r>
      <w:hyperlink r:id="rId886" w:history="1">
        <w:r>
          <w:rPr>
            <w:color w:val="0000FF"/>
          </w:rPr>
          <w:t>Соглашение</w:t>
        </w:r>
      </w:hyperlink>
      <w:r>
        <w:t xml:space="preserve">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от 27.03.2014 N 113, </w:t>
      </w:r>
      <w:hyperlink r:id="rId887" w:history="1">
        <w:r>
          <w:rPr>
            <w:color w:val="0000FF"/>
          </w:rPr>
          <w:t>Соглашение</w:t>
        </w:r>
      </w:hyperlink>
      <w:r>
        <w:t xml:space="preserve">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объединениями работодателей Московской области от 31.10.2015 N 115.</w:t>
      </w:r>
    </w:p>
    <w:p w:rsidR="009552CD" w:rsidRDefault="009552CD">
      <w:pPr>
        <w:pStyle w:val="ConsPlusNormal"/>
        <w:spacing w:before="220"/>
        <w:ind w:firstLine="540"/>
        <w:jc w:val="both"/>
      </w:pPr>
      <w:r>
        <w:t>Социальный диалог между сторонами социального партнерства Московской области в 2016 году способствовал сохранению социальной стабильности на территории Московской области: коллективных трудовых споров в 2016 году зарегистрировано не было.</w:t>
      </w:r>
    </w:p>
    <w:p w:rsidR="009552CD" w:rsidRDefault="009552CD">
      <w:pPr>
        <w:pStyle w:val="ConsPlusNormal"/>
        <w:spacing w:before="220"/>
        <w:ind w:firstLine="540"/>
        <w:jc w:val="both"/>
      </w:pPr>
      <w:r>
        <w:t xml:space="preserve">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Московской области имеют следующую динамику, приведенную в </w:t>
      </w:r>
      <w:hyperlink w:anchor="P15799" w:history="1">
        <w:r>
          <w:rPr>
            <w:color w:val="0000FF"/>
          </w:rPr>
          <w:t>таблице 1</w:t>
        </w:r>
      </w:hyperlink>
      <w:r>
        <w:t xml:space="preserve"> к настоящему подразделу.</w:t>
      </w:r>
    </w:p>
    <w:p w:rsidR="009552CD" w:rsidRDefault="009552CD">
      <w:pPr>
        <w:pStyle w:val="ConsPlusNormal"/>
        <w:jc w:val="both"/>
      </w:pPr>
    </w:p>
    <w:p w:rsidR="009552CD" w:rsidRDefault="009552CD">
      <w:pPr>
        <w:pStyle w:val="ConsPlusNormal"/>
        <w:jc w:val="right"/>
        <w:outlineLvl w:val="3"/>
      </w:pPr>
      <w:bookmarkStart w:id="213" w:name="P15799"/>
      <w:bookmarkEnd w:id="213"/>
      <w:r>
        <w:t>Таблица 1</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964"/>
        <w:gridCol w:w="850"/>
        <w:gridCol w:w="907"/>
        <w:gridCol w:w="850"/>
        <w:gridCol w:w="850"/>
      </w:tblGrid>
      <w:tr w:rsidR="009552CD">
        <w:tc>
          <w:tcPr>
            <w:tcW w:w="4649" w:type="dxa"/>
          </w:tcPr>
          <w:p w:rsidR="009552CD" w:rsidRDefault="009552CD">
            <w:pPr>
              <w:pStyle w:val="ConsPlusNormal"/>
              <w:jc w:val="center"/>
            </w:pPr>
            <w:r>
              <w:t>Показатели</w:t>
            </w:r>
          </w:p>
        </w:tc>
        <w:tc>
          <w:tcPr>
            <w:tcW w:w="964" w:type="dxa"/>
          </w:tcPr>
          <w:p w:rsidR="009552CD" w:rsidRDefault="009552CD">
            <w:pPr>
              <w:pStyle w:val="ConsPlusNormal"/>
              <w:jc w:val="center"/>
            </w:pPr>
            <w:r>
              <w:t>2011 год</w:t>
            </w:r>
          </w:p>
        </w:tc>
        <w:tc>
          <w:tcPr>
            <w:tcW w:w="850" w:type="dxa"/>
          </w:tcPr>
          <w:p w:rsidR="009552CD" w:rsidRDefault="009552CD">
            <w:pPr>
              <w:pStyle w:val="ConsPlusNormal"/>
              <w:jc w:val="center"/>
            </w:pPr>
            <w:r>
              <w:t>2012 год</w:t>
            </w:r>
          </w:p>
        </w:tc>
        <w:tc>
          <w:tcPr>
            <w:tcW w:w="907" w:type="dxa"/>
          </w:tcPr>
          <w:p w:rsidR="009552CD" w:rsidRDefault="009552CD">
            <w:pPr>
              <w:pStyle w:val="ConsPlusNormal"/>
              <w:jc w:val="center"/>
            </w:pPr>
            <w:r>
              <w:t>2013 год</w:t>
            </w:r>
          </w:p>
        </w:tc>
        <w:tc>
          <w:tcPr>
            <w:tcW w:w="850" w:type="dxa"/>
          </w:tcPr>
          <w:p w:rsidR="009552CD" w:rsidRDefault="009552CD">
            <w:pPr>
              <w:pStyle w:val="ConsPlusNormal"/>
              <w:jc w:val="center"/>
            </w:pPr>
            <w:r>
              <w:t>2014 год</w:t>
            </w:r>
          </w:p>
        </w:tc>
        <w:tc>
          <w:tcPr>
            <w:tcW w:w="850" w:type="dxa"/>
          </w:tcPr>
          <w:p w:rsidR="009552CD" w:rsidRDefault="009552CD">
            <w:pPr>
              <w:pStyle w:val="ConsPlusNormal"/>
              <w:jc w:val="center"/>
            </w:pPr>
            <w:r>
              <w:t>2015 год</w:t>
            </w:r>
          </w:p>
        </w:tc>
      </w:tr>
      <w:tr w:rsidR="009552CD">
        <w:tc>
          <w:tcPr>
            <w:tcW w:w="4649" w:type="dxa"/>
          </w:tcPr>
          <w:p w:rsidR="009552CD" w:rsidRDefault="009552CD">
            <w:pPr>
              <w:pStyle w:val="ConsPlusNormal"/>
            </w:pPr>
            <w:r>
              <w:t>Численность пострадавших в результате несчастных случаев на производстве со смертельным исходом (по данным Государственной инспекции труда в Московской области)</w:t>
            </w:r>
          </w:p>
        </w:tc>
        <w:tc>
          <w:tcPr>
            <w:tcW w:w="964" w:type="dxa"/>
          </w:tcPr>
          <w:p w:rsidR="009552CD" w:rsidRDefault="009552CD">
            <w:pPr>
              <w:pStyle w:val="ConsPlusNormal"/>
            </w:pPr>
            <w:r>
              <w:t>114</w:t>
            </w:r>
          </w:p>
        </w:tc>
        <w:tc>
          <w:tcPr>
            <w:tcW w:w="850" w:type="dxa"/>
          </w:tcPr>
          <w:p w:rsidR="009552CD" w:rsidRDefault="009552CD">
            <w:pPr>
              <w:pStyle w:val="ConsPlusNormal"/>
            </w:pPr>
            <w:r>
              <w:t>116</w:t>
            </w:r>
          </w:p>
        </w:tc>
        <w:tc>
          <w:tcPr>
            <w:tcW w:w="907" w:type="dxa"/>
          </w:tcPr>
          <w:p w:rsidR="009552CD" w:rsidRDefault="009552CD">
            <w:pPr>
              <w:pStyle w:val="ConsPlusNormal"/>
            </w:pPr>
            <w:r>
              <w:t>96</w:t>
            </w:r>
          </w:p>
        </w:tc>
        <w:tc>
          <w:tcPr>
            <w:tcW w:w="850" w:type="dxa"/>
          </w:tcPr>
          <w:p w:rsidR="009552CD" w:rsidRDefault="009552CD">
            <w:pPr>
              <w:pStyle w:val="ConsPlusNormal"/>
            </w:pPr>
            <w:r>
              <w:t>75</w:t>
            </w:r>
          </w:p>
        </w:tc>
        <w:tc>
          <w:tcPr>
            <w:tcW w:w="850" w:type="dxa"/>
          </w:tcPr>
          <w:p w:rsidR="009552CD" w:rsidRDefault="009552CD">
            <w:pPr>
              <w:pStyle w:val="ConsPlusNormal"/>
            </w:pPr>
            <w:r>
              <w:t>52</w:t>
            </w:r>
          </w:p>
        </w:tc>
      </w:tr>
      <w:tr w:rsidR="009552CD">
        <w:tc>
          <w:tcPr>
            <w:tcW w:w="4649" w:type="dxa"/>
          </w:tcPr>
          <w:p w:rsidR="009552CD" w:rsidRDefault="009552CD">
            <w:pPr>
              <w:pStyle w:val="ConsPlusNormal"/>
            </w:pPr>
            <w:r>
              <w:t>Число пострадавших в результате несчастных случаев на производстве со смертельным исходом, в расчете на 1000 работающих (по данным Территориального органа Федеральной службы государственной статистики по Московской области (далее - Мособлстат)</w:t>
            </w:r>
          </w:p>
        </w:tc>
        <w:tc>
          <w:tcPr>
            <w:tcW w:w="964" w:type="dxa"/>
          </w:tcPr>
          <w:p w:rsidR="009552CD" w:rsidRDefault="009552CD">
            <w:pPr>
              <w:pStyle w:val="ConsPlusNormal"/>
            </w:pPr>
            <w:r>
              <w:t>0,058</w:t>
            </w:r>
          </w:p>
        </w:tc>
        <w:tc>
          <w:tcPr>
            <w:tcW w:w="850" w:type="dxa"/>
          </w:tcPr>
          <w:p w:rsidR="009552CD" w:rsidRDefault="009552CD">
            <w:pPr>
              <w:pStyle w:val="ConsPlusNormal"/>
            </w:pPr>
            <w:r>
              <w:t>0,056</w:t>
            </w:r>
          </w:p>
        </w:tc>
        <w:tc>
          <w:tcPr>
            <w:tcW w:w="907" w:type="dxa"/>
          </w:tcPr>
          <w:p w:rsidR="009552CD" w:rsidRDefault="009552CD">
            <w:pPr>
              <w:pStyle w:val="ConsPlusNormal"/>
            </w:pPr>
            <w:r>
              <w:t>0,070</w:t>
            </w:r>
          </w:p>
        </w:tc>
        <w:tc>
          <w:tcPr>
            <w:tcW w:w="850" w:type="dxa"/>
          </w:tcPr>
          <w:p w:rsidR="009552CD" w:rsidRDefault="009552CD">
            <w:pPr>
              <w:pStyle w:val="ConsPlusNormal"/>
            </w:pPr>
            <w:r>
              <w:t>0,052</w:t>
            </w:r>
          </w:p>
        </w:tc>
        <w:tc>
          <w:tcPr>
            <w:tcW w:w="850" w:type="dxa"/>
          </w:tcPr>
          <w:p w:rsidR="009552CD" w:rsidRDefault="009552CD">
            <w:pPr>
              <w:pStyle w:val="ConsPlusNormal"/>
            </w:pPr>
            <w:r>
              <w:t>0,027</w:t>
            </w:r>
          </w:p>
        </w:tc>
      </w:tr>
      <w:tr w:rsidR="009552CD">
        <w:tc>
          <w:tcPr>
            <w:tcW w:w="4649" w:type="dxa"/>
          </w:tcPr>
          <w:p w:rsidR="009552CD" w:rsidRDefault="009552CD">
            <w:pPr>
              <w:pStyle w:val="ConsPlusNormal"/>
            </w:pPr>
            <w: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(по данным Мособлстата)</w:t>
            </w:r>
          </w:p>
        </w:tc>
        <w:tc>
          <w:tcPr>
            <w:tcW w:w="964" w:type="dxa"/>
          </w:tcPr>
          <w:p w:rsidR="009552CD" w:rsidRDefault="009552CD">
            <w:pPr>
              <w:pStyle w:val="ConsPlusNormal"/>
            </w:pPr>
            <w:r>
              <w:t>1,5</w:t>
            </w:r>
          </w:p>
        </w:tc>
        <w:tc>
          <w:tcPr>
            <w:tcW w:w="850" w:type="dxa"/>
          </w:tcPr>
          <w:p w:rsidR="009552CD" w:rsidRDefault="009552CD">
            <w:pPr>
              <w:pStyle w:val="ConsPlusNormal"/>
            </w:pPr>
            <w:r>
              <w:t>1,4</w:t>
            </w:r>
          </w:p>
        </w:tc>
        <w:tc>
          <w:tcPr>
            <w:tcW w:w="907" w:type="dxa"/>
          </w:tcPr>
          <w:p w:rsidR="009552CD" w:rsidRDefault="009552CD">
            <w:pPr>
              <w:pStyle w:val="ConsPlusNormal"/>
            </w:pPr>
            <w:r>
              <w:t>1,4</w:t>
            </w:r>
          </w:p>
        </w:tc>
        <w:tc>
          <w:tcPr>
            <w:tcW w:w="850" w:type="dxa"/>
          </w:tcPr>
          <w:p w:rsidR="009552CD" w:rsidRDefault="009552CD">
            <w:pPr>
              <w:pStyle w:val="ConsPlusNormal"/>
            </w:pPr>
            <w:r>
              <w:t>1,1</w:t>
            </w:r>
          </w:p>
        </w:tc>
        <w:tc>
          <w:tcPr>
            <w:tcW w:w="850" w:type="dxa"/>
          </w:tcPr>
          <w:p w:rsidR="009552CD" w:rsidRDefault="009552CD">
            <w:pPr>
              <w:pStyle w:val="ConsPlusNormal"/>
            </w:pPr>
            <w:r>
              <w:t>1,0</w:t>
            </w:r>
          </w:p>
        </w:tc>
      </w:tr>
      <w:tr w:rsidR="009552CD">
        <w:tc>
          <w:tcPr>
            <w:tcW w:w="4649" w:type="dxa"/>
          </w:tcPr>
          <w:p w:rsidR="009552CD" w:rsidRDefault="009552CD">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2011-2015 годах (по данным ГУ - Московского областного регионального отделения ФСС Российской Федерации)</w:t>
            </w:r>
          </w:p>
        </w:tc>
        <w:tc>
          <w:tcPr>
            <w:tcW w:w="964" w:type="dxa"/>
          </w:tcPr>
          <w:p w:rsidR="009552CD" w:rsidRDefault="009552CD">
            <w:pPr>
              <w:pStyle w:val="ConsPlusNormal"/>
            </w:pPr>
            <w:r>
              <w:t>2408</w:t>
            </w:r>
          </w:p>
        </w:tc>
        <w:tc>
          <w:tcPr>
            <w:tcW w:w="850" w:type="dxa"/>
          </w:tcPr>
          <w:p w:rsidR="009552CD" w:rsidRDefault="009552CD">
            <w:pPr>
              <w:pStyle w:val="ConsPlusNormal"/>
            </w:pPr>
            <w:r>
              <w:t>2225</w:t>
            </w:r>
          </w:p>
        </w:tc>
        <w:tc>
          <w:tcPr>
            <w:tcW w:w="907" w:type="dxa"/>
          </w:tcPr>
          <w:p w:rsidR="009552CD" w:rsidRDefault="009552CD">
            <w:pPr>
              <w:pStyle w:val="ConsPlusNormal"/>
            </w:pPr>
            <w:r>
              <w:t>2114</w:t>
            </w:r>
          </w:p>
        </w:tc>
        <w:tc>
          <w:tcPr>
            <w:tcW w:w="850" w:type="dxa"/>
          </w:tcPr>
          <w:p w:rsidR="009552CD" w:rsidRDefault="009552CD">
            <w:pPr>
              <w:pStyle w:val="ConsPlusNormal"/>
            </w:pPr>
            <w:r>
              <w:t>2018</w:t>
            </w:r>
          </w:p>
        </w:tc>
        <w:tc>
          <w:tcPr>
            <w:tcW w:w="850" w:type="dxa"/>
          </w:tcPr>
          <w:p w:rsidR="009552CD" w:rsidRDefault="009552CD">
            <w:pPr>
              <w:pStyle w:val="ConsPlusNormal"/>
            </w:pPr>
            <w:r>
              <w:t>1730</w:t>
            </w:r>
          </w:p>
        </w:tc>
      </w:tr>
      <w:tr w:rsidR="009552CD">
        <w:tc>
          <w:tcPr>
            <w:tcW w:w="4649" w:type="dxa"/>
          </w:tcPr>
          <w:p w:rsidR="009552CD" w:rsidRDefault="009552CD">
            <w:pPr>
              <w:pStyle w:val="ConsPlusNormal"/>
            </w:pPr>
            <w:r>
              <w:t>Количество дней временной нетрудоспособности в связи с несчастным случаем на производстве, в расчете на 1 пострадавшего (по данным ГУ - Московского областного регионального отделения ФСС Российской Федерации)</w:t>
            </w:r>
          </w:p>
        </w:tc>
        <w:tc>
          <w:tcPr>
            <w:tcW w:w="964" w:type="dxa"/>
          </w:tcPr>
          <w:p w:rsidR="009552CD" w:rsidRDefault="009552CD">
            <w:pPr>
              <w:pStyle w:val="ConsPlusNormal"/>
            </w:pPr>
            <w:r>
              <w:t>63,29</w:t>
            </w:r>
          </w:p>
        </w:tc>
        <w:tc>
          <w:tcPr>
            <w:tcW w:w="850" w:type="dxa"/>
          </w:tcPr>
          <w:p w:rsidR="009552CD" w:rsidRDefault="009552CD">
            <w:pPr>
              <w:pStyle w:val="ConsPlusNormal"/>
            </w:pPr>
            <w:r>
              <w:t>62,06</w:t>
            </w:r>
          </w:p>
        </w:tc>
        <w:tc>
          <w:tcPr>
            <w:tcW w:w="907" w:type="dxa"/>
          </w:tcPr>
          <w:p w:rsidR="009552CD" w:rsidRDefault="009552CD">
            <w:pPr>
              <w:pStyle w:val="ConsPlusNormal"/>
            </w:pPr>
            <w:r>
              <w:t>63,51</w:t>
            </w:r>
          </w:p>
        </w:tc>
        <w:tc>
          <w:tcPr>
            <w:tcW w:w="850" w:type="dxa"/>
          </w:tcPr>
          <w:p w:rsidR="009552CD" w:rsidRDefault="009552CD">
            <w:pPr>
              <w:pStyle w:val="ConsPlusNormal"/>
            </w:pPr>
            <w:r>
              <w:t>59,46</w:t>
            </w:r>
          </w:p>
        </w:tc>
        <w:tc>
          <w:tcPr>
            <w:tcW w:w="850" w:type="dxa"/>
          </w:tcPr>
          <w:p w:rsidR="009552CD" w:rsidRDefault="009552CD">
            <w:pPr>
              <w:pStyle w:val="ConsPlusNormal"/>
            </w:pPr>
            <w:r>
              <w:t>60,67</w:t>
            </w:r>
          </w:p>
        </w:tc>
      </w:tr>
      <w:tr w:rsidR="009552CD">
        <w:tc>
          <w:tcPr>
            <w:tcW w:w="4649" w:type="dxa"/>
          </w:tcPr>
          <w:p w:rsidR="009552CD" w:rsidRDefault="009552CD">
            <w:pPr>
              <w:pStyle w:val="ConsPlusNormal"/>
            </w:pPr>
            <w:r>
              <w:t>Число работников с впервые установленным диагнозом профессионального заболевания (по данным Управления Роспотребнадзора по Московской области)</w:t>
            </w:r>
          </w:p>
        </w:tc>
        <w:tc>
          <w:tcPr>
            <w:tcW w:w="964" w:type="dxa"/>
          </w:tcPr>
          <w:p w:rsidR="009552CD" w:rsidRDefault="009552CD">
            <w:pPr>
              <w:pStyle w:val="ConsPlusNormal"/>
            </w:pPr>
            <w:r>
              <w:t>68</w:t>
            </w:r>
          </w:p>
        </w:tc>
        <w:tc>
          <w:tcPr>
            <w:tcW w:w="850" w:type="dxa"/>
          </w:tcPr>
          <w:p w:rsidR="009552CD" w:rsidRDefault="009552CD">
            <w:pPr>
              <w:pStyle w:val="ConsPlusNormal"/>
            </w:pPr>
            <w:r>
              <w:t>61</w:t>
            </w:r>
          </w:p>
        </w:tc>
        <w:tc>
          <w:tcPr>
            <w:tcW w:w="907" w:type="dxa"/>
          </w:tcPr>
          <w:p w:rsidR="009552CD" w:rsidRDefault="009552CD">
            <w:pPr>
              <w:pStyle w:val="ConsPlusNormal"/>
            </w:pPr>
            <w:r>
              <w:t>45</w:t>
            </w:r>
          </w:p>
        </w:tc>
        <w:tc>
          <w:tcPr>
            <w:tcW w:w="850" w:type="dxa"/>
          </w:tcPr>
          <w:p w:rsidR="009552CD" w:rsidRDefault="009552CD">
            <w:pPr>
              <w:pStyle w:val="ConsPlusNormal"/>
            </w:pPr>
            <w:r>
              <w:t>26</w:t>
            </w:r>
          </w:p>
        </w:tc>
        <w:tc>
          <w:tcPr>
            <w:tcW w:w="850" w:type="dxa"/>
          </w:tcPr>
          <w:p w:rsidR="009552CD" w:rsidRDefault="009552CD">
            <w:pPr>
              <w:pStyle w:val="ConsPlusNormal"/>
            </w:pPr>
            <w:r>
              <w:t>43</w:t>
            </w:r>
          </w:p>
        </w:tc>
      </w:tr>
    </w:tbl>
    <w:p w:rsidR="009552CD" w:rsidRDefault="009552CD">
      <w:pPr>
        <w:pStyle w:val="ConsPlusNormal"/>
        <w:jc w:val="both"/>
      </w:pPr>
    </w:p>
    <w:p w:rsidR="009552CD" w:rsidRDefault="009552CD">
      <w:pPr>
        <w:pStyle w:val="ConsPlusNormal"/>
        <w:ind w:firstLine="540"/>
        <w:jc w:val="both"/>
      </w:pPr>
      <w:r>
        <w:t>Анализ причин и условий возникновения большинства несчастных случаев на производстве в Московской области показывает, что в 2015 году основной причиной их возникновения являлась неудовлетворительная организация производства работ.</w:t>
      </w:r>
    </w:p>
    <w:p w:rsidR="009552CD" w:rsidRDefault="009552CD">
      <w:pPr>
        <w:pStyle w:val="ConsPlusNormal"/>
        <w:spacing w:before="220"/>
        <w:ind w:firstLine="540"/>
        <w:jc w:val="both"/>
      </w:pPr>
      <w:r>
        <w:t>К другим причинам относятся:</w:t>
      </w:r>
    </w:p>
    <w:p w:rsidR="009552CD" w:rsidRDefault="009552CD">
      <w:pPr>
        <w:pStyle w:val="ConsPlusNormal"/>
        <w:spacing w:before="220"/>
        <w:ind w:firstLine="540"/>
        <w:jc w:val="both"/>
      </w:pPr>
      <w:r>
        <w:t>нарушение Правил дорожного движения;</w:t>
      </w:r>
    </w:p>
    <w:p w:rsidR="009552CD" w:rsidRDefault="009552CD">
      <w:pPr>
        <w:pStyle w:val="ConsPlusNormal"/>
        <w:spacing w:before="220"/>
        <w:ind w:firstLine="540"/>
        <w:jc w:val="both"/>
      </w:pPr>
      <w:r>
        <w:t>неприменение средств индивидуальной защиты;</w:t>
      </w:r>
    </w:p>
    <w:p w:rsidR="009552CD" w:rsidRDefault="009552CD">
      <w:pPr>
        <w:pStyle w:val="ConsPlusNormal"/>
        <w:spacing w:before="220"/>
        <w:ind w:firstLine="540"/>
        <w:jc w:val="both"/>
      </w:pPr>
      <w:r>
        <w:t>нарушение работником трудового распорядка и дисциплины труда либо нарушение технологического процесса.</w:t>
      </w:r>
    </w:p>
    <w:p w:rsidR="009552CD" w:rsidRDefault="009552CD">
      <w:pPr>
        <w:pStyle w:val="ConsPlusNormal"/>
        <w:spacing w:before="220"/>
        <w:ind w:firstLine="540"/>
        <w:jc w:val="both"/>
      </w:pPr>
      <w:r>
        <w:t>Наибольшее количество несчастных случаев со смертельным исходом зафиксировано в обрабатывающих производствах, в организациях транспорта и строительства.</w:t>
      </w:r>
    </w:p>
    <w:p w:rsidR="009552CD" w:rsidRDefault="009552CD">
      <w:pPr>
        <w:pStyle w:val="ConsPlusNormal"/>
        <w:spacing w:before="220"/>
        <w:ind w:firstLine="540"/>
        <w:jc w:val="both"/>
      </w:pPr>
      <w:r>
        <w:t xml:space="preserve">С 1 января 2014 года Федеральным </w:t>
      </w:r>
      <w:hyperlink r:id="rId888" w:history="1">
        <w:r>
          <w:rPr>
            <w:color w:val="0000FF"/>
          </w:rPr>
          <w:t>законом</w:t>
        </w:r>
      </w:hyperlink>
      <w:r>
        <w:t xml:space="preserve"> от 28.12.2013 N 426-ФЗ "О специальной оценке условий труда" введена процедура специальной оценки условий труда на рабочих местах, которая является основным механизмом, позволяющим работодателю управлять издержками, связанными с неблагоприятными условиями труда, стимулом к улучшению условий труда и созданию эффективных рабочих мест, соответствующих государственным нормативным требованиям охраны труда.</w:t>
      </w:r>
    </w:p>
    <w:p w:rsidR="009552CD" w:rsidRDefault="009552CD">
      <w:pPr>
        <w:pStyle w:val="ConsPlusNormal"/>
        <w:spacing w:before="220"/>
        <w:ind w:firstLine="540"/>
        <w:jc w:val="both"/>
      </w:pPr>
      <w:r>
        <w:t>Для государства специальная оценка условий труда на рабочих местах дает объективную информацию о состоянии условий труда как основу для принятия управленческих решений и осуществления контрольно-надзорных функций, в связи с чем поставлена задача завершить переходный период от аттестации рабочих мест по условиям труда к специальной оценке условий труда на рабочих местах до 31 декабря 2018 года.</w:t>
      </w:r>
    </w:p>
    <w:p w:rsidR="009552CD" w:rsidRDefault="009552CD">
      <w:pPr>
        <w:pStyle w:val="ConsPlusNormal"/>
        <w:spacing w:before="220"/>
        <w:ind w:firstLine="540"/>
        <w:jc w:val="both"/>
      </w:pPr>
      <w:r>
        <w:t xml:space="preserve">Мониторинг состояния условий и охраны труда показывает рост, как в абсолютных, так и в относительных величинах, занятости работников, занятых во вредных и (или) опасных условиях труда. В то же время в 2015 году наметилась некоторая тенденция к снижению количества работников, занятых в условиях воздействия вредных производственных факторов, приведенных в </w:t>
      </w:r>
      <w:hyperlink w:anchor="P15854" w:history="1">
        <w:r>
          <w:rPr>
            <w:color w:val="0000FF"/>
          </w:rPr>
          <w:t>таблице 2</w:t>
        </w:r>
      </w:hyperlink>
      <w:r>
        <w:t xml:space="preserve"> к настоящему подразделу.</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right"/>
        <w:outlineLvl w:val="3"/>
      </w:pPr>
      <w:bookmarkStart w:id="214" w:name="P15854"/>
      <w:bookmarkEnd w:id="214"/>
      <w: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191"/>
        <w:gridCol w:w="1191"/>
        <w:gridCol w:w="1134"/>
        <w:gridCol w:w="1191"/>
        <w:gridCol w:w="1304"/>
        <w:gridCol w:w="1417"/>
      </w:tblGrid>
      <w:tr w:rsidR="009552CD">
        <w:tc>
          <w:tcPr>
            <w:tcW w:w="6123" w:type="dxa"/>
          </w:tcPr>
          <w:p w:rsidR="009552CD" w:rsidRDefault="009552CD">
            <w:pPr>
              <w:pStyle w:val="ConsPlusNormal"/>
              <w:jc w:val="center"/>
            </w:pPr>
            <w:r>
              <w:t>Показатель</w:t>
            </w:r>
          </w:p>
        </w:tc>
        <w:tc>
          <w:tcPr>
            <w:tcW w:w="1191" w:type="dxa"/>
          </w:tcPr>
          <w:p w:rsidR="009552CD" w:rsidRDefault="009552CD">
            <w:pPr>
              <w:pStyle w:val="ConsPlusNormal"/>
              <w:jc w:val="center"/>
            </w:pPr>
            <w:r>
              <w:t>2011 год</w:t>
            </w:r>
          </w:p>
        </w:tc>
        <w:tc>
          <w:tcPr>
            <w:tcW w:w="1191" w:type="dxa"/>
          </w:tcPr>
          <w:p w:rsidR="009552CD" w:rsidRDefault="009552CD">
            <w:pPr>
              <w:pStyle w:val="ConsPlusNormal"/>
              <w:jc w:val="center"/>
            </w:pPr>
            <w:r>
              <w:t>2012 год</w:t>
            </w:r>
          </w:p>
        </w:tc>
        <w:tc>
          <w:tcPr>
            <w:tcW w:w="1134" w:type="dxa"/>
          </w:tcPr>
          <w:p w:rsidR="009552CD" w:rsidRDefault="009552CD">
            <w:pPr>
              <w:pStyle w:val="ConsPlusNormal"/>
              <w:jc w:val="center"/>
            </w:pPr>
            <w:r>
              <w:t>2013 год</w:t>
            </w:r>
          </w:p>
        </w:tc>
        <w:tc>
          <w:tcPr>
            <w:tcW w:w="1191" w:type="dxa"/>
          </w:tcPr>
          <w:p w:rsidR="009552CD" w:rsidRDefault="009552CD">
            <w:pPr>
              <w:pStyle w:val="ConsPlusNormal"/>
              <w:jc w:val="center"/>
            </w:pPr>
            <w:r>
              <w:t>2014 год</w:t>
            </w:r>
          </w:p>
        </w:tc>
        <w:tc>
          <w:tcPr>
            <w:tcW w:w="1304" w:type="dxa"/>
          </w:tcPr>
          <w:p w:rsidR="009552CD" w:rsidRDefault="009552CD">
            <w:pPr>
              <w:pStyle w:val="ConsPlusNormal"/>
              <w:jc w:val="center"/>
            </w:pPr>
            <w:r>
              <w:t>2015 год</w:t>
            </w:r>
          </w:p>
        </w:tc>
        <w:tc>
          <w:tcPr>
            <w:tcW w:w="1417" w:type="dxa"/>
          </w:tcPr>
          <w:p w:rsidR="009552CD" w:rsidRDefault="009552CD">
            <w:pPr>
              <w:pStyle w:val="ConsPlusNormal"/>
              <w:jc w:val="center"/>
            </w:pPr>
            <w:r>
              <w:t>I кв. 2016 года</w:t>
            </w:r>
          </w:p>
        </w:tc>
      </w:tr>
      <w:tr w:rsidR="009552CD">
        <w:tblPrEx>
          <w:tblBorders>
            <w:insideH w:val="nil"/>
          </w:tblBorders>
        </w:tblPrEx>
        <w:tc>
          <w:tcPr>
            <w:tcW w:w="6123" w:type="dxa"/>
            <w:tcBorders>
              <w:bottom w:val="nil"/>
            </w:tcBorders>
          </w:tcPr>
          <w:p w:rsidR="009552CD" w:rsidRDefault="009552CD">
            <w:pPr>
              <w:pStyle w:val="ConsPlusNormal"/>
            </w:pPr>
            <w:r>
              <w:t>Общее количество рабочих мест в организациях Московской области (страхователей) (по данным ГУ - Московского областного регионального отделения ФСС Российской Федерации)</w:t>
            </w:r>
          </w:p>
          <w:p w:rsidR="009552CD" w:rsidRDefault="009552CD">
            <w:pPr>
              <w:pStyle w:val="ConsPlusNormal"/>
            </w:pPr>
            <w:r>
              <w:t>из них:</w:t>
            </w:r>
          </w:p>
        </w:tc>
        <w:tc>
          <w:tcPr>
            <w:tcW w:w="1191" w:type="dxa"/>
            <w:tcBorders>
              <w:bottom w:val="nil"/>
            </w:tcBorders>
          </w:tcPr>
          <w:p w:rsidR="009552CD" w:rsidRDefault="009552CD">
            <w:pPr>
              <w:pStyle w:val="ConsPlusNormal"/>
            </w:pPr>
            <w:r>
              <w:t>-</w:t>
            </w:r>
          </w:p>
        </w:tc>
        <w:tc>
          <w:tcPr>
            <w:tcW w:w="1191" w:type="dxa"/>
            <w:tcBorders>
              <w:bottom w:val="nil"/>
            </w:tcBorders>
          </w:tcPr>
          <w:p w:rsidR="009552CD" w:rsidRDefault="009552CD">
            <w:pPr>
              <w:pStyle w:val="ConsPlusNormal"/>
            </w:pPr>
            <w:r>
              <w:t>-</w:t>
            </w:r>
          </w:p>
        </w:tc>
        <w:tc>
          <w:tcPr>
            <w:tcW w:w="1134" w:type="dxa"/>
            <w:tcBorders>
              <w:bottom w:val="nil"/>
            </w:tcBorders>
          </w:tcPr>
          <w:p w:rsidR="009552CD" w:rsidRDefault="009552CD">
            <w:pPr>
              <w:pStyle w:val="ConsPlusNormal"/>
            </w:pPr>
            <w:r>
              <w:t>-</w:t>
            </w:r>
          </w:p>
        </w:tc>
        <w:tc>
          <w:tcPr>
            <w:tcW w:w="1191" w:type="dxa"/>
            <w:tcBorders>
              <w:bottom w:val="nil"/>
            </w:tcBorders>
          </w:tcPr>
          <w:p w:rsidR="009552CD" w:rsidRDefault="009552CD">
            <w:pPr>
              <w:pStyle w:val="ConsPlusNormal"/>
            </w:pPr>
            <w:r>
              <w:t>1029524</w:t>
            </w:r>
          </w:p>
        </w:tc>
        <w:tc>
          <w:tcPr>
            <w:tcW w:w="1304" w:type="dxa"/>
            <w:tcBorders>
              <w:bottom w:val="nil"/>
            </w:tcBorders>
          </w:tcPr>
          <w:p w:rsidR="009552CD" w:rsidRDefault="009552CD">
            <w:pPr>
              <w:pStyle w:val="ConsPlusNormal"/>
            </w:pPr>
            <w:r>
              <w:t>1208277</w:t>
            </w:r>
          </w:p>
        </w:tc>
        <w:tc>
          <w:tcPr>
            <w:tcW w:w="1417" w:type="dxa"/>
            <w:tcBorders>
              <w:bottom w:val="nil"/>
            </w:tcBorders>
          </w:tcPr>
          <w:p w:rsidR="009552CD" w:rsidRDefault="009552CD">
            <w:pPr>
              <w:pStyle w:val="ConsPlusNormal"/>
            </w:pPr>
            <w:r>
              <w:t>1171744</w:t>
            </w:r>
          </w:p>
        </w:tc>
      </w:tr>
      <w:tr w:rsidR="009552CD">
        <w:tblPrEx>
          <w:tblBorders>
            <w:insideH w:val="nil"/>
          </w:tblBorders>
        </w:tblPrEx>
        <w:tc>
          <w:tcPr>
            <w:tcW w:w="6123" w:type="dxa"/>
            <w:tcBorders>
              <w:top w:val="nil"/>
            </w:tcBorders>
          </w:tcPr>
          <w:p w:rsidR="009552CD" w:rsidRDefault="009552CD">
            <w:pPr>
              <w:pStyle w:val="ConsPlusNormal"/>
            </w:pPr>
            <w:r>
              <w:t>на которых проведена специальная оценка условий труда (аттестация рабочих мест по условиям труда)</w:t>
            </w:r>
          </w:p>
        </w:tc>
        <w:tc>
          <w:tcPr>
            <w:tcW w:w="1191" w:type="dxa"/>
            <w:tcBorders>
              <w:top w:val="nil"/>
            </w:tcBorders>
          </w:tcPr>
          <w:p w:rsidR="009552CD" w:rsidRDefault="009552CD">
            <w:pPr>
              <w:pStyle w:val="ConsPlusNormal"/>
            </w:pPr>
            <w:r>
              <w:t>-</w:t>
            </w:r>
          </w:p>
        </w:tc>
        <w:tc>
          <w:tcPr>
            <w:tcW w:w="1191" w:type="dxa"/>
            <w:tcBorders>
              <w:top w:val="nil"/>
            </w:tcBorders>
          </w:tcPr>
          <w:p w:rsidR="009552CD" w:rsidRDefault="009552CD">
            <w:pPr>
              <w:pStyle w:val="ConsPlusNormal"/>
            </w:pPr>
            <w:r>
              <w:t>-</w:t>
            </w:r>
          </w:p>
        </w:tc>
        <w:tc>
          <w:tcPr>
            <w:tcW w:w="1134" w:type="dxa"/>
            <w:tcBorders>
              <w:top w:val="nil"/>
            </w:tcBorders>
          </w:tcPr>
          <w:p w:rsidR="009552CD" w:rsidRDefault="009552CD">
            <w:pPr>
              <w:pStyle w:val="ConsPlusNormal"/>
            </w:pPr>
            <w:r>
              <w:t>-</w:t>
            </w:r>
          </w:p>
        </w:tc>
        <w:tc>
          <w:tcPr>
            <w:tcW w:w="1191" w:type="dxa"/>
            <w:tcBorders>
              <w:top w:val="nil"/>
            </w:tcBorders>
          </w:tcPr>
          <w:p w:rsidR="009552CD" w:rsidRDefault="009552CD">
            <w:pPr>
              <w:pStyle w:val="ConsPlusNormal"/>
            </w:pPr>
            <w:r>
              <w:t>472035</w:t>
            </w:r>
          </w:p>
        </w:tc>
        <w:tc>
          <w:tcPr>
            <w:tcW w:w="1304" w:type="dxa"/>
            <w:tcBorders>
              <w:top w:val="nil"/>
            </w:tcBorders>
          </w:tcPr>
          <w:p w:rsidR="009552CD" w:rsidRDefault="009552CD">
            <w:pPr>
              <w:pStyle w:val="ConsPlusNormal"/>
            </w:pPr>
            <w:r>
              <w:t>527265</w:t>
            </w:r>
          </w:p>
        </w:tc>
        <w:tc>
          <w:tcPr>
            <w:tcW w:w="1417" w:type="dxa"/>
            <w:tcBorders>
              <w:top w:val="nil"/>
            </w:tcBorders>
          </w:tcPr>
          <w:p w:rsidR="009552CD" w:rsidRDefault="009552CD">
            <w:pPr>
              <w:pStyle w:val="ConsPlusNormal"/>
            </w:pPr>
            <w:r>
              <w:t>534895</w:t>
            </w:r>
          </w:p>
        </w:tc>
      </w:tr>
      <w:tr w:rsidR="009552CD">
        <w:tc>
          <w:tcPr>
            <w:tcW w:w="6123" w:type="dxa"/>
          </w:tcPr>
          <w:p w:rsidR="009552CD" w:rsidRDefault="009552CD">
            <w:pPr>
              <w:pStyle w:val="ConsPlusNormal"/>
            </w:pPr>
            <w: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 (по данным Мособлстата)</w:t>
            </w:r>
          </w:p>
        </w:tc>
        <w:tc>
          <w:tcPr>
            <w:tcW w:w="1191" w:type="dxa"/>
          </w:tcPr>
          <w:p w:rsidR="009552CD" w:rsidRDefault="009552CD">
            <w:pPr>
              <w:pStyle w:val="ConsPlusNormal"/>
            </w:pPr>
            <w:r>
              <w:t>111044</w:t>
            </w:r>
          </w:p>
        </w:tc>
        <w:tc>
          <w:tcPr>
            <w:tcW w:w="1191" w:type="dxa"/>
          </w:tcPr>
          <w:p w:rsidR="009552CD" w:rsidRDefault="009552CD">
            <w:pPr>
              <w:pStyle w:val="ConsPlusNormal"/>
            </w:pPr>
            <w:r>
              <w:t>114453</w:t>
            </w:r>
          </w:p>
        </w:tc>
        <w:tc>
          <w:tcPr>
            <w:tcW w:w="1134" w:type="dxa"/>
          </w:tcPr>
          <w:p w:rsidR="009552CD" w:rsidRDefault="009552CD">
            <w:pPr>
              <w:pStyle w:val="ConsPlusNormal"/>
            </w:pPr>
            <w:r>
              <w:t>115063</w:t>
            </w:r>
          </w:p>
        </w:tc>
        <w:tc>
          <w:tcPr>
            <w:tcW w:w="1191" w:type="dxa"/>
          </w:tcPr>
          <w:p w:rsidR="009552CD" w:rsidRDefault="009552CD">
            <w:pPr>
              <w:pStyle w:val="ConsPlusNormal"/>
            </w:pPr>
            <w:r>
              <w:t>149465</w:t>
            </w:r>
          </w:p>
        </w:tc>
        <w:tc>
          <w:tcPr>
            <w:tcW w:w="1304" w:type="dxa"/>
          </w:tcPr>
          <w:p w:rsidR="009552CD" w:rsidRDefault="009552CD">
            <w:pPr>
              <w:pStyle w:val="ConsPlusNormal"/>
            </w:pPr>
            <w:r>
              <w:t>146121</w:t>
            </w:r>
          </w:p>
        </w:tc>
        <w:tc>
          <w:tcPr>
            <w:tcW w:w="1417" w:type="dxa"/>
          </w:tcPr>
          <w:p w:rsidR="009552CD" w:rsidRDefault="009552CD">
            <w:pPr>
              <w:pStyle w:val="ConsPlusNormal"/>
            </w:pPr>
            <w:r>
              <w:t>-</w:t>
            </w:r>
          </w:p>
        </w:tc>
      </w:tr>
      <w:tr w:rsidR="009552CD">
        <w:tc>
          <w:tcPr>
            <w:tcW w:w="6123" w:type="dxa"/>
          </w:tcPr>
          <w:p w:rsidR="009552CD" w:rsidRDefault="009552CD">
            <w:pPr>
              <w:pStyle w:val="ConsPlusNormal"/>
            </w:pPr>
            <w: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 (по данным Мособлстата)</w:t>
            </w:r>
          </w:p>
        </w:tc>
        <w:tc>
          <w:tcPr>
            <w:tcW w:w="1191" w:type="dxa"/>
          </w:tcPr>
          <w:p w:rsidR="009552CD" w:rsidRDefault="009552CD">
            <w:pPr>
              <w:pStyle w:val="ConsPlusNormal"/>
            </w:pPr>
            <w:r>
              <w:t>18,9</w:t>
            </w:r>
          </w:p>
        </w:tc>
        <w:tc>
          <w:tcPr>
            <w:tcW w:w="1191" w:type="dxa"/>
          </w:tcPr>
          <w:p w:rsidR="009552CD" w:rsidRDefault="009552CD">
            <w:pPr>
              <w:pStyle w:val="ConsPlusNormal"/>
            </w:pPr>
            <w:r>
              <w:t>20</w:t>
            </w:r>
          </w:p>
        </w:tc>
        <w:tc>
          <w:tcPr>
            <w:tcW w:w="1134" w:type="dxa"/>
          </w:tcPr>
          <w:p w:rsidR="009552CD" w:rsidRDefault="009552CD">
            <w:pPr>
              <w:pStyle w:val="ConsPlusNormal"/>
            </w:pPr>
            <w:r>
              <w:t>18,7</w:t>
            </w:r>
          </w:p>
        </w:tc>
        <w:tc>
          <w:tcPr>
            <w:tcW w:w="1191" w:type="dxa"/>
          </w:tcPr>
          <w:p w:rsidR="009552CD" w:rsidRDefault="009552CD">
            <w:pPr>
              <w:pStyle w:val="ConsPlusNormal"/>
            </w:pPr>
            <w:r>
              <w:t>24,9</w:t>
            </w:r>
          </w:p>
        </w:tc>
        <w:tc>
          <w:tcPr>
            <w:tcW w:w="1304" w:type="dxa"/>
          </w:tcPr>
          <w:p w:rsidR="009552CD" w:rsidRDefault="009552CD">
            <w:pPr>
              <w:pStyle w:val="ConsPlusNormal"/>
            </w:pPr>
            <w:r>
              <w:t>24,6</w:t>
            </w:r>
          </w:p>
        </w:tc>
        <w:tc>
          <w:tcPr>
            <w:tcW w:w="1417" w:type="dxa"/>
          </w:tcPr>
          <w:p w:rsidR="009552CD" w:rsidRDefault="009552CD">
            <w:pPr>
              <w:pStyle w:val="ConsPlusNormal"/>
            </w:pPr>
            <w:r>
              <w:t>-</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Экономические издержки работодателя, связанные с неблагоприятными условиями труда работников, в 2015 году составили более 5138,3 млн. рублей на компенсации и средства индивидуальной защиты работникам, занятым на работах с вредными и (или) опасными условиями труда.</w:t>
      </w:r>
    </w:p>
    <w:p w:rsidR="009552CD" w:rsidRDefault="009552CD">
      <w:pPr>
        <w:pStyle w:val="ConsPlusNormal"/>
        <w:spacing w:before="220"/>
        <w:ind w:firstLine="540"/>
        <w:jc w:val="both"/>
      </w:pPr>
      <w:r>
        <w:t xml:space="preserve">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законодательства и иных нормативных правовых актов, содержащих нормы трудового права. Данные нарушения происходят в первую очередь вследствие недостаточной правовой грамотности как работодателей, так и работников, вызванной большим объемом и динамикой законотворческой деятельности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w:t>
      </w:r>
      <w:hyperlink r:id="rId889" w:history="1">
        <w:r>
          <w:rPr>
            <w:color w:val="0000FF"/>
          </w:rPr>
          <w:t>кодексом</w:t>
        </w:r>
      </w:hyperlink>
      <w:r>
        <w:t xml:space="preserve"> Российской Федерации.</w:t>
      </w:r>
    </w:p>
    <w:p w:rsidR="009552CD" w:rsidRDefault="009552CD">
      <w:pPr>
        <w:pStyle w:val="ConsPlusNormal"/>
        <w:spacing w:before="220"/>
        <w:ind w:firstLine="540"/>
        <w:jc w:val="both"/>
      </w:pPr>
      <w:r>
        <w:t>В целях реализации Подпрограммы VI Минсоцразвития Московской области, являясь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труда, устанавливает порядок сбора данных о состоянии условий и охраны труда (мониторинг) в Московской области.</w:t>
      </w:r>
    </w:p>
    <w:p w:rsidR="009552CD" w:rsidRDefault="009552CD">
      <w:pPr>
        <w:pStyle w:val="ConsPlusNormal"/>
        <w:spacing w:before="220"/>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статистических данных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w:t>
      </w:r>
    </w:p>
    <w:p w:rsidR="009552CD" w:rsidRDefault="009552CD">
      <w:pPr>
        <w:pStyle w:val="ConsPlusNormal"/>
        <w:spacing w:before="220"/>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Это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в сфере регулирования рынка труда является определение размера потребности в привлечении иностранных работников, прибывающих на территорию Московской области из стран с визовым порядком въезда, в соответствии с потребностью экономики и возможностью инфраструктуры региона путем достижения соответствия их объемов и профессионально-квалификационного состава реальным потребностям экономики региона.</w:t>
      </w:r>
    </w:p>
    <w:p w:rsidR="009552CD" w:rsidRDefault="009552CD">
      <w:pPr>
        <w:pStyle w:val="ConsPlusNormal"/>
        <w:spacing w:before="220"/>
        <w:ind w:firstLine="540"/>
        <w:jc w:val="both"/>
      </w:pPr>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890"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 (далее - Государственный план). В целях выполнения в регионе Государственного </w:t>
      </w:r>
      <w:hyperlink r:id="rId891" w:history="1">
        <w:r>
          <w:rPr>
            <w:color w:val="0000FF"/>
          </w:rPr>
          <w:t>плана</w:t>
        </w:r>
      </w:hyperlink>
      <w:r>
        <w:t xml:space="preserve"> между Правительством Московской области и Министерством экономического развития и торговли Российской Федерации заключено Соглашение от 06.11.2007 N 34.</w:t>
      </w:r>
    </w:p>
    <w:p w:rsidR="009552CD" w:rsidRDefault="009552CD">
      <w:pPr>
        <w:pStyle w:val="ConsPlusNormal"/>
        <w:spacing w:before="220"/>
        <w:ind w:firstLine="540"/>
        <w:jc w:val="both"/>
      </w:pPr>
      <w:r>
        <w:t xml:space="preserve">Участниками Государственного </w:t>
      </w:r>
      <w:hyperlink r:id="rId892" w:history="1">
        <w:r>
          <w:rPr>
            <w:color w:val="0000FF"/>
          </w:rPr>
          <w:t>плана</w:t>
        </w:r>
      </w:hyperlink>
      <w:r>
        <w:t xml:space="preserve"> являются специалисты в области управления - перспективные руководители высшего и среднего звена организаций, приоритетных для развития экономики Московской области.</w:t>
      </w:r>
    </w:p>
    <w:p w:rsidR="009552CD" w:rsidRDefault="009552CD">
      <w:pPr>
        <w:pStyle w:val="ConsPlusNormal"/>
        <w:spacing w:before="220"/>
        <w:ind w:firstLine="540"/>
        <w:jc w:val="both"/>
      </w:pPr>
      <w:r>
        <w:t xml:space="preserve">Основным мероприятием Государственного </w:t>
      </w:r>
      <w:hyperlink r:id="rId893" w:history="1">
        <w:r>
          <w:rPr>
            <w:color w:val="0000FF"/>
          </w:rPr>
          <w:t>плана</w:t>
        </w:r>
      </w:hyperlink>
      <w:r>
        <w:t xml:space="preserve"> является организация и проведение обучения по дополнительным профессиональным программам специалистов в образовательных организациях и организация и проведение отбора специалистов и их обучения по дополнительным профессиональным программам (в том числе за рубежом), в том числе в рамках взаимных обменов, из числа специалистов в области управления, рекомендованных организациями для подготовки по укрупненной группе специальностей и направлений "Экономика и управление", "Менеджмент в сфере инноваций", "Развитие предпринимательства", "Сити-менеджмент".</w:t>
      </w:r>
    </w:p>
    <w:p w:rsidR="009552CD" w:rsidRDefault="009552CD">
      <w:pPr>
        <w:pStyle w:val="ConsPlusNormal"/>
        <w:spacing w:before="220"/>
        <w:ind w:firstLine="540"/>
        <w:jc w:val="both"/>
      </w:pPr>
      <w:r>
        <w:t xml:space="preserve">В целях институционального укрепления инфраструктуры, обеспечивающей реализацию Государственного </w:t>
      </w:r>
      <w:hyperlink r:id="rId894" w:history="1">
        <w:r>
          <w:rPr>
            <w:color w:val="0000FF"/>
          </w:rPr>
          <w:t>плана</w:t>
        </w:r>
      </w:hyperlink>
      <w:r>
        <w:t>, в соответствии с Соглашением между Правительством Московской области и Министерством экономического развития и торговли Российской Федерации от 01.02.2007 N 8 в 2007 году был создан региональный ресурсный центр.</w:t>
      </w:r>
    </w:p>
    <w:p w:rsidR="009552CD" w:rsidRDefault="009552CD">
      <w:pPr>
        <w:pStyle w:val="ConsPlusNormal"/>
        <w:spacing w:before="220"/>
        <w:ind w:firstLine="540"/>
        <w:jc w:val="both"/>
      </w:pPr>
      <w:r>
        <w:t xml:space="preserve">По числу участников Государственного </w:t>
      </w:r>
      <w:hyperlink r:id="rId895" w:history="1">
        <w:r>
          <w:rPr>
            <w:color w:val="0000FF"/>
          </w:rPr>
          <w:t>плана</w:t>
        </w:r>
      </w:hyperlink>
      <w:r>
        <w:t xml:space="preserve"> Московская область занимает третье место в России. Квота для специалистов в области управления, направляемых на подготовку, утверждается ежегодно Минэкономразвития России.</w:t>
      </w:r>
    </w:p>
    <w:p w:rsidR="009552CD" w:rsidRDefault="009552CD">
      <w:pPr>
        <w:pStyle w:val="ConsPlusNormal"/>
        <w:spacing w:before="220"/>
        <w:ind w:firstLine="540"/>
        <w:jc w:val="both"/>
      </w:pPr>
      <w:r>
        <w:t xml:space="preserve">За время действия Государственного </w:t>
      </w:r>
      <w:hyperlink r:id="rId896" w:history="1">
        <w:r>
          <w:rPr>
            <w:color w:val="0000FF"/>
          </w:rPr>
          <w:t>плана</w:t>
        </w:r>
      </w:hyperlink>
      <w:r>
        <w:t xml:space="preserve"> подготовлено более 3000 специалистов организаций Московской области практически во всех сферах деятельности.</w:t>
      </w:r>
    </w:p>
    <w:p w:rsidR="009552CD" w:rsidRDefault="009552CD">
      <w:pPr>
        <w:pStyle w:val="ConsPlusNormal"/>
        <w:spacing w:before="220"/>
        <w:ind w:firstLine="540"/>
        <w:jc w:val="both"/>
      </w:pPr>
      <w:r>
        <w:t xml:space="preserve">Анализ эффективности реализации Государственного </w:t>
      </w:r>
      <w:hyperlink r:id="rId897" w:history="1">
        <w:r>
          <w:rPr>
            <w:color w:val="0000FF"/>
          </w:rPr>
          <w:t>плана</w:t>
        </w:r>
      </w:hyperlink>
      <w:r>
        <w:t xml:space="preserve"> в регионе свидетельствует: более 65 процентов выпускников реализуют подготовленные в ходе обучения, в том числе за рубежом, проекты развития своих предприятий; участники обучения за рубежом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9552CD" w:rsidRDefault="009552CD">
      <w:pPr>
        <w:pStyle w:val="ConsPlusNormal"/>
        <w:spacing w:before="220"/>
        <w:ind w:firstLine="540"/>
        <w:jc w:val="both"/>
      </w:pPr>
      <w: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9552CD" w:rsidRDefault="009552CD">
      <w:pPr>
        <w:pStyle w:val="ConsPlusNormal"/>
        <w:spacing w:before="220"/>
        <w:ind w:firstLine="540"/>
        <w:jc w:val="both"/>
      </w:pPr>
      <w:r>
        <w:t>С учетом приоритетов государственной политики сформулирована цель настоящей Подпрограммы - развитие трудовых ресурсов и охраны труда в Московской области.</w:t>
      </w:r>
    </w:p>
    <w:p w:rsidR="009552CD" w:rsidRDefault="009552CD">
      <w:pPr>
        <w:pStyle w:val="ConsPlusNormal"/>
        <w:spacing w:before="220"/>
        <w:ind w:firstLine="540"/>
        <w:jc w:val="both"/>
      </w:pPr>
      <w:r>
        <w:t>Для достижения указанной цели предусматривается решение следующих задач:</w:t>
      </w:r>
    </w:p>
    <w:p w:rsidR="009552CD" w:rsidRDefault="009552CD">
      <w:pPr>
        <w:pStyle w:val="ConsPlusNormal"/>
        <w:spacing w:before="220"/>
        <w:ind w:firstLine="540"/>
        <w:jc w:val="both"/>
      </w:pPr>
      <w:r>
        <w:t>снижение уровня производственного травматизма;</w:t>
      </w:r>
    </w:p>
    <w:p w:rsidR="009552CD" w:rsidRDefault="009552CD">
      <w:pPr>
        <w:pStyle w:val="ConsPlusNormal"/>
        <w:spacing w:before="220"/>
        <w:ind w:firstLine="540"/>
        <w:jc w:val="both"/>
      </w:pPr>
      <w:r>
        <w:t>участие в формировании управленческого потенциала для экономики Московской области;</w:t>
      </w:r>
    </w:p>
    <w:p w:rsidR="009552CD" w:rsidRDefault="009552CD">
      <w:pPr>
        <w:pStyle w:val="ConsPlusNormal"/>
        <w:spacing w:before="220"/>
        <w:ind w:firstLine="540"/>
        <w:jc w:val="both"/>
      </w:pPr>
      <w:r>
        <w:t>совершенствование системы социального партнерства и сохранение социальной стабильности в сфере труда.</w:t>
      </w:r>
    </w:p>
    <w:p w:rsidR="009552CD" w:rsidRDefault="009552CD">
      <w:pPr>
        <w:pStyle w:val="ConsPlusNormal"/>
        <w:spacing w:before="220"/>
        <w:ind w:firstLine="540"/>
        <w:jc w:val="both"/>
      </w:pPr>
      <w:r>
        <w:t>Достижение указанной цели, а также решение поставленных задач будет осуществлено посредством проведения соответствующих мероприятий Подпрограммы VI.</w:t>
      </w:r>
    </w:p>
    <w:p w:rsidR="009552CD" w:rsidRDefault="009552CD">
      <w:pPr>
        <w:pStyle w:val="ConsPlusNormal"/>
        <w:jc w:val="both"/>
      </w:pPr>
    </w:p>
    <w:p w:rsidR="009552CD" w:rsidRDefault="009552CD">
      <w:pPr>
        <w:pStyle w:val="ConsPlusNormal"/>
        <w:jc w:val="center"/>
        <w:outlineLvl w:val="2"/>
      </w:pPr>
      <w:r>
        <w:t>16.4. Концептуальные направления реформирования,</w:t>
      </w:r>
    </w:p>
    <w:p w:rsidR="009552CD" w:rsidRDefault="009552CD">
      <w:pPr>
        <w:pStyle w:val="ConsPlusNormal"/>
        <w:jc w:val="center"/>
      </w:pPr>
      <w:r>
        <w:t>модернизации, преобразования отдельных сфер</w:t>
      </w:r>
    </w:p>
    <w:p w:rsidR="009552CD" w:rsidRDefault="009552CD">
      <w:pPr>
        <w:pStyle w:val="ConsPlusNormal"/>
        <w:jc w:val="center"/>
      </w:pPr>
      <w:r>
        <w:t>социально-экономического развития Московской области,</w:t>
      </w:r>
    </w:p>
    <w:p w:rsidR="009552CD" w:rsidRDefault="009552CD">
      <w:pPr>
        <w:pStyle w:val="ConsPlusNormal"/>
        <w:jc w:val="center"/>
      </w:pPr>
      <w:r>
        <w:t>реализуемых в рамках Подпрограммы VI</w:t>
      </w:r>
    </w:p>
    <w:p w:rsidR="009552CD" w:rsidRDefault="009552CD">
      <w:pPr>
        <w:pStyle w:val="ConsPlusNormal"/>
        <w:jc w:val="both"/>
      </w:pPr>
    </w:p>
    <w:p w:rsidR="009552CD" w:rsidRDefault="009552CD">
      <w:pPr>
        <w:pStyle w:val="ConsPlusNormal"/>
        <w:ind w:firstLine="540"/>
        <w:jc w:val="both"/>
      </w:pPr>
      <w:r>
        <w:t>Развитие форм и механизмов социального партнерства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9552CD" w:rsidRDefault="009552CD">
      <w:pPr>
        <w:pStyle w:val="ConsPlusNormal"/>
        <w:spacing w:before="220"/>
        <w:ind w:firstLine="540"/>
        <w:jc w:val="both"/>
      </w:pPr>
      <w:r>
        <w:t>Статус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отдельных рабочих местах.</w:t>
      </w:r>
    </w:p>
    <w:p w:rsidR="009552CD" w:rsidRDefault="009552CD">
      <w:pPr>
        <w:pStyle w:val="ConsPlusNormal"/>
        <w:spacing w:before="220"/>
        <w:ind w:firstLine="540"/>
        <w:jc w:val="both"/>
      </w:pPr>
      <w:r>
        <w:t>Результативное решение существующих проблем возможно только в условиях смещения акцента с действующей "модели санкций", при которой государственный контроль (надзор) в основном направлен на выявление уже совершенного нарушения и наказание за несоблюдение правил и требований, на "модель соответствия", в основе которой лежат упреждающие действия, ориентированные на профилактику и предупреждение нарушений и происшествий.</w:t>
      </w:r>
    </w:p>
    <w:p w:rsidR="009552CD" w:rsidRDefault="009552CD">
      <w:pPr>
        <w:pStyle w:val="ConsPlusNormal"/>
        <w:spacing w:before="220"/>
        <w:ind w:firstLine="540"/>
        <w:jc w:val="both"/>
      </w:pPr>
      <w:r>
        <w:t>Интеграция в мировое сообщество изменяет сам подход к государственному регулированию вопросов охраны труда: вместо установления жестких правил и надзора за их соблюдением к определению необходимых требований по обеспечению достаточного уровня безопасности и предоставлению организациям относительной свободы по выбору методов достижения требований.</w:t>
      </w:r>
    </w:p>
    <w:p w:rsidR="009552CD" w:rsidRDefault="009552CD">
      <w:pPr>
        <w:pStyle w:val="ConsPlusNormal"/>
        <w:spacing w:before="220"/>
        <w:ind w:firstLine="540"/>
        <w:jc w:val="both"/>
      </w:pPr>
      <w:r>
        <w:t>Механизмом, позволяющим организовать 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9552CD" w:rsidRDefault="009552CD">
      <w:pPr>
        <w:pStyle w:val="ConsPlusNormal"/>
        <w:spacing w:before="220"/>
        <w:ind w:firstLine="540"/>
        <w:jc w:val="both"/>
      </w:pPr>
      <w:r>
        <w:t xml:space="preserve">В соответствии с </w:t>
      </w:r>
      <w:hyperlink r:id="rId898" w:history="1">
        <w:r>
          <w:rPr>
            <w:color w:val="0000FF"/>
          </w:rPr>
          <w:t>Концепцией</w:t>
        </w:r>
      </w:hyperlink>
      <w:r>
        <w:t xml:space="preserve"> повышения эффективности обеспечения соблюдения трудового законодательства и иных нормативных правовых актов, содержащих нормы трудового права (2015-2020 годы), утвержденной распоряжением Правительства Российской Федерации от 05.06.2015 N 1028-р (далее - Концепция), необходимо сформировать и внедрить систему добровольного внутреннего контроля (самоконтроля) соблюдения работодателями требований трудового законодательства,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 риск-ориентированные подходы к организации надзора в сфере труда.</w:t>
      </w:r>
    </w:p>
    <w:p w:rsidR="009552CD" w:rsidRDefault="009552CD">
      <w:pPr>
        <w:pStyle w:val="ConsPlusNormal"/>
        <w:spacing w:before="220"/>
        <w:ind w:firstLine="540"/>
        <w:jc w:val="both"/>
      </w:pPr>
      <w:r>
        <w:t xml:space="preserve">Таким образом, мероприятия, реализуемые в рамках Подпрограммы VI, позволят реализовать одну из основных целей </w:t>
      </w:r>
      <w:hyperlink r:id="rId899" w:history="1">
        <w:r>
          <w:rPr>
            <w:color w:val="0000FF"/>
          </w:rPr>
          <w:t>Концепции</w:t>
        </w:r>
      </w:hyperlink>
      <w:r>
        <w:t xml:space="preserve"> - обеспечение соблюдения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9552CD" w:rsidRDefault="009552CD">
      <w:pPr>
        <w:pStyle w:val="ConsPlusNormal"/>
        <w:spacing w:before="220"/>
        <w:ind w:firstLine="540"/>
        <w:jc w:val="both"/>
      </w:pPr>
      <w:r>
        <w:t>Определение размера потребности в привлечении иностранных работников, прибывающих в Российскую Федерацию на основании визы,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 позволит сбалансировать региональный рынок труда.</w:t>
      </w:r>
    </w:p>
    <w:p w:rsidR="009552CD" w:rsidRDefault="009552CD">
      <w:pPr>
        <w:pStyle w:val="ConsPlusNormal"/>
        <w:spacing w:before="220"/>
        <w:ind w:firstLine="540"/>
        <w:jc w:val="both"/>
      </w:pPr>
      <w:r>
        <w:t xml:space="preserve">Формирование управленческого потенциала для экономики Московской области в рамках реализации Государственного </w:t>
      </w:r>
      <w:hyperlink r:id="rId900" w:history="1">
        <w:r>
          <w:rPr>
            <w:color w:val="0000FF"/>
          </w:rPr>
          <w:t>плана</w:t>
        </w:r>
      </w:hyperlink>
      <w:r>
        <w:t xml:space="preserve"> подготовки управленческих кадров повысит профессиональный уровень специалистов, обеспечит внедрение современных методов управления организациями, повысит конкурентоспособность организаций, простимулирует развитие предпринимательства во всех его формах для устойчивого экономического развития Московской области.</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center"/>
        <w:outlineLvl w:val="2"/>
      </w:pPr>
      <w:r>
        <w:t>16.5. Перечень мероприятий Подпрограммы VI</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531"/>
        <w:gridCol w:w="1814"/>
        <w:gridCol w:w="1558"/>
        <w:gridCol w:w="1474"/>
        <w:gridCol w:w="1304"/>
        <w:gridCol w:w="1361"/>
        <w:gridCol w:w="1247"/>
        <w:gridCol w:w="1304"/>
        <w:gridCol w:w="1191"/>
        <w:gridCol w:w="2494"/>
        <w:gridCol w:w="2891"/>
      </w:tblGrid>
      <w:tr w:rsidR="009552CD">
        <w:tc>
          <w:tcPr>
            <w:tcW w:w="907" w:type="dxa"/>
            <w:vMerge w:val="restart"/>
          </w:tcPr>
          <w:p w:rsidR="009552CD" w:rsidRDefault="009552CD">
            <w:pPr>
              <w:pStyle w:val="ConsPlusNormal"/>
              <w:jc w:val="center"/>
            </w:pPr>
            <w:r>
              <w:t>N п/п</w:t>
            </w:r>
          </w:p>
        </w:tc>
        <w:tc>
          <w:tcPr>
            <w:tcW w:w="2608" w:type="dxa"/>
            <w:vMerge w:val="restart"/>
          </w:tcPr>
          <w:p w:rsidR="009552CD" w:rsidRDefault="009552CD">
            <w:pPr>
              <w:pStyle w:val="ConsPlusNormal"/>
              <w:jc w:val="center"/>
            </w:pPr>
            <w:r>
              <w:t>Мероприятия по реализации подпрограммы</w:t>
            </w:r>
          </w:p>
        </w:tc>
        <w:tc>
          <w:tcPr>
            <w:tcW w:w="1531" w:type="dxa"/>
            <w:vMerge w:val="restart"/>
          </w:tcPr>
          <w:p w:rsidR="009552CD" w:rsidRDefault="009552CD">
            <w:pPr>
              <w:pStyle w:val="ConsPlusNormal"/>
              <w:jc w:val="center"/>
            </w:pPr>
            <w:r>
              <w:t>Сроки исполнения мероприятий (годы)</w:t>
            </w:r>
          </w:p>
        </w:tc>
        <w:tc>
          <w:tcPr>
            <w:tcW w:w="1814" w:type="dxa"/>
            <w:vMerge w:val="restart"/>
          </w:tcPr>
          <w:p w:rsidR="009552CD" w:rsidRDefault="009552CD">
            <w:pPr>
              <w:pStyle w:val="ConsPlusNormal"/>
              <w:jc w:val="center"/>
            </w:pPr>
            <w:r>
              <w:t>Источники финансирования</w:t>
            </w:r>
          </w:p>
        </w:tc>
        <w:tc>
          <w:tcPr>
            <w:tcW w:w="1558" w:type="dxa"/>
            <w:vMerge w:val="restart"/>
          </w:tcPr>
          <w:p w:rsidR="009552CD" w:rsidRDefault="009552CD">
            <w:pPr>
              <w:pStyle w:val="ConsPlusNormal"/>
              <w:jc w:val="center"/>
            </w:pPr>
            <w:r>
              <w:t>Объем финансирования мероприятия в 2016 году (тыс. руб.)</w:t>
            </w:r>
          </w:p>
        </w:tc>
        <w:tc>
          <w:tcPr>
            <w:tcW w:w="1474" w:type="dxa"/>
            <w:vMerge w:val="restart"/>
          </w:tcPr>
          <w:p w:rsidR="009552CD" w:rsidRDefault="009552CD">
            <w:pPr>
              <w:pStyle w:val="ConsPlusNormal"/>
              <w:jc w:val="center"/>
            </w:pPr>
            <w:r>
              <w:t>Всего (тыс. руб.)</w:t>
            </w:r>
          </w:p>
        </w:tc>
        <w:tc>
          <w:tcPr>
            <w:tcW w:w="6407" w:type="dxa"/>
            <w:gridSpan w:val="5"/>
          </w:tcPr>
          <w:p w:rsidR="009552CD" w:rsidRDefault="009552CD">
            <w:pPr>
              <w:pStyle w:val="ConsPlusNormal"/>
              <w:jc w:val="center"/>
            </w:pPr>
            <w:r>
              <w:t>Объем финансирования по годам (тыс. руб.)</w:t>
            </w:r>
          </w:p>
        </w:tc>
        <w:tc>
          <w:tcPr>
            <w:tcW w:w="2494" w:type="dxa"/>
            <w:vMerge w:val="restart"/>
          </w:tcPr>
          <w:p w:rsidR="009552CD" w:rsidRDefault="009552CD">
            <w:pPr>
              <w:pStyle w:val="ConsPlusNormal"/>
              <w:jc w:val="center"/>
            </w:pPr>
            <w:r>
              <w:t>Ответственный за выполнение мероприятия подпрограммы</w:t>
            </w:r>
          </w:p>
        </w:tc>
        <w:tc>
          <w:tcPr>
            <w:tcW w:w="2891" w:type="dxa"/>
            <w:vMerge w:val="restart"/>
          </w:tcPr>
          <w:p w:rsidR="009552CD" w:rsidRDefault="009552CD">
            <w:pPr>
              <w:pStyle w:val="ConsPlusNormal"/>
              <w:jc w:val="center"/>
            </w:pPr>
            <w:r>
              <w:t>Результаты выполнения мероприятий подпрограммы</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vMerge/>
          </w:tcPr>
          <w:p w:rsidR="009552CD" w:rsidRDefault="009552CD"/>
        </w:tc>
        <w:tc>
          <w:tcPr>
            <w:tcW w:w="1558" w:type="dxa"/>
            <w:vMerge/>
          </w:tcPr>
          <w:p w:rsidR="009552CD" w:rsidRDefault="009552CD"/>
        </w:tc>
        <w:tc>
          <w:tcPr>
            <w:tcW w:w="1474" w:type="dxa"/>
            <w:vMerge/>
          </w:tcPr>
          <w:p w:rsidR="009552CD" w:rsidRDefault="009552CD"/>
        </w:tc>
        <w:tc>
          <w:tcPr>
            <w:tcW w:w="1304" w:type="dxa"/>
          </w:tcPr>
          <w:p w:rsidR="009552CD" w:rsidRDefault="009552CD">
            <w:pPr>
              <w:pStyle w:val="ConsPlusNormal"/>
              <w:jc w:val="center"/>
            </w:pPr>
            <w:r>
              <w:t>2017</w:t>
            </w:r>
          </w:p>
        </w:tc>
        <w:tc>
          <w:tcPr>
            <w:tcW w:w="1361" w:type="dxa"/>
          </w:tcPr>
          <w:p w:rsidR="009552CD" w:rsidRDefault="009552CD">
            <w:pPr>
              <w:pStyle w:val="ConsPlusNormal"/>
              <w:jc w:val="center"/>
            </w:pPr>
            <w:r>
              <w:t>2018</w:t>
            </w:r>
          </w:p>
        </w:tc>
        <w:tc>
          <w:tcPr>
            <w:tcW w:w="1247" w:type="dxa"/>
          </w:tcPr>
          <w:p w:rsidR="009552CD" w:rsidRDefault="009552CD">
            <w:pPr>
              <w:pStyle w:val="ConsPlusNormal"/>
              <w:jc w:val="center"/>
            </w:pPr>
            <w:r>
              <w:t>2019</w:t>
            </w:r>
          </w:p>
        </w:tc>
        <w:tc>
          <w:tcPr>
            <w:tcW w:w="1304" w:type="dxa"/>
          </w:tcPr>
          <w:p w:rsidR="009552CD" w:rsidRDefault="009552CD">
            <w:pPr>
              <w:pStyle w:val="ConsPlusNormal"/>
              <w:jc w:val="center"/>
            </w:pPr>
            <w:r>
              <w:t>2020</w:t>
            </w:r>
          </w:p>
        </w:tc>
        <w:tc>
          <w:tcPr>
            <w:tcW w:w="1191" w:type="dxa"/>
          </w:tcPr>
          <w:p w:rsidR="009552CD" w:rsidRDefault="009552CD">
            <w:pPr>
              <w:pStyle w:val="ConsPlusNormal"/>
              <w:jc w:val="center"/>
            </w:pPr>
            <w:r>
              <w:t>2021</w:t>
            </w:r>
          </w:p>
        </w:tc>
        <w:tc>
          <w:tcPr>
            <w:tcW w:w="2494" w:type="dxa"/>
            <w:vMerge/>
          </w:tcPr>
          <w:p w:rsidR="009552CD" w:rsidRDefault="009552CD"/>
        </w:tc>
        <w:tc>
          <w:tcPr>
            <w:tcW w:w="2891" w:type="dxa"/>
            <w:vMerge/>
          </w:tcPr>
          <w:p w:rsidR="009552CD" w:rsidRDefault="009552CD"/>
        </w:tc>
      </w:tr>
      <w:tr w:rsidR="009552CD">
        <w:tc>
          <w:tcPr>
            <w:tcW w:w="907" w:type="dxa"/>
          </w:tcPr>
          <w:p w:rsidR="009552CD" w:rsidRDefault="009552CD">
            <w:pPr>
              <w:pStyle w:val="ConsPlusNormal"/>
              <w:jc w:val="center"/>
            </w:pPr>
            <w:r>
              <w:t>1</w:t>
            </w:r>
          </w:p>
        </w:tc>
        <w:tc>
          <w:tcPr>
            <w:tcW w:w="2608" w:type="dxa"/>
          </w:tcPr>
          <w:p w:rsidR="009552CD" w:rsidRDefault="009552CD">
            <w:pPr>
              <w:pStyle w:val="ConsPlusNormal"/>
              <w:jc w:val="center"/>
            </w:pPr>
            <w:r>
              <w:t>2</w:t>
            </w:r>
          </w:p>
        </w:tc>
        <w:tc>
          <w:tcPr>
            <w:tcW w:w="1531" w:type="dxa"/>
          </w:tcPr>
          <w:p w:rsidR="009552CD" w:rsidRDefault="009552CD">
            <w:pPr>
              <w:pStyle w:val="ConsPlusNormal"/>
              <w:jc w:val="center"/>
            </w:pPr>
            <w:r>
              <w:t>3</w:t>
            </w:r>
          </w:p>
        </w:tc>
        <w:tc>
          <w:tcPr>
            <w:tcW w:w="1814" w:type="dxa"/>
          </w:tcPr>
          <w:p w:rsidR="009552CD" w:rsidRDefault="009552CD">
            <w:pPr>
              <w:pStyle w:val="ConsPlusNormal"/>
              <w:jc w:val="center"/>
            </w:pPr>
            <w:r>
              <w:t>4</w:t>
            </w:r>
          </w:p>
        </w:tc>
        <w:tc>
          <w:tcPr>
            <w:tcW w:w="1558" w:type="dxa"/>
          </w:tcPr>
          <w:p w:rsidR="009552CD" w:rsidRDefault="009552CD">
            <w:pPr>
              <w:pStyle w:val="ConsPlusNormal"/>
              <w:jc w:val="center"/>
            </w:pPr>
            <w:r>
              <w:t>5</w:t>
            </w:r>
          </w:p>
        </w:tc>
        <w:tc>
          <w:tcPr>
            <w:tcW w:w="1474" w:type="dxa"/>
          </w:tcPr>
          <w:p w:rsidR="009552CD" w:rsidRDefault="009552CD">
            <w:pPr>
              <w:pStyle w:val="ConsPlusNormal"/>
              <w:jc w:val="center"/>
            </w:pPr>
            <w:r>
              <w:t>6</w:t>
            </w:r>
          </w:p>
        </w:tc>
        <w:tc>
          <w:tcPr>
            <w:tcW w:w="1304" w:type="dxa"/>
          </w:tcPr>
          <w:p w:rsidR="009552CD" w:rsidRDefault="009552CD">
            <w:pPr>
              <w:pStyle w:val="ConsPlusNormal"/>
              <w:jc w:val="center"/>
            </w:pPr>
            <w:r>
              <w:t>7</w:t>
            </w:r>
          </w:p>
        </w:tc>
        <w:tc>
          <w:tcPr>
            <w:tcW w:w="1361" w:type="dxa"/>
          </w:tcPr>
          <w:p w:rsidR="009552CD" w:rsidRDefault="009552CD">
            <w:pPr>
              <w:pStyle w:val="ConsPlusNormal"/>
              <w:jc w:val="center"/>
            </w:pPr>
            <w:r>
              <w:t>8</w:t>
            </w:r>
          </w:p>
        </w:tc>
        <w:tc>
          <w:tcPr>
            <w:tcW w:w="1247" w:type="dxa"/>
          </w:tcPr>
          <w:p w:rsidR="009552CD" w:rsidRDefault="009552CD">
            <w:pPr>
              <w:pStyle w:val="ConsPlusNormal"/>
              <w:jc w:val="center"/>
            </w:pPr>
            <w:r>
              <w:t>9</w:t>
            </w:r>
          </w:p>
        </w:tc>
        <w:tc>
          <w:tcPr>
            <w:tcW w:w="1304" w:type="dxa"/>
          </w:tcPr>
          <w:p w:rsidR="009552CD" w:rsidRDefault="009552CD">
            <w:pPr>
              <w:pStyle w:val="ConsPlusNormal"/>
              <w:jc w:val="center"/>
            </w:pPr>
            <w:r>
              <w:t>10</w:t>
            </w:r>
          </w:p>
        </w:tc>
        <w:tc>
          <w:tcPr>
            <w:tcW w:w="1191" w:type="dxa"/>
          </w:tcPr>
          <w:p w:rsidR="009552CD" w:rsidRDefault="009552CD">
            <w:pPr>
              <w:pStyle w:val="ConsPlusNormal"/>
              <w:jc w:val="center"/>
            </w:pPr>
            <w:r>
              <w:t>11</w:t>
            </w:r>
          </w:p>
        </w:tc>
        <w:tc>
          <w:tcPr>
            <w:tcW w:w="2494" w:type="dxa"/>
          </w:tcPr>
          <w:p w:rsidR="009552CD" w:rsidRDefault="009552CD">
            <w:pPr>
              <w:pStyle w:val="ConsPlusNormal"/>
              <w:jc w:val="center"/>
            </w:pPr>
            <w:r>
              <w:t>12</w:t>
            </w:r>
          </w:p>
        </w:tc>
        <w:tc>
          <w:tcPr>
            <w:tcW w:w="2891" w:type="dxa"/>
          </w:tcPr>
          <w:p w:rsidR="009552CD" w:rsidRDefault="009552CD">
            <w:pPr>
              <w:pStyle w:val="ConsPlusNormal"/>
              <w:jc w:val="center"/>
            </w:pPr>
            <w:r>
              <w:t>13</w:t>
            </w:r>
          </w:p>
        </w:tc>
      </w:tr>
      <w:tr w:rsidR="009552CD">
        <w:tc>
          <w:tcPr>
            <w:tcW w:w="907" w:type="dxa"/>
            <w:vMerge w:val="restart"/>
            <w:tcBorders>
              <w:bottom w:val="nil"/>
            </w:tcBorders>
          </w:tcPr>
          <w:p w:rsidR="009552CD" w:rsidRDefault="009552CD">
            <w:pPr>
              <w:pStyle w:val="ConsPlusNormal"/>
              <w:outlineLvl w:val="3"/>
            </w:pPr>
            <w:r>
              <w:t>1.</w:t>
            </w:r>
          </w:p>
        </w:tc>
        <w:tc>
          <w:tcPr>
            <w:tcW w:w="2608" w:type="dxa"/>
            <w:vMerge w:val="restart"/>
            <w:tcBorders>
              <w:bottom w:val="nil"/>
            </w:tcBorders>
          </w:tcPr>
          <w:p w:rsidR="009552CD" w:rsidRDefault="009552CD">
            <w:pPr>
              <w:pStyle w:val="ConsPlusNormal"/>
            </w:pPr>
            <w:r>
              <w:t>Задача 1. Обеспечение социальных гарантий работников</w:t>
            </w:r>
          </w:p>
        </w:tc>
        <w:tc>
          <w:tcPr>
            <w:tcW w:w="1531" w:type="dxa"/>
            <w:vMerge w:val="restart"/>
            <w:tcBorders>
              <w:bottom w:val="nil"/>
            </w:tcBorders>
          </w:tcPr>
          <w:p w:rsidR="009552CD" w:rsidRDefault="009552CD">
            <w:pPr>
              <w:pStyle w:val="ConsPlusNormal"/>
            </w:pPr>
            <w:r>
              <w:t>2017-2021</w:t>
            </w:r>
          </w:p>
        </w:tc>
        <w:tc>
          <w:tcPr>
            <w:tcW w:w="1814" w:type="dxa"/>
          </w:tcPr>
          <w:p w:rsidR="009552CD" w:rsidRDefault="009552CD">
            <w:pPr>
              <w:pStyle w:val="ConsPlusNormal"/>
            </w:pPr>
            <w:r>
              <w:t>Итого</w:t>
            </w:r>
          </w:p>
        </w:tc>
        <w:tc>
          <w:tcPr>
            <w:tcW w:w="1558" w:type="dxa"/>
          </w:tcPr>
          <w:p w:rsidR="009552CD" w:rsidRDefault="009552CD">
            <w:pPr>
              <w:pStyle w:val="ConsPlusNormal"/>
            </w:pPr>
            <w:r>
              <w:t>417,00</w:t>
            </w:r>
          </w:p>
        </w:tc>
        <w:tc>
          <w:tcPr>
            <w:tcW w:w="1474" w:type="dxa"/>
          </w:tcPr>
          <w:p w:rsidR="009552CD" w:rsidRDefault="009552CD">
            <w:pPr>
              <w:pStyle w:val="ConsPlusNormal"/>
            </w:pPr>
            <w:r>
              <w:t>9173,26</w:t>
            </w:r>
          </w:p>
        </w:tc>
        <w:tc>
          <w:tcPr>
            <w:tcW w:w="1304" w:type="dxa"/>
          </w:tcPr>
          <w:p w:rsidR="009552CD" w:rsidRDefault="009552CD">
            <w:pPr>
              <w:pStyle w:val="ConsPlusNormal"/>
            </w:pPr>
            <w:r>
              <w:t>1834,26</w:t>
            </w:r>
          </w:p>
        </w:tc>
        <w:tc>
          <w:tcPr>
            <w:tcW w:w="1361" w:type="dxa"/>
          </w:tcPr>
          <w:p w:rsidR="009552CD" w:rsidRDefault="009552CD">
            <w:pPr>
              <w:pStyle w:val="ConsPlusNormal"/>
            </w:pPr>
            <w:r>
              <w:t>2480,00</w:t>
            </w:r>
          </w:p>
        </w:tc>
        <w:tc>
          <w:tcPr>
            <w:tcW w:w="1247" w:type="dxa"/>
          </w:tcPr>
          <w:p w:rsidR="009552CD" w:rsidRDefault="009552CD">
            <w:pPr>
              <w:pStyle w:val="ConsPlusNormal"/>
            </w:pPr>
            <w:r>
              <w:t>1589,00</w:t>
            </w:r>
          </w:p>
        </w:tc>
        <w:tc>
          <w:tcPr>
            <w:tcW w:w="1304" w:type="dxa"/>
          </w:tcPr>
          <w:p w:rsidR="009552CD" w:rsidRDefault="009552CD">
            <w:pPr>
              <w:pStyle w:val="ConsPlusNormal"/>
            </w:pPr>
            <w:r>
              <w:t>1619,00</w:t>
            </w:r>
          </w:p>
        </w:tc>
        <w:tc>
          <w:tcPr>
            <w:tcW w:w="1191" w:type="dxa"/>
          </w:tcPr>
          <w:p w:rsidR="009552CD" w:rsidRDefault="009552CD">
            <w:pPr>
              <w:pStyle w:val="ConsPlusNormal"/>
            </w:pPr>
            <w:r>
              <w:t>1651,00</w:t>
            </w:r>
          </w:p>
        </w:tc>
        <w:tc>
          <w:tcPr>
            <w:tcW w:w="2494" w:type="dxa"/>
            <w:vMerge w:val="restart"/>
            <w:tcBorders>
              <w:bottom w:val="nil"/>
            </w:tcBorders>
          </w:tcPr>
          <w:p w:rsidR="009552CD" w:rsidRDefault="009552CD">
            <w:pPr>
              <w:pStyle w:val="ConsPlusNormal"/>
            </w:pPr>
          </w:p>
        </w:tc>
        <w:tc>
          <w:tcPr>
            <w:tcW w:w="2891" w:type="dxa"/>
            <w:vMerge w:val="restart"/>
            <w:tcBorders>
              <w:bottom w:val="nil"/>
            </w:tcBorders>
          </w:tcPr>
          <w:p w:rsidR="009552CD" w:rsidRDefault="009552CD">
            <w:pPr>
              <w:pStyle w:val="ConsPlusNormal"/>
            </w:pPr>
          </w:p>
        </w:tc>
      </w:tr>
      <w:tr w:rsidR="009552CD">
        <w:tblPrEx>
          <w:tblBorders>
            <w:insideH w:val="nil"/>
          </w:tblBorders>
        </w:tblPrEx>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Borders>
              <w:bottom w:val="nil"/>
            </w:tcBorders>
          </w:tcPr>
          <w:p w:rsidR="009552CD" w:rsidRDefault="009552CD">
            <w:pPr>
              <w:pStyle w:val="ConsPlusNormal"/>
            </w:pPr>
            <w:r>
              <w:t>Средства бюджета Московской области</w:t>
            </w:r>
          </w:p>
        </w:tc>
        <w:tc>
          <w:tcPr>
            <w:tcW w:w="1558" w:type="dxa"/>
            <w:tcBorders>
              <w:bottom w:val="nil"/>
            </w:tcBorders>
          </w:tcPr>
          <w:p w:rsidR="009552CD" w:rsidRDefault="009552CD">
            <w:pPr>
              <w:pStyle w:val="ConsPlusNormal"/>
            </w:pPr>
            <w:r>
              <w:t>417,00</w:t>
            </w:r>
          </w:p>
        </w:tc>
        <w:tc>
          <w:tcPr>
            <w:tcW w:w="1474" w:type="dxa"/>
            <w:tcBorders>
              <w:bottom w:val="nil"/>
            </w:tcBorders>
          </w:tcPr>
          <w:p w:rsidR="009552CD" w:rsidRDefault="009552CD">
            <w:pPr>
              <w:pStyle w:val="ConsPlusNormal"/>
            </w:pPr>
            <w:r>
              <w:t>9173,26</w:t>
            </w:r>
          </w:p>
        </w:tc>
        <w:tc>
          <w:tcPr>
            <w:tcW w:w="1304" w:type="dxa"/>
            <w:tcBorders>
              <w:bottom w:val="nil"/>
            </w:tcBorders>
          </w:tcPr>
          <w:p w:rsidR="009552CD" w:rsidRDefault="009552CD">
            <w:pPr>
              <w:pStyle w:val="ConsPlusNormal"/>
            </w:pPr>
            <w:r>
              <w:t>1834,26</w:t>
            </w:r>
          </w:p>
        </w:tc>
        <w:tc>
          <w:tcPr>
            <w:tcW w:w="1361" w:type="dxa"/>
            <w:tcBorders>
              <w:bottom w:val="nil"/>
            </w:tcBorders>
          </w:tcPr>
          <w:p w:rsidR="009552CD" w:rsidRDefault="009552CD">
            <w:pPr>
              <w:pStyle w:val="ConsPlusNormal"/>
            </w:pPr>
            <w:r>
              <w:t>2480,00</w:t>
            </w:r>
          </w:p>
        </w:tc>
        <w:tc>
          <w:tcPr>
            <w:tcW w:w="1247" w:type="dxa"/>
            <w:tcBorders>
              <w:bottom w:val="nil"/>
            </w:tcBorders>
          </w:tcPr>
          <w:p w:rsidR="009552CD" w:rsidRDefault="009552CD">
            <w:pPr>
              <w:pStyle w:val="ConsPlusNormal"/>
            </w:pPr>
            <w:r>
              <w:t>1589,00</w:t>
            </w:r>
          </w:p>
        </w:tc>
        <w:tc>
          <w:tcPr>
            <w:tcW w:w="1304" w:type="dxa"/>
            <w:tcBorders>
              <w:bottom w:val="nil"/>
            </w:tcBorders>
          </w:tcPr>
          <w:p w:rsidR="009552CD" w:rsidRDefault="009552CD">
            <w:pPr>
              <w:pStyle w:val="ConsPlusNormal"/>
            </w:pPr>
            <w:r>
              <w:t>1619,00</w:t>
            </w:r>
          </w:p>
        </w:tc>
        <w:tc>
          <w:tcPr>
            <w:tcW w:w="1191" w:type="dxa"/>
            <w:tcBorders>
              <w:bottom w:val="nil"/>
            </w:tcBorders>
          </w:tcPr>
          <w:p w:rsidR="009552CD" w:rsidRDefault="009552CD">
            <w:pPr>
              <w:pStyle w:val="ConsPlusNormal"/>
            </w:pPr>
            <w:r>
              <w:t>1651,00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blPrEx>
          <w:tblBorders>
            <w:insideH w:val="nil"/>
          </w:tblBorders>
        </w:tblPrEx>
        <w:tc>
          <w:tcPr>
            <w:tcW w:w="21684" w:type="dxa"/>
            <w:gridSpan w:val="13"/>
            <w:tcBorders>
              <w:top w:val="nil"/>
            </w:tcBorders>
          </w:tcPr>
          <w:p w:rsidR="009552CD" w:rsidRDefault="009552CD">
            <w:pPr>
              <w:pStyle w:val="ConsPlusNormal"/>
              <w:jc w:val="both"/>
            </w:pPr>
            <w:r>
              <w:t xml:space="preserve">(строка 1 в ред. </w:t>
            </w:r>
            <w:hyperlink r:id="rId901"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outlineLvl w:val="4"/>
            </w:pPr>
            <w:r>
              <w:t>1.1.</w:t>
            </w:r>
          </w:p>
        </w:tc>
        <w:tc>
          <w:tcPr>
            <w:tcW w:w="2608" w:type="dxa"/>
            <w:vMerge w:val="restart"/>
            <w:tcBorders>
              <w:bottom w:val="nil"/>
            </w:tcBorders>
          </w:tcPr>
          <w:p w:rsidR="009552CD" w:rsidRDefault="009552CD">
            <w:pPr>
              <w:pStyle w:val="ConsPlusNormal"/>
            </w:pPr>
            <w:r>
              <w:t>Основное мероприятие 1. Профилактика производственного травматизма и профессиональной заболеваемости</w:t>
            </w:r>
          </w:p>
        </w:tc>
        <w:tc>
          <w:tcPr>
            <w:tcW w:w="1531" w:type="dxa"/>
            <w:vMerge w:val="restart"/>
            <w:tcBorders>
              <w:bottom w:val="nil"/>
            </w:tcBorders>
          </w:tcPr>
          <w:p w:rsidR="009552CD" w:rsidRDefault="009552CD">
            <w:pPr>
              <w:pStyle w:val="ConsPlusNormal"/>
            </w:pPr>
            <w:r>
              <w:t>2017-2021</w:t>
            </w:r>
          </w:p>
        </w:tc>
        <w:tc>
          <w:tcPr>
            <w:tcW w:w="1814" w:type="dxa"/>
          </w:tcPr>
          <w:p w:rsidR="009552CD" w:rsidRDefault="009552CD">
            <w:pPr>
              <w:pStyle w:val="ConsPlusNormal"/>
            </w:pPr>
            <w:r>
              <w:t>Итого</w:t>
            </w:r>
          </w:p>
        </w:tc>
        <w:tc>
          <w:tcPr>
            <w:tcW w:w="1558" w:type="dxa"/>
          </w:tcPr>
          <w:p w:rsidR="009552CD" w:rsidRDefault="009552CD">
            <w:pPr>
              <w:pStyle w:val="ConsPlusNormal"/>
            </w:pPr>
            <w:r>
              <w:t>129,00</w:t>
            </w:r>
          </w:p>
        </w:tc>
        <w:tc>
          <w:tcPr>
            <w:tcW w:w="1474" w:type="dxa"/>
          </w:tcPr>
          <w:p w:rsidR="009552CD" w:rsidRDefault="009552CD">
            <w:pPr>
              <w:pStyle w:val="ConsPlusNormal"/>
            </w:pPr>
            <w:r>
              <w:t>2834,82</w:t>
            </w:r>
          </w:p>
        </w:tc>
        <w:tc>
          <w:tcPr>
            <w:tcW w:w="1304" w:type="dxa"/>
          </w:tcPr>
          <w:p w:rsidR="009552CD" w:rsidRDefault="009552CD">
            <w:pPr>
              <w:pStyle w:val="ConsPlusNormal"/>
            </w:pPr>
            <w:r>
              <w:t>363,82</w:t>
            </w:r>
          </w:p>
        </w:tc>
        <w:tc>
          <w:tcPr>
            <w:tcW w:w="1361" w:type="dxa"/>
          </w:tcPr>
          <w:p w:rsidR="009552CD" w:rsidRDefault="009552CD">
            <w:pPr>
              <w:pStyle w:val="ConsPlusNormal"/>
            </w:pPr>
            <w:r>
              <w:t>573,00</w:t>
            </w:r>
          </w:p>
        </w:tc>
        <w:tc>
          <w:tcPr>
            <w:tcW w:w="1247" w:type="dxa"/>
          </w:tcPr>
          <w:p w:rsidR="009552CD" w:rsidRDefault="009552CD">
            <w:pPr>
              <w:pStyle w:val="ConsPlusNormal"/>
            </w:pPr>
            <w:r>
              <w:t>602,00</w:t>
            </w:r>
          </w:p>
        </w:tc>
        <w:tc>
          <w:tcPr>
            <w:tcW w:w="1304" w:type="dxa"/>
          </w:tcPr>
          <w:p w:rsidR="009552CD" w:rsidRDefault="009552CD">
            <w:pPr>
              <w:pStyle w:val="ConsPlusNormal"/>
            </w:pPr>
            <w:r>
              <w:t>632,00</w:t>
            </w:r>
          </w:p>
        </w:tc>
        <w:tc>
          <w:tcPr>
            <w:tcW w:w="1191" w:type="dxa"/>
          </w:tcPr>
          <w:p w:rsidR="009552CD" w:rsidRDefault="009552CD">
            <w:pPr>
              <w:pStyle w:val="ConsPlusNormal"/>
            </w:pPr>
            <w:r>
              <w:t>664,00</w:t>
            </w:r>
          </w:p>
        </w:tc>
        <w:tc>
          <w:tcPr>
            <w:tcW w:w="2494" w:type="dxa"/>
            <w:vMerge w:val="restart"/>
            <w:tcBorders>
              <w:bottom w:val="nil"/>
            </w:tcBorders>
          </w:tcPr>
          <w:p w:rsidR="009552CD" w:rsidRDefault="009552CD">
            <w:pPr>
              <w:pStyle w:val="ConsPlusNormal"/>
            </w:pPr>
            <w:r>
              <w:t>Министерство социального развития Московской области</w:t>
            </w:r>
          </w:p>
        </w:tc>
        <w:tc>
          <w:tcPr>
            <w:tcW w:w="2891" w:type="dxa"/>
            <w:vMerge w:val="restart"/>
            <w:tcBorders>
              <w:bottom w:val="nil"/>
            </w:tcBorders>
          </w:tcPr>
          <w:p w:rsidR="009552CD" w:rsidRDefault="009552CD">
            <w:pPr>
              <w:pStyle w:val="ConsPlusNormal"/>
            </w:pPr>
            <w:r>
              <w:t>Снижение уровня производственного травматизма со смертельным исходом в 2021 году до 0,062 единицы (в расчете на 1000 работающих)</w:t>
            </w:r>
          </w:p>
        </w:tc>
      </w:tr>
      <w:tr w:rsidR="009552CD">
        <w:tblPrEx>
          <w:tblBorders>
            <w:insideH w:val="nil"/>
          </w:tblBorders>
        </w:tblPrEx>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Borders>
              <w:bottom w:val="nil"/>
            </w:tcBorders>
          </w:tcPr>
          <w:p w:rsidR="009552CD" w:rsidRDefault="009552CD">
            <w:pPr>
              <w:pStyle w:val="ConsPlusNormal"/>
            </w:pPr>
            <w:r>
              <w:t>Средства бюджета Московской области</w:t>
            </w:r>
          </w:p>
        </w:tc>
        <w:tc>
          <w:tcPr>
            <w:tcW w:w="1558" w:type="dxa"/>
            <w:tcBorders>
              <w:bottom w:val="nil"/>
            </w:tcBorders>
          </w:tcPr>
          <w:p w:rsidR="009552CD" w:rsidRDefault="009552CD">
            <w:pPr>
              <w:pStyle w:val="ConsPlusNormal"/>
            </w:pPr>
            <w:r>
              <w:t>129,00</w:t>
            </w:r>
          </w:p>
        </w:tc>
        <w:tc>
          <w:tcPr>
            <w:tcW w:w="1474" w:type="dxa"/>
            <w:tcBorders>
              <w:bottom w:val="nil"/>
            </w:tcBorders>
          </w:tcPr>
          <w:p w:rsidR="009552CD" w:rsidRDefault="009552CD">
            <w:pPr>
              <w:pStyle w:val="ConsPlusNormal"/>
            </w:pPr>
            <w:r>
              <w:t>2834,82</w:t>
            </w:r>
          </w:p>
        </w:tc>
        <w:tc>
          <w:tcPr>
            <w:tcW w:w="1304" w:type="dxa"/>
            <w:tcBorders>
              <w:bottom w:val="nil"/>
            </w:tcBorders>
          </w:tcPr>
          <w:p w:rsidR="009552CD" w:rsidRDefault="009552CD">
            <w:pPr>
              <w:pStyle w:val="ConsPlusNormal"/>
            </w:pPr>
            <w:r>
              <w:t>363,82</w:t>
            </w:r>
          </w:p>
        </w:tc>
        <w:tc>
          <w:tcPr>
            <w:tcW w:w="1361" w:type="dxa"/>
            <w:tcBorders>
              <w:bottom w:val="nil"/>
            </w:tcBorders>
          </w:tcPr>
          <w:p w:rsidR="009552CD" w:rsidRDefault="009552CD">
            <w:pPr>
              <w:pStyle w:val="ConsPlusNormal"/>
            </w:pPr>
            <w:r>
              <w:t>573,00</w:t>
            </w:r>
          </w:p>
        </w:tc>
        <w:tc>
          <w:tcPr>
            <w:tcW w:w="1247" w:type="dxa"/>
            <w:tcBorders>
              <w:bottom w:val="nil"/>
            </w:tcBorders>
          </w:tcPr>
          <w:p w:rsidR="009552CD" w:rsidRDefault="009552CD">
            <w:pPr>
              <w:pStyle w:val="ConsPlusNormal"/>
            </w:pPr>
            <w:r>
              <w:t>602,00</w:t>
            </w:r>
          </w:p>
        </w:tc>
        <w:tc>
          <w:tcPr>
            <w:tcW w:w="1304" w:type="dxa"/>
            <w:tcBorders>
              <w:bottom w:val="nil"/>
            </w:tcBorders>
          </w:tcPr>
          <w:p w:rsidR="009552CD" w:rsidRDefault="009552CD">
            <w:pPr>
              <w:pStyle w:val="ConsPlusNormal"/>
            </w:pPr>
            <w:r>
              <w:t>632,00</w:t>
            </w:r>
          </w:p>
        </w:tc>
        <w:tc>
          <w:tcPr>
            <w:tcW w:w="1191" w:type="dxa"/>
            <w:tcBorders>
              <w:bottom w:val="nil"/>
            </w:tcBorders>
          </w:tcPr>
          <w:p w:rsidR="009552CD" w:rsidRDefault="009552CD">
            <w:pPr>
              <w:pStyle w:val="ConsPlusNormal"/>
            </w:pPr>
            <w:r>
              <w:t>664,00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blPrEx>
          <w:tblBorders>
            <w:insideH w:val="nil"/>
          </w:tblBorders>
        </w:tblPrEx>
        <w:tc>
          <w:tcPr>
            <w:tcW w:w="21684" w:type="dxa"/>
            <w:gridSpan w:val="13"/>
            <w:tcBorders>
              <w:top w:val="nil"/>
            </w:tcBorders>
          </w:tcPr>
          <w:p w:rsidR="009552CD" w:rsidRDefault="009552CD">
            <w:pPr>
              <w:pStyle w:val="ConsPlusNormal"/>
              <w:jc w:val="both"/>
            </w:pPr>
            <w:r>
              <w:t xml:space="preserve">(строка 1.1 в ред. </w:t>
            </w:r>
            <w:hyperlink r:id="rId902" w:history="1">
              <w:r>
                <w:rPr>
                  <w:color w:val="0000FF"/>
                </w:rPr>
                <w:t>постановления</w:t>
              </w:r>
            </w:hyperlink>
            <w:r>
              <w:t xml:space="preserve"> Правительства МО от 26.09.2017 N 783/35)</w:t>
            </w:r>
          </w:p>
        </w:tc>
      </w:tr>
      <w:tr w:rsidR="009552CD">
        <w:tc>
          <w:tcPr>
            <w:tcW w:w="907" w:type="dxa"/>
            <w:vMerge w:val="restart"/>
          </w:tcPr>
          <w:p w:rsidR="009552CD" w:rsidRDefault="009552CD">
            <w:pPr>
              <w:pStyle w:val="ConsPlusNormal"/>
            </w:pPr>
            <w:r>
              <w:t>1.1.1.</w:t>
            </w:r>
          </w:p>
        </w:tc>
        <w:tc>
          <w:tcPr>
            <w:tcW w:w="2608" w:type="dxa"/>
            <w:vMerge w:val="restart"/>
          </w:tcPr>
          <w:p w:rsidR="009552CD" w:rsidRDefault="009552CD">
            <w:pPr>
              <w:pStyle w:val="ConsPlusNormal"/>
            </w:pPr>
            <w:r>
              <w:t>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Проведение расследований несчастных случаев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1.1.2.</w:t>
            </w:r>
          </w:p>
        </w:tc>
        <w:tc>
          <w:tcPr>
            <w:tcW w:w="2608" w:type="dxa"/>
            <w:vMerge w:val="restart"/>
          </w:tcPr>
          <w:p w:rsidR="009552CD" w:rsidRDefault="009552CD">
            <w:pPr>
              <w:pStyle w:val="ConsPlusNormal"/>
            </w:pPr>
            <w:r>
              <w:t>Оказание правовой помощи гражданам в области охраны труда</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Доля обращений по которым представлены разъяснения не менее 95 процентов от общего числа обратившихся граждан</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1.1.3.</w:t>
            </w:r>
          </w:p>
        </w:tc>
        <w:tc>
          <w:tcPr>
            <w:tcW w:w="2608" w:type="dxa"/>
            <w:vMerge w:val="restart"/>
          </w:tcPr>
          <w:p w:rsidR="009552CD" w:rsidRDefault="009552CD">
            <w:pPr>
              <w:pStyle w:val="ConsPlusNormal"/>
            </w:pPr>
            <w:r>
              <w:t>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средств страховых взносов на обязательное социальное страхование от несчастных случаев на производстве и профессиональных заболеваний</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494" w:type="dxa"/>
            <w:vMerge w:val="restart"/>
          </w:tcPr>
          <w:p w:rsidR="009552CD" w:rsidRDefault="009552CD">
            <w:pPr>
              <w:pStyle w:val="ConsPlusNormal"/>
            </w:pPr>
            <w:r>
              <w:t>ГУ Московское областное региональное отделение ФСС Российской Федерации</w:t>
            </w:r>
          </w:p>
        </w:tc>
        <w:tc>
          <w:tcPr>
            <w:tcW w:w="2891" w:type="dxa"/>
            <w:vMerge w:val="restart"/>
          </w:tcPr>
          <w:p w:rsidR="009552CD" w:rsidRDefault="009552CD">
            <w:pPr>
              <w:pStyle w:val="ConsPlusNormal"/>
            </w:pPr>
            <w:r>
              <w:t>Освоение не менее 50 процентов запланированных средств на финансовое обеспечение предупредительных мер в текущем календарном году</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Внебюджетные источники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1.1.4.</w:t>
            </w:r>
          </w:p>
        </w:tc>
        <w:tc>
          <w:tcPr>
            <w:tcW w:w="2608" w:type="dxa"/>
            <w:vMerge w:val="restart"/>
          </w:tcPr>
          <w:p w:rsidR="009552CD" w:rsidRDefault="009552CD">
            <w:pPr>
              <w:pStyle w:val="ConsPlusNormal"/>
            </w:pPr>
            <w:r>
              <w:t>Организация сбора и обработки данных о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здравоохранения Московской области</w:t>
            </w:r>
          </w:p>
        </w:tc>
        <w:tc>
          <w:tcPr>
            <w:tcW w:w="2494" w:type="dxa"/>
            <w:vMerge w:val="restart"/>
          </w:tcPr>
          <w:p w:rsidR="009552CD" w:rsidRDefault="009552CD">
            <w:pPr>
              <w:pStyle w:val="ConsPlusNormal"/>
            </w:pPr>
            <w:r>
              <w:t>Министерство здравоохранения Московской области</w:t>
            </w:r>
          </w:p>
        </w:tc>
        <w:tc>
          <w:tcPr>
            <w:tcW w:w="2891" w:type="dxa"/>
            <w:vMerge w:val="restart"/>
          </w:tcPr>
          <w:p w:rsidR="009552CD" w:rsidRDefault="009552CD">
            <w:pPr>
              <w:pStyle w:val="ConsPlusNormal"/>
            </w:pPr>
            <w:r>
              <w:t>Доля работников с установленным диагнозом профессионального заболевания по результатам проведения обязательных периодических медицинских осмотров не менее 70 процентов от числа зарегистрированных профессиональных заболеваний в текущем календарном году</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1.1.5.</w:t>
            </w:r>
          </w:p>
        </w:tc>
        <w:tc>
          <w:tcPr>
            <w:tcW w:w="2608" w:type="dxa"/>
            <w:vMerge w:val="restart"/>
          </w:tcPr>
          <w:p w:rsidR="009552CD" w:rsidRDefault="009552CD">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Государственной инспекции труда в Московской области</w:t>
            </w:r>
          </w:p>
        </w:tc>
        <w:tc>
          <w:tcPr>
            <w:tcW w:w="2494" w:type="dxa"/>
            <w:vMerge w:val="restart"/>
          </w:tcPr>
          <w:p w:rsidR="009552CD" w:rsidRDefault="009552CD">
            <w:pPr>
              <w:pStyle w:val="ConsPlusNormal"/>
            </w:pPr>
            <w:r>
              <w:t>Государственная инспекция труда в Московской области</w:t>
            </w:r>
          </w:p>
        </w:tc>
        <w:tc>
          <w:tcPr>
            <w:tcW w:w="2891" w:type="dxa"/>
            <w:vMerge w:val="restart"/>
          </w:tcPr>
          <w:p w:rsidR="009552CD" w:rsidRDefault="009552CD">
            <w:pPr>
              <w:pStyle w:val="ConsPlusNormal"/>
            </w:pPr>
            <w:r>
              <w:t>Проведение ежегодно не менее 3000 проверок</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федерального бюджета</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1.1.6.</w:t>
            </w:r>
          </w:p>
        </w:tc>
        <w:tc>
          <w:tcPr>
            <w:tcW w:w="2608" w:type="dxa"/>
            <w:vMerge w:val="restart"/>
          </w:tcPr>
          <w:p w:rsidR="009552CD" w:rsidRDefault="009552CD">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по условиям труда</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Управления Роспотребнадзора по Московской области</w:t>
            </w:r>
          </w:p>
        </w:tc>
        <w:tc>
          <w:tcPr>
            <w:tcW w:w="2494" w:type="dxa"/>
            <w:vMerge w:val="restart"/>
          </w:tcPr>
          <w:p w:rsidR="009552CD" w:rsidRDefault="009552CD">
            <w:pPr>
              <w:pStyle w:val="ConsPlusNormal"/>
            </w:pPr>
            <w:r>
              <w:t>Управление Роспотребнадзора по Московской области</w:t>
            </w:r>
          </w:p>
        </w:tc>
        <w:tc>
          <w:tcPr>
            <w:tcW w:w="2891" w:type="dxa"/>
            <w:vMerge w:val="restart"/>
          </w:tcPr>
          <w:p w:rsidR="009552CD" w:rsidRDefault="009552CD">
            <w:pPr>
              <w:pStyle w:val="ConsPlusNormal"/>
            </w:pPr>
            <w:r>
              <w:t>Проведение ежегодно не менее 1000 проверок</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федерального бюджета</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1.1.7.</w:t>
            </w:r>
          </w:p>
        </w:tc>
        <w:tc>
          <w:tcPr>
            <w:tcW w:w="2608" w:type="dxa"/>
            <w:vMerge w:val="restart"/>
          </w:tcPr>
          <w:p w:rsidR="009552CD" w:rsidRDefault="009552CD">
            <w:pPr>
              <w:pStyle w:val="ConsPlusNormal"/>
            </w:pPr>
            <w:r>
              <w:t>Организация проведения обучения вопросам охраны труда</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Ежегодно прохождение обучения вопросам охраны труда в обучающих организациях не менее 25000 руководителей и специалистов организаций Московской области</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Borders>
              <w:bottom w:val="nil"/>
            </w:tcBorders>
          </w:tcPr>
          <w:p w:rsidR="009552CD" w:rsidRDefault="009552CD">
            <w:pPr>
              <w:pStyle w:val="ConsPlusNormal"/>
            </w:pPr>
            <w:r>
              <w:t>1.1.8.</w:t>
            </w:r>
          </w:p>
        </w:tc>
        <w:tc>
          <w:tcPr>
            <w:tcW w:w="2608" w:type="dxa"/>
            <w:vMerge w:val="restart"/>
            <w:tcBorders>
              <w:bottom w:val="nil"/>
            </w:tcBorders>
          </w:tcPr>
          <w:p w:rsidR="009552CD" w:rsidRDefault="009552CD">
            <w:pPr>
              <w:pStyle w:val="ConsPlusNormal"/>
            </w:pPr>
            <w:r>
              <w:t>Обучение по охране труда руководителей и специалистов центров занятости населения</w:t>
            </w:r>
          </w:p>
        </w:tc>
        <w:tc>
          <w:tcPr>
            <w:tcW w:w="1531" w:type="dxa"/>
            <w:vMerge w:val="restart"/>
            <w:tcBorders>
              <w:bottom w:val="nil"/>
            </w:tcBorders>
          </w:tcPr>
          <w:p w:rsidR="009552CD" w:rsidRDefault="009552CD">
            <w:pPr>
              <w:pStyle w:val="ConsPlusNormal"/>
            </w:pPr>
            <w:r>
              <w:t>2017-2021</w:t>
            </w:r>
          </w:p>
        </w:tc>
        <w:tc>
          <w:tcPr>
            <w:tcW w:w="1814" w:type="dxa"/>
          </w:tcPr>
          <w:p w:rsidR="009552CD" w:rsidRDefault="009552CD">
            <w:pPr>
              <w:pStyle w:val="ConsPlusNormal"/>
            </w:pPr>
            <w:r>
              <w:t>Итого</w:t>
            </w:r>
          </w:p>
        </w:tc>
        <w:tc>
          <w:tcPr>
            <w:tcW w:w="1558" w:type="dxa"/>
          </w:tcPr>
          <w:p w:rsidR="009552CD" w:rsidRDefault="009552CD">
            <w:pPr>
              <w:pStyle w:val="ConsPlusNormal"/>
            </w:pPr>
            <w:r>
              <w:t>129,00</w:t>
            </w:r>
          </w:p>
        </w:tc>
        <w:tc>
          <w:tcPr>
            <w:tcW w:w="1474" w:type="dxa"/>
          </w:tcPr>
          <w:p w:rsidR="009552CD" w:rsidRDefault="009552CD">
            <w:pPr>
              <w:pStyle w:val="ConsPlusNormal"/>
            </w:pPr>
            <w:r>
              <w:t>2834,82</w:t>
            </w:r>
          </w:p>
        </w:tc>
        <w:tc>
          <w:tcPr>
            <w:tcW w:w="1304" w:type="dxa"/>
          </w:tcPr>
          <w:p w:rsidR="009552CD" w:rsidRDefault="009552CD">
            <w:pPr>
              <w:pStyle w:val="ConsPlusNormal"/>
            </w:pPr>
            <w:r>
              <w:t>363,82</w:t>
            </w:r>
          </w:p>
        </w:tc>
        <w:tc>
          <w:tcPr>
            <w:tcW w:w="1361" w:type="dxa"/>
          </w:tcPr>
          <w:p w:rsidR="009552CD" w:rsidRDefault="009552CD">
            <w:pPr>
              <w:pStyle w:val="ConsPlusNormal"/>
            </w:pPr>
            <w:r>
              <w:t>573,00</w:t>
            </w:r>
          </w:p>
        </w:tc>
        <w:tc>
          <w:tcPr>
            <w:tcW w:w="1247" w:type="dxa"/>
          </w:tcPr>
          <w:p w:rsidR="009552CD" w:rsidRDefault="009552CD">
            <w:pPr>
              <w:pStyle w:val="ConsPlusNormal"/>
            </w:pPr>
            <w:r>
              <w:t>602,00</w:t>
            </w:r>
          </w:p>
        </w:tc>
        <w:tc>
          <w:tcPr>
            <w:tcW w:w="1304" w:type="dxa"/>
          </w:tcPr>
          <w:p w:rsidR="009552CD" w:rsidRDefault="009552CD">
            <w:pPr>
              <w:pStyle w:val="ConsPlusNormal"/>
            </w:pPr>
            <w:r>
              <w:t>632,00</w:t>
            </w:r>
          </w:p>
        </w:tc>
        <w:tc>
          <w:tcPr>
            <w:tcW w:w="1191" w:type="dxa"/>
          </w:tcPr>
          <w:p w:rsidR="009552CD" w:rsidRDefault="009552CD">
            <w:pPr>
              <w:pStyle w:val="ConsPlusNormal"/>
            </w:pPr>
            <w:r>
              <w:t>664,00</w:t>
            </w:r>
          </w:p>
        </w:tc>
        <w:tc>
          <w:tcPr>
            <w:tcW w:w="2494" w:type="dxa"/>
            <w:vMerge w:val="restart"/>
            <w:tcBorders>
              <w:bottom w:val="nil"/>
            </w:tcBorders>
          </w:tcPr>
          <w:p w:rsidR="009552CD" w:rsidRDefault="009552CD">
            <w:pPr>
              <w:pStyle w:val="ConsPlusNormal"/>
            </w:pPr>
            <w:r>
              <w:t>Министерство социального развития Московской области, ГКУ Московской области центры занятости населения</w:t>
            </w:r>
          </w:p>
        </w:tc>
        <w:tc>
          <w:tcPr>
            <w:tcW w:w="2891" w:type="dxa"/>
            <w:vMerge w:val="restart"/>
            <w:tcBorders>
              <w:bottom w:val="nil"/>
            </w:tcBorders>
          </w:tcPr>
          <w:p w:rsidR="009552CD" w:rsidRDefault="009552CD">
            <w:pPr>
              <w:pStyle w:val="ConsPlusNormal"/>
            </w:pPr>
            <w:r>
              <w:t>Проведение обучения не менее 150 руководителей и специалистов центров занятости в 2017 году</w:t>
            </w:r>
          </w:p>
        </w:tc>
      </w:tr>
      <w:tr w:rsidR="009552CD">
        <w:tblPrEx>
          <w:tblBorders>
            <w:insideH w:val="nil"/>
          </w:tblBorders>
        </w:tblPrEx>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Borders>
              <w:bottom w:val="nil"/>
            </w:tcBorders>
          </w:tcPr>
          <w:p w:rsidR="009552CD" w:rsidRDefault="009552CD">
            <w:pPr>
              <w:pStyle w:val="ConsPlusNormal"/>
            </w:pPr>
            <w:r>
              <w:t>Средства бюджета Московской области</w:t>
            </w:r>
          </w:p>
        </w:tc>
        <w:tc>
          <w:tcPr>
            <w:tcW w:w="1558" w:type="dxa"/>
            <w:tcBorders>
              <w:bottom w:val="nil"/>
            </w:tcBorders>
          </w:tcPr>
          <w:p w:rsidR="009552CD" w:rsidRDefault="009552CD">
            <w:pPr>
              <w:pStyle w:val="ConsPlusNormal"/>
            </w:pPr>
            <w:r>
              <w:t>129,00</w:t>
            </w:r>
          </w:p>
        </w:tc>
        <w:tc>
          <w:tcPr>
            <w:tcW w:w="1474" w:type="dxa"/>
            <w:tcBorders>
              <w:bottom w:val="nil"/>
            </w:tcBorders>
          </w:tcPr>
          <w:p w:rsidR="009552CD" w:rsidRDefault="009552CD">
            <w:pPr>
              <w:pStyle w:val="ConsPlusNormal"/>
            </w:pPr>
            <w:r>
              <w:t>2834,82</w:t>
            </w:r>
          </w:p>
        </w:tc>
        <w:tc>
          <w:tcPr>
            <w:tcW w:w="1304" w:type="dxa"/>
            <w:tcBorders>
              <w:bottom w:val="nil"/>
            </w:tcBorders>
          </w:tcPr>
          <w:p w:rsidR="009552CD" w:rsidRDefault="009552CD">
            <w:pPr>
              <w:pStyle w:val="ConsPlusNormal"/>
            </w:pPr>
            <w:r>
              <w:t>363,82</w:t>
            </w:r>
          </w:p>
        </w:tc>
        <w:tc>
          <w:tcPr>
            <w:tcW w:w="1361" w:type="dxa"/>
            <w:tcBorders>
              <w:bottom w:val="nil"/>
            </w:tcBorders>
          </w:tcPr>
          <w:p w:rsidR="009552CD" w:rsidRDefault="009552CD">
            <w:pPr>
              <w:pStyle w:val="ConsPlusNormal"/>
            </w:pPr>
            <w:r>
              <w:t>573,00</w:t>
            </w:r>
          </w:p>
        </w:tc>
        <w:tc>
          <w:tcPr>
            <w:tcW w:w="1247" w:type="dxa"/>
            <w:tcBorders>
              <w:bottom w:val="nil"/>
            </w:tcBorders>
          </w:tcPr>
          <w:p w:rsidR="009552CD" w:rsidRDefault="009552CD">
            <w:pPr>
              <w:pStyle w:val="ConsPlusNormal"/>
            </w:pPr>
            <w:r>
              <w:t>602,00</w:t>
            </w:r>
          </w:p>
        </w:tc>
        <w:tc>
          <w:tcPr>
            <w:tcW w:w="1304" w:type="dxa"/>
            <w:tcBorders>
              <w:bottom w:val="nil"/>
            </w:tcBorders>
          </w:tcPr>
          <w:p w:rsidR="009552CD" w:rsidRDefault="009552CD">
            <w:pPr>
              <w:pStyle w:val="ConsPlusNormal"/>
            </w:pPr>
            <w:r>
              <w:t>632,00</w:t>
            </w:r>
          </w:p>
        </w:tc>
        <w:tc>
          <w:tcPr>
            <w:tcW w:w="1191" w:type="dxa"/>
            <w:tcBorders>
              <w:bottom w:val="nil"/>
            </w:tcBorders>
          </w:tcPr>
          <w:p w:rsidR="009552CD" w:rsidRDefault="009552CD">
            <w:pPr>
              <w:pStyle w:val="ConsPlusNormal"/>
            </w:pPr>
            <w:r>
              <w:t>664,00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blPrEx>
          <w:tblBorders>
            <w:insideH w:val="nil"/>
          </w:tblBorders>
        </w:tblPrEx>
        <w:tc>
          <w:tcPr>
            <w:tcW w:w="21684" w:type="dxa"/>
            <w:gridSpan w:val="13"/>
            <w:tcBorders>
              <w:top w:val="nil"/>
            </w:tcBorders>
          </w:tcPr>
          <w:p w:rsidR="009552CD" w:rsidRDefault="009552CD">
            <w:pPr>
              <w:pStyle w:val="ConsPlusNormal"/>
              <w:jc w:val="both"/>
            </w:pPr>
            <w:r>
              <w:t xml:space="preserve">(строка 1.1.8 в ред. </w:t>
            </w:r>
            <w:hyperlink r:id="rId903" w:history="1">
              <w:r>
                <w:rPr>
                  <w:color w:val="0000FF"/>
                </w:rPr>
                <w:t>постановления</w:t>
              </w:r>
            </w:hyperlink>
            <w:r>
              <w:t xml:space="preserve"> Правительства МО от 26.09.2017 N 783/35)</w:t>
            </w:r>
          </w:p>
        </w:tc>
      </w:tr>
      <w:tr w:rsidR="009552CD">
        <w:tc>
          <w:tcPr>
            <w:tcW w:w="907" w:type="dxa"/>
            <w:vMerge w:val="restart"/>
            <w:tcBorders>
              <w:bottom w:val="nil"/>
            </w:tcBorders>
          </w:tcPr>
          <w:p w:rsidR="009552CD" w:rsidRDefault="009552CD">
            <w:pPr>
              <w:pStyle w:val="ConsPlusNormal"/>
              <w:outlineLvl w:val="4"/>
            </w:pPr>
            <w:r>
              <w:t>1.2.</w:t>
            </w:r>
          </w:p>
        </w:tc>
        <w:tc>
          <w:tcPr>
            <w:tcW w:w="2608" w:type="dxa"/>
            <w:vMerge w:val="restart"/>
            <w:tcBorders>
              <w:bottom w:val="nil"/>
            </w:tcBorders>
          </w:tcPr>
          <w:p w:rsidR="009552CD" w:rsidRDefault="009552CD">
            <w:pPr>
              <w:pStyle w:val="ConsPlusNormal"/>
            </w:pPr>
            <w:r>
              <w:t>Основное мероприятие 2. Проведение специальной оценки условий труда на рабочих местах</w:t>
            </w:r>
          </w:p>
        </w:tc>
        <w:tc>
          <w:tcPr>
            <w:tcW w:w="1531" w:type="dxa"/>
            <w:vMerge w:val="restart"/>
            <w:tcBorders>
              <w:bottom w:val="nil"/>
            </w:tcBorders>
          </w:tcPr>
          <w:p w:rsidR="009552CD" w:rsidRDefault="009552CD">
            <w:pPr>
              <w:pStyle w:val="ConsPlusNormal"/>
            </w:pPr>
            <w:r>
              <w:t>2017-2021</w:t>
            </w:r>
          </w:p>
        </w:tc>
        <w:tc>
          <w:tcPr>
            <w:tcW w:w="1814" w:type="dxa"/>
          </w:tcPr>
          <w:p w:rsidR="009552CD" w:rsidRDefault="009552CD">
            <w:pPr>
              <w:pStyle w:val="ConsPlusNormal"/>
            </w:pPr>
            <w:r>
              <w:t>Итого</w:t>
            </w:r>
          </w:p>
        </w:tc>
        <w:tc>
          <w:tcPr>
            <w:tcW w:w="1558" w:type="dxa"/>
          </w:tcPr>
          <w:p w:rsidR="009552CD" w:rsidRDefault="009552CD">
            <w:pPr>
              <w:pStyle w:val="ConsPlusNormal"/>
            </w:pPr>
            <w:r>
              <w:t>288,00</w:t>
            </w:r>
          </w:p>
        </w:tc>
        <w:tc>
          <w:tcPr>
            <w:tcW w:w="1474" w:type="dxa"/>
          </w:tcPr>
          <w:p w:rsidR="009552CD" w:rsidRDefault="009552CD">
            <w:pPr>
              <w:pStyle w:val="ConsPlusNormal"/>
            </w:pPr>
            <w:r>
              <w:t>1403,44</w:t>
            </w:r>
          </w:p>
        </w:tc>
        <w:tc>
          <w:tcPr>
            <w:tcW w:w="1304" w:type="dxa"/>
          </w:tcPr>
          <w:p w:rsidR="009552CD" w:rsidRDefault="009552CD">
            <w:pPr>
              <w:pStyle w:val="ConsPlusNormal"/>
            </w:pPr>
            <w:r>
              <w:t>483,44</w:t>
            </w:r>
          </w:p>
        </w:tc>
        <w:tc>
          <w:tcPr>
            <w:tcW w:w="1361" w:type="dxa"/>
          </w:tcPr>
          <w:p w:rsidR="009552CD" w:rsidRDefault="009552CD">
            <w:pPr>
              <w:pStyle w:val="ConsPlusNormal"/>
            </w:pPr>
            <w:r>
              <w:t>920,00</w:t>
            </w:r>
          </w:p>
        </w:tc>
        <w:tc>
          <w:tcPr>
            <w:tcW w:w="1247" w:type="dxa"/>
          </w:tcPr>
          <w:p w:rsidR="009552CD" w:rsidRDefault="009552CD">
            <w:pPr>
              <w:pStyle w:val="ConsPlusNormal"/>
            </w:pPr>
            <w:r>
              <w:t>0,00</w:t>
            </w:r>
          </w:p>
        </w:tc>
        <w:tc>
          <w:tcPr>
            <w:tcW w:w="1304" w:type="dxa"/>
          </w:tcPr>
          <w:p w:rsidR="009552CD" w:rsidRDefault="009552CD">
            <w:pPr>
              <w:pStyle w:val="ConsPlusNormal"/>
            </w:pPr>
            <w:r>
              <w:t>0,00</w:t>
            </w:r>
          </w:p>
        </w:tc>
        <w:tc>
          <w:tcPr>
            <w:tcW w:w="1191" w:type="dxa"/>
          </w:tcPr>
          <w:p w:rsidR="009552CD" w:rsidRDefault="009552CD">
            <w:pPr>
              <w:pStyle w:val="ConsPlusNormal"/>
            </w:pPr>
            <w:r>
              <w:t>0,00</w:t>
            </w:r>
          </w:p>
        </w:tc>
        <w:tc>
          <w:tcPr>
            <w:tcW w:w="2494" w:type="dxa"/>
            <w:vMerge w:val="restart"/>
            <w:tcBorders>
              <w:bottom w:val="nil"/>
            </w:tcBorders>
          </w:tcPr>
          <w:p w:rsidR="009552CD" w:rsidRDefault="009552CD">
            <w:pPr>
              <w:pStyle w:val="ConsPlusNormal"/>
            </w:pPr>
            <w:r>
              <w:t>Министерство социального развития Московской области, ГКУ Московской области центры занятости населения</w:t>
            </w:r>
          </w:p>
        </w:tc>
        <w:tc>
          <w:tcPr>
            <w:tcW w:w="2891" w:type="dxa"/>
            <w:vMerge w:val="restart"/>
            <w:tcBorders>
              <w:bottom w:val="nil"/>
            </w:tcBorders>
          </w:tcPr>
          <w:p w:rsidR="009552CD" w:rsidRDefault="009552CD">
            <w:pPr>
              <w:pStyle w:val="ConsPlusNormal"/>
            </w:pPr>
            <w:r>
              <w:t>Проведение специальной оценки условий труда на не менее 25000 рабочих мест ежегодно</w:t>
            </w:r>
          </w:p>
        </w:tc>
      </w:tr>
      <w:tr w:rsidR="009552CD">
        <w:tblPrEx>
          <w:tblBorders>
            <w:insideH w:val="nil"/>
          </w:tblBorders>
        </w:tblPrEx>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Borders>
              <w:bottom w:val="nil"/>
            </w:tcBorders>
          </w:tcPr>
          <w:p w:rsidR="009552CD" w:rsidRDefault="009552CD">
            <w:pPr>
              <w:pStyle w:val="ConsPlusNormal"/>
            </w:pPr>
            <w:r>
              <w:t>Средства бюджета Московской области</w:t>
            </w:r>
          </w:p>
        </w:tc>
        <w:tc>
          <w:tcPr>
            <w:tcW w:w="1558" w:type="dxa"/>
            <w:tcBorders>
              <w:bottom w:val="nil"/>
            </w:tcBorders>
          </w:tcPr>
          <w:p w:rsidR="009552CD" w:rsidRDefault="009552CD">
            <w:pPr>
              <w:pStyle w:val="ConsPlusNormal"/>
            </w:pPr>
            <w:r>
              <w:t>288,00</w:t>
            </w:r>
          </w:p>
        </w:tc>
        <w:tc>
          <w:tcPr>
            <w:tcW w:w="1474" w:type="dxa"/>
            <w:tcBorders>
              <w:bottom w:val="nil"/>
            </w:tcBorders>
          </w:tcPr>
          <w:p w:rsidR="009552CD" w:rsidRDefault="009552CD">
            <w:pPr>
              <w:pStyle w:val="ConsPlusNormal"/>
            </w:pPr>
            <w:r>
              <w:t>1403,44</w:t>
            </w:r>
          </w:p>
        </w:tc>
        <w:tc>
          <w:tcPr>
            <w:tcW w:w="1304" w:type="dxa"/>
            <w:tcBorders>
              <w:bottom w:val="nil"/>
            </w:tcBorders>
          </w:tcPr>
          <w:p w:rsidR="009552CD" w:rsidRDefault="009552CD">
            <w:pPr>
              <w:pStyle w:val="ConsPlusNormal"/>
            </w:pPr>
            <w:r>
              <w:t>483,44</w:t>
            </w:r>
          </w:p>
        </w:tc>
        <w:tc>
          <w:tcPr>
            <w:tcW w:w="1361" w:type="dxa"/>
            <w:tcBorders>
              <w:bottom w:val="nil"/>
            </w:tcBorders>
          </w:tcPr>
          <w:p w:rsidR="009552CD" w:rsidRDefault="009552CD">
            <w:pPr>
              <w:pStyle w:val="ConsPlusNormal"/>
            </w:pPr>
            <w:r>
              <w:t>920,00</w:t>
            </w:r>
          </w:p>
        </w:tc>
        <w:tc>
          <w:tcPr>
            <w:tcW w:w="1247" w:type="dxa"/>
            <w:tcBorders>
              <w:bottom w:val="nil"/>
            </w:tcBorders>
          </w:tcPr>
          <w:p w:rsidR="009552CD" w:rsidRDefault="009552CD">
            <w:pPr>
              <w:pStyle w:val="ConsPlusNormal"/>
            </w:pPr>
            <w:r>
              <w:t>0,00</w:t>
            </w:r>
          </w:p>
        </w:tc>
        <w:tc>
          <w:tcPr>
            <w:tcW w:w="1304" w:type="dxa"/>
            <w:tcBorders>
              <w:bottom w:val="nil"/>
            </w:tcBorders>
          </w:tcPr>
          <w:p w:rsidR="009552CD" w:rsidRDefault="009552CD">
            <w:pPr>
              <w:pStyle w:val="ConsPlusNormal"/>
            </w:pPr>
            <w:r>
              <w:t>0,00</w:t>
            </w:r>
          </w:p>
        </w:tc>
        <w:tc>
          <w:tcPr>
            <w:tcW w:w="1191" w:type="dxa"/>
            <w:tcBorders>
              <w:bottom w:val="nil"/>
            </w:tcBorders>
          </w:tcPr>
          <w:p w:rsidR="009552CD" w:rsidRDefault="009552CD">
            <w:pPr>
              <w:pStyle w:val="ConsPlusNormal"/>
            </w:pPr>
            <w:r>
              <w:t>0,00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blPrEx>
          <w:tblBorders>
            <w:insideH w:val="nil"/>
          </w:tblBorders>
        </w:tblPrEx>
        <w:tc>
          <w:tcPr>
            <w:tcW w:w="21684" w:type="dxa"/>
            <w:gridSpan w:val="13"/>
            <w:tcBorders>
              <w:top w:val="nil"/>
            </w:tcBorders>
          </w:tcPr>
          <w:p w:rsidR="009552CD" w:rsidRDefault="009552CD">
            <w:pPr>
              <w:pStyle w:val="ConsPlusNormal"/>
              <w:jc w:val="both"/>
            </w:pPr>
            <w:r>
              <w:t xml:space="preserve">(строка 1.2 в ред. </w:t>
            </w:r>
            <w:hyperlink r:id="rId904" w:history="1">
              <w:r>
                <w:rPr>
                  <w:color w:val="0000FF"/>
                </w:rPr>
                <w:t>постановления</w:t>
              </w:r>
            </w:hyperlink>
            <w:r>
              <w:t xml:space="preserve"> Правительства МО от 26.09.2017 N 783/35)</w:t>
            </w:r>
          </w:p>
        </w:tc>
      </w:tr>
      <w:tr w:rsidR="009552CD">
        <w:tc>
          <w:tcPr>
            <w:tcW w:w="907" w:type="dxa"/>
            <w:vMerge w:val="restart"/>
          </w:tcPr>
          <w:p w:rsidR="009552CD" w:rsidRDefault="009552CD">
            <w:pPr>
              <w:pStyle w:val="ConsPlusNormal"/>
            </w:pPr>
            <w:r>
              <w:t>1.2.1.</w:t>
            </w:r>
          </w:p>
        </w:tc>
        <w:tc>
          <w:tcPr>
            <w:tcW w:w="2608" w:type="dxa"/>
            <w:vMerge w:val="restart"/>
          </w:tcPr>
          <w:p w:rsidR="009552CD" w:rsidRDefault="009552CD">
            <w:pPr>
              <w:pStyle w:val="ConsPlusNormal"/>
            </w:pPr>
            <w:r>
              <w:t>Организация проведения специальной оценки условий труда на рабочих местах</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Проведение специальной оценки условий труда на не менее 25000 рабочих мест ежегодно</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1.2.2.</w:t>
            </w:r>
          </w:p>
        </w:tc>
        <w:tc>
          <w:tcPr>
            <w:tcW w:w="2608" w:type="dxa"/>
            <w:vMerge w:val="restart"/>
          </w:tcPr>
          <w:p w:rsidR="009552CD" w:rsidRDefault="009552CD">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Выдача не менее 50 заключений по результатам государственной экспертизы условий труда, ежегодно</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Borders>
              <w:bottom w:val="nil"/>
            </w:tcBorders>
          </w:tcPr>
          <w:p w:rsidR="009552CD" w:rsidRDefault="009552CD">
            <w:pPr>
              <w:pStyle w:val="ConsPlusNormal"/>
            </w:pPr>
            <w:r>
              <w:t>1.2.3.</w:t>
            </w:r>
          </w:p>
        </w:tc>
        <w:tc>
          <w:tcPr>
            <w:tcW w:w="2608" w:type="dxa"/>
            <w:vMerge w:val="restart"/>
            <w:tcBorders>
              <w:bottom w:val="nil"/>
            </w:tcBorders>
          </w:tcPr>
          <w:p w:rsidR="009552CD" w:rsidRDefault="009552CD">
            <w:pPr>
              <w:pStyle w:val="ConsPlusNormal"/>
            </w:pPr>
            <w:r>
              <w:t>Проведение специальной оценки условий труда на рабочих местах центров занятости населения</w:t>
            </w:r>
          </w:p>
        </w:tc>
        <w:tc>
          <w:tcPr>
            <w:tcW w:w="1531" w:type="dxa"/>
            <w:vMerge w:val="restart"/>
            <w:tcBorders>
              <w:bottom w:val="nil"/>
            </w:tcBorders>
          </w:tcPr>
          <w:p w:rsidR="009552CD" w:rsidRDefault="009552CD">
            <w:pPr>
              <w:pStyle w:val="ConsPlusNormal"/>
            </w:pPr>
            <w:r>
              <w:t>2017-2021</w:t>
            </w:r>
          </w:p>
        </w:tc>
        <w:tc>
          <w:tcPr>
            <w:tcW w:w="1814" w:type="dxa"/>
          </w:tcPr>
          <w:p w:rsidR="009552CD" w:rsidRDefault="009552CD">
            <w:pPr>
              <w:pStyle w:val="ConsPlusNormal"/>
            </w:pPr>
            <w:r>
              <w:t>Итого</w:t>
            </w:r>
          </w:p>
        </w:tc>
        <w:tc>
          <w:tcPr>
            <w:tcW w:w="1558" w:type="dxa"/>
          </w:tcPr>
          <w:p w:rsidR="009552CD" w:rsidRDefault="009552CD">
            <w:pPr>
              <w:pStyle w:val="ConsPlusNormal"/>
            </w:pPr>
            <w:r>
              <w:t>288,00</w:t>
            </w:r>
          </w:p>
        </w:tc>
        <w:tc>
          <w:tcPr>
            <w:tcW w:w="1474" w:type="dxa"/>
          </w:tcPr>
          <w:p w:rsidR="009552CD" w:rsidRDefault="009552CD">
            <w:pPr>
              <w:pStyle w:val="ConsPlusNormal"/>
            </w:pPr>
            <w:r>
              <w:t>1403,44</w:t>
            </w:r>
          </w:p>
        </w:tc>
        <w:tc>
          <w:tcPr>
            <w:tcW w:w="1304" w:type="dxa"/>
          </w:tcPr>
          <w:p w:rsidR="009552CD" w:rsidRDefault="009552CD">
            <w:pPr>
              <w:pStyle w:val="ConsPlusNormal"/>
            </w:pPr>
            <w:r>
              <w:t>483,44</w:t>
            </w:r>
          </w:p>
        </w:tc>
        <w:tc>
          <w:tcPr>
            <w:tcW w:w="1361" w:type="dxa"/>
          </w:tcPr>
          <w:p w:rsidR="009552CD" w:rsidRDefault="009552CD">
            <w:pPr>
              <w:pStyle w:val="ConsPlusNormal"/>
            </w:pPr>
            <w:r>
              <w:t>920,00</w:t>
            </w:r>
          </w:p>
        </w:tc>
        <w:tc>
          <w:tcPr>
            <w:tcW w:w="1247" w:type="dxa"/>
          </w:tcPr>
          <w:p w:rsidR="009552CD" w:rsidRDefault="009552CD">
            <w:pPr>
              <w:pStyle w:val="ConsPlusNormal"/>
            </w:pPr>
            <w:r>
              <w:t>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val="restart"/>
            <w:tcBorders>
              <w:bottom w:val="nil"/>
            </w:tcBorders>
          </w:tcPr>
          <w:p w:rsidR="009552CD" w:rsidRDefault="009552CD">
            <w:pPr>
              <w:pStyle w:val="ConsPlusNormal"/>
            </w:pPr>
            <w:r>
              <w:t>Министерство социального развития Московской области, ГКУ Московской области центры занятости населения</w:t>
            </w:r>
          </w:p>
        </w:tc>
        <w:tc>
          <w:tcPr>
            <w:tcW w:w="2891" w:type="dxa"/>
            <w:vMerge w:val="restart"/>
            <w:tcBorders>
              <w:bottom w:val="nil"/>
            </w:tcBorders>
          </w:tcPr>
          <w:p w:rsidR="009552CD" w:rsidRDefault="009552CD">
            <w:pPr>
              <w:pStyle w:val="ConsPlusNormal"/>
            </w:pPr>
            <w:r>
              <w:t>Проведение специальной оценки условий труда на не менее 400 рабочих местах</w:t>
            </w:r>
          </w:p>
        </w:tc>
      </w:tr>
      <w:tr w:rsidR="009552CD">
        <w:tblPrEx>
          <w:tblBorders>
            <w:insideH w:val="nil"/>
          </w:tblBorders>
        </w:tblPrEx>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Borders>
              <w:bottom w:val="nil"/>
            </w:tcBorders>
          </w:tcPr>
          <w:p w:rsidR="009552CD" w:rsidRDefault="009552CD">
            <w:pPr>
              <w:pStyle w:val="ConsPlusNormal"/>
            </w:pPr>
            <w:r>
              <w:t>Средства бюджета Московской области</w:t>
            </w:r>
          </w:p>
        </w:tc>
        <w:tc>
          <w:tcPr>
            <w:tcW w:w="1558" w:type="dxa"/>
            <w:tcBorders>
              <w:bottom w:val="nil"/>
            </w:tcBorders>
          </w:tcPr>
          <w:p w:rsidR="009552CD" w:rsidRDefault="009552CD">
            <w:pPr>
              <w:pStyle w:val="ConsPlusNormal"/>
            </w:pPr>
            <w:r>
              <w:t>288,00</w:t>
            </w:r>
          </w:p>
        </w:tc>
        <w:tc>
          <w:tcPr>
            <w:tcW w:w="1474" w:type="dxa"/>
            <w:tcBorders>
              <w:bottom w:val="nil"/>
            </w:tcBorders>
          </w:tcPr>
          <w:p w:rsidR="009552CD" w:rsidRDefault="009552CD">
            <w:pPr>
              <w:pStyle w:val="ConsPlusNormal"/>
            </w:pPr>
            <w:r>
              <w:t>1403,44</w:t>
            </w:r>
          </w:p>
        </w:tc>
        <w:tc>
          <w:tcPr>
            <w:tcW w:w="1304" w:type="dxa"/>
            <w:tcBorders>
              <w:bottom w:val="nil"/>
            </w:tcBorders>
          </w:tcPr>
          <w:p w:rsidR="009552CD" w:rsidRDefault="009552CD">
            <w:pPr>
              <w:pStyle w:val="ConsPlusNormal"/>
            </w:pPr>
            <w:r>
              <w:t>483,44</w:t>
            </w:r>
          </w:p>
        </w:tc>
        <w:tc>
          <w:tcPr>
            <w:tcW w:w="1361" w:type="dxa"/>
            <w:tcBorders>
              <w:bottom w:val="nil"/>
            </w:tcBorders>
          </w:tcPr>
          <w:p w:rsidR="009552CD" w:rsidRDefault="009552CD">
            <w:pPr>
              <w:pStyle w:val="ConsPlusNormal"/>
            </w:pPr>
            <w:r>
              <w:t>920,00</w:t>
            </w:r>
          </w:p>
        </w:tc>
        <w:tc>
          <w:tcPr>
            <w:tcW w:w="1247" w:type="dxa"/>
            <w:tcBorders>
              <w:bottom w:val="nil"/>
            </w:tcBorders>
          </w:tcPr>
          <w:p w:rsidR="009552CD" w:rsidRDefault="009552CD">
            <w:pPr>
              <w:pStyle w:val="ConsPlusNormal"/>
            </w:pPr>
            <w:r>
              <w:t>0,0</w:t>
            </w:r>
          </w:p>
        </w:tc>
        <w:tc>
          <w:tcPr>
            <w:tcW w:w="1304" w:type="dxa"/>
            <w:tcBorders>
              <w:bottom w:val="nil"/>
            </w:tcBorders>
          </w:tcPr>
          <w:p w:rsidR="009552CD" w:rsidRDefault="009552CD">
            <w:pPr>
              <w:pStyle w:val="ConsPlusNormal"/>
            </w:pPr>
            <w:r>
              <w:t>0,0</w:t>
            </w:r>
          </w:p>
        </w:tc>
        <w:tc>
          <w:tcPr>
            <w:tcW w:w="1191" w:type="dxa"/>
            <w:tcBorders>
              <w:bottom w:val="nil"/>
            </w:tcBorders>
          </w:tcPr>
          <w:p w:rsidR="009552CD" w:rsidRDefault="009552CD">
            <w:pPr>
              <w:pStyle w:val="ConsPlusNormal"/>
            </w:pPr>
            <w:r>
              <w:t>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blPrEx>
          <w:tblBorders>
            <w:insideH w:val="nil"/>
          </w:tblBorders>
        </w:tblPrEx>
        <w:tc>
          <w:tcPr>
            <w:tcW w:w="21684" w:type="dxa"/>
            <w:gridSpan w:val="13"/>
            <w:tcBorders>
              <w:top w:val="nil"/>
            </w:tcBorders>
          </w:tcPr>
          <w:p w:rsidR="009552CD" w:rsidRDefault="009552CD">
            <w:pPr>
              <w:pStyle w:val="ConsPlusNormal"/>
              <w:jc w:val="both"/>
            </w:pPr>
            <w:r>
              <w:t xml:space="preserve">(строка 1.2.3 в ред. </w:t>
            </w:r>
            <w:hyperlink r:id="rId905" w:history="1">
              <w:r>
                <w:rPr>
                  <w:color w:val="0000FF"/>
                </w:rPr>
                <w:t>постановления</w:t>
              </w:r>
            </w:hyperlink>
            <w:r>
              <w:t xml:space="preserve"> Правительства МО от 26.09.2017 N 783/35)</w:t>
            </w:r>
          </w:p>
        </w:tc>
      </w:tr>
      <w:tr w:rsidR="009552CD">
        <w:tc>
          <w:tcPr>
            <w:tcW w:w="907" w:type="dxa"/>
            <w:vMerge w:val="restart"/>
          </w:tcPr>
          <w:p w:rsidR="009552CD" w:rsidRDefault="009552CD">
            <w:pPr>
              <w:pStyle w:val="ConsPlusNormal"/>
              <w:outlineLvl w:val="4"/>
            </w:pPr>
            <w:r>
              <w:t>1.3.</w:t>
            </w:r>
          </w:p>
        </w:tc>
        <w:tc>
          <w:tcPr>
            <w:tcW w:w="2608" w:type="dxa"/>
            <w:vMerge w:val="restart"/>
          </w:tcPr>
          <w:p w:rsidR="009552CD" w:rsidRDefault="009552CD">
            <w:pPr>
              <w:pStyle w:val="ConsPlusNormal"/>
            </w:pPr>
            <w:r>
              <w:t>Основное мероприятие 3. Информационное, методологическое обеспечение и пропаганда условий труда</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tcPr>
          <w:p w:rsidR="009552CD" w:rsidRDefault="009552CD">
            <w:pPr>
              <w:pStyle w:val="ConsPlusNormal"/>
            </w:pPr>
            <w:r>
              <w:t>В пределах средств на обеспечение деятельности Министерства социального развития Московской области, Государственной инспекции труда в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 Государственная инспекция труда в Московской области</w:t>
            </w:r>
          </w:p>
        </w:tc>
        <w:tc>
          <w:tcPr>
            <w:tcW w:w="2891" w:type="dxa"/>
            <w:vMerge w:val="restart"/>
          </w:tcPr>
          <w:p w:rsidR="009552CD" w:rsidRDefault="009552CD">
            <w:pPr>
              <w:pStyle w:val="ConsPlusNormal"/>
            </w:pPr>
            <w:r>
              <w:t>Проведение не менее 25 семинаров, совещаний, конференций по вопросам охраны труда ежегодно, издание не менее 5 нормативных правовых актов по охране труда, методических рекомендаций</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tcPr>
          <w:p w:rsidR="009552CD" w:rsidRDefault="009552CD"/>
        </w:tc>
        <w:tc>
          <w:tcPr>
            <w:tcW w:w="2891" w:type="dxa"/>
            <w:vMerge/>
          </w:tcPr>
          <w:p w:rsidR="009552CD" w:rsidRDefault="009552CD"/>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федерального бюджета</w:t>
            </w:r>
          </w:p>
        </w:tc>
        <w:tc>
          <w:tcPr>
            <w:tcW w:w="9439" w:type="dxa"/>
            <w:gridSpan w:val="7"/>
          </w:tcPr>
          <w:p w:rsidR="009552CD" w:rsidRDefault="009552CD">
            <w:pPr>
              <w:pStyle w:val="ConsPlusNormal"/>
            </w:pPr>
            <w:r>
              <w:t>В пределах средств на обеспечение деятельности Государственной инспекции труда в Московской области</w:t>
            </w:r>
          </w:p>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1.3.1.</w:t>
            </w:r>
          </w:p>
        </w:tc>
        <w:tc>
          <w:tcPr>
            <w:tcW w:w="2608" w:type="dxa"/>
            <w:vMerge w:val="restart"/>
          </w:tcPr>
          <w:p w:rsidR="009552CD" w:rsidRDefault="009552CD">
            <w:pPr>
              <w:pStyle w:val="ConsPlusNormal"/>
            </w:pPr>
            <w:r>
              <w:t>Установление системы сбора (мониторинга) информации о состоянии условий и охраны труда в Московской области</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Установление порядка сбора и обработки информации о состоянии условий и охраны труда для целей Подпрограммы VI</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1.3.2.</w:t>
            </w:r>
          </w:p>
        </w:tc>
        <w:tc>
          <w:tcPr>
            <w:tcW w:w="2608" w:type="dxa"/>
            <w:vMerge w:val="restart"/>
          </w:tcPr>
          <w:p w:rsidR="009552CD" w:rsidRDefault="009552CD">
            <w:pPr>
              <w:pStyle w:val="ConsPlusNormal"/>
            </w:pPr>
            <w:r>
              <w:t>Издание методических рекомендаций, справочных и информационных материалов по вопросам охраны труда</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Издание не менее 5 нормативных правовых актов по охране труда, методических рекомендаций в текущем календарном году</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1.3.3.</w:t>
            </w:r>
          </w:p>
        </w:tc>
        <w:tc>
          <w:tcPr>
            <w:tcW w:w="2608" w:type="dxa"/>
            <w:vMerge w:val="restart"/>
          </w:tcPr>
          <w:p w:rsidR="009552CD" w:rsidRDefault="009552CD">
            <w:pPr>
              <w:pStyle w:val="ConsPlusNormal"/>
            </w:pPr>
            <w:r>
              <w:t>Организация и проведение семинаров, совещаний, конференций по вопросам охраны труда</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Проведение не менее 25 семинаров, совещаний, конференций по вопросам охраны труда ежегодно</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1.3.4.</w:t>
            </w:r>
          </w:p>
        </w:tc>
        <w:tc>
          <w:tcPr>
            <w:tcW w:w="2608" w:type="dxa"/>
            <w:vMerge w:val="restart"/>
          </w:tcPr>
          <w:p w:rsidR="009552CD" w:rsidRDefault="009552CD">
            <w:pPr>
              <w:pStyle w:val="ConsPlusNormal"/>
            </w:pPr>
            <w:r>
              <w:t>Организация и проведение областного конкурса по охране труда</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Проведение ежегодно конкурса по охране труда в рамках Праздника труда в Московской области</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1.3.5.</w:t>
            </w:r>
          </w:p>
        </w:tc>
        <w:tc>
          <w:tcPr>
            <w:tcW w:w="2608" w:type="dxa"/>
            <w:vMerge w:val="restart"/>
          </w:tcPr>
          <w:p w:rsidR="009552CD" w:rsidRDefault="009552CD">
            <w:pPr>
              <w:pStyle w:val="ConsPlusNormal"/>
            </w:pPr>
            <w:r>
              <w:t>Реализация проекта "Добровольное декларирование деятельности работодателей по реализации трудовых прав работников"</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Государственной инспекции труда в Московской области</w:t>
            </w:r>
          </w:p>
        </w:tc>
        <w:tc>
          <w:tcPr>
            <w:tcW w:w="2494" w:type="dxa"/>
            <w:vMerge w:val="restart"/>
          </w:tcPr>
          <w:p w:rsidR="009552CD" w:rsidRDefault="009552CD">
            <w:pPr>
              <w:pStyle w:val="ConsPlusNormal"/>
            </w:pPr>
            <w:r>
              <w:t>Государственная инспекция труда в Московской области</w:t>
            </w:r>
          </w:p>
        </w:tc>
        <w:tc>
          <w:tcPr>
            <w:tcW w:w="2891" w:type="dxa"/>
            <w:vMerge w:val="restart"/>
          </w:tcPr>
          <w:p w:rsidR="009552CD" w:rsidRDefault="009552CD">
            <w:pPr>
              <w:pStyle w:val="ConsPlusNormal"/>
            </w:pPr>
            <w:r>
              <w:t>Стимулирование работодателей для создания безопасных условий труда</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федерального бюджета</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outlineLvl w:val="4"/>
            </w:pPr>
            <w:r>
              <w:t>1.4.</w:t>
            </w:r>
          </w:p>
        </w:tc>
        <w:tc>
          <w:tcPr>
            <w:tcW w:w="2608" w:type="dxa"/>
            <w:vMerge w:val="restart"/>
          </w:tcPr>
          <w:p w:rsidR="009552CD" w:rsidRDefault="009552CD">
            <w:pPr>
              <w:pStyle w:val="ConsPlusNormal"/>
            </w:pPr>
            <w:r>
              <w:t>Основное мероприятие 4. Разработка и организация заключения (внесения изменений и дополнений) Московского областного трехстороннего (регионального) соглашения, устанавливающего общие принципы регулирования социально-трудовых отношений на уровне Московской области</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1558" w:type="dxa"/>
          </w:tcPr>
          <w:p w:rsidR="009552CD" w:rsidRDefault="009552CD">
            <w:pPr>
              <w:pStyle w:val="ConsPlusNormal"/>
            </w:pPr>
            <w:r>
              <w:t>0,0</w:t>
            </w:r>
          </w:p>
        </w:tc>
        <w:tc>
          <w:tcPr>
            <w:tcW w:w="1474" w:type="dxa"/>
          </w:tcPr>
          <w:p w:rsidR="009552CD" w:rsidRDefault="009552CD">
            <w:pPr>
              <w:pStyle w:val="ConsPlusNormal"/>
            </w:pPr>
            <w:r>
              <w:t>4935,00</w:t>
            </w:r>
          </w:p>
        </w:tc>
        <w:tc>
          <w:tcPr>
            <w:tcW w:w="1304" w:type="dxa"/>
          </w:tcPr>
          <w:p w:rsidR="009552CD" w:rsidRDefault="009552CD">
            <w:pPr>
              <w:pStyle w:val="ConsPlusNormal"/>
            </w:pPr>
            <w:r>
              <w:t>987,00</w:t>
            </w:r>
          </w:p>
        </w:tc>
        <w:tc>
          <w:tcPr>
            <w:tcW w:w="1361" w:type="dxa"/>
          </w:tcPr>
          <w:p w:rsidR="009552CD" w:rsidRDefault="009552CD">
            <w:pPr>
              <w:pStyle w:val="ConsPlusNormal"/>
            </w:pPr>
            <w:r>
              <w:t>987,00</w:t>
            </w:r>
          </w:p>
        </w:tc>
        <w:tc>
          <w:tcPr>
            <w:tcW w:w="1247" w:type="dxa"/>
          </w:tcPr>
          <w:p w:rsidR="009552CD" w:rsidRDefault="009552CD">
            <w:pPr>
              <w:pStyle w:val="ConsPlusNormal"/>
            </w:pPr>
            <w:r>
              <w:t>987,00</w:t>
            </w:r>
          </w:p>
        </w:tc>
        <w:tc>
          <w:tcPr>
            <w:tcW w:w="1304" w:type="dxa"/>
          </w:tcPr>
          <w:p w:rsidR="009552CD" w:rsidRDefault="009552CD">
            <w:pPr>
              <w:pStyle w:val="ConsPlusNormal"/>
            </w:pPr>
            <w:r>
              <w:t>987,00</w:t>
            </w:r>
          </w:p>
        </w:tc>
        <w:tc>
          <w:tcPr>
            <w:tcW w:w="1191" w:type="dxa"/>
          </w:tcPr>
          <w:p w:rsidR="009552CD" w:rsidRDefault="009552CD">
            <w:pPr>
              <w:pStyle w:val="ConsPlusNormal"/>
            </w:pPr>
            <w:r>
              <w:t>987,00</w:t>
            </w:r>
          </w:p>
        </w:tc>
        <w:tc>
          <w:tcPr>
            <w:tcW w:w="2494" w:type="dxa"/>
            <w:vMerge w:val="restart"/>
          </w:tcPr>
          <w:p w:rsidR="009552CD" w:rsidRDefault="009552CD">
            <w:pPr>
              <w:pStyle w:val="ConsPlusNormal"/>
            </w:pPr>
            <w:r>
              <w:t>Министерство социального развития Московской области, центральные исполнительные органы государственной власти Московской области, Союз "Московское областное объединение организаций профсоюзов", объединения работодателей Московской области</w:t>
            </w:r>
          </w:p>
        </w:tc>
        <w:tc>
          <w:tcPr>
            <w:tcW w:w="2891" w:type="dxa"/>
            <w:vMerge w:val="restart"/>
          </w:tcPr>
          <w:p w:rsidR="009552CD" w:rsidRDefault="009552CD">
            <w:pPr>
              <w:pStyle w:val="ConsPlusNormal"/>
            </w:pPr>
            <w:r>
              <w:t>Достижение согласования интересов сторон социального партнерства в части развития социально-трудовой сферы. Подписание Московского областного трехстороннего соглашения на соответствующий период (внесение изменений и дополнений в действующее Московское областное трехстороннее соглашение). Организация заключения трехсторонних соглашений на уровне основных отраслей экономики Московской области, муниципальных районов и городских округов Московской области с учетом обязательств, принятых на региональном уровне</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0,0</w:t>
            </w:r>
          </w:p>
        </w:tc>
        <w:tc>
          <w:tcPr>
            <w:tcW w:w="1474" w:type="dxa"/>
          </w:tcPr>
          <w:p w:rsidR="009552CD" w:rsidRDefault="009552CD">
            <w:pPr>
              <w:pStyle w:val="ConsPlusNormal"/>
            </w:pPr>
            <w:r>
              <w:t>4935,00</w:t>
            </w:r>
          </w:p>
        </w:tc>
        <w:tc>
          <w:tcPr>
            <w:tcW w:w="1304" w:type="dxa"/>
          </w:tcPr>
          <w:p w:rsidR="009552CD" w:rsidRDefault="009552CD">
            <w:pPr>
              <w:pStyle w:val="ConsPlusNormal"/>
            </w:pPr>
            <w:r>
              <w:t>987,00</w:t>
            </w:r>
          </w:p>
        </w:tc>
        <w:tc>
          <w:tcPr>
            <w:tcW w:w="1361" w:type="dxa"/>
          </w:tcPr>
          <w:p w:rsidR="009552CD" w:rsidRDefault="009552CD">
            <w:pPr>
              <w:pStyle w:val="ConsPlusNormal"/>
            </w:pPr>
            <w:r>
              <w:t>987,00</w:t>
            </w:r>
          </w:p>
        </w:tc>
        <w:tc>
          <w:tcPr>
            <w:tcW w:w="1247" w:type="dxa"/>
          </w:tcPr>
          <w:p w:rsidR="009552CD" w:rsidRDefault="009552CD">
            <w:pPr>
              <w:pStyle w:val="ConsPlusNormal"/>
            </w:pPr>
            <w:r>
              <w:t>987,00</w:t>
            </w:r>
          </w:p>
        </w:tc>
        <w:tc>
          <w:tcPr>
            <w:tcW w:w="1304" w:type="dxa"/>
          </w:tcPr>
          <w:p w:rsidR="009552CD" w:rsidRDefault="009552CD">
            <w:pPr>
              <w:pStyle w:val="ConsPlusNormal"/>
            </w:pPr>
            <w:r>
              <w:t>987,00</w:t>
            </w:r>
          </w:p>
        </w:tc>
        <w:tc>
          <w:tcPr>
            <w:tcW w:w="1191" w:type="dxa"/>
          </w:tcPr>
          <w:p w:rsidR="009552CD" w:rsidRDefault="009552CD">
            <w:pPr>
              <w:pStyle w:val="ConsPlusNormal"/>
            </w:pPr>
            <w:r>
              <w:t>987,00</w:t>
            </w:r>
          </w:p>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1.4.1.</w:t>
            </w:r>
          </w:p>
        </w:tc>
        <w:tc>
          <w:tcPr>
            <w:tcW w:w="2608" w:type="dxa"/>
            <w:vMerge w:val="restart"/>
          </w:tcPr>
          <w:p w:rsidR="009552CD" w:rsidRDefault="009552CD">
            <w:pPr>
              <w:pStyle w:val="ConsPlusNormal"/>
            </w:pPr>
            <w:r>
              <w:t>Разработка и организация заключения Соглашения о минимальной заработной плате в Московской области в размере не ниже величины прожиточного минимума для трудоспособного населения в Московской области</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 Союз "Московское областное объединение организаций профсоюзов", объединения работодателей Московской области</w:t>
            </w:r>
          </w:p>
        </w:tc>
        <w:tc>
          <w:tcPr>
            <w:tcW w:w="2891" w:type="dxa"/>
            <w:vMerge w:val="restart"/>
          </w:tcPr>
          <w:p w:rsidR="009552CD" w:rsidRDefault="009552CD">
            <w:pPr>
              <w:pStyle w:val="ConsPlusNormal"/>
            </w:pPr>
            <w:r>
              <w:t>Подписание Соглашения о минимальной заработной плате в Московской области</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Внебюджетные источники</w:t>
            </w:r>
          </w:p>
        </w:tc>
        <w:tc>
          <w:tcPr>
            <w:tcW w:w="9439" w:type="dxa"/>
            <w:gridSpan w:val="7"/>
          </w:tcPr>
          <w:p w:rsidR="009552CD" w:rsidRDefault="009552CD">
            <w:pPr>
              <w:pStyle w:val="ConsPlusNormal"/>
            </w:pPr>
            <w:r>
              <w:t>Средства Союза "Московское областное объединение организаций профсоюзов", объединений работодателей Московской области</w:t>
            </w:r>
          </w:p>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1.4.2.</w:t>
            </w:r>
          </w:p>
        </w:tc>
        <w:tc>
          <w:tcPr>
            <w:tcW w:w="2608" w:type="dxa"/>
            <w:vMerge w:val="restart"/>
          </w:tcPr>
          <w:p w:rsidR="009552CD" w:rsidRDefault="009552CD">
            <w:pPr>
              <w:pStyle w:val="ConsPlusNormal"/>
            </w:pPr>
            <w:r>
              <w:t>Проведение заседаний Комиссии по вопросам задолженности по выплате заработной платы в Московской области</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 Союз "Московское областное объединение организаций профсоюзов", объединения работодателей Московской области</w:t>
            </w:r>
          </w:p>
        </w:tc>
        <w:tc>
          <w:tcPr>
            <w:tcW w:w="2891" w:type="dxa"/>
            <w:vMerge w:val="restart"/>
          </w:tcPr>
          <w:p w:rsidR="009552CD" w:rsidRDefault="009552CD">
            <w:pPr>
              <w:pStyle w:val="ConsPlusNormal"/>
            </w:pPr>
            <w:r>
              <w:t>Снижение задолженности по заработной плате до соотношения 0,1 процента от фонда оплаты труда всех организаций</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Внебюджетные источники</w:t>
            </w:r>
          </w:p>
        </w:tc>
        <w:tc>
          <w:tcPr>
            <w:tcW w:w="9439" w:type="dxa"/>
            <w:gridSpan w:val="7"/>
          </w:tcPr>
          <w:p w:rsidR="009552CD" w:rsidRDefault="009552CD">
            <w:pPr>
              <w:pStyle w:val="ConsPlusNormal"/>
            </w:pPr>
            <w:r>
              <w:t>Средства Союза "Московское областное объединение организаций профсоюзов", объединений работодателей Московской области</w:t>
            </w:r>
          </w:p>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1.4.3.</w:t>
            </w:r>
          </w:p>
        </w:tc>
        <w:tc>
          <w:tcPr>
            <w:tcW w:w="2608" w:type="dxa"/>
            <w:vMerge w:val="restart"/>
          </w:tcPr>
          <w:p w:rsidR="009552CD" w:rsidRDefault="009552CD">
            <w:pPr>
              <w:pStyle w:val="ConsPlusNormal"/>
            </w:pPr>
            <w:r>
              <w:t>Проведение проверок состояния условий и охраны труда у работодателей, осуществление контроля за выполнением условий коллективных договоров, соглашений в сфере охраны труда</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Средства Союза "Московское областное объединение организаций профсоюзов"</w:t>
            </w:r>
          </w:p>
        </w:tc>
        <w:tc>
          <w:tcPr>
            <w:tcW w:w="2494" w:type="dxa"/>
            <w:vMerge w:val="restart"/>
          </w:tcPr>
          <w:p w:rsidR="009552CD" w:rsidRDefault="009552CD">
            <w:pPr>
              <w:pStyle w:val="ConsPlusNormal"/>
            </w:pPr>
            <w:r>
              <w:t>Союз "Московское областное объединение организаций профсоюзов"</w:t>
            </w:r>
          </w:p>
        </w:tc>
        <w:tc>
          <w:tcPr>
            <w:tcW w:w="2891" w:type="dxa"/>
            <w:vMerge w:val="restart"/>
          </w:tcPr>
          <w:p w:rsidR="009552CD" w:rsidRDefault="009552CD">
            <w:pPr>
              <w:pStyle w:val="ConsPlusNormal"/>
            </w:pPr>
            <w:r>
              <w:t>Проведение ежегодно не менее 1500 проверок</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Внебюджетные источники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1.4.4.</w:t>
            </w:r>
          </w:p>
        </w:tc>
        <w:tc>
          <w:tcPr>
            <w:tcW w:w="2608" w:type="dxa"/>
            <w:vMerge w:val="restart"/>
          </w:tcPr>
          <w:p w:rsidR="009552CD" w:rsidRDefault="009552CD">
            <w:pPr>
              <w:pStyle w:val="ConsPlusNormal"/>
            </w:pPr>
            <w:r>
              <w:t>Проведение региональных этапов всероссийских конкурсов и областных конкурсов в социально-трудовой сфере</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1558" w:type="dxa"/>
          </w:tcPr>
          <w:p w:rsidR="009552CD" w:rsidRDefault="009552CD">
            <w:pPr>
              <w:pStyle w:val="ConsPlusNormal"/>
            </w:pPr>
            <w:r>
              <w:t>0</w:t>
            </w:r>
          </w:p>
        </w:tc>
        <w:tc>
          <w:tcPr>
            <w:tcW w:w="1474" w:type="dxa"/>
          </w:tcPr>
          <w:p w:rsidR="009552CD" w:rsidRDefault="009552CD">
            <w:pPr>
              <w:pStyle w:val="ConsPlusNormal"/>
            </w:pPr>
            <w:r>
              <w:t>4935,0</w:t>
            </w:r>
          </w:p>
        </w:tc>
        <w:tc>
          <w:tcPr>
            <w:tcW w:w="1304" w:type="dxa"/>
          </w:tcPr>
          <w:p w:rsidR="009552CD" w:rsidRDefault="009552CD">
            <w:pPr>
              <w:pStyle w:val="ConsPlusNormal"/>
            </w:pPr>
            <w:r>
              <w:t>987,0</w:t>
            </w:r>
          </w:p>
        </w:tc>
        <w:tc>
          <w:tcPr>
            <w:tcW w:w="1361" w:type="dxa"/>
          </w:tcPr>
          <w:p w:rsidR="009552CD" w:rsidRDefault="009552CD">
            <w:pPr>
              <w:pStyle w:val="ConsPlusNormal"/>
            </w:pPr>
            <w:r>
              <w:t>987,0</w:t>
            </w:r>
          </w:p>
        </w:tc>
        <w:tc>
          <w:tcPr>
            <w:tcW w:w="1247" w:type="dxa"/>
          </w:tcPr>
          <w:p w:rsidR="009552CD" w:rsidRDefault="009552CD">
            <w:pPr>
              <w:pStyle w:val="ConsPlusNormal"/>
            </w:pPr>
            <w:r>
              <w:t>987,0</w:t>
            </w:r>
          </w:p>
        </w:tc>
        <w:tc>
          <w:tcPr>
            <w:tcW w:w="1304" w:type="dxa"/>
          </w:tcPr>
          <w:p w:rsidR="009552CD" w:rsidRDefault="009552CD">
            <w:pPr>
              <w:pStyle w:val="ConsPlusNormal"/>
            </w:pPr>
            <w:r>
              <w:t>987,0</w:t>
            </w:r>
          </w:p>
        </w:tc>
        <w:tc>
          <w:tcPr>
            <w:tcW w:w="1191" w:type="dxa"/>
          </w:tcPr>
          <w:p w:rsidR="009552CD" w:rsidRDefault="009552CD">
            <w:pPr>
              <w:pStyle w:val="ConsPlusNormal"/>
            </w:pPr>
            <w:r>
              <w:t>987,0</w:t>
            </w:r>
          </w:p>
        </w:tc>
        <w:tc>
          <w:tcPr>
            <w:tcW w:w="2494" w:type="dxa"/>
            <w:vMerge w:val="restart"/>
          </w:tcPr>
          <w:p w:rsidR="009552CD" w:rsidRDefault="009552CD">
            <w:pPr>
              <w:pStyle w:val="ConsPlusNormal"/>
            </w:pPr>
            <w:r>
              <w:t>Министерство социального развития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 Союз "Московское областное объединение организаций профсоюзов", объединения работодателей Московской области</w:t>
            </w:r>
          </w:p>
        </w:tc>
        <w:tc>
          <w:tcPr>
            <w:tcW w:w="2891" w:type="dxa"/>
            <w:vMerge w:val="restart"/>
          </w:tcPr>
          <w:p w:rsidR="009552CD" w:rsidRDefault="009552CD">
            <w:pPr>
              <w:pStyle w:val="ConsPlusNormal"/>
            </w:pPr>
            <w:r>
              <w:t>Проведение регионального этапа всероссийского конкурса "Российская организация высокой социальной эффективности". Проведение Московского областного (регионального) этапа Всероссийского конкурса профессионального мастерства "Лучший по профессии". Проведение областного конкурса коллективных договоров. Проведение областного конкурса "Лучшая трудовая династия"</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0</w:t>
            </w:r>
          </w:p>
        </w:tc>
        <w:tc>
          <w:tcPr>
            <w:tcW w:w="1474" w:type="dxa"/>
          </w:tcPr>
          <w:p w:rsidR="009552CD" w:rsidRDefault="009552CD">
            <w:pPr>
              <w:pStyle w:val="ConsPlusNormal"/>
            </w:pPr>
            <w:r>
              <w:t>4935,0</w:t>
            </w:r>
          </w:p>
        </w:tc>
        <w:tc>
          <w:tcPr>
            <w:tcW w:w="1304" w:type="dxa"/>
          </w:tcPr>
          <w:p w:rsidR="009552CD" w:rsidRDefault="009552CD">
            <w:pPr>
              <w:pStyle w:val="ConsPlusNormal"/>
            </w:pPr>
            <w:r>
              <w:t>987,0</w:t>
            </w:r>
          </w:p>
        </w:tc>
        <w:tc>
          <w:tcPr>
            <w:tcW w:w="1361" w:type="dxa"/>
          </w:tcPr>
          <w:p w:rsidR="009552CD" w:rsidRDefault="009552CD">
            <w:pPr>
              <w:pStyle w:val="ConsPlusNormal"/>
            </w:pPr>
            <w:r>
              <w:t>987,0</w:t>
            </w:r>
          </w:p>
        </w:tc>
        <w:tc>
          <w:tcPr>
            <w:tcW w:w="1247" w:type="dxa"/>
          </w:tcPr>
          <w:p w:rsidR="009552CD" w:rsidRDefault="009552CD">
            <w:pPr>
              <w:pStyle w:val="ConsPlusNormal"/>
            </w:pPr>
            <w:r>
              <w:t>987,0</w:t>
            </w:r>
          </w:p>
        </w:tc>
        <w:tc>
          <w:tcPr>
            <w:tcW w:w="1304" w:type="dxa"/>
          </w:tcPr>
          <w:p w:rsidR="009552CD" w:rsidRDefault="009552CD">
            <w:pPr>
              <w:pStyle w:val="ConsPlusNormal"/>
            </w:pPr>
            <w:r>
              <w:t>987,0</w:t>
            </w:r>
          </w:p>
        </w:tc>
        <w:tc>
          <w:tcPr>
            <w:tcW w:w="1191" w:type="dxa"/>
          </w:tcPr>
          <w:p w:rsidR="009552CD" w:rsidRDefault="009552CD">
            <w:pPr>
              <w:pStyle w:val="ConsPlusNormal"/>
            </w:pPr>
            <w:r>
              <w:t>987,0</w:t>
            </w:r>
          </w:p>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1.4.5.</w:t>
            </w:r>
          </w:p>
        </w:tc>
        <w:tc>
          <w:tcPr>
            <w:tcW w:w="2608" w:type="dxa"/>
            <w:vMerge w:val="restart"/>
          </w:tcPr>
          <w:p w:rsidR="009552CD" w:rsidRDefault="009552CD">
            <w:pPr>
              <w:pStyle w:val="ConsPlusNormal"/>
            </w:pPr>
            <w:r>
              <w:t>Предотвращение и урегулирование коллективных трудовых споров в организациях</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Сохранение социальной стабильности в сфере труда в организациях Московской области</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1.4.6.</w:t>
            </w:r>
          </w:p>
        </w:tc>
        <w:tc>
          <w:tcPr>
            <w:tcW w:w="2608" w:type="dxa"/>
            <w:vMerge w:val="restart"/>
          </w:tcPr>
          <w:p w:rsidR="009552CD" w:rsidRDefault="009552CD">
            <w:pPr>
              <w:pStyle w:val="ConsPlusNormal"/>
            </w:pPr>
            <w:r>
              <w:t>Разработка прогноза баланса трудовых ресурсов Московской области</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Прогноз баланса трудовых ресурсов Московской области на очередной год и плановый 2-летний период</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1.4.7.</w:t>
            </w:r>
          </w:p>
        </w:tc>
        <w:tc>
          <w:tcPr>
            <w:tcW w:w="2608" w:type="dxa"/>
            <w:vMerge w:val="restart"/>
          </w:tcPr>
          <w:p w:rsidR="009552CD" w:rsidRDefault="009552CD">
            <w:pPr>
              <w:pStyle w:val="ConsPlusNormal"/>
            </w:pPr>
            <w:r>
              <w:t>Организация и проведение мероприятий по повышению престижа труда</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Подготовка Плана мероприятий Праздника труда в Московской области. Отчет о выполнении Плана мероприятий Праздника труда в Московской области</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1.4.8.</w:t>
            </w:r>
          </w:p>
        </w:tc>
        <w:tc>
          <w:tcPr>
            <w:tcW w:w="2608" w:type="dxa"/>
            <w:vMerge w:val="restart"/>
          </w:tcPr>
          <w:p w:rsidR="009552CD" w:rsidRDefault="009552CD">
            <w:pPr>
              <w:pStyle w:val="ConsPlusNormal"/>
            </w:pPr>
            <w:r>
              <w:t>Формирование предложений Московской области о потребности в привлечении иностранных работников, прибывающих в Российскую Федерацию на основании визы, с учетом потребностей экономики Московской области</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Актуализация сведений о потребности работодателей в необходимых работниках</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1.4.9.</w:t>
            </w:r>
          </w:p>
        </w:tc>
        <w:tc>
          <w:tcPr>
            <w:tcW w:w="2608" w:type="dxa"/>
            <w:vMerge w:val="restart"/>
          </w:tcPr>
          <w:p w:rsidR="009552CD" w:rsidRDefault="009552CD">
            <w:pPr>
              <w:pStyle w:val="ConsPlusNormal"/>
            </w:pPr>
            <w:r>
              <w:t>Организация работы по замещению российскими гражданами вакантных рабочих мест и должностей, на которые планируется привлечение иностранных работников</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Трудоустройство национальных трудовых ресурсов на рабочие места, предполагаемые для замещения иностранными работниками</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Borders>
              <w:bottom w:val="nil"/>
            </w:tcBorders>
          </w:tcPr>
          <w:p w:rsidR="009552CD" w:rsidRDefault="009552CD">
            <w:pPr>
              <w:pStyle w:val="ConsPlusNormal"/>
              <w:outlineLvl w:val="3"/>
            </w:pPr>
            <w:r>
              <w:t>2.</w:t>
            </w:r>
          </w:p>
        </w:tc>
        <w:tc>
          <w:tcPr>
            <w:tcW w:w="2608" w:type="dxa"/>
            <w:vMerge w:val="restart"/>
            <w:tcBorders>
              <w:bottom w:val="nil"/>
            </w:tcBorders>
          </w:tcPr>
          <w:p w:rsidR="009552CD" w:rsidRDefault="009552CD">
            <w:pPr>
              <w:pStyle w:val="ConsPlusNormal"/>
            </w:pPr>
            <w:r>
              <w:t>Задача 2. Участие в формировании управленческого потенциала для экономики Московской области</w:t>
            </w:r>
          </w:p>
        </w:tc>
        <w:tc>
          <w:tcPr>
            <w:tcW w:w="1531" w:type="dxa"/>
            <w:vMerge w:val="restart"/>
            <w:tcBorders>
              <w:bottom w:val="nil"/>
            </w:tcBorders>
          </w:tcPr>
          <w:p w:rsidR="009552CD" w:rsidRDefault="009552CD">
            <w:pPr>
              <w:pStyle w:val="ConsPlusNormal"/>
            </w:pPr>
            <w:r>
              <w:t>2017-2021</w:t>
            </w:r>
          </w:p>
        </w:tc>
        <w:tc>
          <w:tcPr>
            <w:tcW w:w="1814" w:type="dxa"/>
          </w:tcPr>
          <w:p w:rsidR="009552CD" w:rsidRDefault="009552CD">
            <w:pPr>
              <w:pStyle w:val="ConsPlusNormal"/>
            </w:pPr>
            <w:r>
              <w:t>Итого</w:t>
            </w:r>
          </w:p>
        </w:tc>
        <w:tc>
          <w:tcPr>
            <w:tcW w:w="1558" w:type="dxa"/>
          </w:tcPr>
          <w:p w:rsidR="009552CD" w:rsidRDefault="009552CD">
            <w:pPr>
              <w:pStyle w:val="ConsPlusNormal"/>
            </w:pPr>
            <w:r>
              <w:t>9089,30</w:t>
            </w:r>
          </w:p>
        </w:tc>
        <w:tc>
          <w:tcPr>
            <w:tcW w:w="1474" w:type="dxa"/>
          </w:tcPr>
          <w:p w:rsidR="009552CD" w:rsidRDefault="009552CD">
            <w:pPr>
              <w:pStyle w:val="ConsPlusNormal"/>
            </w:pPr>
            <w:r>
              <w:t>13809,67</w:t>
            </w:r>
          </w:p>
        </w:tc>
        <w:tc>
          <w:tcPr>
            <w:tcW w:w="1304" w:type="dxa"/>
          </w:tcPr>
          <w:p w:rsidR="009552CD" w:rsidRDefault="009552CD">
            <w:pPr>
              <w:pStyle w:val="ConsPlusNormal"/>
            </w:pPr>
            <w:r>
              <w:t>7229,67</w:t>
            </w:r>
          </w:p>
        </w:tc>
        <w:tc>
          <w:tcPr>
            <w:tcW w:w="1361" w:type="dxa"/>
          </w:tcPr>
          <w:p w:rsidR="009552CD" w:rsidRDefault="009552CD">
            <w:pPr>
              <w:pStyle w:val="ConsPlusNormal"/>
            </w:pPr>
            <w:r>
              <w:t>3290,00</w:t>
            </w:r>
          </w:p>
        </w:tc>
        <w:tc>
          <w:tcPr>
            <w:tcW w:w="1247" w:type="dxa"/>
          </w:tcPr>
          <w:p w:rsidR="009552CD" w:rsidRDefault="009552CD">
            <w:pPr>
              <w:pStyle w:val="ConsPlusNormal"/>
            </w:pPr>
            <w:r>
              <w:t>3290,00</w:t>
            </w:r>
          </w:p>
        </w:tc>
        <w:tc>
          <w:tcPr>
            <w:tcW w:w="1304" w:type="dxa"/>
          </w:tcPr>
          <w:p w:rsidR="009552CD" w:rsidRDefault="009552CD">
            <w:pPr>
              <w:pStyle w:val="ConsPlusNormal"/>
            </w:pPr>
            <w:r>
              <w:t>0,00</w:t>
            </w:r>
          </w:p>
        </w:tc>
        <w:tc>
          <w:tcPr>
            <w:tcW w:w="1191" w:type="dxa"/>
          </w:tcPr>
          <w:p w:rsidR="009552CD" w:rsidRDefault="009552CD">
            <w:pPr>
              <w:pStyle w:val="ConsPlusNormal"/>
            </w:pPr>
            <w:r>
              <w:t>0,00</w:t>
            </w:r>
          </w:p>
        </w:tc>
        <w:tc>
          <w:tcPr>
            <w:tcW w:w="2494" w:type="dxa"/>
            <w:vMerge w:val="restart"/>
            <w:tcBorders>
              <w:bottom w:val="nil"/>
            </w:tcBorders>
          </w:tcPr>
          <w:p w:rsidR="009552CD" w:rsidRDefault="009552CD">
            <w:pPr>
              <w:pStyle w:val="ConsPlusNormal"/>
            </w:pPr>
          </w:p>
        </w:tc>
        <w:tc>
          <w:tcPr>
            <w:tcW w:w="2891" w:type="dxa"/>
            <w:vMerge w:val="restart"/>
            <w:tcBorders>
              <w:bottom w:val="nil"/>
            </w:tcBorders>
          </w:tcPr>
          <w:p w:rsidR="009552CD" w:rsidRDefault="009552CD">
            <w:pPr>
              <w:pStyle w:val="ConsPlusNormal"/>
            </w:pPr>
          </w:p>
        </w:tc>
      </w:tr>
      <w:tr w:rsidR="009552CD">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5194,80</w:t>
            </w:r>
          </w:p>
        </w:tc>
        <w:tc>
          <w:tcPr>
            <w:tcW w:w="1474" w:type="dxa"/>
          </w:tcPr>
          <w:p w:rsidR="009552CD" w:rsidRDefault="009552CD">
            <w:pPr>
              <w:pStyle w:val="ConsPlusNormal"/>
            </w:pPr>
            <w:r>
              <w:t>11170,10</w:t>
            </w:r>
          </w:p>
        </w:tc>
        <w:tc>
          <w:tcPr>
            <w:tcW w:w="1304" w:type="dxa"/>
          </w:tcPr>
          <w:p w:rsidR="009552CD" w:rsidRDefault="009552CD">
            <w:pPr>
              <w:pStyle w:val="ConsPlusNormal"/>
            </w:pPr>
            <w:r>
              <w:t>4590,10</w:t>
            </w:r>
          </w:p>
        </w:tc>
        <w:tc>
          <w:tcPr>
            <w:tcW w:w="1361" w:type="dxa"/>
          </w:tcPr>
          <w:p w:rsidR="009552CD" w:rsidRDefault="009552CD">
            <w:pPr>
              <w:pStyle w:val="ConsPlusNormal"/>
            </w:pPr>
            <w:r>
              <w:t>3290,00</w:t>
            </w:r>
          </w:p>
        </w:tc>
        <w:tc>
          <w:tcPr>
            <w:tcW w:w="1247" w:type="dxa"/>
          </w:tcPr>
          <w:p w:rsidR="009552CD" w:rsidRDefault="009552CD">
            <w:pPr>
              <w:pStyle w:val="ConsPlusNormal"/>
            </w:pPr>
            <w:r>
              <w:t>3290,00</w:t>
            </w:r>
          </w:p>
        </w:tc>
        <w:tc>
          <w:tcPr>
            <w:tcW w:w="1304" w:type="dxa"/>
          </w:tcPr>
          <w:p w:rsidR="009552CD" w:rsidRDefault="009552CD">
            <w:pPr>
              <w:pStyle w:val="ConsPlusNormal"/>
            </w:pPr>
            <w:r>
              <w:t>0,00</w:t>
            </w:r>
          </w:p>
        </w:tc>
        <w:tc>
          <w:tcPr>
            <w:tcW w:w="1191" w:type="dxa"/>
          </w:tcPr>
          <w:p w:rsidR="009552CD" w:rsidRDefault="009552CD">
            <w:pPr>
              <w:pStyle w:val="ConsPlusNormal"/>
            </w:pPr>
            <w:r>
              <w:t>0,00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Pr>
          <w:p w:rsidR="009552CD" w:rsidRDefault="009552CD">
            <w:pPr>
              <w:pStyle w:val="ConsPlusNormal"/>
            </w:pPr>
            <w:r>
              <w:t>Средства федерального бюджета</w:t>
            </w:r>
          </w:p>
        </w:tc>
        <w:tc>
          <w:tcPr>
            <w:tcW w:w="1558" w:type="dxa"/>
          </w:tcPr>
          <w:p w:rsidR="009552CD" w:rsidRDefault="009552CD">
            <w:pPr>
              <w:pStyle w:val="ConsPlusNormal"/>
            </w:pPr>
            <w:r>
              <w:t>1904,80</w:t>
            </w:r>
          </w:p>
        </w:tc>
        <w:tc>
          <w:tcPr>
            <w:tcW w:w="1474" w:type="dxa"/>
          </w:tcPr>
          <w:p w:rsidR="009552CD" w:rsidRDefault="009552CD">
            <w:pPr>
              <w:pStyle w:val="ConsPlusNormal"/>
            </w:pPr>
            <w:r>
              <w:t>1300,10</w:t>
            </w:r>
          </w:p>
        </w:tc>
        <w:tc>
          <w:tcPr>
            <w:tcW w:w="1304" w:type="dxa"/>
          </w:tcPr>
          <w:p w:rsidR="009552CD" w:rsidRDefault="009552CD">
            <w:pPr>
              <w:pStyle w:val="ConsPlusNormal"/>
            </w:pPr>
            <w:r>
              <w:t>1300,10</w:t>
            </w:r>
          </w:p>
        </w:tc>
        <w:tc>
          <w:tcPr>
            <w:tcW w:w="1361" w:type="dxa"/>
          </w:tcPr>
          <w:p w:rsidR="009552CD" w:rsidRDefault="009552CD">
            <w:pPr>
              <w:pStyle w:val="ConsPlusNormal"/>
            </w:pPr>
            <w:r>
              <w:t>0,00</w:t>
            </w:r>
          </w:p>
        </w:tc>
        <w:tc>
          <w:tcPr>
            <w:tcW w:w="1247" w:type="dxa"/>
          </w:tcPr>
          <w:p w:rsidR="009552CD" w:rsidRDefault="009552CD">
            <w:pPr>
              <w:pStyle w:val="ConsPlusNormal"/>
            </w:pPr>
            <w:r>
              <w:t>0,00</w:t>
            </w:r>
          </w:p>
        </w:tc>
        <w:tc>
          <w:tcPr>
            <w:tcW w:w="1304" w:type="dxa"/>
          </w:tcPr>
          <w:p w:rsidR="009552CD" w:rsidRDefault="009552CD">
            <w:pPr>
              <w:pStyle w:val="ConsPlusNormal"/>
            </w:pPr>
            <w:r>
              <w:t>0,00</w:t>
            </w:r>
          </w:p>
        </w:tc>
        <w:tc>
          <w:tcPr>
            <w:tcW w:w="1191" w:type="dxa"/>
          </w:tcPr>
          <w:p w:rsidR="009552CD" w:rsidRDefault="009552CD">
            <w:pPr>
              <w:pStyle w:val="ConsPlusNormal"/>
            </w:pPr>
            <w:r>
              <w:t>0,00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Borders>
              <w:bottom w:val="nil"/>
            </w:tcBorders>
          </w:tcPr>
          <w:p w:rsidR="009552CD" w:rsidRDefault="009552CD">
            <w:pPr>
              <w:pStyle w:val="ConsPlusNormal"/>
            </w:pPr>
            <w:r>
              <w:t>Внебюджетные источники</w:t>
            </w:r>
          </w:p>
        </w:tc>
        <w:tc>
          <w:tcPr>
            <w:tcW w:w="1558" w:type="dxa"/>
            <w:tcBorders>
              <w:bottom w:val="nil"/>
            </w:tcBorders>
          </w:tcPr>
          <w:p w:rsidR="009552CD" w:rsidRDefault="009552CD">
            <w:pPr>
              <w:pStyle w:val="ConsPlusNormal"/>
            </w:pPr>
            <w:r>
              <w:t>1989,70</w:t>
            </w:r>
          </w:p>
        </w:tc>
        <w:tc>
          <w:tcPr>
            <w:tcW w:w="1474" w:type="dxa"/>
            <w:tcBorders>
              <w:bottom w:val="nil"/>
            </w:tcBorders>
          </w:tcPr>
          <w:p w:rsidR="009552CD" w:rsidRDefault="009552CD">
            <w:pPr>
              <w:pStyle w:val="ConsPlusNormal"/>
            </w:pPr>
            <w:r>
              <w:t>1339,50</w:t>
            </w:r>
          </w:p>
        </w:tc>
        <w:tc>
          <w:tcPr>
            <w:tcW w:w="1304" w:type="dxa"/>
            <w:tcBorders>
              <w:bottom w:val="nil"/>
            </w:tcBorders>
          </w:tcPr>
          <w:p w:rsidR="009552CD" w:rsidRDefault="009552CD">
            <w:pPr>
              <w:pStyle w:val="ConsPlusNormal"/>
            </w:pPr>
            <w:r>
              <w:t>1339,50</w:t>
            </w:r>
          </w:p>
        </w:tc>
        <w:tc>
          <w:tcPr>
            <w:tcW w:w="1361" w:type="dxa"/>
            <w:tcBorders>
              <w:bottom w:val="nil"/>
            </w:tcBorders>
          </w:tcPr>
          <w:p w:rsidR="009552CD" w:rsidRDefault="009552CD">
            <w:pPr>
              <w:pStyle w:val="ConsPlusNormal"/>
            </w:pPr>
            <w:r>
              <w:t>0,00</w:t>
            </w:r>
          </w:p>
        </w:tc>
        <w:tc>
          <w:tcPr>
            <w:tcW w:w="1247" w:type="dxa"/>
            <w:tcBorders>
              <w:bottom w:val="nil"/>
            </w:tcBorders>
          </w:tcPr>
          <w:p w:rsidR="009552CD" w:rsidRDefault="009552CD">
            <w:pPr>
              <w:pStyle w:val="ConsPlusNormal"/>
            </w:pPr>
            <w:r>
              <w:t>0,00</w:t>
            </w:r>
          </w:p>
        </w:tc>
        <w:tc>
          <w:tcPr>
            <w:tcW w:w="1304" w:type="dxa"/>
            <w:tcBorders>
              <w:bottom w:val="nil"/>
            </w:tcBorders>
          </w:tcPr>
          <w:p w:rsidR="009552CD" w:rsidRDefault="009552CD">
            <w:pPr>
              <w:pStyle w:val="ConsPlusNormal"/>
            </w:pPr>
            <w:r>
              <w:t>0,00</w:t>
            </w:r>
          </w:p>
        </w:tc>
        <w:tc>
          <w:tcPr>
            <w:tcW w:w="1191" w:type="dxa"/>
            <w:tcBorders>
              <w:bottom w:val="nil"/>
            </w:tcBorders>
          </w:tcPr>
          <w:p w:rsidR="009552CD" w:rsidRDefault="009552CD">
            <w:pPr>
              <w:pStyle w:val="ConsPlusNormal"/>
            </w:pPr>
            <w:r>
              <w:t>0,00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blPrEx>
          <w:tblBorders>
            <w:insideH w:val="nil"/>
          </w:tblBorders>
        </w:tblPrEx>
        <w:tc>
          <w:tcPr>
            <w:tcW w:w="21684" w:type="dxa"/>
            <w:gridSpan w:val="13"/>
            <w:tcBorders>
              <w:top w:val="nil"/>
            </w:tcBorders>
          </w:tcPr>
          <w:p w:rsidR="009552CD" w:rsidRDefault="009552CD">
            <w:pPr>
              <w:pStyle w:val="ConsPlusNormal"/>
              <w:jc w:val="both"/>
            </w:pPr>
            <w:r>
              <w:t xml:space="preserve">(строка 2 в ред. </w:t>
            </w:r>
            <w:hyperlink r:id="rId906" w:history="1">
              <w:r>
                <w:rPr>
                  <w:color w:val="0000FF"/>
                </w:rPr>
                <w:t>постановления</w:t>
              </w:r>
            </w:hyperlink>
            <w:r>
              <w:t xml:space="preserve"> Правительства МО от 21.03.2017 N 186/9)</w:t>
            </w:r>
          </w:p>
        </w:tc>
      </w:tr>
      <w:tr w:rsidR="009552CD">
        <w:tc>
          <w:tcPr>
            <w:tcW w:w="907" w:type="dxa"/>
            <w:vMerge w:val="restart"/>
            <w:tcBorders>
              <w:bottom w:val="nil"/>
            </w:tcBorders>
          </w:tcPr>
          <w:p w:rsidR="009552CD" w:rsidRDefault="009552CD">
            <w:pPr>
              <w:pStyle w:val="ConsPlusNormal"/>
              <w:outlineLvl w:val="4"/>
            </w:pPr>
            <w:r>
              <w:t>2.1.</w:t>
            </w:r>
          </w:p>
        </w:tc>
        <w:tc>
          <w:tcPr>
            <w:tcW w:w="2608" w:type="dxa"/>
            <w:vMerge w:val="restart"/>
            <w:tcBorders>
              <w:bottom w:val="nil"/>
            </w:tcBorders>
          </w:tcPr>
          <w:p w:rsidR="009552CD" w:rsidRDefault="009552CD">
            <w:pPr>
              <w:pStyle w:val="ConsPlusNormal"/>
            </w:pPr>
            <w:r>
              <w:t>Основное мероприятие 5. Повышение профессионального уровня специалистов в области управления</w:t>
            </w:r>
          </w:p>
        </w:tc>
        <w:tc>
          <w:tcPr>
            <w:tcW w:w="1531" w:type="dxa"/>
            <w:vMerge w:val="restart"/>
            <w:tcBorders>
              <w:bottom w:val="nil"/>
            </w:tcBorders>
          </w:tcPr>
          <w:p w:rsidR="009552CD" w:rsidRDefault="009552CD">
            <w:pPr>
              <w:pStyle w:val="ConsPlusNormal"/>
            </w:pPr>
            <w:r>
              <w:t>2017-2018</w:t>
            </w:r>
          </w:p>
        </w:tc>
        <w:tc>
          <w:tcPr>
            <w:tcW w:w="1814" w:type="dxa"/>
          </w:tcPr>
          <w:p w:rsidR="009552CD" w:rsidRDefault="009552CD">
            <w:pPr>
              <w:pStyle w:val="ConsPlusNormal"/>
            </w:pPr>
            <w:r>
              <w:t>Итого</w:t>
            </w:r>
          </w:p>
        </w:tc>
        <w:tc>
          <w:tcPr>
            <w:tcW w:w="1558" w:type="dxa"/>
          </w:tcPr>
          <w:p w:rsidR="009552CD" w:rsidRDefault="009552CD">
            <w:pPr>
              <w:pStyle w:val="ConsPlusNormal"/>
            </w:pPr>
            <w:r>
              <w:t>7652,30</w:t>
            </w:r>
          </w:p>
        </w:tc>
        <w:tc>
          <w:tcPr>
            <w:tcW w:w="1474" w:type="dxa"/>
          </w:tcPr>
          <w:p w:rsidR="009552CD" w:rsidRDefault="009552CD">
            <w:pPr>
              <w:pStyle w:val="ConsPlusNormal"/>
            </w:pPr>
            <w:r>
              <w:t>9498,67</w:t>
            </w:r>
          </w:p>
        </w:tc>
        <w:tc>
          <w:tcPr>
            <w:tcW w:w="1304" w:type="dxa"/>
          </w:tcPr>
          <w:p w:rsidR="009552CD" w:rsidRDefault="009552CD">
            <w:pPr>
              <w:pStyle w:val="ConsPlusNormal"/>
            </w:pPr>
            <w:r>
              <w:t>5792,67</w:t>
            </w:r>
          </w:p>
        </w:tc>
        <w:tc>
          <w:tcPr>
            <w:tcW w:w="1361" w:type="dxa"/>
          </w:tcPr>
          <w:p w:rsidR="009552CD" w:rsidRDefault="009552CD">
            <w:pPr>
              <w:pStyle w:val="ConsPlusNormal"/>
            </w:pPr>
            <w:r>
              <w:t>1853,00</w:t>
            </w:r>
          </w:p>
        </w:tc>
        <w:tc>
          <w:tcPr>
            <w:tcW w:w="1247" w:type="dxa"/>
          </w:tcPr>
          <w:p w:rsidR="009552CD" w:rsidRDefault="009552CD">
            <w:pPr>
              <w:pStyle w:val="ConsPlusNormal"/>
            </w:pPr>
            <w:r>
              <w:t>1853,00</w:t>
            </w:r>
          </w:p>
        </w:tc>
        <w:tc>
          <w:tcPr>
            <w:tcW w:w="1304" w:type="dxa"/>
          </w:tcPr>
          <w:p w:rsidR="009552CD" w:rsidRDefault="009552CD">
            <w:pPr>
              <w:pStyle w:val="ConsPlusNormal"/>
            </w:pPr>
            <w:r>
              <w:t>00,0</w:t>
            </w:r>
          </w:p>
        </w:tc>
        <w:tc>
          <w:tcPr>
            <w:tcW w:w="1191" w:type="dxa"/>
          </w:tcPr>
          <w:p w:rsidR="009552CD" w:rsidRDefault="009552CD">
            <w:pPr>
              <w:pStyle w:val="ConsPlusNormal"/>
            </w:pPr>
            <w:r>
              <w:t>00,0</w:t>
            </w:r>
          </w:p>
        </w:tc>
        <w:tc>
          <w:tcPr>
            <w:tcW w:w="2494" w:type="dxa"/>
            <w:vMerge w:val="restart"/>
            <w:tcBorders>
              <w:bottom w:val="nil"/>
            </w:tcBorders>
          </w:tcPr>
          <w:p w:rsidR="009552CD" w:rsidRDefault="009552CD">
            <w:pPr>
              <w:pStyle w:val="ConsPlusNormal"/>
            </w:pPr>
          </w:p>
        </w:tc>
        <w:tc>
          <w:tcPr>
            <w:tcW w:w="2891" w:type="dxa"/>
            <w:vMerge w:val="restart"/>
            <w:tcBorders>
              <w:bottom w:val="nil"/>
            </w:tcBorders>
          </w:tcPr>
          <w:p w:rsidR="009552CD" w:rsidRDefault="009552CD">
            <w:pPr>
              <w:pStyle w:val="ConsPlusNormal"/>
            </w:pPr>
            <w:r>
              <w:t>Подготовка в российских образовательных организациях специалистов в области управления</w:t>
            </w:r>
          </w:p>
        </w:tc>
      </w:tr>
      <w:tr w:rsidR="009552CD">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3757,80</w:t>
            </w:r>
          </w:p>
        </w:tc>
        <w:tc>
          <w:tcPr>
            <w:tcW w:w="1474" w:type="dxa"/>
          </w:tcPr>
          <w:p w:rsidR="009552CD" w:rsidRDefault="009552CD">
            <w:pPr>
              <w:pStyle w:val="ConsPlusNormal"/>
            </w:pPr>
            <w:r>
              <w:t>6859,10</w:t>
            </w:r>
          </w:p>
        </w:tc>
        <w:tc>
          <w:tcPr>
            <w:tcW w:w="1304" w:type="dxa"/>
          </w:tcPr>
          <w:p w:rsidR="009552CD" w:rsidRDefault="009552CD">
            <w:pPr>
              <w:pStyle w:val="ConsPlusNormal"/>
            </w:pPr>
            <w:r>
              <w:t>3153,10</w:t>
            </w:r>
          </w:p>
        </w:tc>
        <w:tc>
          <w:tcPr>
            <w:tcW w:w="1361" w:type="dxa"/>
          </w:tcPr>
          <w:p w:rsidR="009552CD" w:rsidRDefault="009552CD">
            <w:pPr>
              <w:pStyle w:val="ConsPlusNormal"/>
            </w:pPr>
            <w:r>
              <w:t>1853,00</w:t>
            </w:r>
          </w:p>
        </w:tc>
        <w:tc>
          <w:tcPr>
            <w:tcW w:w="1247" w:type="dxa"/>
          </w:tcPr>
          <w:p w:rsidR="009552CD" w:rsidRDefault="009552CD">
            <w:pPr>
              <w:pStyle w:val="ConsPlusNormal"/>
            </w:pPr>
            <w:r>
              <w:t>1853,00</w:t>
            </w:r>
          </w:p>
        </w:tc>
        <w:tc>
          <w:tcPr>
            <w:tcW w:w="1304" w:type="dxa"/>
          </w:tcPr>
          <w:p w:rsidR="009552CD" w:rsidRDefault="009552CD">
            <w:pPr>
              <w:pStyle w:val="ConsPlusNormal"/>
            </w:pPr>
            <w:r>
              <w:t>00,0</w:t>
            </w:r>
          </w:p>
        </w:tc>
        <w:tc>
          <w:tcPr>
            <w:tcW w:w="1191" w:type="dxa"/>
          </w:tcPr>
          <w:p w:rsidR="009552CD" w:rsidRDefault="009552CD">
            <w:pPr>
              <w:pStyle w:val="ConsPlusNormal"/>
            </w:pPr>
            <w:r>
              <w:t>00,0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Pr>
          <w:p w:rsidR="009552CD" w:rsidRDefault="009552CD">
            <w:pPr>
              <w:pStyle w:val="ConsPlusNormal"/>
            </w:pPr>
            <w:r>
              <w:t>Средства федерального бюджета</w:t>
            </w:r>
          </w:p>
        </w:tc>
        <w:tc>
          <w:tcPr>
            <w:tcW w:w="1558" w:type="dxa"/>
          </w:tcPr>
          <w:p w:rsidR="009552CD" w:rsidRDefault="009552CD">
            <w:pPr>
              <w:pStyle w:val="ConsPlusNormal"/>
            </w:pPr>
            <w:r>
              <w:t>1904,80</w:t>
            </w:r>
          </w:p>
        </w:tc>
        <w:tc>
          <w:tcPr>
            <w:tcW w:w="1474" w:type="dxa"/>
          </w:tcPr>
          <w:p w:rsidR="009552CD" w:rsidRDefault="009552CD">
            <w:pPr>
              <w:pStyle w:val="ConsPlusNormal"/>
            </w:pPr>
            <w:r>
              <w:t>1300,10</w:t>
            </w:r>
          </w:p>
        </w:tc>
        <w:tc>
          <w:tcPr>
            <w:tcW w:w="1304" w:type="dxa"/>
          </w:tcPr>
          <w:p w:rsidR="009552CD" w:rsidRDefault="009552CD">
            <w:pPr>
              <w:pStyle w:val="ConsPlusNormal"/>
            </w:pPr>
            <w:r>
              <w:t>1300,10</w:t>
            </w:r>
          </w:p>
        </w:tc>
        <w:tc>
          <w:tcPr>
            <w:tcW w:w="1361" w:type="dxa"/>
          </w:tcPr>
          <w:p w:rsidR="009552CD" w:rsidRDefault="009552CD">
            <w:pPr>
              <w:pStyle w:val="ConsPlusNormal"/>
            </w:pPr>
            <w:r>
              <w:t>0,00</w:t>
            </w:r>
          </w:p>
        </w:tc>
        <w:tc>
          <w:tcPr>
            <w:tcW w:w="1247" w:type="dxa"/>
          </w:tcPr>
          <w:p w:rsidR="009552CD" w:rsidRDefault="009552CD">
            <w:pPr>
              <w:pStyle w:val="ConsPlusNormal"/>
            </w:pPr>
            <w:r>
              <w:t>0,00</w:t>
            </w:r>
          </w:p>
        </w:tc>
        <w:tc>
          <w:tcPr>
            <w:tcW w:w="1304" w:type="dxa"/>
          </w:tcPr>
          <w:p w:rsidR="009552CD" w:rsidRDefault="009552CD">
            <w:pPr>
              <w:pStyle w:val="ConsPlusNormal"/>
            </w:pPr>
            <w:r>
              <w:t>0,00</w:t>
            </w:r>
          </w:p>
        </w:tc>
        <w:tc>
          <w:tcPr>
            <w:tcW w:w="1191" w:type="dxa"/>
          </w:tcPr>
          <w:p w:rsidR="009552CD" w:rsidRDefault="009552CD">
            <w:pPr>
              <w:pStyle w:val="ConsPlusNormal"/>
            </w:pPr>
            <w:r>
              <w:t>0,00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Borders>
              <w:bottom w:val="nil"/>
            </w:tcBorders>
          </w:tcPr>
          <w:p w:rsidR="009552CD" w:rsidRDefault="009552CD">
            <w:pPr>
              <w:pStyle w:val="ConsPlusNormal"/>
            </w:pPr>
            <w:r>
              <w:t>Внебюджетные источники</w:t>
            </w:r>
          </w:p>
        </w:tc>
        <w:tc>
          <w:tcPr>
            <w:tcW w:w="1558" w:type="dxa"/>
            <w:tcBorders>
              <w:bottom w:val="nil"/>
            </w:tcBorders>
          </w:tcPr>
          <w:p w:rsidR="009552CD" w:rsidRDefault="009552CD">
            <w:pPr>
              <w:pStyle w:val="ConsPlusNormal"/>
            </w:pPr>
            <w:r>
              <w:t>1989,70</w:t>
            </w:r>
          </w:p>
        </w:tc>
        <w:tc>
          <w:tcPr>
            <w:tcW w:w="1474" w:type="dxa"/>
            <w:tcBorders>
              <w:bottom w:val="nil"/>
            </w:tcBorders>
          </w:tcPr>
          <w:p w:rsidR="009552CD" w:rsidRDefault="009552CD">
            <w:pPr>
              <w:pStyle w:val="ConsPlusNormal"/>
            </w:pPr>
            <w:r>
              <w:t>1339,50</w:t>
            </w:r>
          </w:p>
        </w:tc>
        <w:tc>
          <w:tcPr>
            <w:tcW w:w="1304" w:type="dxa"/>
            <w:tcBorders>
              <w:bottom w:val="nil"/>
            </w:tcBorders>
          </w:tcPr>
          <w:p w:rsidR="009552CD" w:rsidRDefault="009552CD">
            <w:pPr>
              <w:pStyle w:val="ConsPlusNormal"/>
            </w:pPr>
            <w:r>
              <w:t>1339,50</w:t>
            </w:r>
          </w:p>
        </w:tc>
        <w:tc>
          <w:tcPr>
            <w:tcW w:w="1361" w:type="dxa"/>
            <w:tcBorders>
              <w:bottom w:val="nil"/>
            </w:tcBorders>
          </w:tcPr>
          <w:p w:rsidR="009552CD" w:rsidRDefault="009552CD">
            <w:pPr>
              <w:pStyle w:val="ConsPlusNormal"/>
            </w:pPr>
            <w:r>
              <w:t>0,00</w:t>
            </w:r>
          </w:p>
        </w:tc>
        <w:tc>
          <w:tcPr>
            <w:tcW w:w="1247" w:type="dxa"/>
            <w:tcBorders>
              <w:bottom w:val="nil"/>
            </w:tcBorders>
          </w:tcPr>
          <w:p w:rsidR="009552CD" w:rsidRDefault="009552CD">
            <w:pPr>
              <w:pStyle w:val="ConsPlusNormal"/>
            </w:pPr>
            <w:r>
              <w:t>0,00</w:t>
            </w:r>
          </w:p>
        </w:tc>
        <w:tc>
          <w:tcPr>
            <w:tcW w:w="1304" w:type="dxa"/>
            <w:tcBorders>
              <w:bottom w:val="nil"/>
            </w:tcBorders>
          </w:tcPr>
          <w:p w:rsidR="009552CD" w:rsidRDefault="009552CD">
            <w:pPr>
              <w:pStyle w:val="ConsPlusNormal"/>
            </w:pPr>
            <w:r>
              <w:t>0,00</w:t>
            </w:r>
          </w:p>
        </w:tc>
        <w:tc>
          <w:tcPr>
            <w:tcW w:w="1191" w:type="dxa"/>
            <w:tcBorders>
              <w:bottom w:val="nil"/>
            </w:tcBorders>
          </w:tcPr>
          <w:p w:rsidR="009552CD" w:rsidRDefault="009552CD">
            <w:pPr>
              <w:pStyle w:val="ConsPlusNormal"/>
            </w:pPr>
            <w:r>
              <w:t>0,00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blPrEx>
          <w:tblBorders>
            <w:insideH w:val="nil"/>
          </w:tblBorders>
        </w:tblPrEx>
        <w:tc>
          <w:tcPr>
            <w:tcW w:w="21684" w:type="dxa"/>
            <w:gridSpan w:val="13"/>
            <w:tcBorders>
              <w:top w:val="nil"/>
            </w:tcBorders>
          </w:tcPr>
          <w:p w:rsidR="009552CD" w:rsidRDefault="009552CD">
            <w:pPr>
              <w:pStyle w:val="ConsPlusNormal"/>
              <w:jc w:val="both"/>
            </w:pPr>
            <w:r>
              <w:t xml:space="preserve">(строка 2.1 в ред. </w:t>
            </w:r>
            <w:hyperlink r:id="rId907" w:history="1">
              <w:r>
                <w:rPr>
                  <w:color w:val="0000FF"/>
                </w:rPr>
                <w:t>постановления</w:t>
              </w:r>
            </w:hyperlink>
            <w:r>
              <w:t xml:space="preserve"> Правительства МО от 21.03.2017 N 186/9)</w:t>
            </w:r>
          </w:p>
        </w:tc>
      </w:tr>
      <w:tr w:rsidR="009552CD">
        <w:tc>
          <w:tcPr>
            <w:tcW w:w="907" w:type="dxa"/>
            <w:vMerge w:val="restart"/>
          </w:tcPr>
          <w:p w:rsidR="009552CD" w:rsidRDefault="009552CD">
            <w:pPr>
              <w:pStyle w:val="ConsPlusNormal"/>
            </w:pPr>
            <w:r>
              <w:t>2.1.1.</w:t>
            </w:r>
          </w:p>
        </w:tc>
        <w:tc>
          <w:tcPr>
            <w:tcW w:w="2608" w:type="dxa"/>
            <w:vMerge w:val="restart"/>
          </w:tcPr>
          <w:p w:rsidR="009552CD" w:rsidRDefault="009552CD">
            <w:pPr>
              <w:pStyle w:val="ConsPlusNormal"/>
            </w:pPr>
            <w:r>
              <w:t>Организация взаимодействия с федеральными органами исполнительной власти, центральными исполнительными органами государственной власти Московской области, структурами поддержки субъектов малого и среднего предпринимательства Московской области, объединениями работодателей, иными заинтересованными организациями в области подготовки управленческих кадров Московской области и других регионов Российской Федерации</w:t>
            </w:r>
          </w:p>
        </w:tc>
        <w:tc>
          <w:tcPr>
            <w:tcW w:w="1531" w:type="dxa"/>
            <w:vMerge w:val="restart"/>
          </w:tcPr>
          <w:p w:rsidR="009552CD" w:rsidRDefault="009552CD">
            <w:pPr>
              <w:pStyle w:val="ConsPlusNormal"/>
            </w:pPr>
            <w:r>
              <w:t>2017-2018</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Обеспечение привлечения на обучение в рамках Государственного плана управленческих кадров организаций, приоритетных для развития экономики Московской области</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2.1.2.</w:t>
            </w:r>
          </w:p>
        </w:tc>
        <w:tc>
          <w:tcPr>
            <w:tcW w:w="2608" w:type="dxa"/>
            <w:vMerge w:val="restart"/>
          </w:tcPr>
          <w:p w:rsidR="009552CD" w:rsidRDefault="009552CD">
            <w:pPr>
              <w:pStyle w:val="ConsPlusNormal"/>
            </w:pPr>
            <w:r>
              <w:t xml:space="preserve">Организация конкурсного отбора специалистов в области управления, рекомендованных организациями для подготовки в соответствии с Государственным </w:t>
            </w:r>
            <w:hyperlink r:id="rId908" w:history="1">
              <w:r>
                <w:rPr>
                  <w:color w:val="0000FF"/>
                </w:rPr>
                <w:t>планом</w:t>
              </w:r>
            </w:hyperlink>
          </w:p>
        </w:tc>
        <w:tc>
          <w:tcPr>
            <w:tcW w:w="1531" w:type="dxa"/>
            <w:vMerge w:val="restart"/>
          </w:tcPr>
          <w:p w:rsidR="009552CD" w:rsidRDefault="009552CD">
            <w:pPr>
              <w:pStyle w:val="ConsPlusNormal"/>
            </w:pPr>
            <w:r>
              <w:t>2017-2018</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 Администрация Губернатора Московской области</w:t>
            </w:r>
          </w:p>
        </w:tc>
        <w:tc>
          <w:tcPr>
            <w:tcW w:w="2891" w:type="dxa"/>
            <w:vMerge w:val="restart"/>
          </w:tcPr>
          <w:p w:rsidR="009552CD" w:rsidRDefault="009552CD">
            <w:pPr>
              <w:pStyle w:val="ConsPlusNormal"/>
            </w:pPr>
            <w:r>
              <w:t>Ежегодное формирование и представление в Минэкономразвития России комплекта документов по результатам конкурсного отбора специалистов в области управления</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2.1.3.</w:t>
            </w:r>
          </w:p>
        </w:tc>
        <w:tc>
          <w:tcPr>
            <w:tcW w:w="2608" w:type="dxa"/>
            <w:vMerge w:val="restart"/>
          </w:tcPr>
          <w:p w:rsidR="009552CD" w:rsidRDefault="009552CD">
            <w:pPr>
              <w:pStyle w:val="ConsPlusNormal"/>
            </w:pPr>
            <w:r>
              <w:t>Проведение предпрограммной подготовки по иностранному языку для специалистов в области управления, рекомендованных к обучению с дополнительной подготовкой</w:t>
            </w:r>
          </w:p>
        </w:tc>
        <w:tc>
          <w:tcPr>
            <w:tcW w:w="1531" w:type="dxa"/>
            <w:vMerge w:val="restart"/>
          </w:tcPr>
          <w:p w:rsidR="009552CD" w:rsidRDefault="009552CD">
            <w:pPr>
              <w:pStyle w:val="ConsPlusNormal"/>
            </w:pPr>
            <w:r>
              <w:t>2017-2018</w:t>
            </w:r>
          </w:p>
        </w:tc>
        <w:tc>
          <w:tcPr>
            <w:tcW w:w="1814" w:type="dxa"/>
          </w:tcPr>
          <w:p w:rsidR="009552CD" w:rsidRDefault="009552CD">
            <w:pPr>
              <w:pStyle w:val="ConsPlusNormal"/>
            </w:pPr>
            <w:r>
              <w:t>Итого</w:t>
            </w:r>
          </w:p>
        </w:tc>
        <w:tc>
          <w:tcPr>
            <w:tcW w:w="1558" w:type="dxa"/>
          </w:tcPr>
          <w:p w:rsidR="009552CD" w:rsidRDefault="009552CD">
            <w:pPr>
              <w:pStyle w:val="ConsPlusNormal"/>
            </w:pPr>
            <w:r>
              <w:t>0,0</w:t>
            </w:r>
          </w:p>
        </w:tc>
        <w:tc>
          <w:tcPr>
            <w:tcW w:w="1474" w:type="dxa"/>
          </w:tcPr>
          <w:p w:rsidR="009552CD" w:rsidRDefault="009552CD">
            <w:pPr>
              <w:pStyle w:val="ConsPlusNormal"/>
            </w:pPr>
            <w:r>
              <w:t>0,0</w:t>
            </w:r>
          </w:p>
        </w:tc>
        <w:tc>
          <w:tcPr>
            <w:tcW w:w="1304" w:type="dxa"/>
          </w:tcPr>
          <w:p w:rsidR="009552CD" w:rsidRDefault="009552CD">
            <w:pPr>
              <w:pStyle w:val="ConsPlusNormal"/>
            </w:pPr>
            <w:r>
              <w:t>0,0</w:t>
            </w:r>
          </w:p>
        </w:tc>
        <w:tc>
          <w:tcPr>
            <w:tcW w:w="1361" w:type="dxa"/>
          </w:tcPr>
          <w:p w:rsidR="009552CD" w:rsidRDefault="009552CD">
            <w:pPr>
              <w:pStyle w:val="ConsPlusNormal"/>
            </w:pPr>
            <w:r>
              <w:t>0,0</w:t>
            </w:r>
          </w:p>
        </w:tc>
        <w:tc>
          <w:tcPr>
            <w:tcW w:w="1247" w:type="dxa"/>
          </w:tcPr>
          <w:p w:rsidR="009552CD" w:rsidRDefault="009552CD">
            <w:pPr>
              <w:pStyle w:val="ConsPlusNormal"/>
            </w:pPr>
            <w:r>
              <w:t>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val="restart"/>
          </w:tcPr>
          <w:p w:rsidR="009552CD" w:rsidRDefault="009552CD">
            <w:pPr>
              <w:pStyle w:val="ConsPlusNormal"/>
            </w:pPr>
            <w:r>
              <w:t>Администрация Губернатора Московской области</w:t>
            </w:r>
          </w:p>
        </w:tc>
        <w:tc>
          <w:tcPr>
            <w:tcW w:w="2891" w:type="dxa"/>
            <w:vMerge w:val="restart"/>
          </w:tcPr>
          <w:p w:rsidR="009552CD" w:rsidRDefault="009552CD">
            <w:pPr>
              <w:pStyle w:val="ConsPlusNormal"/>
            </w:pPr>
            <w:r>
              <w:t>Обеспечение получения специалистами в области управления необходимого уровня знания иностранного языка для дальнейшего обучения</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0,0</w:t>
            </w:r>
          </w:p>
        </w:tc>
        <w:tc>
          <w:tcPr>
            <w:tcW w:w="1474" w:type="dxa"/>
          </w:tcPr>
          <w:p w:rsidR="009552CD" w:rsidRDefault="009552CD">
            <w:pPr>
              <w:pStyle w:val="ConsPlusNormal"/>
            </w:pPr>
            <w:r>
              <w:t>0,0</w:t>
            </w:r>
          </w:p>
        </w:tc>
        <w:tc>
          <w:tcPr>
            <w:tcW w:w="1304" w:type="dxa"/>
          </w:tcPr>
          <w:p w:rsidR="009552CD" w:rsidRDefault="009552CD">
            <w:pPr>
              <w:pStyle w:val="ConsPlusNormal"/>
            </w:pPr>
            <w:r>
              <w:t>0,0</w:t>
            </w:r>
          </w:p>
        </w:tc>
        <w:tc>
          <w:tcPr>
            <w:tcW w:w="1361" w:type="dxa"/>
          </w:tcPr>
          <w:p w:rsidR="009552CD" w:rsidRDefault="009552CD">
            <w:pPr>
              <w:pStyle w:val="ConsPlusNormal"/>
            </w:pPr>
            <w:r>
              <w:t>0,0</w:t>
            </w:r>
          </w:p>
        </w:tc>
        <w:tc>
          <w:tcPr>
            <w:tcW w:w="1247" w:type="dxa"/>
          </w:tcPr>
          <w:p w:rsidR="009552CD" w:rsidRDefault="009552CD">
            <w:pPr>
              <w:pStyle w:val="ConsPlusNormal"/>
            </w:pPr>
            <w:r>
              <w:t>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tcPr>
          <w:p w:rsidR="009552CD" w:rsidRDefault="009552CD"/>
        </w:tc>
        <w:tc>
          <w:tcPr>
            <w:tcW w:w="2891" w:type="dxa"/>
            <w:vMerge/>
          </w:tcPr>
          <w:p w:rsidR="009552CD" w:rsidRDefault="009552CD"/>
        </w:tc>
      </w:tr>
      <w:tr w:rsidR="009552CD">
        <w:tc>
          <w:tcPr>
            <w:tcW w:w="907" w:type="dxa"/>
            <w:vMerge w:val="restart"/>
            <w:tcBorders>
              <w:bottom w:val="nil"/>
            </w:tcBorders>
          </w:tcPr>
          <w:p w:rsidR="009552CD" w:rsidRDefault="009552CD">
            <w:pPr>
              <w:pStyle w:val="ConsPlusNormal"/>
            </w:pPr>
            <w:r>
              <w:t>2.1.4.</w:t>
            </w:r>
          </w:p>
        </w:tc>
        <w:tc>
          <w:tcPr>
            <w:tcW w:w="2608" w:type="dxa"/>
            <w:vMerge w:val="restart"/>
            <w:tcBorders>
              <w:bottom w:val="nil"/>
            </w:tcBorders>
          </w:tcPr>
          <w:p w:rsidR="009552CD" w:rsidRDefault="009552CD">
            <w:pPr>
              <w:pStyle w:val="ConsPlusNormal"/>
            </w:pPr>
            <w:r>
              <w:t>Организация обучения специалистов в области управления, прошедших конкурсный отбор, в образовательных организациях в соответствии с Государственным планом</w:t>
            </w:r>
          </w:p>
        </w:tc>
        <w:tc>
          <w:tcPr>
            <w:tcW w:w="1531" w:type="dxa"/>
            <w:vMerge w:val="restart"/>
            <w:tcBorders>
              <w:bottom w:val="nil"/>
            </w:tcBorders>
          </w:tcPr>
          <w:p w:rsidR="009552CD" w:rsidRDefault="009552CD">
            <w:pPr>
              <w:pStyle w:val="ConsPlusNormal"/>
            </w:pPr>
            <w:r>
              <w:t>2017-2018</w:t>
            </w:r>
          </w:p>
        </w:tc>
        <w:tc>
          <w:tcPr>
            <w:tcW w:w="1814" w:type="dxa"/>
          </w:tcPr>
          <w:p w:rsidR="009552CD" w:rsidRDefault="009552CD">
            <w:pPr>
              <w:pStyle w:val="ConsPlusNormal"/>
            </w:pPr>
            <w:r>
              <w:t>Итого</w:t>
            </w:r>
          </w:p>
        </w:tc>
        <w:tc>
          <w:tcPr>
            <w:tcW w:w="1558" w:type="dxa"/>
          </w:tcPr>
          <w:p w:rsidR="009552CD" w:rsidRDefault="009552CD">
            <w:pPr>
              <w:pStyle w:val="ConsPlusNormal"/>
            </w:pPr>
            <w:r>
              <w:t>5799,30</w:t>
            </w:r>
          </w:p>
        </w:tc>
        <w:tc>
          <w:tcPr>
            <w:tcW w:w="1474" w:type="dxa"/>
          </w:tcPr>
          <w:p w:rsidR="009552CD" w:rsidRDefault="009552CD">
            <w:pPr>
              <w:pStyle w:val="ConsPlusNormal"/>
            </w:pPr>
            <w:r>
              <w:t>3939,67</w:t>
            </w:r>
          </w:p>
        </w:tc>
        <w:tc>
          <w:tcPr>
            <w:tcW w:w="1304" w:type="dxa"/>
          </w:tcPr>
          <w:p w:rsidR="009552CD" w:rsidRDefault="009552CD">
            <w:pPr>
              <w:pStyle w:val="ConsPlusNormal"/>
            </w:pPr>
            <w:r>
              <w:t>3939,67</w:t>
            </w:r>
          </w:p>
        </w:tc>
        <w:tc>
          <w:tcPr>
            <w:tcW w:w="1361" w:type="dxa"/>
          </w:tcPr>
          <w:p w:rsidR="009552CD" w:rsidRDefault="009552CD">
            <w:pPr>
              <w:pStyle w:val="ConsPlusNormal"/>
            </w:pPr>
            <w:r>
              <w:t>00,0</w:t>
            </w:r>
          </w:p>
        </w:tc>
        <w:tc>
          <w:tcPr>
            <w:tcW w:w="1247" w:type="dxa"/>
          </w:tcPr>
          <w:p w:rsidR="009552CD" w:rsidRDefault="009552CD">
            <w:pPr>
              <w:pStyle w:val="ConsPlusNormal"/>
            </w:pPr>
            <w:r>
              <w:t>00,0</w:t>
            </w:r>
          </w:p>
        </w:tc>
        <w:tc>
          <w:tcPr>
            <w:tcW w:w="1304" w:type="dxa"/>
          </w:tcPr>
          <w:p w:rsidR="009552CD" w:rsidRDefault="009552CD">
            <w:pPr>
              <w:pStyle w:val="ConsPlusNormal"/>
            </w:pPr>
            <w:r>
              <w:t>00,0</w:t>
            </w:r>
          </w:p>
        </w:tc>
        <w:tc>
          <w:tcPr>
            <w:tcW w:w="1191" w:type="dxa"/>
          </w:tcPr>
          <w:p w:rsidR="009552CD" w:rsidRDefault="009552CD">
            <w:pPr>
              <w:pStyle w:val="ConsPlusNormal"/>
            </w:pPr>
            <w:r>
              <w:t>00,0</w:t>
            </w:r>
          </w:p>
        </w:tc>
        <w:tc>
          <w:tcPr>
            <w:tcW w:w="2494" w:type="dxa"/>
            <w:vMerge w:val="restart"/>
            <w:tcBorders>
              <w:bottom w:val="nil"/>
            </w:tcBorders>
          </w:tcPr>
          <w:p w:rsidR="009552CD" w:rsidRDefault="009552CD">
            <w:pPr>
              <w:pStyle w:val="ConsPlusNormal"/>
            </w:pPr>
            <w:r>
              <w:t>Министерство социального развития Московской области</w:t>
            </w:r>
          </w:p>
        </w:tc>
        <w:tc>
          <w:tcPr>
            <w:tcW w:w="2891" w:type="dxa"/>
            <w:vMerge w:val="restart"/>
            <w:tcBorders>
              <w:bottom w:val="nil"/>
            </w:tcBorders>
          </w:tcPr>
          <w:p w:rsidR="009552CD" w:rsidRDefault="009552CD">
            <w:pPr>
              <w:pStyle w:val="ConsPlusNormal"/>
            </w:pPr>
            <w: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9552CD">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1904,80</w:t>
            </w:r>
          </w:p>
        </w:tc>
        <w:tc>
          <w:tcPr>
            <w:tcW w:w="1474" w:type="dxa"/>
          </w:tcPr>
          <w:p w:rsidR="009552CD" w:rsidRDefault="009552CD">
            <w:pPr>
              <w:pStyle w:val="ConsPlusNormal"/>
            </w:pPr>
            <w:r>
              <w:t>1300,07</w:t>
            </w:r>
          </w:p>
        </w:tc>
        <w:tc>
          <w:tcPr>
            <w:tcW w:w="1304" w:type="dxa"/>
          </w:tcPr>
          <w:p w:rsidR="009552CD" w:rsidRDefault="009552CD">
            <w:pPr>
              <w:pStyle w:val="ConsPlusNormal"/>
            </w:pPr>
            <w:r>
              <w:t>1300,07</w:t>
            </w:r>
          </w:p>
        </w:tc>
        <w:tc>
          <w:tcPr>
            <w:tcW w:w="1361" w:type="dxa"/>
          </w:tcPr>
          <w:p w:rsidR="009552CD" w:rsidRDefault="009552CD">
            <w:pPr>
              <w:pStyle w:val="ConsPlusNormal"/>
            </w:pPr>
            <w:r>
              <w:t>00,0</w:t>
            </w:r>
          </w:p>
        </w:tc>
        <w:tc>
          <w:tcPr>
            <w:tcW w:w="1247" w:type="dxa"/>
          </w:tcPr>
          <w:p w:rsidR="009552CD" w:rsidRDefault="009552CD">
            <w:pPr>
              <w:pStyle w:val="ConsPlusNormal"/>
            </w:pPr>
            <w:r>
              <w:t>00,0</w:t>
            </w:r>
          </w:p>
        </w:tc>
        <w:tc>
          <w:tcPr>
            <w:tcW w:w="1304" w:type="dxa"/>
          </w:tcPr>
          <w:p w:rsidR="009552CD" w:rsidRDefault="009552CD">
            <w:pPr>
              <w:pStyle w:val="ConsPlusNormal"/>
            </w:pPr>
            <w:r>
              <w:t>00,0</w:t>
            </w:r>
          </w:p>
        </w:tc>
        <w:tc>
          <w:tcPr>
            <w:tcW w:w="1191" w:type="dxa"/>
          </w:tcPr>
          <w:p w:rsidR="009552CD" w:rsidRDefault="009552CD">
            <w:pPr>
              <w:pStyle w:val="ConsPlusNormal"/>
            </w:pPr>
            <w:r>
              <w:t>00,0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Pr>
          <w:p w:rsidR="009552CD" w:rsidRDefault="009552CD">
            <w:pPr>
              <w:pStyle w:val="ConsPlusNormal"/>
            </w:pPr>
            <w:r>
              <w:t>Средства федерального бюджета</w:t>
            </w:r>
          </w:p>
        </w:tc>
        <w:tc>
          <w:tcPr>
            <w:tcW w:w="1558" w:type="dxa"/>
          </w:tcPr>
          <w:p w:rsidR="009552CD" w:rsidRDefault="009552CD">
            <w:pPr>
              <w:pStyle w:val="ConsPlusNormal"/>
            </w:pPr>
            <w:r>
              <w:t>1904,80</w:t>
            </w:r>
          </w:p>
        </w:tc>
        <w:tc>
          <w:tcPr>
            <w:tcW w:w="1474" w:type="dxa"/>
          </w:tcPr>
          <w:p w:rsidR="009552CD" w:rsidRDefault="009552CD">
            <w:pPr>
              <w:pStyle w:val="ConsPlusNormal"/>
            </w:pPr>
            <w:r>
              <w:t>1300,10</w:t>
            </w:r>
          </w:p>
        </w:tc>
        <w:tc>
          <w:tcPr>
            <w:tcW w:w="1304" w:type="dxa"/>
          </w:tcPr>
          <w:p w:rsidR="009552CD" w:rsidRDefault="009552CD">
            <w:pPr>
              <w:pStyle w:val="ConsPlusNormal"/>
            </w:pPr>
            <w:r>
              <w:t>1300,10</w:t>
            </w:r>
          </w:p>
        </w:tc>
        <w:tc>
          <w:tcPr>
            <w:tcW w:w="1361" w:type="dxa"/>
          </w:tcPr>
          <w:p w:rsidR="009552CD" w:rsidRDefault="009552CD">
            <w:pPr>
              <w:pStyle w:val="ConsPlusNormal"/>
            </w:pPr>
            <w:r>
              <w:t>00,0</w:t>
            </w:r>
          </w:p>
        </w:tc>
        <w:tc>
          <w:tcPr>
            <w:tcW w:w="1247" w:type="dxa"/>
          </w:tcPr>
          <w:p w:rsidR="009552CD" w:rsidRDefault="009552CD">
            <w:pPr>
              <w:pStyle w:val="ConsPlusNormal"/>
            </w:pPr>
            <w:r>
              <w:t>00,0</w:t>
            </w:r>
          </w:p>
        </w:tc>
        <w:tc>
          <w:tcPr>
            <w:tcW w:w="1304" w:type="dxa"/>
          </w:tcPr>
          <w:p w:rsidR="009552CD" w:rsidRDefault="009552CD">
            <w:pPr>
              <w:pStyle w:val="ConsPlusNormal"/>
            </w:pPr>
            <w:r>
              <w:t>00,0</w:t>
            </w:r>
          </w:p>
        </w:tc>
        <w:tc>
          <w:tcPr>
            <w:tcW w:w="1191" w:type="dxa"/>
          </w:tcPr>
          <w:p w:rsidR="009552CD" w:rsidRDefault="009552CD">
            <w:pPr>
              <w:pStyle w:val="ConsPlusNormal"/>
            </w:pPr>
            <w:r>
              <w:t>00,0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blPrEx>
          <w:tblBorders>
            <w:insideH w:val="nil"/>
          </w:tblBorders>
        </w:tblPrEx>
        <w:tc>
          <w:tcPr>
            <w:tcW w:w="907" w:type="dxa"/>
            <w:vMerge/>
            <w:tcBorders>
              <w:bottom w:val="nil"/>
            </w:tcBorders>
          </w:tcPr>
          <w:p w:rsidR="009552CD" w:rsidRDefault="009552CD"/>
        </w:tc>
        <w:tc>
          <w:tcPr>
            <w:tcW w:w="2608" w:type="dxa"/>
            <w:vMerge/>
            <w:tcBorders>
              <w:bottom w:val="nil"/>
            </w:tcBorders>
          </w:tcPr>
          <w:p w:rsidR="009552CD" w:rsidRDefault="009552CD"/>
        </w:tc>
        <w:tc>
          <w:tcPr>
            <w:tcW w:w="1531" w:type="dxa"/>
            <w:vMerge/>
            <w:tcBorders>
              <w:bottom w:val="nil"/>
            </w:tcBorders>
          </w:tcPr>
          <w:p w:rsidR="009552CD" w:rsidRDefault="009552CD"/>
        </w:tc>
        <w:tc>
          <w:tcPr>
            <w:tcW w:w="1814" w:type="dxa"/>
            <w:tcBorders>
              <w:bottom w:val="nil"/>
            </w:tcBorders>
          </w:tcPr>
          <w:p w:rsidR="009552CD" w:rsidRDefault="009552CD">
            <w:pPr>
              <w:pStyle w:val="ConsPlusNormal"/>
            </w:pPr>
            <w:r>
              <w:t>Внебюджетные источники</w:t>
            </w:r>
          </w:p>
        </w:tc>
        <w:tc>
          <w:tcPr>
            <w:tcW w:w="1558" w:type="dxa"/>
            <w:tcBorders>
              <w:bottom w:val="nil"/>
            </w:tcBorders>
          </w:tcPr>
          <w:p w:rsidR="009552CD" w:rsidRDefault="009552CD">
            <w:pPr>
              <w:pStyle w:val="ConsPlusNormal"/>
            </w:pPr>
            <w:r>
              <w:t>1989,70</w:t>
            </w:r>
          </w:p>
        </w:tc>
        <w:tc>
          <w:tcPr>
            <w:tcW w:w="1474" w:type="dxa"/>
            <w:tcBorders>
              <w:bottom w:val="nil"/>
            </w:tcBorders>
          </w:tcPr>
          <w:p w:rsidR="009552CD" w:rsidRDefault="009552CD">
            <w:pPr>
              <w:pStyle w:val="ConsPlusNormal"/>
            </w:pPr>
            <w:r>
              <w:t>1339,50</w:t>
            </w:r>
          </w:p>
        </w:tc>
        <w:tc>
          <w:tcPr>
            <w:tcW w:w="1304" w:type="dxa"/>
            <w:tcBorders>
              <w:bottom w:val="nil"/>
            </w:tcBorders>
          </w:tcPr>
          <w:p w:rsidR="009552CD" w:rsidRDefault="009552CD">
            <w:pPr>
              <w:pStyle w:val="ConsPlusNormal"/>
            </w:pPr>
            <w:r>
              <w:t>1339,50</w:t>
            </w:r>
          </w:p>
        </w:tc>
        <w:tc>
          <w:tcPr>
            <w:tcW w:w="1361" w:type="dxa"/>
            <w:tcBorders>
              <w:bottom w:val="nil"/>
            </w:tcBorders>
          </w:tcPr>
          <w:p w:rsidR="009552CD" w:rsidRDefault="009552CD">
            <w:pPr>
              <w:pStyle w:val="ConsPlusNormal"/>
            </w:pPr>
            <w:r>
              <w:t>00,0</w:t>
            </w:r>
          </w:p>
        </w:tc>
        <w:tc>
          <w:tcPr>
            <w:tcW w:w="1247" w:type="dxa"/>
            <w:tcBorders>
              <w:bottom w:val="nil"/>
            </w:tcBorders>
          </w:tcPr>
          <w:p w:rsidR="009552CD" w:rsidRDefault="009552CD">
            <w:pPr>
              <w:pStyle w:val="ConsPlusNormal"/>
            </w:pPr>
            <w:r>
              <w:t>00,0</w:t>
            </w:r>
          </w:p>
        </w:tc>
        <w:tc>
          <w:tcPr>
            <w:tcW w:w="1304" w:type="dxa"/>
            <w:tcBorders>
              <w:bottom w:val="nil"/>
            </w:tcBorders>
          </w:tcPr>
          <w:p w:rsidR="009552CD" w:rsidRDefault="009552CD">
            <w:pPr>
              <w:pStyle w:val="ConsPlusNormal"/>
            </w:pPr>
            <w:r>
              <w:t>00,0</w:t>
            </w:r>
          </w:p>
        </w:tc>
        <w:tc>
          <w:tcPr>
            <w:tcW w:w="1191" w:type="dxa"/>
            <w:tcBorders>
              <w:bottom w:val="nil"/>
            </w:tcBorders>
          </w:tcPr>
          <w:p w:rsidR="009552CD" w:rsidRDefault="009552CD">
            <w:pPr>
              <w:pStyle w:val="ConsPlusNormal"/>
            </w:pPr>
            <w:r>
              <w:t>00,0</w:t>
            </w:r>
          </w:p>
        </w:tc>
        <w:tc>
          <w:tcPr>
            <w:tcW w:w="2494" w:type="dxa"/>
            <w:vMerge/>
            <w:tcBorders>
              <w:bottom w:val="nil"/>
            </w:tcBorders>
          </w:tcPr>
          <w:p w:rsidR="009552CD" w:rsidRDefault="009552CD"/>
        </w:tc>
        <w:tc>
          <w:tcPr>
            <w:tcW w:w="2891" w:type="dxa"/>
            <w:vMerge/>
            <w:tcBorders>
              <w:bottom w:val="nil"/>
            </w:tcBorders>
          </w:tcPr>
          <w:p w:rsidR="009552CD" w:rsidRDefault="009552CD"/>
        </w:tc>
      </w:tr>
      <w:tr w:rsidR="009552CD">
        <w:tblPrEx>
          <w:tblBorders>
            <w:insideH w:val="nil"/>
          </w:tblBorders>
        </w:tblPrEx>
        <w:tc>
          <w:tcPr>
            <w:tcW w:w="21684" w:type="dxa"/>
            <w:gridSpan w:val="13"/>
            <w:tcBorders>
              <w:top w:val="nil"/>
            </w:tcBorders>
          </w:tcPr>
          <w:p w:rsidR="009552CD" w:rsidRDefault="009552CD">
            <w:pPr>
              <w:pStyle w:val="ConsPlusNormal"/>
              <w:jc w:val="both"/>
            </w:pPr>
            <w:r>
              <w:t xml:space="preserve">(строка 2.1.4 в ред. </w:t>
            </w:r>
            <w:hyperlink r:id="rId909" w:history="1">
              <w:r>
                <w:rPr>
                  <w:color w:val="0000FF"/>
                </w:rPr>
                <w:t>постановления</w:t>
              </w:r>
            </w:hyperlink>
            <w:r>
              <w:t xml:space="preserve"> Правительства МО от 21.03.2017 N 186/9)</w:t>
            </w:r>
          </w:p>
        </w:tc>
      </w:tr>
      <w:tr w:rsidR="009552CD">
        <w:tc>
          <w:tcPr>
            <w:tcW w:w="907" w:type="dxa"/>
            <w:vMerge w:val="restart"/>
          </w:tcPr>
          <w:p w:rsidR="009552CD" w:rsidRDefault="009552CD">
            <w:pPr>
              <w:pStyle w:val="ConsPlusNormal"/>
            </w:pPr>
            <w:r>
              <w:t>2.1.5.</w:t>
            </w:r>
          </w:p>
        </w:tc>
        <w:tc>
          <w:tcPr>
            <w:tcW w:w="2608" w:type="dxa"/>
            <w:vMerge w:val="restart"/>
          </w:tcPr>
          <w:p w:rsidR="009552CD" w:rsidRDefault="009552CD">
            <w:pPr>
              <w:pStyle w:val="ConsPlusNormal"/>
            </w:pPr>
            <w:r>
              <w:t>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"Московский областной учебный центр"</w:t>
            </w:r>
          </w:p>
        </w:tc>
        <w:tc>
          <w:tcPr>
            <w:tcW w:w="1531" w:type="dxa"/>
            <w:vMerge w:val="restart"/>
          </w:tcPr>
          <w:p w:rsidR="009552CD" w:rsidRDefault="009552CD">
            <w:pPr>
              <w:pStyle w:val="ConsPlusNormal"/>
            </w:pPr>
            <w:r>
              <w:t>2017-2018</w:t>
            </w:r>
          </w:p>
        </w:tc>
        <w:tc>
          <w:tcPr>
            <w:tcW w:w="1814" w:type="dxa"/>
          </w:tcPr>
          <w:p w:rsidR="009552CD" w:rsidRDefault="009552CD">
            <w:pPr>
              <w:pStyle w:val="ConsPlusNormal"/>
            </w:pPr>
            <w:r>
              <w:t>Итого</w:t>
            </w:r>
          </w:p>
        </w:tc>
        <w:tc>
          <w:tcPr>
            <w:tcW w:w="1558" w:type="dxa"/>
          </w:tcPr>
          <w:p w:rsidR="009552CD" w:rsidRDefault="009552CD">
            <w:pPr>
              <w:pStyle w:val="ConsPlusNormal"/>
            </w:pPr>
            <w:r>
              <w:t>1853,00</w:t>
            </w:r>
          </w:p>
        </w:tc>
        <w:tc>
          <w:tcPr>
            <w:tcW w:w="1474" w:type="dxa"/>
          </w:tcPr>
          <w:p w:rsidR="009552CD" w:rsidRDefault="009552CD">
            <w:pPr>
              <w:pStyle w:val="ConsPlusNormal"/>
            </w:pPr>
            <w:r>
              <w:t>5559,00</w:t>
            </w:r>
          </w:p>
        </w:tc>
        <w:tc>
          <w:tcPr>
            <w:tcW w:w="1304" w:type="dxa"/>
          </w:tcPr>
          <w:p w:rsidR="009552CD" w:rsidRDefault="009552CD">
            <w:pPr>
              <w:pStyle w:val="ConsPlusNormal"/>
            </w:pPr>
            <w:r>
              <w:t>1853,00</w:t>
            </w:r>
          </w:p>
        </w:tc>
        <w:tc>
          <w:tcPr>
            <w:tcW w:w="1361" w:type="dxa"/>
          </w:tcPr>
          <w:p w:rsidR="009552CD" w:rsidRDefault="009552CD">
            <w:pPr>
              <w:pStyle w:val="ConsPlusNormal"/>
            </w:pPr>
            <w:r>
              <w:t>1853,00</w:t>
            </w:r>
          </w:p>
        </w:tc>
        <w:tc>
          <w:tcPr>
            <w:tcW w:w="1247" w:type="dxa"/>
          </w:tcPr>
          <w:p w:rsidR="009552CD" w:rsidRDefault="009552CD">
            <w:pPr>
              <w:pStyle w:val="ConsPlusNormal"/>
            </w:pPr>
            <w:r>
              <w:t>1853,00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val="restart"/>
          </w:tcPr>
          <w:p w:rsidR="009552CD" w:rsidRDefault="009552CD">
            <w:pPr>
              <w:pStyle w:val="ConsPlusNormal"/>
            </w:pPr>
            <w:r>
              <w:t>Администрация Губернатора Московской области</w:t>
            </w:r>
          </w:p>
        </w:tc>
        <w:tc>
          <w:tcPr>
            <w:tcW w:w="2891" w:type="dxa"/>
            <w:vMerge w:val="restart"/>
          </w:tcPr>
          <w:p w:rsidR="009552CD" w:rsidRDefault="009552CD">
            <w:pPr>
              <w:pStyle w:val="ConsPlusNormal"/>
            </w:pPr>
            <w:r>
              <w:t>Выполнение региональным ресурсным центром функций по организации подготовки управленческих кадров для организаций народного хозяйства Российской Федерации</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1853,00</w:t>
            </w:r>
          </w:p>
        </w:tc>
        <w:tc>
          <w:tcPr>
            <w:tcW w:w="1474" w:type="dxa"/>
          </w:tcPr>
          <w:p w:rsidR="009552CD" w:rsidRDefault="009552CD">
            <w:pPr>
              <w:pStyle w:val="ConsPlusNormal"/>
            </w:pPr>
            <w:r>
              <w:t>5559,00</w:t>
            </w:r>
          </w:p>
        </w:tc>
        <w:tc>
          <w:tcPr>
            <w:tcW w:w="1304" w:type="dxa"/>
          </w:tcPr>
          <w:p w:rsidR="009552CD" w:rsidRDefault="009552CD">
            <w:pPr>
              <w:pStyle w:val="ConsPlusNormal"/>
            </w:pPr>
            <w:r>
              <w:t>1853,00</w:t>
            </w:r>
          </w:p>
        </w:tc>
        <w:tc>
          <w:tcPr>
            <w:tcW w:w="1361" w:type="dxa"/>
          </w:tcPr>
          <w:p w:rsidR="009552CD" w:rsidRDefault="009552CD">
            <w:pPr>
              <w:pStyle w:val="ConsPlusNormal"/>
            </w:pPr>
            <w:r>
              <w:t>1853,00</w:t>
            </w:r>
          </w:p>
        </w:tc>
        <w:tc>
          <w:tcPr>
            <w:tcW w:w="1247" w:type="dxa"/>
          </w:tcPr>
          <w:p w:rsidR="009552CD" w:rsidRDefault="009552CD">
            <w:pPr>
              <w:pStyle w:val="ConsPlusNormal"/>
            </w:pPr>
            <w:r>
              <w:t>1853,00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outlineLvl w:val="4"/>
            </w:pPr>
            <w:r>
              <w:t>2.2.</w:t>
            </w:r>
          </w:p>
        </w:tc>
        <w:tc>
          <w:tcPr>
            <w:tcW w:w="2608" w:type="dxa"/>
            <w:vMerge w:val="restart"/>
          </w:tcPr>
          <w:p w:rsidR="009552CD" w:rsidRDefault="009552CD">
            <w:pPr>
              <w:pStyle w:val="ConsPlusNormal"/>
            </w:pPr>
            <w:r>
              <w:t>Основное мероприятие 6. Внедрение современных методов управления организациями</w:t>
            </w:r>
          </w:p>
        </w:tc>
        <w:tc>
          <w:tcPr>
            <w:tcW w:w="1531" w:type="dxa"/>
            <w:vMerge w:val="restart"/>
          </w:tcPr>
          <w:p w:rsidR="009552CD" w:rsidRDefault="009552CD">
            <w:pPr>
              <w:pStyle w:val="ConsPlusNormal"/>
            </w:pPr>
            <w:r>
              <w:t>2017-2018</w:t>
            </w:r>
          </w:p>
        </w:tc>
        <w:tc>
          <w:tcPr>
            <w:tcW w:w="1814" w:type="dxa"/>
          </w:tcPr>
          <w:p w:rsidR="009552CD" w:rsidRDefault="009552CD">
            <w:pPr>
              <w:pStyle w:val="ConsPlusNormal"/>
            </w:pPr>
            <w:r>
              <w:t>Итого</w:t>
            </w:r>
          </w:p>
        </w:tc>
        <w:tc>
          <w:tcPr>
            <w:tcW w:w="1558" w:type="dxa"/>
          </w:tcPr>
          <w:p w:rsidR="009552CD" w:rsidRDefault="009552CD">
            <w:pPr>
              <w:pStyle w:val="ConsPlusNormal"/>
            </w:pPr>
            <w:r>
              <w:t>490,00</w:t>
            </w:r>
          </w:p>
        </w:tc>
        <w:tc>
          <w:tcPr>
            <w:tcW w:w="1474" w:type="dxa"/>
          </w:tcPr>
          <w:p w:rsidR="009552CD" w:rsidRDefault="009552CD">
            <w:pPr>
              <w:pStyle w:val="ConsPlusNormal"/>
            </w:pPr>
            <w:r>
              <w:t>1470,00</w:t>
            </w:r>
          </w:p>
        </w:tc>
        <w:tc>
          <w:tcPr>
            <w:tcW w:w="1304" w:type="dxa"/>
          </w:tcPr>
          <w:p w:rsidR="009552CD" w:rsidRDefault="009552CD">
            <w:pPr>
              <w:pStyle w:val="ConsPlusNormal"/>
            </w:pPr>
            <w:r>
              <w:t>490,00</w:t>
            </w:r>
          </w:p>
        </w:tc>
        <w:tc>
          <w:tcPr>
            <w:tcW w:w="1361" w:type="dxa"/>
          </w:tcPr>
          <w:p w:rsidR="009552CD" w:rsidRDefault="009552CD">
            <w:pPr>
              <w:pStyle w:val="ConsPlusNormal"/>
            </w:pPr>
            <w:r>
              <w:t>490,00</w:t>
            </w:r>
          </w:p>
        </w:tc>
        <w:tc>
          <w:tcPr>
            <w:tcW w:w="1247" w:type="dxa"/>
          </w:tcPr>
          <w:p w:rsidR="009552CD" w:rsidRDefault="009552CD">
            <w:pPr>
              <w:pStyle w:val="ConsPlusNormal"/>
            </w:pPr>
            <w:r>
              <w:t>490,00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val="restart"/>
          </w:tcPr>
          <w:p w:rsidR="009552CD" w:rsidRDefault="009552CD">
            <w:pPr>
              <w:pStyle w:val="ConsPlusNormal"/>
            </w:pPr>
          </w:p>
        </w:tc>
        <w:tc>
          <w:tcPr>
            <w:tcW w:w="2891" w:type="dxa"/>
            <w:vMerge w:val="restart"/>
          </w:tcPr>
          <w:p w:rsidR="009552CD" w:rsidRDefault="009552CD">
            <w:pPr>
              <w:pStyle w:val="ConsPlusNormal"/>
            </w:pPr>
            <w:r>
              <w:t>Повышение эффективности деятельности и развития организаций, использование полученных специалистами в области управления знаний для развития экономики Московской области</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490,00</w:t>
            </w:r>
          </w:p>
        </w:tc>
        <w:tc>
          <w:tcPr>
            <w:tcW w:w="1474" w:type="dxa"/>
          </w:tcPr>
          <w:p w:rsidR="009552CD" w:rsidRDefault="009552CD">
            <w:pPr>
              <w:pStyle w:val="ConsPlusNormal"/>
            </w:pPr>
            <w:r>
              <w:t>1470,00</w:t>
            </w:r>
          </w:p>
        </w:tc>
        <w:tc>
          <w:tcPr>
            <w:tcW w:w="1304" w:type="dxa"/>
          </w:tcPr>
          <w:p w:rsidR="009552CD" w:rsidRDefault="009552CD">
            <w:pPr>
              <w:pStyle w:val="ConsPlusNormal"/>
            </w:pPr>
            <w:r>
              <w:t>490,00</w:t>
            </w:r>
          </w:p>
        </w:tc>
        <w:tc>
          <w:tcPr>
            <w:tcW w:w="1361" w:type="dxa"/>
          </w:tcPr>
          <w:p w:rsidR="009552CD" w:rsidRDefault="009552CD">
            <w:pPr>
              <w:pStyle w:val="ConsPlusNormal"/>
            </w:pPr>
            <w:r>
              <w:t>490,00</w:t>
            </w:r>
          </w:p>
        </w:tc>
        <w:tc>
          <w:tcPr>
            <w:tcW w:w="1247" w:type="dxa"/>
          </w:tcPr>
          <w:p w:rsidR="009552CD" w:rsidRDefault="009552CD">
            <w:pPr>
              <w:pStyle w:val="ConsPlusNormal"/>
            </w:pPr>
            <w:r>
              <w:t>490,00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2.2.1.</w:t>
            </w:r>
          </w:p>
        </w:tc>
        <w:tc>
          <w:tcPr>
            <w:tcW w:w="2608" w:type="dxa"/>
            <w:vMerge w:val="restart"/>
          </w:tcPr>
          <w:p w:rsidR="009552CD" w:rsidRDefault="009552CD">
            <w:pPr>
              <w:pStyle w:val="ConsPlusNormal"/>
            </w:pPr>
            <w:r>
              <w:t>Организация и проведение конкурса на лучший проект среди специалистов в области управления</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1558" w:type="dxa"/>
          </w:tcPr>
          <w:p w:rsidR="009552CD" w:rsidRDefault="009552CD">
            <w:pPr>
              <w:pStyle w:val="ConsPlusNormal"/>
            </w:pPr>
            <w:r>
              <w:t>300,00</w:t>
            </w:r>
          </w:p>
        </w:tc>
        <w:tc>
          <w:tcPr>
            <w:tcW w:w="1474" w:type="dxa"/>
          </w:tcPr>
          <w:p w:rsidR="009552CD" w:rsidRDefault="009552CD">
            <w:pPr>
              <w:pStyle w:val="ConsPlusNormal"/>
            </w:pPr>
            <w:r>
              <w:t>900,00</w:t>
            </w:r>
          </w:p>
        </w:tc>
        <w:tc>
          <w:tcPr>
            <w:tcW w:w="1304" w:type="dxa"/>
          </w:tcPr>
          <w:p w:rsidR="009552CD" w:rsidRDefault="009552CD">
            <w:pPr>
              <w:pStyle w:val="ConsPlusNormal"/>
            </w:pPr>
            <w:r>
              <w:t>300,00</w:t>
            </w:r>
          </w:p>
        </w:tc>
        <w:tc>
          <w:tcPr>
            <w:tcW w:w="1361" w:type="dxa"/>
          </w:tcPr>
          <w:p w:rsidR="009552CD" w:rsidRDefault="009552CD">
            <w:pPr>
              <w:pStyle w:val="ConsPlusNormal"/>
            </w:pPr>
            <w:r>
              <w:t>300,00</w:t>
            </w:r>
          </w:p>
        </w:tc>
        <w:tc>
          <w:tcPr>
            <w:tcW w:w="1247" w:type="dxa"/>
          </w:tcPr>
          <w:p w:rsidR="009552CD" w:rsidRDefault="009552CD">
            <w:pPr>
              <w:pStyle w:val="ConsPlusNormal"/>
            </w:pPr>
            <w:r>
              <w:t>300,00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val="restart"/>
          </w:tcPr>
          <w:p w:rsidR="009552CD" w:rsidRDefault="009552CD">
            <w:pPr>
              <w:pStyle w:val="ConsPlusNormal"/>
            </w:pPr>
            <w:r>
              <w:t>Администрация Губернатора Московской области</w:t>
            </w:r>
          </w:p>
        </w:tc>
        <w:tc>
          <w:tcPr>
            <w:tcW w:w="2891" w:type="dxa"/>
            <w:vMerge w:val="restart"/>
          </w:tcPr>
          <w:p w:rsidR="009552CD" w:rsidRDefault="009552CD">
            <w:pPr>
              <w:pStyle w:val="ConsPlusNormal"/>
            </w:pPr>
            <w:r>
              <w:t>Продвижение проектов в области управления, распространение положительного опыта разработки проектов</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300,00</w:t>
            </w:r>
          </w:p>
        </w:tc>
        <w:tc>
          <w:tcPr>
            <w:tcW w:w="1474" w:type="dxa"/>
          </w:tcPr>
          <w:p w:rsidR="009552CD" w:rsidRDefault="009552CD">
            <w:pPr>
              <w:pStyle w:val="ConsPlusNormal"/>
            </w:pPr>
            <w:r>
              <w:t>900,00</w:t>
            </w:r>
          </w:p>
        </w:tc>
        <w:tc>
          <w:tcPr>
            <w:tcW w:w="1304" w:type="dxa"/>
          </w:tcPr>
          <w:p w:rsidR="009552CD" w:rsidRDefault="009552CD">
            <w:pPr>
              <w:pStyle w:val="ConsPlusNormal"/>
            </w:pPr>
            <w:r>
              <w:t>300,00</w:t>
            </w:r>
          </w:p>
        </w:tc>
        <w:tc>
          <w:tcPr>
            <w:tcW w:w="1361" w:type="dxa"/>
          </w:tcPr>
          <w:p w:rsidR="009552CD" w:rsidRDefault="009552CD">
            <w:pPr>
              <w:pStyle w:val="ConsPlusNormal"/>
            </w:pPr>
            <w:r>
              <w:t>300,00</w:t>
            </w:r>
          </w:p>
        </w:tc>
        <w:tc>
          <w:tcPr>
            <w:tcW w:w="1247" w:type="dxa"/>
          </w:tcPr>
          <w:p w:rsidR="009552CD" w:rsidRDefault="009552CD">
            <w:pPr>
              <w:pStyle w:val="ConsPlusNormal"/>
            </w:pPr>
            <w:r>
              <w:t>300,00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2.2.2.</w:t>
            </w:r>
          </w:p>
        </w:tc>
        <w:tc>
          <w:tcPr>
            <w:tcW w:w="2608" w:type="dxa"/>
            <w:vMerge w:val="restart"/>
          </w:tcPr>
          <w:p w:rsidR="009552CD" w:rsidRDefault="009552CD">
            <w:pPr>
              <w:pStyle w:val="ConsPlusNormal"/>
            </w:pPr>
            <w:r>
              <w:t>Организация работы по привлечению специалистов в области управления, завершивших обучение, к участию в обучающих семинарах и тренингах в качестве бизнес-тренеров</w:t>
            </w:r>
          </w:p>
        </w:tc>
        <w:tc>
          <w:tcPr>
            <w:tcW w:w="1531" w:type="dxa"/>
            <w:vMerge w:val="restart"/>
          </w:tcPr>
          <w:p w:rsidR="009552CD" w:rsidRDefault="009552CD">
            <w:pPr>
              <w:pStyle w:val="ConsPlusNormal"/>
            </w:pPr>
            <w:r>
              <w:t>2017-2018</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 Администрация Губернатора Московской области</w:t>
            </w:r>
          </w:p>
        </w:tc>
        <w:tc>
          <w:tcPr>
            <w:tcW w:w="2891" w:type="dxa"/>
            <w:vMerge w:val="restart"/>
          </w:tcPr>
          <w:p w:rsidR="009552CD" w:rsidRDefault="009552CD">
            <w:pPr>
              <w:pStyle w:val="ConsPlusNormal"/>
            </w:pPr>
            <w:r>
              <w:t>Передача практических знаний и опыта по разработке и внедрению проектов, развитию предпринимательской деятельности</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2.2.3.</w:t>
            </w:r>
          </w:p>
        </w:tc>
        <w:tc>
          <w:tcPr>
            <w:tcW w:w="2608" w:type="dxa"/>
            <w:vMerge w:val="restart"/>
          </w:tcPr>
          <w:p w:rsidR="009552CD" w:rsidRDefault="009552CD">
            <w:pPr>
              <w:pStyle w:val="ConsPlusNormal"/>
            </w:pPr>
            <w:r>
              <w:t>Подготовка тематических и аналитических материалов для размещения в средствах массовой информации Московской области, в том числе подготовка и издание информационного вестника "Итоги. Проекты. Бизнес-контакты"</w:t>
            </w:r>
          </w:p>
        </w:tc>
        <w:tc>
          <w:tcPr>
            <w:tcW w:w="1531" w:type="dxa"/>
            <w:vMerge w:val="restart"/>
          </w:tcPr>
          <w:p w:rsidR="009552CD" w:rsidRDefault="009552CD">
            <w:pPr>
              <w:pStyle w:val="ConsPlusNormal"/>
            </w:pPr>
            <w:r>
              <w:t>2017-2018</w:t>
            </w:r>
          </w:p>
        </w:tc>
        <w:tc>
          <w:tcPr>
            <w:tcW w:w="1814" w:type="dxa"/>
          </w:tcPr>
          <w:p w:rsidR="009552CD" w:rsidRDefault="009552CD">
            <w:pPr>
              <w:pStyle w:val="ConsPlusNormal"/>
            </w:pPr>
            <w:r>
              <w:t>Итого</w:t>
            </w:r>
          </w:p>
        </w:tc>
        <w:tc>
          <w:tcPr>
            <w:tcW w:w="1558" w:type="dxa"/>
          </w:tcPr>
          <w:p w:rsidR="009552CD" w:rsidRDefault="009552CD">
            <w:pPr>
              <w:pStyle w:val="ConsPlusNormal"/>
            </w:pPr>
            <w:r>
              <w:t>190, 00</w:t>
            </w:r>
          </w:p>
        </w:tc>
        <w:tc>
          <w:tcPr>
            <w:tcW w:w="1474" w:type="dxa"/>
          </w:tcPr>
          <w:p w:rsidR="009552CD" w:rsidRDefault="009552CD">
            <w:pPr>
              <w:pStyle w:val="ConsPlusNormal"/>
            </w:pPr>
            <w:r>
              <w:t>570, 00</w:t>
            </w:r>
          </w:p>
        </w:tc>
        <w:tc>
          <w:tcPr>
            <w:tcW w:w="1304" w:type="dxa"/>
          </w:tcPr>
          <w:p w:rsidR="009552CD" w:rsidRDefault="009552CD">
            <w:pPr>
              <w:pStyle w:val="ConsPlusNormal"/>
            </w:pPr>
            <w:r>
              <w:t>190,00</w:t>
            </w:r>
          </w:p>
        </w:tc>
        <w:tc>
          <w:tcPr>
            <w:tcW w:w="1361" w:type="dxa"/>
          </w:tcPr>
          <w:p w:rsidR="009552CD" w:rsidRDefault="009552CD">
            <w:pPr>
              <w:pStyle w:val="ConsPlusNormal"/>
            </w:pPr>
            <w:r>
              <w:t>190,00</w:t>
            </w:r>
          </w:p>
        </w:tc>
        <w:tc>
          <w:tcPr>
            <w:tcW w:w="1247" w:type="dxa"/>
          </w:tcPr>
          <w:p w:rsidR="009552CD" w:rsidRDefault="009552CD">
            <w:pPr>
              <w:pStyle w:val="ConsPlusNormal"/>
            </w:pPr>
            <w:r>
              <w:t>190,00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val="restart"/>
          </w:tcPr>
          <w:p w:rsidR="009552CD" w:rsidRDefault="009552CD">
            <w:pPr>
              <w:pStyle w:val="ConsPlusNormal"/>
            </w:pPr>
            <w:r>
              <w:t>Администрация Губернатора Московской области</w:t>
            </w:r>
          </w:p>
        </w:tc>
        <w:tc>
          <w:tcPr>
            <w:tcW w:w="2891" w:type="dxa"/>
            <w:vMerge w:val="restart"/>
          </w:tcPr>
          <w:p w:rsidR="009552CD" w:rsidRDefault="009552CD">
            <w:pPr>
              <w:pStyle w:val="ConsPlusNormal"/>
            </w:pPr>
            <w:r>
              <w:t>Установление новых деловых контактов, распространение положительного опыта управления организациями Московской области</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190, 00</w:t>
            </w:r>
          </w:p>
        </w:tc>
        <w:tc>
          <w:tcPr>
            <w:tcW w:w="1474" w:type="dxa"/>
          </w:tcPr>
          <w:p w:rsidR="009552CD" w:rsidRDefault="009552CD">
            <w:pPr>
              <w:pStyle w:val="ConsPlusNormal"/>
            </w:pPr>
            <w:r>
              <w:t>570, 00</w:t>
            </w:r>
          </w:p>
        </w:tc>
        <w:tc>
          <w:tcPr>
            <w:tcW w:w="1304" w:type="dxa"/>
          </w:tcPr>
          <w:p w:rsidR="009552CD" w:rsidRDefault="009552CD">
            <w:pPr>
              <w:pStyle w:val="ConsPlusNormal"/>
            </w:pPr>
            <w:r>
              <w:t>190,0</w:t>
            </w:r>
          </w:p>
        </w:tc>
        <w:tc>
          <w:tcPr>
            <w:tcW w:w="1361" w:type="dxa"/>
          </w:tcPr>
          <w:p w:rsidR="009552CD" w:rsidRDefault="009552CD">
            <w:pPr>
              <w:pStyle w:val="ConsPlusNormal"/>
            </w:pPr>
            <w:r>
              <w:t>190,00</w:t>
            </w:r>
          </w:p>
        </w:tc>
        <w:tc>
          <w:tcPr>
            <w:tcW w:w="1247" w:type="dxa"/>
          </w:tcPr>
          <w:p w:rsidR="009552CD" w:rsidRDefault="009552CD">
            <w:pPr>
              <w:pStyle w:val="ConsPlusNormal"/>
            </w:pPr>
            <w:r>
              <w:t>190,00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outlineLvl w:val="4"/>
            </w:pPr>
            <w:r>
              <w:t>2.3.</w:t>
            </w:r>
          </w:p>
        </w:tc>
        <w:tc>
          <w:tcPr>
            <w:tcW w:w="2608" w:type="dxa"/>
            <w:vMerge w:val="restart"/>
          </w:tcPr>
          <w:p w:rsidR="009552CD" w:rsidRDefault="009552CD">
            <w:pPr>
              <w:pStyle w:val="ConsPlusNormal"/>
            </w:pPr>
            <w:r>
              <w:t>Основное мероприятие 7. Повышение конкурентоспособности организаций</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1558" w:type="dxa"/>
          </w:tcPr>
          <w:p w:rsidR="009552CD" w:rsidRDefault="009552CD">
            <w:pPr>
              <w:pStyle w:val="ConsPlusNormal"/>
            </w:pPr>
            <w:r>
              <w:t>947,00</w:t>
            </w:r>
          </w:p>
        </w:tc>
        <w:tc>
          <w:tcPr>
            <w:tcW w:w="1474" w:type="dxa"/>
          </w:tcPr>
          <w:p w:rsidR="009552CD" w:rsidRDefault="009552CD">
            <w:pPr>
              <w:pStyle w:val="ConsPlusNormal"/>
            </w:pPr>
            <w:r>
              <w:t>2841,00</w:t>
            </w:r>
          </w:p>
        </w:tc>
        <w:tc>
          <w:tcPr>
            <w:tcW w:w="1304" w:type="dxa"/>
          </w:tcPr>
          <w:p w:rsidR="009552CD" w:rsidRDefault="009552CD">
            <w:pPr>
              <w:pStyle w:val="ConsPlusNormal"/>
            </w:pPr>
            <w:r>
              <w:t>947,00</w:t>
            </w:r>
          </w:p>
        </w:tc>
        <w:tc>
          <w:tcPr>
            <w:tcW w:w="1361" w:type="dxa"/>
          </w:tcPr>
          <w:p w:rsidR="009552CD" w:rsidRDefault="009552CD">
            <w:pPr>
              <w:pStyle w:val="ConsPlusNormal"/>
            </w:pPr>
            <w:r>
              <w:t>947,00</w:t>
            </w:r>
          </w:p>
        </w:tc>
        <w:tc>
          <w:tcPr>
            <w:tcW w:w="1247" w:type="dxa"/>
          </w:tcPr>
          <w:p w:rsidR="009552CD" w:rsidRDefault="009552CD">
            <w:pPr>
              <w:pStyle w:val="ConsPlusNormal"/>
            </w:pPr>
            <w:r>
              <w:t>947,00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val="restart"/>
          </w:tcPr>
          <w:p w:rsidR="009552CD" w:rsidRDefault="009552CD">
            <w:pPr>
              <w:pStyle w:val="ConsPlusNormal"/>
            </w:pPr>
          </w:p>
        </w:tc>
        <w:tc>
          <w:tcPr>
            <w:tcW w:w="2891" w:type="dxa"/>
            <w:vMerge w:val="restart"/>
          </w:tcPr>
          <w:p w:rsidR="009552CD" w:rsidRDefault="009552CD">
            <w:pPr>
              <w:pStyle w:val="ConsPlusNormal"/>
            </w:pPr>
            <w:r>
              <w:t>Повышение эффективности производства и конкурентоспособности продукции, рост числа организаций, увеличивших объемы выпускаемой продукции и оказываемых услуг</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947,00</w:t>
            </w:r>
          </w:p>
        </w:tc>
        <w:tc>
          <w:tcPr>
            <w:tcW w:w="1474" w:type="dxa"/>
          </w:tcPr>
          <w:p w:rsidR="009552CD" w:rsidRDefault="009552CD">
            <w:pPr>
              <w:pStyle w:val="ConsPlusNormal"/>
            </w:pPr>
            <w:r>
              <w:t>2841,00</w:t>
            </w:r>
          </w:p>
        </w:tc>
        <w:tc>
          <w:tcPr>
            <w:tcW w:w="1304" w:type="dxa"/>
          </w:tcPr>
          <w:p w:rsidR="009552CD" w:rsidRDefault="009552CD">
            <w:pPr>
              <w:pStyle w:val="ConsPlusNormal"/>
            </w:pPr>
            <w:r>
              <w:t>947,00</w:t>
            </w:r>
          </w:p>
        </w:tc>
        <w:tc>
          <w:tcPr>
            <w:tcW w:w="1361" w:type="dxa"/>
          </w:tcPr>
          <w:p w:rsidR="009552CD" w:rsidRDefault="009552CD">
            <w:pPr>
              <w:pStyle w:val="ConsPlusNormal"/>
            </w:pPr>
            <w:r>
              <w:t>947,00</w:t>
            </w:r>
          </w:p>
        </w:tc>
        <w:tc>
          <w:tcPr>
            <w:tcW w:w="1247" w:type="dxa"/>
          </w:tcPr>
          <w:p w:rsidR="009552CD" w:rsidRDefault="009552CD">
            <w:pPr>
              <w:pStyle w:val="ConsPlusNormal"/>
            </w:pPr>
            <w:r>
              <w:t>947,00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2.3.1.</w:t>
            </w:r>
          </w:p>
        </w:tc>
        <w:tc>
          <w:tcPr>
            <w:tcW w:w="2608" w:type="dxa"/>
            <w:vMerge w:val="restart"/>
          </w:tcPr>
          <w:p w:rsidR="009552CD" w:rsidRDefault="009552CD">
            <w:pPr>
              <w:pStyle w:val="ConsPlusNormal"/>
            </w:pPr>
            <w:r>
              <w:t>Проведение экспертизы представленных специалистами в области управления документов и подготовка рекомендации на зарубежную стажировку</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9439" w:type="dxa"/>
            <w:gridSpan w:val="7"/>
            <w:vMerge w:val="restart"/>
          </w:tcPr>
          <w:p w:rsidR="009552CD" w:rsidRDefault="009552CD">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9552CD" w:rsidRDefault="009552CD">
            <w:pPr>
              <w:pStyle w:val="ConsPlusNormal"/>
            </w:pPr>
            <w:r>
              <w:t>Министерство социального развития Московской области</w:t>
            </w:r>
          </w:p>
        </w:tc>
        <w:tc>
          <w:tcPr>
            <w:tcW w:w="2891" w:type="dxa"/>
            <w:vMerge w:val="restart"/>
          </w:tcPr>
          <w:p w:rsidR="009552CD" w:rsidRDefault="009552CD">
            <w:pPr>
              <w:pStyle w:val="ConsPlusNormal"/>
            </w:pPr>
            <w:r>
              <w:t>Установление новых экономических связей, заключение взаимовыгодных договоров и контрактов</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9439" w:type="dxa"/>
            <w:gridSpan w:val="7"/>
            <w:vMerge/>
          </w:tcPr>
          <w:p w:rsidR="009552CD" w:rsidRDefault="009552CD"/>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2.3.2.</w:t>
            </w:r>
          </w:p>
        </w:tc>
        <w:tc>
          <w:tcPr>
            <w:tcW w:w="2608" w:type="dxa"/>
            <w:vMerge w:val="restart"/>
          </w:tcPr>
          <w:p w:rsidR="009552CD" w:rsidRDefault="009552CD">
            <w:pPr>
              <w:pStyle w:val="ConsPlusNormal"/>
            </w:pPr>
            <w:r>
              <w:t>Организация и проведение для 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местного самоуправления 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кадров</w:t>
            </w:r>
          </w:p>
        </w:tc>
        <w:tc>
          <w:tcPr>
            <w:tcW w:w="1531" w:type="dxa"/>
            <w:vMerge w:val="restart"/>
          </w:tcPr>
          <w:p w:rsidR="009552CD" w:rsidRDefault="009552CD">
            <w:pPr>
              <w:pStyle w:val="ConsPlusNormal"/>
            </w:pPr>
            <w:r>
              <w:t>2017-2021</w:t>
            </w:r>
          </w:p>
        </w:tc>
        <w:tc>
          <w:tcPr>
            <w:tcW w:w="1814" w:type="dxa"/>
          </w:tcPr>
          <w:p w:rsidR="009552CD" w:rsidRDefault="009552CD">
            <w:pPr>
              <w:pStyle w:val="ConsPlusNormal"/>
            </w:pPr>
            <w:r>
              <w:t>Итого</w:t>
            </w:r>
          </w:p>
        </w:tc>
        <w:tc>
          <w:tcPr>
            <w:tcW w:w="1558" w:type="dxa"/>
          </w:tcPr>
          <w:p w:rsidR="009552CD" w:rsidRDefault="009552CD">
            <w:pPr>
              <w:pStyle w:val="ConsPlusNormal"/>
            </w:pPr>
            <w:r>
              <w:t>887,00</w:t>
            </w:r>
          </w:p>
        </w:tc>
        <w:tc>
          <w:tcPr>
            <w:tcW w:w="1474" w:type="dxa"/>
          </w:tcPr>
          <w:p w:rsidR="009552CD" w:rsidRDefault="009552CD">
            <w:pPr>
              <w:pStyle w:val="ConsPlusNormal"/>
            </w:pPr>
            <w:r>
              <w:t>2661,00</w:t>
            </w:r>
          </w:p>
        </w:tc>
        <w:tc>
          <w:tcPr>
            <w:tcW w:w="1304" w:type="dxa"/>
          </w:tcPr>
          <w:p w:rsidR="009552CD" w:rsidRDefault="009552CD">
            <w:pPr>
              <w:pStyle w:val="ConsPlusNormal"/>
            </w:pPr>
            <w:r>
              <w:t>887,00</w:t>
            </w:r>
          </w:p>
        </w:tc>
        <w:tc>
          <w:tcPr>
            <w:tcW w:w="1361" w:type="dxa"/>
          </w:tcPr>
          <w:p w:rsidR="009552CD" w:rsidRDefault="009552CD">
            <w:pPr>
              <w:pStyle w:val="ConsPlusNormal"/>
            </w:pPr>
            <w:r>
              <w:t>887,00</w:t>
            </w:r>
          </w:p>
        </w:tc>
        <w:tc>
          <w:tcPr>
            <w:tcW w:w="1247" w:type="dxa"/>
          </w:tcPr>
          <w:p w:rsidR="009552CD" w:rsidRDefault="009552CD">
            <w:pPr>
              <w:pStyle w:val="ConsPlusNormal"/>
            </w:pPr>
            <w:r>
              <w:t>887,00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val="restart"/>
          </w:tcPr>
          <w:p w:rsidR="009552CD" w:rsidRDefault="009552CD">
            <w:pPr>
              <w:pStyle w:val="ConsPlusNormal"/>
            </w:pPr>
            <w:r>
              <w:t>Администрация Губернатора Московской области</w:t>
            </w:r>
          </w:p>
        </w:tc>
        <w:tc>
          <w:tcPr>
            <w:tcW w:w="2891" w:type="dxa"/>
            <w:vMerge w:val="restart"/>
          </w:tcPr>
          <w:p w:rsidR="009552CD" w:rsidRDefault="009552CD">
            <w:pPr>
              <w:pStyle w:val="ConsPlusNormal"/>
            </w:pPr>
            <w:r>
              <w:t>Обеспечение получения специалистами знаний в области управления, разработки и продвижения проектов, расширения форм делового сотрудничества, обмена опытом</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887,00</w:t>
            </w:r>
          </w:p>
        </w:tc>
        <w:tc>
          <w:tcPr>
            <w:tcW w:w="1474" w:type="dxa"/>
          </w:tcPr>
          <w:p w:rsidR="009552CD" w:rsidRDefault="009552CD">
            <w:pPr>
              <w:pStyle w:val="ConsPlusNormal"/>
            </w:pPr>
            <w:r>
              <w:t>2661,00</w:t>
            </w:r>
          </w:p>
        </w:tc>
        <w:tc>
          <w:tcPr>
            <w:tcW w:w="1304" w:type="dxa"/>
          </w:tcPr>
          <w:p w:rsidR="009552CD" w:rsidRDefault="009552CD">
            <w:pPr>
              <w:pStyle w:val="ConsPlusNormal"/>
            </w:pPr>
            <w:r>
              <w:t>887,00</w:t>
            </w:r>
          </w:p>
        </w:tc>
        <w:tc>
          <w:tcPr>
            <w:tcW w:w="1361" w:type="dxa"/>
          </w:tcPr>
          <w:p w:rsidR="009552CD" w:rsidRDefault="009552CD">
            <w:pPr>
              <w:pStyle w:val="ConsPlusNormal"/>
            </w:pPr>
            <w:r>
              <w:t>887,00</w:t>
            </w:r>
          </w:p>
        </w:tc>
        <w:tc>
          <w:tcPr>
            <w:tcW w:w="1247" w:type="dxa"/>
          </w:tcPr>
          <w:p w:rsidR="009552CD" w:rsidRDefault="009552CD">
            <w:pPr>
              <w:pStyle w:val="ConsPlusNormal"/>
            </w:pPr>
            <w:r>
              <w:t>887,00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tcPr>
          <w:p w:rsidR="009552CD" w:rsidRDefault="009552CD"/>
        </w:tc>
        <w:tc>
          <w:tcPr>
            <w:tcW w:w="2891" w:type="dxa"/>
            <w:vMerge/>
          </w:tcPr>
          <w:p w:rsidR="009552CD" w:rsidRDefault="009552CD"/>
        </w:tc>
      </w:tr>
      <w:tr w:rsidR="009552CD">
        <w:tc>
          <w:tcPr>
            <w:tcW w:w="907" w:type="dxa"/>
            <w:vMerge w:val="restart"/>
          </w:tcPr>
          <w:p w:rsidR="009552CD" w:rsidRDefault="009552CD">
            <w:pPr>
              <w:pStyle w:val="ConsPlusNormal"/>
            </w:pPr>
            <w:r>
              <w:t>2.3.3.</w:t>
            </w:r>
          </w:p>
        </w:tc>
        <w:tc>
          <w:tcPr>
            <w:tcW w:w="2608" w:type="dxa"/>
            <w:vMerge w:val="restart"/>
          </w:tcPr>
          <w:p w:rsidR="009552CD" w:rsidRDefault="009552CD">
            <w:pPr>
              <w:pStyle w:val="ConsPlusNormal"/>
            </w:pPr>
            <w:r>
              <w:t xml:space="preserve">Распространение опыта работы Московской области по реализации Государственного </w:t>
            </w:r>
            <w:hyperlink r:id="rId910" w:history="1">
              <w:r>
                <w:rPr>
                  <w:color w:val="0000FF"/>
                </w:rPr>
                <w:t>плана</w:t>
              </w:r>
            </w:hyperlink>
          </w:p>
        </w:tc>
        <w:tc>
          <w:tcPr>
            <w:tcW w:w="1531" w:type="dxa"/>
            <w:vMerge w:val="restart"/>
          </w:tcPr>
          <w:p w:rsidR="009552CD" w:rsidRDefault="009552CD">
            <w:pPr>
              <w:pStyle w:val="ConsPlusNormal"/>
            </w:pPr>
            <w:r>
              <w:t>2017-2018</w:t>
            </w:r>
          </w:p>
        </w:tc>
        <w:tc>
          <w:tcPr>
            <w:tcW w:w="1814" w:type="dxa"/>
          </w:tcPr>
          <w:p w:rsidR="009552CD" w:rsidRDefault="009552CD">
            <w:pPr>
              <w:pStyle w:val="ConsPlusNormal"/>
            </w:pPr>
            <w:r>
              <w:t>Итого</w:t>
            </w:r>
          </w:p>
        </w:tc>
        <w:tc>
          <w:tcPr>
            <w:tcW w:w="1558" w:type="dxa"/>
          </w:tcPr>
          <w:p w:rsidR="009552CD" w:rsidRDefault="009552CD">
            <w:pPr>
              <w:pStyle w:val="ConsPlusNormal"/>
            </w:pPr>
            <w:r>
              <w:t>60,00</w:t>
            </w:r>
          </w:p>
        </w:tc>
        <w:tc>
          <w:tcPr>
            <w:tcW w:w="1474" w:type="dxa"/>
          </w:tcPr>
          <w:p w:rsidR="009552CD" w:rsidRDefault="009552CD">
            <w:pPr>
              <w:pStyle w:val="ConsPlusNormal"/>
            </w:pPr>
            <w:r>
              <w:t>180,00</w:t>
            </w:r>
          </w:p>
        </w:tc>
        <w:tc>
          <w:tcPr>
            <w:tcW w:w="1304" w:type="dxa"/>
          </w:tcPr>
          <w:p w:rsidR="009552CD" w:rsidRDefault="009552CD">
            <w:pPr>
              <w:pStyle w:val="ConsPlusNormal"/>
            </w:pPr>
            <w:r>
              <w:t>60,00</w:t>
            </w:r>
          </w:p>
        </w:tc>
        <w:tc>
          <w:tcPr>
            <w:tcW w:w="1361" w:type="dxa"/>
          </w:tcPr>
          <w:p w:rsidR="009552CD" w:rsidRDefault="009552CD">
            <w:pPr>
              <w:pStyle w:val="ConsPlusNormal"/>
            </w:pPr>
            <w:r>
              <w:t>60,00</w:t>
            </w:r>
          </w:p>
        </w:tc>
        <w:tc>
          <w:tcPr>
            <w:tcW w:w="1247" w:type="dxa"/>
          </w:tcPr>
          <w:p w:rsidR="009552CD" w:rsidRDefault="009552CD">
            <w:pPr>
              <w:pStyle w:val="ConsPlusNormal"/>
            </w:pPr>
            <w:r>
              <w:t>60,00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val="restart"/>
          </w:tcPr>
          <w:p w:rsidR="009552CD" w:rsidRDefault="009552CD">
            <w:pPr>
              <w:pStyle w:val="ConsPlusNormal"/>
            </w:pPr>
            <w:r>
              <w:t>Администрация Губернатора Московской области</w:t>
            </w:r>
          </w:p>
        </w:tc>
        <w:tc>
          <w:tcPr>
            <w:tcW w:w="2891" w:type="dxa"/>
            <w:vMerge w:val="restart"/>
          </w:tcPr>
          <w:p w:rsidR="009552CD" w:rsidRDefault="009552CD">
            <w:pPr>
              <w:pStyle w:val="ConsPlusNormal"/>
            </w:pPr>
            <w:r>
              <w:t xml:space="preserve">Обмен опытом, привлечение специалистов в области управления на обучение в рамках Государственного </w:t>
            </w:r>
            <w:hyperlink r:id="rId911" w:history="1">
              <w:r>
                <w:rPr>
                  <w:color w:val="0000FF"/>
                </w:rPr>
                <w:t>плана</w:t>
              </w:r>
            </w:hyperlink>
            <w:r>
              <w:t>, продвижение проектов в области управления</w:t>
            </w:r>
          </w:p>
        </w:tc>
      </w:tr>
      <w:tr w:rsidR="009552CD">
        <w:tc>
          <w:tcPr>
            <w:tcW w:w="907" w:type="dxa"/>
            <w:vMerge/>
          </w:tcPr>
          <w:p w:rsidR="009552CD" w:rsidRDefault="009552CD"/>
        </w:tc>
        <w:tc>
          <w:tcPr>
            <w:tcW w:w="2608" w:type="dxa"/>
            <w:vMerge/>
          </w:tcPr>
          <w:p w:rsidR="009552CD" w:rsidRDefault="009552CD"/>
        </w:tc>
        <w:tc>
          <w:tcPr>
            <w:tcW w:w="1531" w:type="dxa"/>
            <w:vMerge/>
          </w:tcPr>
          <w:p w:rsidR="009552CD" w:rsidRDefault="009552CD"/>
        </w:tc>
        <w:tc>
          <w:tcPr>
            <w:tcW w:w="1814" w:type="dxa"/>
          </w:tcPr>
          <w:p w:rsidR="009552CD" w:rsidRDefault="009552CD">
            <w:pPr>
              <w:pStyle w:val="ConsPlusNormal"/>
            </w:pPr>
            <w:r>
              <w:t>Средства бюджета Московской области</w:t>
            </w:r>
          </w:p>
        </w:tc>
        <w:tc>
          <w:tcPr>
            <w:tcW w:w="1558" w:type="dxa"/>
          </w:tcPr>
          <w:p w:rsidR="009552CD" w:rsidRDefault="009552CD">
            <w:pPr>
              <w:pStyle w:val="ConsPlusNormal"/>
            </w:pPr>
            <w:r>
              <w:t>60,00</w:t>
            </w:r>
          </w:p>
        </w:tc>
        <w:tc>
          <w:tcPr>
            <w:tcW w:w="1474" w:type="dxa"/>
          </w:tcPr>
          <w:p w:rsidR="009552CD" w:rsidRDefault="009552CD">
            <w:pPr>
              <w:pStyle w:val="ConsPlusNormal"/>
            </w:pPr>
            <w:r>
              <w:t>180,00</w:t>
            </w:r>
          </w:p>
        </w:tc>
        <w:tc>
          <w:tcPr>
            <w:tcW w:w="1304" w:type="dxa"/>
          </w:tcPr>
          <w:p w:rsidR="009552CD" w:rsidRDefault="009552CD">
            <w:pPr>
              <w:pStyle w:val="ConsPlusNormal"/>
            </w:pPr>
            <w:r>
              <w:t>60,00</w:t>
            </w:r>
          </w:p>
        </w:tc>
        <w:tc>
          <w:tcPr>
            <w:tcW w:w="1361" w:type="dxa"/>
          </w:tcPr>
          <w:p w:rsidR="009552CD" w:rsidRDefault="009552CD">
            <w:pPr>
              <w:pStyle w:val="ConsPlusNormal"/>
            </w:pPr>
            <w:r>
              <w:t>60,00</w:t>
            </w:r>
          </w:p>
        </w:tc>
        <w:tc>
          <w:tcPr>
            <w:tcW w:w="1247" w:type="dxa"/>
          </w:tcPr>
          <w:p w:rsidR="009552CD" w:rsidRDefault="009552CD">
            <w:pPr>
              <w:pStyle w:val="ConsPlusNormal"/>
            </w:pPr>
            <w:r>
              <w:t>60,00</w:t>
            </w:r>
          </w:p>
        </w:tc>
        <w:tc>
          <w:tcPr>
            <w:tcW w:w="1304" w:type="dxa"/>
          </w:tcPr>
          <w:p w:rsidR="009552CD" w:rsidRDefault="009552CD">
            <w:pPr>
              <w:pStyle w:val="ConsPlusNormal"/>
            </w:pPr>
            <w:r>
              <w:t>0,0</w:t>
            </w:r>
          </w:p>
        </w:tc>
        <w:tc>
          <w:tcPr>
            <w:tcW w:w="1191" w:type="dxa"/>
          </w:tcPr>
          <w:p w:rsidR="009552CD" w:rsidRDefault="009552CD">
            <w:pPr>
              <w:pStyle w:val="ConsPlusNormal"/>
            </w:pPr>
            <w:r>
              <w:t>0,0</w:t>
            </w:r>
          </w:p>
        </w:tc>
        <w:tc>
          <w:tcPr>
            <w:tcW w:w="2494" w:type="dxa"/>
            <w:vMerge/>
          </w:tcPr>
          <w:p w:rsidR="009552CD" w:rsidRDefault="009552CD"/>
        </w:tc>
        <w:tc>
          <w:tcPr>
            <w:tcW w:w="2891" w:type="dxa"/>
            <w:vMerge/>
          </w:tcPr>
          <w:p w:rsidR="009552CD" w:rsidRDefault="009552CD"/>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jc w:val="center"/>
        <w:outlineLvl w:val="1"/>
      </w:pPr>
      <w:bookmarkStart w:id="215" w:name="P16615"/>
      <w:bookmarkEnd w:id="215"/>
      <w:r>
        <w:t>17. Подпрограмма VII "Обеспечивающая подпрограмма"</w:t>
      </w:r>
    </w:p>
    <w:p w:rsidR="009552CD" w:rsidRDefault="009552CD">
      <w:pPr>
        <w:pStyle w:val="ConsPlusNormal"/>
        <w:jc w:val="both"/>
      </w:pPr>
    </w:p>
    <w:p w:rsidR="009552CD" w:rsidRDefault="009552CD">
      <w:pPr>
        <w:pStyle w:val="ConsPlusNormal"/>
        <w:jc w:val="center"/>
        <w:outlineLvl w:val="2"/>
      </w:pPr>
      <w:r>
        <w:t>17.1. Паспорт подпрограммы VII "Обеспечивающая подпрограмма"</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07"/>
        <w:gridCol w:w="2006"/>
        <w:gridCol w:w="1644"/>
        <w:gridCol w:w="545"/>
        <w:gridCol w:w="1077"/>
        <w:gridCol w:w="1587"/>
        <w:gridCol w:w="1644"/>
        <w:gridCol w:w="451"/>
        <w:gridCol w:w="1108"/>
        <w:gridCol w:w="676"/>
        <w:gridCol w:w="850"/>
        <w:gridCol w:w="1531"/>
      </w:tblGrid>
      <w:tr w:rsidR="009552CD">
        <w:tc>
          <w:tcPr>
            <w:tcW w:w="4261" w:type="dxa"/>
            <w:gridSpan w:val="2"/>
          </w:tcPr>
          <w:p w:rsidR="009552CD" w:rsidRDefault="009552CD">
            <w:pPr>
              <w:pStyle w:val="ConsPlusNormal"/>
            </w:pPr>
            <w:r>
              <w:t>Государственный заказчик подпрограммы</w:t>
            </w:r>
          </w:p>
        </w:tc>
        <w:tc>
          <w:tcPr>
            <w:tcW w:w="13119" w:type="dxa"/>
            <w:gridSpan w:val="11"/>
          </w:tcPr>
          <w:p w:rsidR="009552CD" w:rsidRDefault="009552CD">
            <w:pPr>
              <w:pStyle w:val="ConsPlusNormal"/>
            </w:pPr>
            <w:r>
              <w:t>Министерство инвестиций и инноваций Московской области</w:t>
            </w:r>
          </w:p>
        </w:tc>
      </w:tr>
      <w:tr w:rsidR="009552CD">
        <w:tc>
          <w:tcPr>
            <w:tcW w:w="4261" w:type="dxa"/>
            <w:gridSpan w:val="2"/>
          </w:tcPr>
          <w:p w:rsidR="009552CD" w:rsidRDefault="009552CD">
            <w:pPr>
              <w:pStyle w:val="ConsPlusNormal"/>
            </w:pPr>
          </w:p>
        </w:tc>
        <w:tc>
          <w:tcPr>
            <w:tcW w:w="2006" w:type="dxa"/>
          </w:tcPr>
          <w:p w:rsidR="009552CD" w:rsidRDefault="009552CD">
            <w:pPr>
              <w:pStyle w:val="ConsPlusNormal"/>
            </w:pPr>
            <w:r>
              <w:t xml:space="preserve">Отчетный (базовый) период </w:t>
            </w:r>
            <w:hyperlink w:anchor="P16730" w:history="1">
              <w:r>
                <w:rPr>
                  <w:color w:val="0000FF"/>
                </w:rPr>
                <w:t>&lt;1&gt;</w:t>
              </w:r>
            </w:hyperlink>
          </w:p>
        </w:tc>
        <w:tc>
          <w:tcPr>
            <w:tcW w:w="2189" w:type="dxa"/>
            <w:gridSpan w:val="2"/>
          </w:tcPr>
          <w:p w:rsidR="009552CD" w:rsidRDefault="009552CD">
            <w:pPr>
              <w:pStyle w:val="ConsPlusNormal"/>
            </w:pPr>
            <w:r>
              <w:t>2017 год</w:t>
            </w:r>
          </w:p>
        </w:tc>
        <w:tc>
          <w:tcPr>
            <w:tcW w:w="2664" w:type="dxa"/>
            <w:gridSpan w:val="2"/>
          </w:tcPr>
          <w:p w:rsidR="009552CD" w:rsidRDefault="009552CD">
            <w:pPr>
              <w:pStyle w:val="ConsPlusNormal"/>
            </w:pPr>
            <w:r>
              <w:t>2018 год</w:t>
            </w:r>
          </w:p>
        </w:tc>
        <w:tc>
          <w:tcPr>
            <w:tcW w:w="2095" w:type="dxa"/>
            <w:gridSpan w:val="2"/>
          </w:tcPr>
          <w:p w:rsidR="009552CD" w:rsidRDefault="009552CD">
            <w:pPr>
              <w:pStyle w:val="ConsPlusNormal"/>
            </w:pPr>
            <w:r>
              <w:t>2019 год</w:t>
            </w:r>
          </w:p>
        </w:tc>
        <w:tc>
          <w:tcPr>
            <w:tcW w:w="1784" w:type="dxa"/>
            <w:gridSpan w:val="2"/>
          </w:tcPr>
          <w:p w:rsidR="009552CD" w:rsidRDefault="009552CD">
            <w:pPr>
              <w:pStyle w:val="ConsPlusNormal"/>
            </w:pPr>
            <w:r>
              <w:t>2020 год</w:t>
            </w:r>
          </w:p>
        </w:tc>
        <w:tc>
          <w:tcPr>
            <w:tcW w:w="2381" w:type="dxa"/>
            <w:gridSpan w:val="2"/>
          </w:tcPr>
          <w:p w:rsidR="009552CD" w:rsidRDefault="009552CD">
            <w:pPr>
              <w:pStyle w:val="ConsPlusNormal"/>
            </w:pPr>
            <w:r>
              <w:t>2021 год</w:t>
            </w:r>
          </w:p>
        </w:tc>
      </w:tr>
      <w:tr w:rsidR="009552CD">
        <w:tc>
          <w:tcPr>
            <w:tcW w:w="4261" w:type="dxa"/>
            <w:gridSpan w:val="2"/>
          </w:tcPr>
          <w:p w:rsidR="009552CD" w:rsidRDefault="009552CD">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 процент исполнения</w:t>
            </w:r>
          </w:p>
        </w:tc>
        <w:tc>
          <w:tcPr>
            <w:tcW w:w="2006" w:type="dxa"/>
          </w:tcPr>
          <w:p w:rsidR="009552CD" w:rsidRDefault="009552CD">
            <w:pPr>
              <w:pStyle w:val="ConsPlusNormal"/>
            </w:pPr>
            <w:r>
              <w:t>100</w:t>
            </w:r>
          </w:p>
        </w:tc>
        <w:tc>
          <w:tcPr>
            <w:tcW w:w="2189" w:type="dxa"/>
            <w:gridSpan w:val="2"/>
          </w:tcPr>
          <w:p w:rsidR="009552CD" w:rsidRDefault="009552CD">
            <w:pPr>
              <w:pStyle w:val="ConsPlusNormal"/>
            </w:pPr>
            <w:r>
              <w:t>100</w:t>
            </w:r>
          </w:p>
        </w:tc>
        <w:tc>
          <w:tcPr>
            <w:tcW w:w="2664" w:type="dxa"/>
            <w:gridSpan w:val="2"/>
          </w:tcPr>
          <w:p w:rsidR="009552CD" w:rsidRDefault="009552CD">
            <w:pPr>
              <w:pStyle w:val="ConsPlusNormal"/>
            </w:pPr>
            <w:r>
              <w:t>100</w:t>
            </w:r>
          </w:p>
        </w:tc>
        <w:tc>
          <w:tcPr>
            <w:tcW w:w="2095" w:type="dxa"/>
            <w:gridSpan w:val="2"/>
          </w:tcPr>
          <w:p w:rsidR="009552CD" w:rsidRDefault="009552CD">
            <w:pPr>
              <w:pStyle w:val="ConsPlusNormal"/>
            </w:pPr>
            <w:r>
              <w:t>100</w:t>
            </w:r>
          </w:p>
        </w:tc>
        <w:tc>
          <w:tcPr>
            <w:tcW w:w="1784" w:type="dxa"/>
            <w:gridSpan w:val="2"/>
          </w:tcPr>
          <w:p w:rsidR="009552CD" w:rsidRDefault="009552CD">
            <w:pPr>
              <w:pStyle w:val="ConsPlusNormal"/>
            </w:pPr>
            <w:r>
              <w:t>100</w:t>
            </w:r>
          </w:p>
        </w:tc>
        <w:tc>
          <w:tcPr>
            <w:tcW w:w="2381" w:type="dxa"/>
            <w:gridSpan w:val="2"/>
          </w:tcPr>
          <w:p w:rsidR="009552CD" w:rsidRDefault="009552CD">
            <w:pPr>
              <w:pStyle w:val="ConsPlusNormal"/>
            </w:pPr>
            <w:r>
              <w:t>100</w:t>
            </w:r>
          </w:p>
        </w:tc>
      </w:tr>
      <w:tr w:rsidR="009552CD">
        <w:tc>
          <w:tcPr>
            <w:tcW w:w="2154" w:type="dxa"/>
            <w:vMerge w:val="restart"/>
            <w:tcBorders>
              <w:bottom w:val="nil"/>
            </w:tcBorders>
          </w:tcPr>
          <w:p w:rsidR="009552CD" w:rsidRDefault="009552CD">
            <w:pPr>
              <w:pStyle w:val="ConsPlusNormal"/>
            </w:pPr>
            <w:r>
              <w:t>Источники финансирования подпрограммы по годам реализации, главным распорядителям бюджетных средств, в том числе по годам:</w:t>
            </w:r>
          </w:p>
        </w:tc>
        <w:tc>
          <w:tcPr>
            <w:tcW w:w="2107" w:type="dxa"/>
            <w:vMerge w:val="restart"/>
          </w:tcPr>
          <w:p w:rsidR="009552CD" w:rsidRDefault="009552CD">
            <w:pPr>
              <w:pStyle w:val="ConsPlusNormal"/>
            </w:pPr>
            <w:r>
              <w:t>Наименование подпрограммы</w:t>
            </w:r>
          </w:p>
        </w:tc>
        <w:tc>
          <w:tcPr>
            <w:tcW w:w="2006" w:type="dxa"/>
            <w:vMerge w:val="restart"/>
          </w:tcPr>
          <w:p w:rsidR="009552CD" w:rsidRDefault="009552CD">
            <w:pPr>
              <w:pStyle w:val="ConsPlusNormal"/>
            </w:pPr>
            <w:r>
              <w:t>Главный распорядитель бюджетных средств</w:t>
            </w:r>
          </w:p>
        </w:tc>
        <w:tc>
          <w:tcPr>
            <w:tcW w:w="1644" w:type="dxa"/>
            <w:vMerge w:val="restart"/>
          </w:tcPr>
          <w:p w:rsidR="009552CD" w:rsidRDefault="009552CD">
            <w:pPr>
              <w:pStyle w:val="ConsPlusNormal"/>
            </w:pPr>
            <w:r>
              <w:t>Источники финансирования</w:t>
            </w:r>
          </w:p>
        </w:tc>
        <w:tc>
          <w:tcPr>
            <w:tcW w:w="9469" w:type="dxa"/>
            <w:gridSpan w:val="9"/>
          </w:tcPr>
          <w:p w:rsidR="009552CD" w:rsidRDefault="009552CD">
            <w:pPr>
              <w:pStyle w:val="ConsPlusNormal"/>
            </w:pPr>
            <w:r>
              <w:t>Расходы, тыс. рублей</w:t>
            </w:r>
          </w:p>
        </w:tc>
      </w:tr>
      <w:tr w:rsidR="009552CD">
        <w:tc>
          <w:tcPr>
            <w:tcW w:w="2154" w:type="dxa"/>
            <w:vMerge/>
            <w:tcBorders>
              <w:bottom w:val="nil"/>
            </w:tcBorders>
          </w:tcPr>
          <w:p w:rsidR="009552CD" w:rsidRDefault="009552CD"/>
        </w:tc>
        <w:tc>
          <w:tcPr>
            <w:tcW w:w="2107" w:type="dxa"/>
            <w:vMerge/>
          </w:tcPr>
          <w:p w:rsidR="009552CD" w:rsidRDefault="009552CD"/>
        </w:tc>
        <w:tc>
          <w:tcPr>
            <w:tcW w:w="2006" w:type="dxa"/>
            <w:vMerge/>
          </w:tcPr>
          <w:p w:rsidR="009552CD" w:rsidRDefault="009552CD"/>
        </w:tc>
        <w:tc>
          <w:tcPr>
            <w:tcW w:w="1644" w:type="dxa"/>
            <w:vMerge/>
          </w:tcPr>
          <w:p w:rsidR="009552CD" w:rsidRDefault="009552CD"/>
        </w:tc>
        <w:tc>
          <w:tcPr>
            <w:tcW w:w="1622" w:type="dxa"/>
            <w:gridSpan w:val="2"/>
          </w:tcPr>
          <w:p w:rsidR="009552CD" w:rsidRDefault="009552CD">
            <w:pPr>
              <w:pStyle w:val="ConsPlusNormal"/>
            </w:pPr>
            <w:r>
              <w:t>2017 год</w:t>
            </w:r>
          </w:p>
        </w:tc>
        <w:tc>
          <w:tcPr>
            <w:tcW w:w="1587" w:type="dxa"/>
          </w:tcPr>
          <w:p w:rsidR="009552CD" w:rsidRDefault="009552CD">
            <w:pPr>
              <w:pStyle w:val="ConsPlusNormal"/>
            </w:pPr>
            <w:r>
              <w:t>2018 год</w:t>
            </w:r>
          </w:p>
        </w:tc>
        <w:tc>
          <w:tcPr>
            <w:tcW w:w="1644" w:type="dxa"/>
          </w:tcPr>
          <w:p w:rsidR="009552CD" w:rsidRDefault="009552CD">
            <w:pPr>
              <w:pStyle w:val="ConsPlusNormal"/>
            </w:pPr>
            <w:r>
              <w:t>2019 год</w:t>
            </w:r>
          </w:p>
        </w:tc>
        <w:tc>
          <w:tcPr>
            <w:tcW w:w="1559" w:type="dxa"/>
            <w:gridSpan w:val="2"/>
          </w:tcPr>
          <w:p w:rsidR="009552CD" w:rsidRDefault="009552CD">
            <w:pPr>
              <w:pStyle w:val="ConsPlusNormal"/>
            </w:pPr>
            <w:r>
              <w:t>2020 год</w:t>
            </w:r>
          </w:p>
        </w:tc>
        <w:tc>
          <w:tcPr>
            <w:tcW w:w="1526" w:type="dxa"/>
            <w:gridSpan w:val="2"/>
          </w:tcPr>
          <w:p w:rsidR="009552CD" w:rsidRDefault="009552CD">
            <w:pPr>
              <w:pStyle w:val="ConsPlusNormal"/>
            </w:pPr>
            <w:r>
              <w:t>2021 год</w:t>
            </w:r>
          </w:p>
        </w:tc>
        <w:tc>
          <w:tcPr>
            <w:tcW w:w="1531" w:type="dxa"/>
          </w:tcPr>
          <w:p w:rsidR="009552CD" w:rsidRDefault="009552CD">
            <w:pPr>
              <w:pStyle w:val="ConsPlusNormal"/>
            </w:pPr>
            <w:r>
              <w:t>Итого</w:t>
            </w:r>
          </w:p>
        </w:tc>
      </w:tr>
      <w:tr w:rsidR="009552CD">
        <w:tc>
          <w:tcPr>
            <w:tcW w:w="2154" w:type="dxa"/>
            <w:vMerge/>
            <w:tcBorders>
              <w:bottom w:val="nil"/>
            </w:tcBorders>
          </w:tcPr>
          <w:p w:rsidR="009552CD" w:rsidRDefault="009552CD"/>
        </w:tc>
        <w:tc>
          <w:tcPr>
            <w:tcW w:w="2107" w:type="dxa"/>
            <w:vMerge w:val="restart"/>
            <w:tcBorders>
              <w:bottom w:val="nil"/>
            </w:tcBorders>
          </w:tcPr>
          <w:p w:rsidR="009552CD" w:rsidRDefault="009552CD">
            <w:pPr>
              <w:pStyle w:val="ConsPlusNormal"/>
            </w:pPr>
            <w:r>
              <w:t>Обеспечивающая подпрограмма</w:t>
            </w:r>
          </w:p>
        </w:tc>
        <w:tc>
          <w:tcPr>
            <w:tcW w:w="2006" w:type="dxa"/>
            <w:vMerge w:val="restart"/>
          </w:tcPr>
          <w:p w:rsidR="009552CD" w:rsidRDefault="009552CD">
            <w:pPr>
              <w:pStyle w:val="ConsPlusNormal"/>
            </w:pPr>
            <w:r>
              <w:t>Итого:</w:t>
            </w:r>
          </w:p>
        </w:tc>
        <w:tc>
          <w:tcPr>
            <w:tcW w:w="1644" w:type="dxa"/>
          </w:tcPr>
          <w:p w:rsidR="009552CD" w:rsidRDefault="009552CD">
            <w:pPr>
              <w:pStyle w:val="ConsPlusNormal"/>
            </w:pPr>
            <w:r>
              <w:t>Всего:</w:t>
            </w:r>
          </w:p>
          <w:p w:rsidR="009552CD" w:rsidRDefault="009552CD">
            <w:pPr>
              <w:pStyle w:val="ConsPlusNormal"/>
            </w:pPr>
            <w:r>
              <w:t>в том числе:</w:t>
            </w:r>
          </w:p>
        </w:tc>
        <w:tc>
          <w:tcPr>
            <w:tcW w:w="1622" w:type="dxa"/>
            <w:gridSpan w:val="2"/>
          </w:tcPr>
          <w:p w:rsidR="009552CD" w:rsidRDefault="009552CD">
            <w:pPr>
              <w:pStyle w:val="ConsPlusNormal"/>
            </w:pPr>
            <w:r>
              <w:t>1355590,00</w:t>
            </w:r>
          </w:p>
        </w:tc>
        <w:tc>
          <w:tcPr>
            <w:tcW w:w="1587" w:type="dxa"/>
          </w:tcPr>
          <w:p w:rsidR="009552CD" w:rsidRDefault="009552CD">
            <w:pPr>
              <w:pStyle w:val="ConsPlusNormal"/>
            </w:pPr>
            <w:r>
              <w:t>1283074,00</w:t>
            </w:r>
          </w:p>
        </w:tc>
        <w:tc>
          <w:tcPr>
            <w:tcW w:w="1644" w:type="dxa"/>
          </w:tcPr>
          <w:p w:rsidR="009552CD" w:rsidRDefault="009552CD">
            <w:pPr>
              <w:pStyle w:val="ConsPlusNormal"/>
            </w:pPr>
            <w:r>
              <w:t>1286784,00</w:t>
            </w:r>
          </w:p>
        </w:tc>
        <w:tc>
          <w:tcPr>
            <w:tcW w:w="1559" w:type="dxa"/>
            <w:gridSpan w:val="2"/>
          </w:tcPr>
          <w:p w:rsidR="009552CD" w:rsidRDefault="009552CD">
            <w:pPr>
              <w:pStyle w:val="ConsPlusNormal"/>
            </w:pPr>
            <w:r>
              <w:t>1286784,00</w:t>
            </w:r>
          </w:p>
        </w:tc>
        <w:tc>
          <w:tcPr>
            <w:tcW w:w="1526" w:type="dxa"/>
            <w:gridSpan w:val="2"/>
          </w:tcPr>
          <w:p w:rsidR="009552CD" w:rsidRDefault="009552CD">
            <w:pPr>
              <w:pStyle w:val="ConsPlusNormal"/>
            </w:pPr>
            <w:r>
              <w:t>1286784,00</w:t>
            </w:r>
          </w:p>
        </w:tc>
        <w:tc>
          <w:tcPr>
            <w:tcW w:w="1531" w:type="dxa"/>
          </w:tcPr>
          <w:p w:rsidR="009552CD" w:rsidRDefault="009552CD">
            <w:pPr>
              <w:pStyle w:val="ConsPlusNormal"/>
            </w:pPr>
            <w:r>
              <w:t>6499016,00</w:t>
            </w:r>
          </w:p>
        </w:tc>
      </w:tr>
      <w:tr w:rsidR="009552CD">
        <w:tc>
          <w:tcPr>
            <w:tcW w:w="2154" w:type="dxa"/>
            <w:vMerge/>
            <w:tcBorders>
              <w:bottom w:val="nil"/>
            </w:tcBorders>
          </w:tcPr>
          <w:p w:rsidR="009552CD" w:rsidRDefault="009552CD"/>
        </w:tc>
        <w:tc>
          <w:tcPr>
            <w:tcW w:w="2107" w:type="dxa"/>
            <w:vMerge/>
            <w:tcBorders>
              <w:bottom w:val="nil"/>
            </w:tcBorders>
          </w:tcPr>
          <w:p w:rsidR="009552CD" w:rsidRDefault="009552CD"/>
        </w:tc>
        <w:tc>
          <w:tcPr>
            <w:tcW w:w="2006" w:type="dxa"/>
            <w:vMerge/>
          </w:tcPr>
          <w:p w:rsidR="009552CD" w:rsidRDefault="009552CD"/>
        </w:tc>
        <w:tc>
          <w:tcPr>
            <w:tcW w:w="1644" w:type="dxa"/>
          </w:tcPr>
          <w:p w:rsidR="009552CD" w:rsidRDefault="009552CD">
            <w:pPr>
              <w:pStyle w:val="ConsPlusNormal"/>
            </w:pPr>
            <w:r>
              <w:t>Средства бюджета Московской области</w:t>
            </w:r>
          </w:p>
        </w:tc>
        <w:tc>
          <w:tcPr>
            <w:tcW w:w="1622" w:type="dxa"/>
            <w:gridSpan w:val="2"/>
          </w:tcPr>
          <w:p w:rsidR="009552CD" w:rsidRDefault="009552CD">
            <w:pPr>
              <w:pStyle w:val="ConsPlusNormal"/>
            </w:pPr>
            <w:r>
              <w:t>1355590,00</w:t>
            </w:r>
          </w:p>
        </w:tc>
        <w:tc>
          <w:tcPr>
            <w:tcW w:w="1587" w:type="dxa"/>
          </w:tcPr>
          <w:p w:rsidR="009552CD" w:rsidRDefault="009552CD">
            <w:pPr>
              <w:pStyle w:val="ConsPlusNormal"/>
            </w:pPr>
            <w:r>
              <w:t>1283074,00</w:t>
            </w:r>
          </w:p>
        </w:tc>
        <w:tc>
          <w:tcPr>
            <w:tcW w:w="1644" w:type="dxa"/>
          </w:tcPr>
          <w:p w:rsidR="009552CD" w:rsidRDefault="009552CD">
            <w:pPr>
              <w:pStyle w:val="ConsPlusNormal"/>
            </w:pPr>
            <w:r>
              <w:t>1286784,00</w:t>
            </w:r>
          </w:p>
        </w:tc>
        <w:tc>
          <w:tcPr>
            <w:tcW w:w="1559" w:type="dxa"/>
            <w:gridSpan w:val="2"/>
          </w:tcPr>
          <w:p w:rsidR="009552CD" w:rsidRDefault="009552CD">
            <w:pPr>
              <w:pStyle w:val="ConsPlusNormal"/>
            </w:pPr>
            <w:r>
              <w:t>1286784,00</w:t>
            </w:r>
          </w:p>
        </w:tc>
        <w:tc>
          <w:tcPr>
            <w:tcW w:w="1526" w:type="dxa"/>
            <w:gridSpan w:val="2"/>
          </w:tcPr>
          <w:p w:rsidR="009552CD" w:rsidRDefault="009552CD">
            <w:pPr>
              <w:pStyle w:val="ConsPlusNormal"/>
            </w:pPr>
            <w:r>
              <w:t>1286784,00</w:t>
            </w:r>
          </w:p>
        </w:tc>
        <w:tc>
          <w:tcPr>
            <w:tcW w:w="1531" w:type="dxa"/>
          </w:tcPr>
          <w:p w:rsidR="009552CD" w:rsidRDefault="009552CD">
            <w:pPr>
              <w:pStyle w:val="ConsPlusNormal"/>
            </w:pPr>
            <w:r>
              <w:t>6499016,00</w:t>
            </w:r>
          </w:p>
        </w:tc>
      </w:tr>
      <w:tr w:rsidR="009552CD">
        <w:tc>
          <w:tcPr>
            <w:tcW w:w="2154" w:type="dxa"/>
            <w:vMerge/>
            <w:tcBorders>
              <w:bottom w:val="nil"/>
            </w:tcBorders>
          </w:tcPr>
          <w:p w:rsidR="009552CD" w:rsidRDefault="009552CD"/>
        </w:tc>
        <w:tc>
          <w:tcPr>
            <w:tcW w:w="2107" w:type="dxa"/>
            <w:vMerge/>
            <w:tcBorders>
              <w:bottom w:val="nil"/>
            </w:tcBorders>
          </w:tcPr>
          <w:p w:rsidR="009552CD" w:rsidRDefault="009552CD"/>
        </w:tc>
        <w:tc>
          <w:tcPr>
            <w:tcW w:w="2006" w:type="dxa"/>
            <w:vMerge w:val="restart"/>
          </w:tcPr>
          <w:p w:rsidR="009552CD" w:rsidRDefault="009552CD">
            <w:pPr>
              <w:pStyle w:val="ConsPlusNormal"/>
            </w:pPr>
            <w:r>
              <w:t>Министерство инвестиций и инноваций Московской области</w:t>
            </w:r>
          </w:p>
        </w:tc>
        <w:tc>
          <w:tcPr>
            <w:tcW w:w="1644" w:type="dxa"/>
          </w:tcPr>
          <w:p w:rsidR="009552CD" w:rsidRDefault="009552CD">
            <w:pPr>
              <w:pStyle w:val="ConsPlusNormal"/>
            </w:pPr>
            <w:r>
              <w:t>Всего:</w:t>
            </w:r>
          </w:p>
          <w:p w:rsidR="009552CD" w:rsidRDefault="009552CD">
            <w:pPr>
              <w:pStyle w:val="ConsPlusNormal"/>
            </w:pPr>
            <w:r>
              <w:t>в том числе:</w:t>
            </w:r>
          </w:p>
        </w:tc>
        <w:tc>
          <w:tcPr>
            <w:tcW w:w="1622" w:type="dxa"/>
            <w:gridSpan w:val="2"/>
          </w:tcPr>
          <w:p w:rsidR="009552CD" w:rsidRDefault="009552CD">
            <w:pPr>
              <w:pStyle w:val="ConsPlusNormal"/>
            </w:pPr>
            <w:r>
              <w:t>226335,00</w:t>
            </w:r>
          </w:p>
        </w:tc>
        <w:tc>
          <w:tcPr>
            <w:tcW w:w="1587" w:type="dxa"/>
          </w:tcPr>
          <w:p w:rsidR="009552CD" w:rsidRDefault="009552CD">
            <w:pPr>
              <w:pStyle w:val="ConsPlusNormal"/>
            </w:pPr>
            <w:r>
              <w:t>214545,00</w:t>
            </w:r>
          </w:p>
        </w:tc>
        <w:tc>
          <w:tcPr>
            <w:tcW w:w="1644" w:type="dxa"/>
          </w:tcPr>
          <w:p w:rsidR="009552CD" w:rsidRDefault="009552CD">
            <w:pPr>
              <w:pStyle w:val="ConsPlusNormal"/>
            </w:pPr>
            <w:r>
              <w:t>214628,00</w:t>
            </w:r>
          </w:p>
        </w:tc>
        <w:tc>
          <w:tcPr>
            <w:tcW w:w="1559" w:type="dxa"/>
            <w:gridSpan w:val="2"/>
          </w:tcPr>
          <w:p w:rsidR="009552CD" w:rsidRDefault="009552CD">
            <w:pPr>
              <w:pStyle w:val="ConsPlusNormal"/>
            </w:pPr>
            <w:r>
              <w:t>214628,00</w:t>
            </w:r>
          </w:p>
        </w:tc>
        <w:tc>
          <w:tcPr>
            <w:tcW w:w="1526" w:type="dxa"/>
            <w:gridSpan w:val="2"/>
          </w:tcPr>
          <w:p w:rsidR="009552CD" w:rsidRDefault="009552CD">
            <w:pPr>
              <w:pStyle w:val="ConsPlusNormal"/>
            </w:pPr>
            <w:r>
              <w:t>214628,00</w:t>
            </w:r>
          </w:p>
        </w:tc>
        <w:tc>
          <w:tcPr>
            <w:tcW w:w="1531" w:type="dxa"/>
          </w:tcPr>
          <w:p w:rsidR="009552CD" w:rsidRDefault="009552CD">
            <w:pPr>
              <w:pStyle w:val="ConsPlusNormal"/>
            </w:pPr>
            <w:r>
              <w:t>1084764,00</w:t>
            </w:r>
          </w:p>
        </w:tc>
      </w:tr>
      <w:tr w:rsidR="009552CD">
        <w:tc>
          <w:tcPr>
            <w:tcW w:w="2154" w:type="dxa"/>
            <w:vMerge/>
            <w:tcBorders>
              <w:bottom w:val="nil"/>
            </w:tcBorders>
          </w:tcPr>
          <w:p w:rsidR="009552CD" w:rsidRDefault="009552CD"/>
        </w:tc>
        <w:tc>
          <w:tcPr>
            <w:tcW w:w="2107" w:type="dxa"/>
            <w:vMerge/>
            <w:tcBorders>
              <w:bottom w:val="nil"/>
            </w:tcBorders>
          </w:tcPr>
          <w:p w:rsidR="009552CD" w:rsidRDefault="009552CD"/>
        </w:tc>
        <w:tc>
          <w:tcPr>
            <w:tcW w:w="2006" w:type="dxa"/>
            <w:vMerge/>
          </w:tcPr>
          <w:p w:rsidR="009552CD" w:rsidRDefault="009552CD"/>
        </w:tc>
        <w:tc>
          <w:tcPr>
            <w:tcW w:w="1644" w:type="dxa"/>
          </w:tcPr>
          <w:p w:rsidR="009552CD" w:rsidRDefault="009552CD">
            <w:pPr>
              <w:pStyle w:val="ConsPlusNormal"/>
            </w:pPr>
            <w:r>
              <w:t>Средства бюджета Московской области</w:t>
            </w:r>
          </w:p>
        </w:tc>
        <w:tc>
          <w:tcPr>
            <w:tcW w:w="1622" w:type="dxa"/>
            <w:gridSpan w:val="2"/>
          </w:tcPr>
          <w:p w:rsidR="009552CD" w:rsidRDefault="009552CD">
            <w:pPr>
              <w:pStyle w:val="ConsPlusNormal"/>
            </w:pPr>
            <w:r>
              <w:t>226335,00</w:t>
            </w:r>
          </w:p>
        </w:tc>
        <w:tc>
          <w:tcPr>
            <w:tcW w:w="1587" w:type="dxa"/>
          </w:tcPr>
          <w:p w:rsidR="009552CD" w:rsidRDefault="009552CD">
            <w:pPr>
              <w:pStyle w:val="ConsPlusNormal"/>
            </w:pPr>
            <w:r>
              <w:t>214545,00</w:t>
            </w:r>
          </w:p>
        </w:tc>
        <w:tc>
          <w:tcPr>
            <w:tcW w:w="1644" w:type="dxa"/>
          </w:tcPr>
          <w:p w:rsidR="009552CD" w:rsidRDefault="009552CD">
            <w:pPr>
              <w:pStyle w:val="ConsPlusNormal"/>
            </w:pPr>
            <w:r>
              <w:t>214628,00</w:t>
            </w:r>
          </w:p>
        </w:tc>
        <w:tc>
          <w:tcPr>
            <w:tcW w:w="1559" w:type="dxa"/>
            <w:gridSpan w:val="2"/>
          </w:tcPr>
          <w:p w:rsidR="009552CD" w:rsidRDefault="009552CD">
            <w:pPr>
              <w:pStyle w:val="ConsPlusNormal"/>
            </w:pPr>
            <w:r>
              <w:t>214628,00</w:t>
            </w:r>
          </w:p>
        </w:tc>
        <w:tc>
          <w:tcPr>
            <w:tcW w:w="1526" w:type="dxa"/>
            <w:gridSpan w:val="2"/>
          </w:tcPr>
          <w:p w:rsidR="009552CD" w:rsidRDefault="009552CD">
            <w:pPr>
              <w:pStyle w:val="ConsPlusNormal"/>
            </w:pPr>
            <w:r>
              <w:t>214628,00</w:t>
            </w:r>
          </w:p>
        </w:tc>
        <w:tc>
          <w:tcPr>
            <w:tcW w:w="1531" w:type="dxa"/>
          </w:tcPr>
          <w:p w:rsidR="009552CD" w:rsidRDefault="009552CD">
            <w:pPr>
              <w:pStyle w:val="ConsPlusNormal"/>
            </w:pPr>
            <w:r>
              <w:t>1084764,00</w:t>
            </w:r>
          </w:p>
        </w:tc>
      </w:tr>
      <w:tr w:rsidR="009552CD">
        <w:tc>
          <w:tcPr>
            <w:tcW w:w="2154" w:type="dxa"/>
            <w:vMerge/>
            <w:tcBorders>
              <w:bottom w:val="nil"/>
            </w:tcBorders>
          </w:tcPr>
          <w:p w:rsidR="009552CD" w:rsidRDefault="009552CD"/>
        </w:tc>
        <w:tc>
          <w:tcPr>
            <w:tcW w:w="2107" w:type="dxa"/>
            <w:vMerge/>
            <w:tcBorders>
              <w:bottom w:val="nil"/>
            </w:tcBorders>
          </w:tcPr>
          <w:p w:rsidR="009552CD" w:rsidRDefault="009552CD"/>
        </w:tc>
        <w:tc>
          <w:tcPr>
            <w:tcW w:w="2006" w:type="dxa"/>
            <w:vMerge w:val="restart"/>
          </w:tcPr>
          <w:p w:rsidR="009552CD" w:rsidRDefault="009552CD">
            <w:pPr>
              <w:pStyle w:val="ConsPlusNormal"/>
            </w:pPr>
            <w:r>
              <w:t>Комитет по конкурентной политике Московской области</w:t>
            </w:r>
          </w:p>
        </w:tc>
        <w:tc>
          <w:tcPr>
            <w:tcW w:w="1644" w:type="dxa"/>
          </w:tcPr>
          <w:p w:rsidR="009552CD" w:rsidRDefault="009552CD">
            <w:pPr>
              <w:pStyle w:val="ConsPlusNormal"/>
            </w:pPr>
            <w:r>
              <w:t>Всего:</w:t>
            </w:r>
          </w:p>
          <w:p w:rsidR="009552CD" w:rsidRDefault="009552CD">
            <w:pPr>
              <w:pStyle w:val="ConsPlusNormal"/>
            </w:pPr>
            <w:r>
              <w:t>в том числе:</w:t>
            </w:r>
          </w:p>
        </w:tc>
        <w:tc>
          <w:tcPr>
            <w:tcW w:w="1622" w:type="dxa"/>
            <w:gridSpan w:val="2"/>
          </w:tcPr>
          <w:p w:rsidR="009552CD" w:rsidRDefault="009552CD">
            <w:pPr>
              <w:pStyle w:val="ConsPlusNormal"/>
            </w:pPr>
            <w:r>
              <w:t>259521,00</w:t>
            </w:r>
          </w:p>
        </w:tc>
        <w:tc>
          <w:tcPr>
            <w:tcW w:w="1587" w:type="dxa"/>
          </w:tcPr>
          <w:p w:rsidR="009552CD" w:rsidRDefault="009552CD">
            <w:pPr>
              <w:pStyle w:val="ConsPlusNormal"/>
            </w:pPr>
            <w:r>
              <w:t>249010,00</w:t>
            </w:r>
          </w:p>
        </w:tc>
        <w:tc>
          <w:tcPr>
            <w:tcW w:w="1644" w:type="dxa"/>
          </w:tcPr>
          <w:p w:rsidR="009552CD" w:rsidRDefault="009552CD">
            <w:pPr>
              <w:pStyle w:val="ConsPlusNormal"/>
            </w:pPr>
            <w:r>
              <w:t>249292,00</w:t>
            </w:r>
          </w:p>
        </w:tc>
        <w:tc>
          <w:tcPr>
            <w:tcW w:w="1559" w:type="dxa"/>
            <w:gridSpan w:val="2"/>
          </w:tcPr>
          <w:p w:rsidR="009552CD" w:rsidRDefault="009552CD">
            <w:pPr>
              <w:pStyle w:val="ConsPlusNormal"/>
            </w:pPr>
            <w:r>
              <w:t>249292,00</w:t>
            </w:r>
          </w:p>
        </w:tc>
        <w:tc>
          <w:tcPr>
            <w:tcW w:w="1526" w:type="dxa"/>
            <w:gridSpan w:val="2"/>
          </w:tcPr>
          <w:p w:rsidR="009552CD" w:rsidRDefault="009552CD">
            <w:pPr>
              <w:pStyle w:val="ConsPlusNormal"/>
            </w:pPr>
            <w:r>
              <w:t>249292,00</w:t>
            </w:r>
          </w:p>
        </w:tc>
        <w:tc>
          <w:tcPr>
            <w:tcW w:w="1531" w:type="dxa"/>
          </w:tcPr>
          <w:p w:rsidR="009552CD" w:rsidRDefault="009552CD">
            <w:pPr>
              <w:pStyle w:val="ConsPlusNormal"/>
            </w:pPr>
            <w:r>
              <w:t>1256407,00</w:t>
            </w:r>
          </w:p>
        </w:tc>
      </w:tr>
      <w:tr w:rsidR="009552CD">
        <w:tc>
          <w:tcPr>
            <w:tcW w:w="2154" w:type="dxa"/>
            <w:vMerge/>
            <w:tcBorders>
              <w:bottom w:val="nil"/>
            </w:tcBorders>
          </w:tcPr>
          <w:p w:rsidR="009552CD" w:rsidRDefault="009552CD"/>
        </w:tc>
        <w:tc>
          <w:tcPr>
            <w:tcW w:w="2107" w:type="dxa"/>
            <w:vMerge/>
            <w:tcBorders>
              <w:bottom w:val="nil"/>
            </w:tcBorders>
          </w:tcPr>
          <w:p w:rsidR="009552CD" w:rsidRDefault="009552CD"/>
        </w:tc>
        <w:tc>
          <w:tcPr>
            <w:tcW w:w="2006" w:type="dxa"/>
            <w:vMerge/>
          </w:tcPr>
          <w:p w:rsidR="009552CD" w:rsidRDefault="009552CD"/>
        </w:tc>
        <w:tc>
          <w:tcPr>
            <w:tcW w:w="1644" w:type="dxa"/>
          </w:tcPr>
          <w:p w:rsidR="009552CD" w:rsidRDefault="009552CD">
            <w:pPr>
              <w:pStyle w:val="ConsPlusNormal"/>
            </w:pPr>
            <w:r>
              <w:t>Средства бюджета Московской области</w:t>
            </w:r>
          </w:p>
        </w:tc>
        <w:tc>
          <w:tcPr>
            <w:tcW w:w="1622" w:type="dxa"/>
            <w:gridSpan w:val="2"/>
          </w:tcPr>
          <w:p w:rsidR="009552CD" w:rsidRDefault="009552CD">
            <w:pPr>
              <w:pStyle w:val="ConsPlusNormal"/>
            </w:pPr>
            <w:r>
              <w:t>259521,00</w:t>
            </w:r>
          </w:p>
        </w:tc>
        <w:tc>
          <w:tcPr>
            <w:tcW w:w="1587" w:type="dxa"/>
          </w:tcPr>
          <w:p w:rsidR="009552CD" w:rsidRDefault="009552CD">
            <w:pPr>
              <w:pStyle w:val="ConsPlusNormal"/>
            </w:pPr>
            <w:r>
              <w:t>249010,00</w:t>
            </w:r>
          </w:p>
        </w:tc>
        <w:tc>
          <w:tcPr>
            <w:tcW w:w="1644" w:type="dxa"/>
          </w:tcPr>
          <w:p w:rsidR="009552CD" w:rsidRDefault="009552CD">
            <w:pPr>
              <w:pStyle w:val="ConsPlusNormal"/>
            </w:pPr>
            <w:r>
              <w:t>249292,00</w:t>
            </w:r>
          </w:p>
        </w:tc>
        <w:tc>
          <w:tcPr>
            <w:tcW w:w="1559" w:type="dxa"/>
            <w:gridSpan w:val="2"/>
          </w:tcPr>
          <w:p w:rsidR="009552CD" w:rsidRDefault="009552CD">
            <w:pPr>
              <w:pStyle w:val="ConsPlusNormal"/>
            </w:pPr>
            <w:r>
              <w:t>249292,00</w:t>
            </w:r>
          </w:p>
        </w:tc>
        <w:tc>
          <w:tcPr>
            <w:tcW w:w="1526" w:type="dxa"/>
            <w:gridSpan w:val="2"/>
          </w:tcPr>
          <w:p w:rsidR="009552CD" w:rsidRDefault="009552CD">
            <w:pPr>
              <w:pStyle w:val="ConsPlusNormal"/>
            </w:pPr>
            <w:r>
              <w:t>249292,00</w:t>
            </w:r>
          </w:p>
        </w:tc>
        <w:tc>
          <w:tcPr>
            <w:tcW w:w="1531" w:type="dxa"/>
          </w:tcPr>
          <w:p w:rsidR="009552CD" w:rsidRDefault="009552CD">
            <w:pPr>
              <w:pStyle w:val="ConsPlusNormal"/>
            </w:pPr>
            <w:r>
              <w:t>1256407,00</w:t>
            </w:r>
          </w:p>
        </w:tc>
      </w:tr>
      <w:tr w:rsidR="009552CD">
        <w:tc>
          <w:tcPr>
            <w:tcW w:w="2154" w:type="dxa"/>
            <w:vMerge/>
            <w:tcBorders>
              <w:bottom w:val="nil"/>
            </w:tcBorders>
          </w:tcPr>
          <w:p w:rsidR="009552CD" w:rsidRDefault="009552CD"/>
        </w:tc>
        <w:tc>
          <w:tcPr>
            <w:tcW w:w="2107" w:type="dxa"/>
            <w:vMerge/>
            <w:tcBorders>
              <w:bottom w:val="nil"/>
            </w:tcBorders>
          </w:tcPr>
          <w:p w:rsidR="009552CD" w:rsidRDefault="009552CD"/>
        </w:tc>
        <w:tc>
          <w:tcPr>
            <w:tcW w:w="2006" w:type="dxa"/>
            <w:vMerge w:val="restart"/>
          </w:tcPr>
          <w:p w:rsidR="009552CD" w:rsidRDefault="009552CD">
            <w:pPr>
              <w:pStyle w:val="ConsPlusNormal"/>
            </w:pPr>
            <w:r>
              <w:t>Министерство потребительского рынка и услуг Московской области</w:t>
            </w:r>
          </w:p>
        </w:tc>
        <w:tc>
          <w:tcPr>
            <w:tcW w:w="1644" w:type="dxa"/>
          </w:tcPr>
          <w:p w:rsidR="009552CD" w:rsidRDefault="009552CD">
            <w:pPr>
              <w:pStyle w:val="ConsPlusNormal"/>
            </w:pPr>
            <w:r>
              <w:t>Всего:</w:t>
            </w:r>
          </w:p>
          <w:p w:rsidR="009552CD" w:rsidRDefault="009552CD">
            <w:pPr>
              <w:pStyle w:val="ConsPlusNormal"/>
            </w:pPr>
            <w:r>
              <w:t>в том числе:</w:t>
            </w:r>
          </w:p>
        </w:tc>
        <w:tc>
          <w:tcPr>
            <w:tcW w:w="1622" w:type="dxa"/>
            <w:gridSpan w:val="2"/>
          </w:tcPr>
          <w:p w:rsidR="009552CD" w:rsidRDefault="009552CD">
            <w:pPr>
              <w:pStyle w:val="ConsPlusNormal"/>
            </w:pPr>
            <w:r>
              <w:t>174586,00</w:t>
            </w:r>
          </w:p>
        </w:tc>
        <w:tc>
          <w:tcPr>
            <w:tcW w:w="1587" w:type="dxa"/>
          </w:tcPr>
          <w:p w:rsidR="009552CD" w:rsidRDefault="009552CD">
            <w:pPr>
              <w:pStyle w:val="ConsPlusNormal"/>
            </w:pPr>
            <w:r>
              <w:t>158085,00</w:t>
            </w:r>
          </w:p>
        </w:tc>
        <w:tc>
          <w:tcPr>
            <w:tcW w:w="1644" w:type="dxa"/>
          </w:tcPr>
          <w:p w:rsidR="009552CD" w:rsidRDefault="009552CD">
            <w:pPr>
              <w:pStyle w:val="ConsPlusNormal"/>
            </w:pPr>
            <w:r>
              <w:t>158279,00</w:t>
            </w:r>
          </w:p>
        </w:tc>
        <w:tc>
          <w:tcPr>
            <w:tcW w:w="1559" w:type="dxa"/>
            <w:gridSpan w:val="2"/>
          </w:tcPr>
          <w:p w:rsidR="009552CD" w:rsidRDefault="009552CD">
            <w:pPr>
              <w:pStyle w:val="ConsPlusNormal"/>
            </w:pPr>
            <w:r>
              <w:t>158279,00</w:t>
            </w:r>
          </w:p>
        </w:tc>
        <w:tc>
          <w:tcPr>
            <w:tcW w:w="1526" w:type="dxa"/>
            <w:gridSpan w:val="2"/>
          </w:tcPr>
          <w:p w:rsidR="009552CD" w:rsidRDefault="009552CD">
            <w:pPr>
              <w:pStyle w:val="ConsPlusNormal"/>
            </w:pPr>
            <w:r>
              <w:t>158279,00</w:t>
            </w:r>
          </w:p>
        </w:tc>
        <w:tc>
          <w:tcPr>
            <w:tcW w:w="1531" w:type="dxa"/>
          </w:tcPr>
          <w:p w:rsidR="009552CD" w:rsidRDefault="009552CD">
            <w:pPr>
              <w:pStyle w:val="ConsPlusNormal"/>
            </w:pPr>
            <w:r>
              <w:t>807508,00</w:t>
            </w:r>
          </w:p>
        </w:tc>
      </w:tr>
      <w:tr w:rsidR="009552CD">
        <w:tc>
          <w:tcPr>
            <w:tcW w:w="2154" w:type="dxa"/>
            <w:vMerge/>
            <w:tcBorders>
              <w:bottom w:val="nil"/>
            </w:tcBorders>
          </w:tcPr>
          <w:p w:rsidR="009552CD" w:rsidRDefault="009552CD"/>
        </w:tc>
        <w:tc>
          <w:tcPr>
            <w:tcW w:w="2107" w:type="dxa"/>
            <w:vMerge/>
            <w:tcBorders>
              <w:bottom w:val="nil"/>
            </w:tcBorders>
          </w:tcPr>
          <w:p w:rsidR="009552CD" w:rsidRDefault="009552CD"/>
        </w:tc>
        <w:tc>
          <w:tcPr>
            <w:tcW w:w="2006" w:type="dxa"/>
            <w:vMerge/>
          </w:tcPr>
          <w:p w:rsidR="009552CD" w:rsidRDefault="009552CD"/>
        </w:tc>
        <w:tc>
          <w:tcPr>
            <w:tcW w:w="1644" w:type="dxa"/>
          </w:tcPr>
          <w:p w:rsidR="009552CD" w:rsidRDefault="009552CD">
            <w:pPr>
              <w:pStyle w:val="ConsPlusNormal"/>
            </w:pPr>
            <w:r>
              <w:t>Средства бюджета Московской области</w:t>
            </w:r>
          </w:p>
        </w:tc>
        <w:tc>
          <w:tcPr>
            <w:tcW w:w="1622" w:type="dxa"/>
            <w:gridSpan w:val="2"/>
          </w:tcPr>
          <w:p w:rsidR="009552CD" w:rsidRDefault="009552CD">
            <w:pPr>
              <w:pStyle w:val="ConsPlusNormal"/>
            </w:pPr>
            <w:r>
              <w:t>174586,00</w:t>
            </w:r>
          </w:p>
        </w:tc>
        <w:tc>
          <w:tcPr>
            <w:tcW w:w="1587" w:type="dxa"/>
          </w:tcPr>
          <w:p w:rsidR="009552CD" w:rsidRDefault="009552CD">
            <w:pPr>
              <w:pStyle w:val="ConsPlusNormal"/>
            </w:pPr>
            <w:r>
              <w:t>158085,00</w:t>
            </w:r>
          </w:p>
        </w:tc>
        <w:tc>
          <w:tcPr>
            <w:tcW w:w="1644" w:type="dxa"/>
          </w:tcPr>
          <w:p w:rsidR="009552CD" w:rsidRDefault="009552CD">
            <w:pPr>
              <w:pStyle w:val="ConsPlusNormal"/>
            </w:pPr>
            <w:r>
              <w:t>158279,00</w:t>
            </w:r>
          </w:p>
        </w:tc>
        <w:tc>
          <w:tcPr>
            <w:tcW w:w="1559" w:type="dxa"/>
            <w:gridSpan w:val="2"/>
          </w:tcPr>
          <w:p w:rsidR="009552CD" w:rsidRDefault="009552CD">
            <w:pPr>
              <w:pStyle w:val="ConsPlusNormal"/>
            </w:pPr>
            <w:r>
              <w:t>158279,00</w:t>
            </w:r>
          </w:p>
        </w:tc>
        <w:tc>
          <w:tcPr>
            <w:tcW w:w="1526" w:type="dxa"/>
            <w:gridSpan w:val="2"/>
          </w:tcPr>
          <w:p w:rsidR="009552CD" w:rsidRDefault="009552CD">
            <w:pPr>
              <w:pStyle w:val="ConsPlusNormal"/>
            </w:pPr>
            <w:r>
              <w:t>158279,00</w:t>
            </w:r>
          </w:p>
        </w:tc>
        <w:tc>
          <w:tcPr>
            <w:tcW w:w="1531" w:type="dxa"/>
          </w:tcPr>
          <w:p w:rsidR="009552CD" w:rsidRDefault="009552CD">
            <w:pPr>
              <w:pStyle w:val="ConsPlusNormal"/>
            </w:pPr>
            <w:r>
              <w:t>807508,00</w:t>
            </w:r>
          </w:p>
        </w:tc>
      </w:tr>
      <w:tr w:rsidR="009552CD">
        <w:tc>
          <w:tcPr>
            <w:tcW w:w="2154" w:type="dxa"/>
            <w:vMerge/>
            <w:tcBorders>
              <w:bottom w:val="nil"/>
            </w:tcBorders>
          </w:tcPr>
          <w:p w:rsidR="009552CD" w:rsidRDefault="009552CD"/>
        </w:tc>
        <w:tc>
          <w:tcPr>
            <w:tcW w:w="2107" w:type="dxa"/>
            <w:vMerge/>
            <w:tcBorders>
              <w:bottom w:val="nil"/>
            </w:tcBorders>
          </w:tcPr>
          <w:p w:rsidR="009552CD" w:rsidRDefault="009552CD"/>
        </w:tc>
        <w:tc>
          <w:tcPr>
            <w:tcW w:w="2006" w:type="dxa"/>
            <w:vMerge w:val="restart"/>
            <w:tcBorders>
              <w:bottom w:val="nil"/>
            </w:tcBorders>
          </w:tcPr>
          <w:p w:rsidR="009552CD" w:rsidRDefault="009552CD">
            <w:pPr>
              <w:pStyle w:val="ConsPlusNormal"/>
            </w:pPr>
            <w:r>
              <w:t>Министерство социального развития Московской области</w:t>
            </w:r>
          </w:p>
        </w:tc>
        <w:tc>
          <w:tcPr>
            <w:tcW w:w="1644" w:type="dxa"/>
          </w:tcPr>
          <w:p w:rsidR="009552CD" w:rsidRDefault="009552CD">
            <w:pPr>
              <w:pStyle w:val="ConsPlusNormal"/>
            </w:pPr>
            <w:r>
              <w:t>Всего:</w:t>
            </w:r>
          </w:p>
          <w:p w:rsidR="009552CD" w:rsidRDefault="009552CD">
            <w:pPr>
              <w:pStyle w:val="ConsPlusNormal"/>
            </w:pPr>
            <w:r>
              <w:t>в том числе:</w:t>
            </w:r>
          </w:p>
        </w:tc>
        <w:tc>
          <w:tcPr>
            <w:tcW w:w="1622" w:type="dxa"/>
            <w:gridSpan w:val="2"/>
          </w:tcPr>
          <w:p w:rsidR="009552CD" w:rsidRDefault="009552CD">
            <w:pPr>
              <w:pStyle w:val="ConsPlusNormal"/>
            </w:pPr>
            <w:r>
              <w:t>695148,00</w:t>
            </w:r>
          </w:p>
        </w:tc>
        <w:tc>
          <w:tcPr>
            <w:tcW w:w="1587" w:type="dxa"/>
          </w:tcPr>
          <w:p w:rsidR="009552CD" w:rsidRDefault="009552CD">
            <w:pPr>
              <w:pStyle w:val="ConsPlusNormal"/>
            </w:pPr>
            <w:r>
              <w:t>661434,00</w:t>
            </w:r>
          </w:p>
        </w:tc>
        <w:tc>
          <w:tcPr>
            <w:tcW w:w="1644" w:type="dxa"/>
          </w:tcPr>
          <w:p w:rsidR="009552CD" w:rsidRDefault="009552CD">
            <w:pPr>
              <w:pStyle w:val="ConsPlusNormal"/>
            </w:pPr>
            <w:r>
              <w:t>664585,00</w:t>
            </w:r>
          </w:p>
        </w:tc>
        <w:tc>
          <w:tcPr>
            <w:tcW w:w="1559" w:type="dxa"/>
            <w:gridSpan w:val="2"/>
          </w:tcPr>
          <w:p w:rsidR="009552CD" w:rsidRDefault="009552CD">
            <w:pPr>
              <w:pStyle w:val="ConsPlusNormal"/>
            </w:pPr>
            <w:r>
              <w:t>664585,00</w:t>
            </w:r>
          </w:p>
        </w:tc>
        <w:tc>
          <w:tcPr>
            <w:tcW w:w="1526" w:type="dxa"/>
            <w:gridSpan w:val="2"/>
          </w:tcPr>
          <w:p w:rsidR="009552CD" w:rsidRDefault="009552CD">
            <w:pPr>
              <w:pStyle w:val="ConsPlusNormal"/>
            </w:pPr>
            <w:r>
              <w:t>664585,00</w:t>
            </w:r>
          </w:p>
        </w:tc>
        <w:tc>
          <w:tcPr>
            <w:tcW w:w="1531" w:type="dxa"/>
          </w:tcPr>
          <w:p w:rsidR="009552CD" w:rsidRDefault="009552CD">
            <w:pPr>
              <w:pStyle w:val="ConsPlusNormal"/>
            </w:pPr>
            <w:r>
              <w:t>3350337,0</w:t>
            </w:r>
          </w:p>
        </w:tc>
      </w:tr>
      <w:tr w:rsidR="009552CD">
        <w:tblPrEx>
          <w:tblBorders>
            <w:insideH w:val="nil"/>
          </w:tblBorders>
        </w:tblPrEx>
        <w:tc>
          <w:tcPr>
            <w:tcW w:w="2154" w:type="dxa"/>
            <w:vMerge/>
            <w:tcBorders>
              <w:bottom w:val="nil"/>
            </w:tcBorders>
          </w:tcPr>
          <w:p w:rsidR="009552CD" w:rsidRDefault="009552CD"/>
        </w:tc>
        <w:tc>
          <w:tcPr>
            <w:tcW w:w="2107" w:type="dxa"/>
            <w:vMerge/>
            <w:tcBorders>
              <w:bottom w:val="nil"/>
            </w:tcBorders>
          </w:tcPr>
          <w:p w:rsidR="009552CD" w:rsidRDefault="009552CD"/>
        </w:tc>
        <w:tc>
          <w:tcPr>
            <w:tcW w:w="2006" w:type="dxa"/>
            <w:vMerge/>
            <w:tcBorders>
              <w:bottom w:val="nil"/>
            </w:tcBorders>
          </w:tcPr>
          <w:p w:rsidR="009552CD" w:rsidRDefault="009552CD"/>
        </w:tc>
        <w:tc>
          <w:tcPr>
            <w:tcW w:w="1644" w:type="dxa"/>
            <w:tcBorders>
              <w:bottom w:val="nil"/>
            </w:tcBorders>
          </w:tcPr>
          <w:p w:rsidR="009552CD" w:rsidRDefault="009552CD">
            <w:pPr>
              <w:pStyle w:val="ConsPlusNormal"/>
            </w:pPr>
            <w:r>
              <w:t>Средства бюджета Московской области</w:t>
            </w:r>
          </w:p>
        </w:tc>
        <w:tc>
          <w:tcPr>
            <w:tcW w:w="1622" w:type="dxa"/>
            <w:gridSpan w:val="2"/>
            <w:tcBorders>
              <w:bottom w:val="nil"/>
            </w:tcBorders>
          </w:tcPr>
          <w:p w:rsidR="009552CD" w:rsidRDefault="009552CD">
            <w:pPr>
              <w:pStyle w:val="ConsPlusNormal"/>
            </w:pPr>
            <w:r>
              <w:t>695148,00</w:t>
            </w:r>
          </w:p>
        </w:tc>
        <w:tc>
          <w:tcPr>
            <w:tcW w:w="1587" w:type="dxa"/>
            <w:tcBorders>
              <w:bottom w:val="nil"/>
            </w:tcBorders>
          </w:tcPr>
          <w:p w:rsidR="009552CD" w:rsidRDefault="009552CD">
            <w:pPr>
              <w:pStyle w:val="ConsPlusNormal"/>
            </w:pPr>
            <w:r>
              <w:t>661434,00</w:t>
            </w:r>
          </w:p>
        </w:tc>
        <w:tc>
          <w:tcPr>
            <w:tcW w:w="1644" w:type="dxa"/>
            <w:tcBorders>
              <w:bottom w:val="nil"/>
            </w:tcBorders>
          </w:tcPr>
          <w:p w:rsidR="009552CD" w:rsidRDefault="009552CD">
            <w:pPr>
              <w:pStyle w:val="ConsPlusNormal"/>
            </w:pPr>
            <w:r>
              <w:t>664585,00</w:t>
            </w:r>
          </w:p>
        </w:tc>
        <w:tc>
          <w:tcPr>
            <w:tcW w:w="1559" w:type="dxa"/>
            <w:gridSpan w:val="2"/>
            <w:tcBorders>
              <w:bottom w:val="nil"/>
            </w:tcBorders>
          </w:tcPr>
          <w:p w:rsidR="009552CD" w:rsidRDefault="009552CD">
            <w:pPr>
              <w:pStyle w:val="ConsPlusNormal"/>
            </w:pPr>
            <w:r>
              <w:t>664585,00</w:t>
            </w:r>
          </w:p>
        </w:tc>
        <w:tc>
          <w:tcPr>
            <w:tcW w:w="1526" w:type="dxa"/>
            <w:gridSpan w:val="2"/>
            <w:tcBorders>
              <w:bottom w:val="nil"/>
            </w:tcBorders>
          </w:tcPr>
          <w:p w:rsidR="009552CD" w:rsidRDefault="009552CD">
            <w:pPr>
              <w:pStyle w:val="ConsPlusNormal"/>
            </w:pPr>
            <w:r>
              <w:t>664585,00</w:t>
            </w:r>
          </w:p>
        </w:tc>
        <w:tc>
          <w:tcPr>
            <w:tcW w:w="1531" w:type="dxa"/>
            <w:tcBorders>
              <w:bottom w:val="nil"/>
            </w:tcBorders>
          </w:tcPr>
          <w:p w:rsidR="009552CD" w:rsidRDefault="009552CD">
            <w:pPr>
              <w:pStyle w:val="ConsPlusNormal"/>
            </w:pPr>
            <w:r>
              <w:t>3350337,0</w:t>
            </w:r>
          </w:p>
        </w:tc>
      </w:tr>
      <w:tr w:rsidR="009552CD">
        <w:tblPrEx>
          <w:tblBorders>
            <w:insideH w:val="nil"/>
          </w:tblBorders>
        </w:tblPrEx>
        <w:tc>
          <w:tcPr>
            <w:tcW w:w="17380" w:type="dxa"/>
            <w:gridSpan w:val="13"/>
            <w:tcBorders>
              <w:top w:val="nil"/>
            </w:tcBorders>
          </w:tcPr>
          <w:p w:rsidR="009552CD" w:rsidRDefault="009552CD">
            <w:pPr>
              <w:pStyle w:val="ConsPlusNormal"/>
              <w:jc w:val="both"/>
            </w:pPr>
            <w:r>
              <w:t xml:space="preserve">(в ред. </w:t>
            </w:r>
            <w:hyperlink r:id="rId912" w:history="1">
              <w:r>
                <w:rPr>
                  <w:color w:val="0000FF"/>
                </w:rPr>
                <w:t>постановления</w:t>
              </w:r>
            </w:hyperlink>
            <w:r>
              <w:t xml:space="preserve"> Правительства МО от 26.09.2017 N 783/35)</w:t>
            </w:r>
          </w:p>
        </w:tc>
      </w:tr>
    </w:tbl>
    <w:p w:rsidR="009552CD" w:rsidRDefault="009552CD">
      <w:pPr>
        <w:sectPr w:rsidR="009552CD">
          <w:pgSz w:w="16838" w:h="11905" w:orient="landscape"/>
          <w:pgMar w:top="1701" w:right="1134" w:bottom="850" w:left="1134" w:header="0" w:footer="0" w:gutter="0"/>
          <w:cols w:space="720"/>
        </w:sectPr>
      </w:pPr>
    </w:p>
    <w:p w:rsidR="009552CD" w:rsidRDefault="009552CD">
      <w:pPr>
        <w:pStyle w:val="ConsPlusNormal"/>
        <w:jc w:val="both"/>
      </w:pPr>
    </w:p>
    <w:p w:rsidR="009552CD" w:rsidRDefault="009552CD">
      <w:pPr>
        <w:pStyle w:val="ConsPlusNormal"/>
        <w:ind w:firstLine="540"/>
        <w:jc w:val="both"/>
      </w:pPr>
      <w:r>
        <w:t>--------------------------------</w:t>
      </w:r>
    </w:p>
    <w:p w:rsidR="009552CD" w:rsidRDefault="009552CD">
      <w:pPr>
        <w:pStyle w:val="ConsPlusNormal"/>
        <w:spacing w:before="220"/>
        <w:ind w:firstLine="540"/>
        <w:jc w:val="both"/>
      </w:pPr>
      <w:bookmarkStart w:id="216" w:name="P16730"/>
      <w:bookmarkEnd w:id="216"/>
      <w:r>
        <w:t>&lt;1&gt; Считать отчетным (базовым) периодом 2016 год.</w:t>
      </w:r>
    </w:p>
    <w:p w:rsidR="009552CD" w:rsidRDefault="009552CD">
      <w:pPr>
        <w:pStyle w:val="ConsPlusNormal"/>
        <w:jc w:val="both"/>
      </w:pPr>
    </w:p>
    <w:p w:rsidR="009552CD" w:rsidRDefault="009552CD">
      <w:pPr>
        <w:pStyle w:val="ConsPlusNormal"/>
        <w:jc w:val="center"/>
        <w:outlineLvl w:val="2"/>
      </w:pPr>
      <w:r>
        <w:t>17.2. Описание задачи Подпрограммы VII</w:t>
      </w:r>
    </w:p>
    <w:p w:rsidR="009552CD" w:rsidRDefault="009552CD">
      <w:pPr>
        <w:pStyle w:val="ConsPlusNormal"/>
        <w:jc w:val="both"/>
      </w:pPr>
    </w:p>
    <w:p w:rsidR="009552CD" w:rsidRDefault="009552CD">
      <w:pPr>
        <w:pStyle w:val="ConsPlusNormal"/>
        <w:ind w:firstLine="540"/>
        <w:jc w:val="both"/>
      </w:pPr>
      <w:r>
        <w:t>Подпрограмма VII разработана в целях создания оптимальных условий по обеспечению реализации Государственной программы.</w:t>
      </w:r>
    </w:p>
    <w:p w:rsidR="009552CD" w:rsidRDefault="009552CD">
      <w:pPr>
        <w:pStyle w:val="ConsPlusNormal"/>
        <w:spacing w:before="220"/>
        <w:ind w:firstLine="540"/>
        <w:jc w:val="both"/>
      </w:pPr>
      <w:r>
        <w:t>В ходе реализации Подпрограммы VII планируется решение следующей задачи:</w:t>
      </w:r>
    </w:p>
    <w:p w:rsidR="009552CD" w:rsidRDefault="009552CD">
      <w:pPr>
        <w:pStyle w:val="ConsPlusNormal"/>
        <w:spacing w:before="220"/>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p w:rsidR="009552CD" w:rsidRDefault="009552CD">
      <w:pPr>
        <w:pStyle w:val="ConsPlusNormal"/>
        <w:jc w:val="both"/>
      </w:pPr>
    </w:p>
    <w:p w:rsidR="009552CD" w:rsidRDefault="009552CD">
      <w:pPr>
        <w:pStyle w:val="ConsPlusNormal"/>
        <w:jc w:val="center"/>
        <w:outlineLvl w:val="2"/>
      </w:pPr>
      <w:r>
        <w:t>17.3. Характеристика проблемы, на решение которой направлена</w:t>
      </w:r>
    </w:p>
    <w:p w:rsidR="009552CD" w:rsidRDefault="009552CD">
      <w:pPr>
        <w:pStyle w:val="ConsPlusNormal"/>
        <w:jc w:val="center"/>
      </w:pPr>
      <w:r>
        <w:t>Подпрограмма VII</w:t>
      </w:r>
    </w:p>
    <w:p w:rsidR="009552CD" w:rsidRDefault="009552CD">
      <w:pPr>
        <w:pStyle w:val="ConsPlusNormal"/>
        <w:jc w:val="both"/>
      </w:pPr>
    </w:p>
    <w:p w:rsidR="009552CD" w:rsidRDefault="009552CD">
      <w:pPr>
        <w:pStyle w:val="ConsPlusNormal"/>
        <w:jc w:val="center"/>
        <w:outlineLvl w:val="3"/>
      </w:pPr>
      <w:r>
        <w:t>17.3.1. Обеспечение деятельности Министерства инвестиций</w:t>
      </w:r>
    </w:p>
    <w:p w:rsidR="009552CD" w:rsidRDefault="009552CD">
      <w:pPr>
        <w:pStyle w:val="ConsPlusNormal"/>
        <w:jc w:val="center"/>
      </w:pPr>
      <w:r>
        <w:t>и инноваций Московской области</w:t>
      </w:r>
    </w:p>
    <w:p w:rsidR="009552CD" w:rsidRDefault="009552CD">
      <w:pPr>
        <w:pStyle w:val="ConsPlusNormal"/>
        <w:jc w:val="both"/>
      </w:pPr>
    </w:p>
    <w:p w:rsidR="009552CD" w:rsidRDefault="009552CD">
      <w:pPr>
        <w:pStyle w:val="ConsPlusNormal"/>
        <w:ind w:firstLine="540"/>
        <w:jc w:val="both"/>
      </w:pPr>
      <w:r>
        <w:t>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Московской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9552CD" w:rsidRDefault="009552CD">
      <w:pPr>
        <w:pStyle w:val="ConsPlusNormal"/>
        <w:spacing w:before="220"/>
        <w:ind w:firstLine="540"/>
        <w:jc w:val="both"/>
      </w:pPr>
      <w:r>
        <w:t>Мининвест Московской области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
    <w:p w:rsidR="009552CD" w:rsidRDefault="009552CD">
      <w:pPr>
        <w:pStyle w:val="ConsPlusNormal"/>
        <w:spacing w:before="220"/>
        <w:ind w:firstLine="540"/>
        <w:jc w:val="both"/>
      </w:pPr>
      <w:r>
        <w:t>Полноценное и своевременное обеспечение деятельности государственных гражданских служащих Мининвеста Московской области в настоящее время невозможно без решения проблем материально-технического, ресурсного обеспечения.</w:t>
      </w:r>
    </w:p>
    <w:p w:rsidR="009552CD" w:rsidRDefault="009552CD">
      <w:pPr>
        <w:pStyle w:val="ConsPlusNormal"/>
        <w:spacing w:before="220"/>
        <w:ind w:firstLine="540"/>
        <w:jc w:val="both"/>
      </w:pPr>
      <w:r>
        <w:t>Для увеличения эффективности деятельности необходимо создать оптимальные условия для работы.</w:t>
      </w:r>
    </w:p>
    <w:p w:rsidR="009552CD" w:rsidRDefault="009552CD">
      <w:pPr>
        <w:pStyle w:val="ConsPlusNormal"/>
        <w:spacing w:before="220"/>
        <w:ind w:firstLine="540"/>
        <w:jc w:val="both"/>
      </w:pPr>
      <w:r>
        <w:t>Перед сотрудниками Мининвеста Московской области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9552CD" w:rsidRDefault="009552CD">
      <w:pPr>
        <w:pStyle w:val="ConsPlusNormal"/>
        <w:spacing w:before="220"/>
        <w:ind w:firstLine="540"/>
        <w:jc w:val="both"/>
      </w:pPr>
      <w:r>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сотрудников Мининвеста Московской области.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w:t>
      </w:r>
    </w:p>
    <w:p w:rsidR="009552CD" w:rsidRDefault="009552CD">
      <w:pPr>
        <w:pStyle w:val="ConsPlusNormal"/>
        <w:jc w:val="both"/>
      </w:pPr>
    </w:p>
    <w:p w:rsidR="009552CD" w:rsidRDefault="009552CD">
      <w:pPr>
        <w:pStyle w:val="ConsPlusNormal"/>
        <w:jc w:val="center"/>
        <w:outlineLvl w:val="3"/>
      </w:pPr>
      <w:r>
        <w:t>17.3.2. Обеспечение деятельности Комитета по конкурентной</w:t>
      </w:r>
    </w:p>
    <w:p w:rsidR="009552CD" w:rsidRDefault="009552CD">
      <w:pPr>
        <w:pStyle w:val="ConsPlusNormal"/>
        <w:jc w:val="center"/>
      </w:pPr>
      <w:r>
        <w:t>политике Московской области</w:t>
      </w:r>
    </w:p>
    <w:p w:rsidR="009552CD" w:rsidRDefault="009552CD">
      <w:pPr>
        <w:pStyle w:val="ConsPlusNormal"/>
        <w:jc w:val="both"/>
      </w:pPr>
    </w:p>
    <w:p w:rsidR="009552CD" w:rsidRDefault="009552CD">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9552CD" w:rsidRDefault="009552CD">
      <w:pPr>
        <w:pStyle w:val="ConsPlusNormal"/>
        <w:spacing w:before="220"/>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9552CD" w:rsidRDefault="009552CD">
      <w:pPr>
        <w:pStyle w:val="ConsPlusNormal"/>
        <w:spacing w:before="220"/>
        <w:ind w:firstLine="540"/>
        <w:jc w:val="both"/>
      </w:pPr>
      <w:r>
        <w:t>эффективно реализовать государственные программы;</w:t>
      </w:r>
    </w:p>
    <w:p w:rsidR="009552CD" w:rsidRDefault="009552CD">
      <w:pPr>
        <w:pStyle w:val="ConsPlusNormal"/>
        <w:spacing w:before="220"/>
        <w:ind w:firstLine="540"/>
        <w:jc w:val="both"/>
      </w:pPr>
      <w:r>
        <w:t>делать эффективным расходование бюджетных средств;</w:t>
      </w:r>
    </w:p>
    <w:p w:rsidR="009552CD" w:rsidRDefault="009552CD">
      <w:pPr>
        <w:pStyle w:val="ConsPlusNormal"/>
        <w:spacing w:before="220"/>
        <w:ind w:firstLine="540"/>
        <w:jc w:val="both"/>
      </w:pPr>
      <w:r>
        <w:t>повысить качество и создать дополнительный стимул развития отрасли за счет повышения конкуренции;</w:t>
      </w:r>
    </w:p>
    <w:p w:rsidR="009552CD" w:rsidRDefault="009552CD">
      <w:pPr>
        <w:pStyle w:val="ConsPlusNormal"/>
        <w:spacing w:before="220"/>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9552CD" w:rsidRDefault="009552CD">
      <w:pPr>
        <w:pStyle w:val="ConsPlusNormal"/>
        <w:spacing w:before="220"/>
        <w:ind w:firstLine="540"/>
        <w:jc w:val="both"/>
      </w:pPr>
      <w:r>
        <w:t>унифицировать процедуры размещения государственного заказа Московской области и типовых форм документации;</w:t>
      </w:r>
    </w:p>
    <w:p w:rsidR="009552CD" w:rsidRDefault="009552CD">
      <w:pPr>
        <w:pStyle w:val="ConsPlusNormal"/>
        <w:spacing w:before="220"/>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9552CD" w:rsidRDefault="009552CD">
      <w:pPr>
        <w:pStyle w:val="ConsPlusNormal"/>
        <w:spacing w:before="220"/>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9552CD" w:rsidRDefault="009552CD">
      <w:pPr>
        <w:pStyle w:val="ConsPlusNormal"/>
        <w:spacing w:before="220"/>
        <w:ind w:firstLine="540"/>
        <w:jc w:val="both"/>
      </w:pPr>
      <w:r>
        <w:t>Полноценное и своевременное обеспечение деятельности Комитета в настоящее время невозможно без решения проблем материально-технического, ресурсного обеспечения.</w:t>
      </w:r>
    </w:p>
    <w:p w:rsidR="009552CD" w:rsidRDefault="009552CD">
      <w:pPr>
        <w:pStyle w:val="ConsPlusNormal"/>
        <w:spacing w:before="220"/>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Комитетом задач.</w:t>
      </w:r>
    </w:p>
    <w:p w:rsidR="009552CD" w:rsidRDefault="009552CD">
      <w:pPr>
        <w:pStyle w:val="ConsPlusNormal"/>
        <w:jc w:val="both"/>
      </w:pPr>
    </w:p>
    <w:p w:rsidR="009552CD" w:rsidRDefault="009552CD">
      <w:pPr>
        <w:pStyle w:val="ConsPlusNormal"/>
        <w:jc w:val="center"/>
        <w:outlineLvl w:val="3"/>
      </w:pPr>
      <w:r>
        <w:t>17.3.3. Обеспечение деятельности Министерства</w:t>
      </w:r>
    </w:p>
    <w:p w:rsidR="009552CD" w:rsidRDefault="009552CD">
      <w:pPr>
        <w:pStyle w:val="ConsPlusNormal"/>
        <w:jc w:val="center"/>
      </w:pPr>
      <w:r>
        <w:t>потребительского рынка и услуг Московской области</w:t>
      </w:r>
    </w:p>
    <w:p w:rsidR="009552CD" w:rsidRDefault="009552CD">
      <w:pPr>
        <w:pStyle w:val="ConsPlusNormal"/>
        <w:jc w:val="both"/>
      </w:pPr>
    </w:p>
    <w:p w:rsidR="009552CD" w:rsidRDefault="009552CD">
      <w:pPr>
        <w:pStyle w:val="ConsPlusNormal"/>
        <w:ind w:firstLine="540"/>
        <w:jc w:val="both"/>
      </w:pPr>
      <w:r>
        <w:t>Минпотребрынка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межотраслевое управление в сфере лицензирования.</w:t>
      </w:r>
    </w:p>
    <w:p w:rsidR="009552CD" w:rsidRDefault="009552CD">
      <w:pPr>
        <w:pStyle w:val="ConsPlusNormal"/>
        <w:spacing w:before="220"/>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Минпотребрынка Московской области задач.</w:t>
      </w:r>
    </w:p>
    <w:p w:rsidR="009552CD" w:rsidRDefault="009552CD">
      <w:pPr>
        <w:pStyle w:val="ConsPlusNormal"/>
        <w:jc w:val="both"/>
      </w:pPr>
    </w:p>
    <w:p w:rsidR="009552CD" w:rsidRDefault="009552CD">
      <w:pPr>
        <w:pStyle w:val="ConsPlusNormal"/>
        <w:jc w:val="center"/>
        <w:outlineLvl w:val="3"/>
      </w:pPr>
      <w:r>
        <w:t>17.3.4. Обеспечение деятельности Министерства социального</w:t>
      </w:r>
    </w:p>
    <w:p w:rsidR="009552CD" w:rsidRDefault="009552CD">
      <w:pPr>
        <w:pStyle w:val="ConsPlusNormal"/>
        <w:jc w:val="center"/>
      </w:pPr>
      <w:r>
        <w:t>развития Московской области и подведомственных ему</w:t>
      </w:r>
    </w:p>
    <w:p w:rsidR="009552CD" w:rsidRDefault="009552CD">
      <w:pPr>
        <w:pStyle w:val="ConsPlusNormal"/>
        <w:jc w:val="center"/>
      </w:pPr>
      <w:r>
        <w:t>государственных учреждений</w:t>
      </w:r>
    </w:p>
    <w:p w:rsidR="009552CD" w:rsidRDefault="009552CD">
      <w:pPr>
        <w:pStyle w:val="ConsPlusNormal"/>
        <w:jc w:val="both"/>
      </w:pPr>
    </w:p>
    <w:p w:rsidR="009552CD" w:rsidRDefault="009552CD">
      <w:pPr>
        <w:pStyle w:val="ConsPlusNormal"/>
        <w:ind w:firstLine="540"/>
        <w:jc w:val="both"/>
      </w:pPr>
      <w:r>
        <w:t>Полноценное и своевременное обеспечение деятельности сотрудников Минсоцразвития Московской области и подведомственных ему государственных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9552CD" w:rsidRDefault="009552CD">
      <w:pPr>
        <w:pStyle w:val="ConsPlusNormal"/>
        <w:spacing w:before="220"/>
        <w:ind w:firstLine="540"/>
        <w:jc w:val="both"/>
      </w:pPr>
      <w:r>
        <w:t>Для увеличения эффективности деятельности необходимо создать оптимальные условия для работы.</w:t>
      </w:r>
    </w:p>
    <w:p w:rsidR="009552CD" w:rsidRDefault="009552CD">
      <w:pPr>
        <w:pStyle w:val="ConsPlusNormal"/>
        <w:spacing w:before="220"/>
        <w:ind w:firstLine="540"/>
        <w:jc w:val="both"/>
      </w:pPr>
      <w:r>
        <w:t>Перед сотрудниками Минсоцразвития Московской области и учреждений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9552CD" w:rsidRDefault="009552CD">
      <w:pPr>
        <w:pStyle w:val="ConsPlusNormal"/>
        <w:spacing w:before="220"/>
        <w:ind w:firstLine="540"/>
        <w:jc w:val="both"/>
      </w:pPr>
      <w:r>
        <w:t>Использование современных технологий и обеспеченность необходимым оборудованием сотрудников Минсоцразвития Московской области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9552CD" w:rsidRDefault="009552CD">
      <w:pPr>
        <w:pStyle w:val="ConsPlusNormal"/>
        <w:jc w:val="both"/>
      </w:pPr>
    </w:p>
    <w:p w:rsidR="009552CD" w:rsidRDefault="009552CD">
      <w:pPr>
        <w:sectPr w:rsidR="009552CD">
          <w:pgSz w:w="11905" w:h="16838"/>
          <w:pgMar w:top="1134" w:right="850" w:bottom="1134" w:left="1701" w:header="0" w:footer="0" w:gutter="0"/>
          <w:cols w:space="720"/>
        </w:sectPr>
      </w:pPr>
    </w:p>
    <w:p w:rsidR="009552CD" w:rsidRDefault="009552CD">
      <w:pPr>
        <w:pStyle w:val="ConsPlusNormal"/>
        <w:jc w:val="center"/>
        <w:outlineLvl w:val="2"/>
      </w:pPr>
      <w:r>
        <w:t>17.4. Перечень мероприятий Подпрограммы VII</w:t>
      </w:r>
    </w:p>
    <w:p w:rsidR="009552CD" w:rsidRDefault="00955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891"/>
        <w:gridCol w:w="1644"/>
        <w:gridCol w:w="1531"/>
        <w:gridCol w:w="1757"/>
        <w:gridCol w:w="1644"/>
        <w:gridCol w:w="1587"/>
        <w:gridCol w:w="1531"/>
        <w:gridCol w:w="1417"/>
        <w:gridCol w:w="1531"/>
        <w:gridCol w:w="1757"/>
        <w:gridCol w:w="3175"/>
        <w:gridCol w:w="2324"/>
      </w:tblGrid>
      <w:tr w:rsidR="009552CD">
        <w:tc>
          <w:tcPr>
            <w:tcW w:w="1247" w:type="dxa"/>
            <w:vMerge w:val="restart"/>
          </w:tcPr>
          <w:p w:rsidR="009552CD" w:rsidRDefault="009552CD">
            <w:pPr>
              <w:pStyle w:val="ConsPlusNormal"/>
              <w:jc w:val="center"/>
            </w:pPr>
            <w:r>
              <w:t>N п/п</w:t>
            </w:r>
          </w:p>
        </w:tc>
        <w:tc>
          <w:tcPr>
            <w:tcW w:w="2891" w:type="dxa"/>
            <w:vMerge w:val="restart"/>
          </w:tcPr>
          <w:p w:rsidR="009552CD" w:rsidRDefault="009552CD">
            <w:pPr>
              <w:pStyle w:val="ConsPlusNormal"/>
              <w:jc w:val="center"/>
            </w:pPr>
            <w:r>
              <w:t>Мероприятия по реализации подпрограммы</w:t>
            </w:r>
          </w:p>
        </w:tc>
        <w:tc>
          <w:tcPr>
            <w:tcW w:w="1644" w:type="dxa"/>
            <w:vMerge w:val="restart"/>
          </w:tcPr>
          <w:p w:rsidR="009552CD" w:rsidRDefault="009552CD">
            <w:pPr>
              <w:pStyle w:val="ConsPlusNormal"/>
              <w:jc w:val="center"/>
            </w:pPr>
            <w:r>
              <w:t>Сроки исполнения мероприятий (годы)</w:t>
            </w:r>
          </w:p>
        </w:tc>
        <w:tc>
          <w:tcPr>
            <w:tcW w:w="1531" w:type="dxa"/>
            <w:vMerge w:val="restart"/>
          </w:tcPr>
          <w:p w:rsidR="009552CD" w:rsidRDefault="009552CD">
            <w:pPr>
              <w:pStyle w:val="ConsPlusNormal"/>
              <w:jc w:val="center"/>
            </w:pPr>
            <w:r>
              <w:t>Источники финансирования</w:t>
            </w:r>
          </w:p>
        </w:tc>
        <w:tc>
          <w:tcPr>
            <w:tcW w:w="1757" w:type="dxa"/>
            <w:vMerge w:val="restart"/>
          </w:tcPr>
          <w:p w:rsidR="009552CD" w:rsidRDefault="009552CD">
            <w:pPr>
              <w:pStyle w:val="ConsPlusNormal"/>
              <w:jc w:val="center"/>
            </w:pPr>
            <w:r>
              <w:t>Объем финансирования мероприятия в 2016 году (тыс. руб.)</w:t>
            </w:r>
          </w:p>
        </w:tc>
        <w:tc>
          <w:tcPr>
            <w:tcW w:w="1644" w:type="dxa"/>
            <w:vMerge w:val="restart"/>
          </w:tcPr>
          <w:p w:rsidR="009552CD" w:rsidRDefault="009552CD">
            <w:pPr>
              <w:pStyle w:val="ConsPlusNormal"/>
              <w:jc w:val="center"/>
            </w:pPr>
            <w:r>
              <w:t>Всего (тыс. руб.)</w:t>
            </w:r>
          </w:p>
        </w:tc>
        <w:tc>
          <w:tcPr>
            <w:tcW w:w="7823" w:type="dxa"/>
            <w:gridSpan w:val="5"/>
          </w:tcPr>
          <w:p w:rsidR="009552CD" w:rsidRDefault="009552CD">
            <w:pPr>
              <w:pStyle w:val="ConsPlusNormal"/>
              <w:jc w:val="center"/>
            </w:pPr>
            <w:r>
              <w:t>Объем финансирования по годам (тыс. руб.)</w:t>
            </w:r>
          </w:p>
        </w:tc>
        <w:tc>
          <w:tcPr>
            <w:tcW w:w="3175" w:type="dxa"/>
            <w:vMerge w:val="restart"/>
          </w:tcPr>
          <w:p w:rsidR="009552CD" w:rsidRDefault="009552CD">
            <w:pPr>
              <w:pStyle w:val="ConsPlusNormal"/>
              <w:jc w:val="center"/>
            </w:pPr>
            <w:r>
              <w:t>Ответственный за выполнение мероприятия подпрограммы</w:t>
            </w:r>
          </w:p>
        </w:tc>
        <w:tc>
          <w:tcPr>
            <w:tcW w:w="2324" w:type="dxa"/>
            <w:vMerge w:val="restart"/>
          </w:tcPr>
          <w:p w:rsidR="009552CD" w:rsidRDefault="009552CD">
            <w:pPr>
              <w:pStyle w:val="ConsPlusNormal"/>
              <w:jc w:val="center"/>
            </w:pPr>
            <w:r>
              <w:t>Результаты выполнения мероприятий подпрограммы</w:t>
            </w:r>
          </w:p>
        </w:tc>
      </w:tr>
      <w:tr w:rsidR="009552CD">
        <w:tc>
          <w:tcPr>
            <w:tcW w:w="1247" w:type="dxa"/>
            <w:vMerge/>
          </w:tcPr>
          <w:p w:rsidR="009552CD" w:rsidRDefault="009552CD"/>
        </w:tc>
        <w:tc>
          <w:tcPr>
            <w:tcW w:w="2891" w:type="dxa"/>
            <w:vMerge/>
          </w:tcPr>
          <w:p w:rsidR="009552CD" w:rsidRDefault="009552CD"/>
        </w:tc>
        <w:tc>
          <w:tcPr>
            <w:tcW w:w="1644" w:type="dxa"/>
            <w:vMerge/>
          </w:tcPr>
          <w:p w:rsidR="009552CD" w:rsidRDefault="009552CD"/>
        </w:tc>
        <w:tc>
          <w:tcPr>
            <w:tcW w:w="1531" w:type="dxa"/>
            <w:vMerge/>
          </w:tcPr>
          <w:p w:rsidR="009552CD" w:rsidRDefault="009552CD"/>
        </w:tc>
        <w:tc>
          <w:tcPr>
            <w:tcW w:w="1757" w:type="dxa"/>
            <w:vMerge/>
          </w:tcPr>
          <w:p w:rsidR="009552CD" w:rsidRDefault="009552CD"/>
        </w:tc>
        <w:tc>
          <w:tcPr>
            <w:tcW w:w="1644" w:type="dxa"/>
            <w:vMerge/>
          </w:tcPr>
          <w:p w:rsidR="009552CD" w:rsidRDefault="009552CD"/>
        </w:tc>
        <w:tc>
          <w:tcPr>
            <w:tcW w:w="1587" w:type="dxa"/>
          </w:tcPr>
          <w:p w:rsidR="009552CD" w:rsidRDefault="009552CD">
            <w:pPr>
              <w:pStyle w:val="ConsPlusNormal"/>
              <w:jc w:val="center"/>
            </w:pPr>
            <w:r>
              <w:t>2017 год</w:t>
            </w:r>
          </w:p>
        </w:tc>
        <w:tc>
          <w:tcPr>
            <w:tcW w:w="1531" w:type="dxa"/>
          </w:tcPr>
          <w:p w:rsidR="009552CD" w:rsidRDefault="009552CD">
            <w:pPr>
              <w:pStyle w:val="ConsPlusNormal"/>
              <w:jc w:val="center"/>
            </w:pPr>
            <w:r>
              <w:t>2018 год</w:t>
            </w:r>
          </w:p>
        </w:tc>
        <w:tc>
          <w:tcPr>
            <w:tcW w:w="1417" w:type="dxa"/>
          </w:tcPr>
          <w:p w:rsidR="009552CD" w:rsidRDefault="009552CD">
            <w:pPr>
              <w:pStyle w:val="ConsPlusNormal"/>
              <w:jc w:val="center"/>
            </w:pPr>
            <w:r>
              <w:t>2019 год</w:t>
            </w:r>
          </w:p>
        </w:tc>
        <w:tc>
          <w:tcPr>
            <w:tcW w:w="1531" w:type="dxa"/>
          </w:tcPr>
          <w:p w:rsidR="009552CD" w:rsidRDefault="009552CD">
            <w:pPr>
              <w:pStyle w:val="ConsPlusNormal"/>
              <w:jc w:val="center"/>
            </w:pPr>
            <w:r>
              <w:t>2020 год</w:t>
            </w:r>
          </w:p>
        </w:tc>
        <w:tc>
          <w:tcPr>
            <w:tcW w:w="1757" w:type="dxa"/>
          </w:tcPr>
          <w:p w:rsidR="009552CD" w:rsidRDefault="009552CD">
            <w:pPr>
              <w:pStyle w:val="ConsPlusNormal"/>
              <w:jc w:val="center"/>
            </w:pPr>
            <w:r>
              <w:t>2021 год</w:t>
            </w:r>
          </w:p>
        </w:tc>
        <w:tc>
          <w:tcPr>
            <w:tcW w:w="3175" w:type="dxa"/>
            <w:vMerge/>
          </w:tcPr>
          <w:p w:rsidR="009552CD" w:rsidRDefault="009552CD"/>
        </w:tc>
        <w:tc>
          <w:tcPr>
            <w:tcW w:w="2324" w:type="dxa"/>
            <w:vMerge/>
          </w:tcPr>
          <w:p w:rsidR="009552CD" w:rsidRDefault="009552CD"/>
        </w:tc>
      </w:tr>
      <w:tr w:rsidR="009552CD">
        <w:tc>
          <w:tcPr>
            <w:tcW w:w="1247" w:type="dxa"/>
          </w:tcPr>
          <w:p w:rsidR="009552CD" w:rsidRDefault="009552CD">
            <w:pPr>
              <w:pStyle w:val="ConsPlusNormal"/>
              <w:jc w:val="center"/>
            </w:pPr>
            <w:r>
              <w:t>1</w:t>
            </w:r>
          </w:p>
        </w:tc>
        <w:tc>
          <w:tcPr>
            <w:tcW w:w="2891" w:type="dxa"/>
          </w:tcPr>
          <w:p w:rsidR="009552CD" w:rsidRDefault="009552CD">
            <w:pPr>
              <w:pStyle w:val="ConsPlusNormal"/>
              <w:jc w:val="center"/>
            </w:pPr>
            <w:r>
              <w:t>2</w:t>
            </w:r>
          </w:p>
        </w:tc>
        <w:tc>
          <w:tcPr>
            <w:tcW w:w="1644" w:type="dxa"/>
          </w:tcPr>
          <w:p w:rsidR="009552CD" w:rsidRDefault="009552CD">
            <w:pPr>
              <w:pStyle w:val="ConsPlusNormal"/>
              <w:jc w:val="center"/>
            </w:pPr>
            <w:r>
              <w:t>3</w:t>
            </w:r>
          </w:p>
        </w:tc>
        <w:tc>
          <w:tcPr>
            <w:tcW w:w="1531" w:type="dxa"/>
          </w:tcPr>
          <w:p w:rsidR="009552CD" w:rsidRDefault="009552CD">
            <w:pPr>
              <w:pStyle w:val="ConsPlusNormal"/>
              <w:jc w:val="center"/>
            </w:pPr>
            <w:r>
              <w:t>4</w:t>
            </w:r>
          </w:p>
        </w:tc>
        <w:tc>
          <w:tcPr>
            <w:tcW w:w="1757" w:type="dxa"/>
          </w:tcPr>
          <w:p w:rsidR="009552CD" w:rsidRDefault="009552CD">
            <w:pPr>
              <w:pStyle w:val="ConsPlusNormal"/>
              <w:jc w:val="center"/>
            </w:pPr>
            <w:r>
              <w:t>5</w:t>
            </w:r>
          </w:p>
        </w:tc>
        <w:tc>
          <w:tcPr>
            <w:tcW w:w="1644" w:type="dxa"/>
          </w:tcPr>
          <w:p w:rsidR="009552CD" w:rsidRDefault="009552CD">
            <w:pPr>
              <w:pStyle w:val="ConsPlusNormal"/>
              <w:jc w:val="center"/>
            </w:pPr>
            <w:r>
              <w:t>6</w:t>
            </w:r>
          </w:p>
        </w:tc>
        <w:tc>
          <w:tcPr>
            <w:tcW w:w="1587" w:type="dxa"/>
          </w:tcPr>
          <w:p w:rsidR="009552CD" w:rsidRDefault="009552CD">
            <w:pPr>
              <w:pStyle w:val="ConsPlusNormal"/>
              <w:jc w:val="center"/>
            </w:pPr>
            <w:r>
              <w:t>7</w:t>
            </w:r>
          </w:p>
        </w:tc>
        <w:tc>
          <w:tcPr>
            <w:tcW w:w="1531" w:type="dxa"/>
          </w:tcPr>
          <w:p w:rsidR="009552CD" w:rsidRDefault="009552CD">
            <w:pPr>
              <w:pStyle w:val="ConsPlusNormal"/>
              <w:jc w:val="center"/>
            </w:pPr>
            <w:r>
              <w:t>8</w:t>
            </w:r>
          </w:p>
        </w:tc>
        <w:tc>
          <w:tcPr>
            <w:tcW w:w="1417" w:type="dxa"/>
          </w:tcPr>
          <w:p w:rsidR="009552CD" w:rsidRDefault="009552CD">
            <w:pPr>
              <w:pStyle w:val="ConsPlusNormal"/>
              <w:jc w:val="center"/>
            </w:pPr>
            <w:r>
              <w:t>9</w:t>
            </w:r>
          </w:p>
        </w:tc>
        <w:tc>
          <w:tcPr>
            <w:tcW w:w="1531" w:type="dxa"/>
          </w:tcPr>
          <w:p w:rsidR="009552CD" w:rsidRDefault="009552CD">
            <w:pPr>
              <w:pStyle w:val="ConsPlusNormal"/>
              <w:jc w:val="center"/>
            </w:pPr>
            <w:r>
              <w:t>10</w:t>
            </w:r>
          </w:p>
        </w:tc>
        <w:tc>
          <w:tcPr>
            <w:tcW w:w="1757" w:type="dxa"/>
          </w:tcPr>
          <w:p w:rsidR="009552CD" w:rsidRDefault="009552CD">
            <w:pPr>
              <w:pStyle w:val="ConsPlusNormal"/>
              <w:jc w:val="center"/>
            </w:pPr>
            <w:r>
              <w:t>11</w:t>
            </w:r>
          </w:p>
        </w:tc>
        <w:tc>
          <w:tcPr>
            <w:tcW w:w="3175" w:type="dxa"/>
          </w:tcPr>
          <w:p w:rsidR="009552CD" w:rsidRDefault="009552CD">
            <w:pPr>
              <w:pStyle w:val="ConsPlusNormal"/>
              <w:jc w:val="center"/>
            </w:pPr>
            <w:r>
              <w:t>12</w:t>
            </w:r>
          </w:p>
        </w:tc>
        <w:tc>
          <w:tcPr>
            <w:tcW w:w="2324" w:type="dxa"/>
          </w:tcPr>
          <w:p w:rsidR="009552CD" w:rsidRDefault="009552CD">
            <w:pPr>
              <w:pStyle w:val="ConsPlusNormal"/>
              <w:jc w:val="center"/>
            </w:pPr>
            <w:r>
              <w:t>13</w:t>
            </w:r>
          </w:p>
        </w:tc>
      </w:tr>
      <w:tr w:rsidR="009552CD">
        <w:tblPrEx>
          <w:tblBorders>
            <w:insideH w:val="nil"/>
          </w:tblBorders>
        </w:tblPrEx>
        <w:tc>
          <w:tcPr>
            <w:tcW w:w="1247" w:type="dxa"/>
            <w:tcBorders>
              <w:bottom w:val="nil"/>
            </w:tcBorders>
          </w:tcPr>
          <w:p w:rsidR="009552CD" w:rsidRDefault="009552CD">
            <w:pPr>
              <w:pStyle w:val="ConsPlusNormal"/>
              <w:outlineLvl w:val="3"/>
            </w:pPr>
            <w:r>
              <w:t>1.</w:t>
            </w:r>
          </w:p>
        </w:tc>
        <w:tc>
          <w:tcPr>
            <w:tcW w:w="2891" w:type="dxa"/>
            <w:tcBorders>
              <w:bottom w:val="nil"/>
            </w:tcBorders>
          </w:tcPr>
          <w:p w:rsidR="009552CD" w:rsidRDefault="009552CD">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tc>
        <w:tc>
          <w:tcPr>
            <w:tcW w:w="1644" w:type="dxa"/>
            <w:tcBorders>
              <w:bottom w:val="nil"/>
            </w:tcBorders>
          </w:tcPr>
          <w:p w:rsidR="009552CD" w:rsidRDefault="009552CD">
            <w:pPr>
              <w:pStyle w:val="ConsPlusNormal"/>
            </w:pPr>
            <w:r>
              <w:t>2017-2021</w:t>
            </w:r>
          </w:p>
        </w:tc>
        <w:tc>
          <w:tcPr>
            <w:tcW w:w="1531" w:type="dxa"/>
            <w:tcBorders>
              <w:bottom w:val="nil"/>
            </w:tcBorders>
          </w:tcPr>
          <w:p w:rsidR="009552CD" w:rsidRDefault="009552CD">
            <w:pPr>
              <w:pStyle w:val="ConsPlusNormal"/>
            </w:pPr>
            <w:r>
              <w:t>Средства бюджета Московской области</w:t>
            </w:r>
          </w:p>
        </w:tc>
        <w:tc>
          <w:tcPr>
            <w:tcW w:w="1757" w:type="dxa"/>
            <w:tcBorders>
              <w:bottom w:val="nil"/>
            </w:tcBorders>
          </w:tcPr>
          <w:p w:rsidR="009552CD" w:rsidRDefault="009552CD">
            <w:pPr>
              <w:pStyle w:val="ConsPlusNormal"/>
            </w:pPr>
            <w:r>
              <w:t>1315935,00</w:t>
            </w:r>
          </w:p>
        </w:tc>
        <w:tc>
          <w:tcPr>
            <w:tcW w:w="1644" w:type="dxa"/>
            <w:tcBorders>
              <w:bottom w:val="nil"/>
            </w:tcBorders>
          </w:tcPr>
          <w:p w:rsidR="009552CD" w:rsidRDefault="009552CD">
            <w:pPr>
              <w:pStyle w:val="ConsPlusNormal"/>
            </w:pPr>
            <w:r>
              <w:t>6499016,00</w:t>
            </w:r>
          </w:p>
        </w:tc>
        <w:tc>
          <w:tcPr>
            <w:tcW w:w="1587" w:type="dxa"/>
            <w:tcBorders>
              <w:bottom w:val="nil"/>
            </w:tcBorders>
          </w:tcPr>
          <w:p w:rsidR="009552CD" w:rsidRDefault="009552CD">
            <w:pPr>
              <w:pStyle w:val="ConsPlusNormal"/>
            </w:pPr>
            <w:r>
              <w:t>1355590,00</w:t>
            </w:r>
          </w:p>
        </w:tc>
        <w:tc>
          <w:tcPr>
            <w:tcW w:w="1531" w:type="dxa"/>
            <w:tcBorders>
              <w:bottom w:val="nil"/>
            </w:tcBorders>
          </w:tcPr>
          <w:p w:rsidR="009552CD" w:rsidRDefault="009552CD">
            <w:pPr>
              <w:pStyle w:val="ConsPlusNormal"/>
            </w:pPr>
            <w:r>
              <w:t>1283074,00</w:t>
            </w:r>
          </w:p>
        </w:tc>
        <w:tc>
          <w:tcPr>
            <w:tcW w:w="1417" w:type="dxa"/>
            <w:tcBorders>
              <w:bottom w:val="nil"/>
            </w:tcBorders>
          </w:tcPr>
          <w:p w:rsidR="009552CD" w:rsidRDefault="009552CD">
            <w:pPr>
              <w:pStyle w:val="ConsPlusNormal"/>
            </w:pPr>
            <w:r>
              <w:t>1286784,00</w:t>
            </w:r>
          </w:p>
        </w:tc>
        <w:tc>
          <w:tcPr>
            <w:tcW w:w="1531" w:type="dxa"/>
            <w:tcBorders>
              <w:bottom w:val="nil"/>
            </w:tcBorders>
          </w:tcPr>
          <w:p w:rsidR="009552CD" w:rsidRDefault="009552CD">
            <w:pPr>
              <w:pStyle w:val="ConsPlusNormal"/>
            </w:pPr>
            <w:r>
              <w:t>1286784,00</w:t>
            </w:r>
          </w:p>
        </w:tc>
        <w:tc>
          <w:tcPr>
            <w:tcW w:w="1757" w:type="dxa"/>
            <w:tcBorders>
              <w:bottom w:val="nil"/>
            </w:tcBorders>
          </w:tcPr>
          <w:p w:rsidR="009552CD" w:rsidRDefault="009552CD">
            <w:pPr>
              <w:pStyle w:val="ConsPlusNormal"/>
            </w:pPr>
            <w:r>
              <w:t>1286784,00</w:t>
            </w:r>
          </w:p>
        </w:tc>
        <w:tc>
          <w:tcPr>
            <w:tcW w:w="3175" w:type="dxa"/>
            <w:tcBorders>
              <w:bottom w:val="nil"/>
            </w:tcBorders>
          </w:tcPr>
          <w:p w:rsidR="009552CD" w:rsidRDefault="009552CD">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Министерство социального развития Московской области</w:t>
            </w:r>
          </w:p>
        </w:tc>
        <w:tc>
          <w:tcPr>
            <w:tcW w:w="2324" w:type="dxa"/>
            <w:tcBorders>
              <w:bottom w:val="nil"/>
            </w:tcBorders>
          </w:tcPr>
          <w:p w:rsidR="009552CD" w:rsidRDefault="009552CD">
            <w:pPr>
              <w:pStyle w:val="ConsPlusNormal"/>
            </w:pPr>
          </w:p>
        </w:tc>
      </w:tr>
      <w:tr w:rsidR="009552CD">
        <w:tblPrEx>
          <w:tblBorders>
            <w:insideH w:val="nil"/>
          </w:tblBorders>
        </w:tblPrEx>
        <w:tc>
          <w:tcPr>
            <w:tcW w:w="24036" w:type="dxa"/>
            <w:gridSpan w:val="13"/>
            <w:tcBorders>
              <w:top w:val="nil"/>
            </w:tcBorders>
          </w:tcPr>
          <w:p w:rsidR="009552CD" w:rsidRDefault="009552CD">
            <w:pPr>
              <w:pStyle w:val="ConsPlusNormal"/>
              <w:jc w:val="both"/>
            </w:pPr>
            <w:r>
              <w:t xml:space="preserve">(строка 1 в ред. </w:t>
            </w:r>
            <w:hyperlink r:id="rId913" w:history="1">
              <w:r>
                <w:rPr>
                  <w:color w:val="0000FF"/>
                </w:rPr>
                <w:t>постановления</w:t>
              </w:r>
            </w:hyperlink>
            <w:r>
              <w:t xml:space="preserve"> Правительства МО от 26.09.2017 N 783/35)</w:t>
            </w:r>
          </w:p>
        </w:tc>
      </w:tr>
      <w:tr w:rsidR="009552CD">
        <w:tblPrEx>
          <w:tblBorders>
            <w:insideH w:val="nil"/>
          </w:tblBorders>
        </w:tblPrEx>
        <w:tc>
          <w:tcPr>
            <w:tcW w:w="1247" w:type="dxa"/>
            <w:tcBorders>
              <w:bottom w:val="nil"/>
            </w:tcBorders>
          </w:tcPr>
          <w:p w:rsidR="009552CD" w:rsidRDefault="009552CD">
            <w:pPr>
              <w:pStyle w:val="ConsPlusNormal"/>
              <w:outlineLvl w:val="4"/>
            </w:pPr>
            <w:r>
              <w:t>1.1</w:t>
            </w:r>
          </w:p>
        </w:tc>
        <w:tc>
          <w:tcPr>
            <w:tcW w:w="2891" w:type="dxa"/>
            <w:tcBorders>
              <w:bottom w:val="nil"/>
            </w:tcBorders>
          </w:tcPr>
          <w:p w:rsidR="009552CD" w:rsidRDefault="009552CD">
            <w:pPr>
              <w:pStyle w:val="ConsPlusNormal"/>
            </w:pPr>
            <w:r>
              <w:t>Основное мероприятие 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644" w:type="dxa"/>
            <w:tcBorders>
              <w:bottom w:val="nil"/>
            </w:tcBorders>
          </w:tcPr>
          <w:p w:rsidR="009552CD" w:rsidRDefault="009552CD">
            <w:pPr>
              <w:pStyle w:val="ConsPlusNormal"/>
            </w:pPr>
            <w:r>
              <w:t>2017-2021</w:t>
            </w:r>
          </w:p>
        </w:tc>
        <w:tc>
          <w:tcPr>
            <w:tcW w:w="1531" w:type="dxa"/>
            <w:tcBorders>
              <w:bottom w:val="nil"/>
            </w:tcBorders>
          </w:tcPr>
          <w:p w:rsidR="009552CD" w:rsidRDefault="009552CD">
            <w:pPr>
              <w:pStyle w:val="ConsPlusNormal"/>
            </w:pPr>
            <w:r>
              <w:t>Средства бюджета Московской области</w:t>
            </w:r>
          </w:p>
        </w:tc>
        <w:tc>
          <w:tcPr>
            <w:tcW w:w="1757" w:type="dxa"/>
            <w:tcBorders>
              <w:bottom w:val="nil"/>
            </w:tcBorders>
          </w:tcPr>
          <w:p w:rsidR="009552CD" w:rsidRDefault="009552CD">
            <w:pPr>
              <w:pStyle w:val="ConsPlusNormal"/>
            </w:pPr>
            <w:r>
              <w:t>1315935,00</w:t>
            </w:r>
          </w:p>
        </w:tc>
        <w:tc>
          <w:tcPr>
            <w:tcW w:w="1644" w:type="dxa"/>
            <w:tcBorders>
              <w:bottom w:val="nil"/>
            </w:tcBorders>
          </w:tcPr>
          <w:p w:rsidR="009552CD" w:rsidRDefault="009552CD">
            <w:pPr>
              <w:pStyle w:val="ConsPlusNormal"/>
            </w:pPr>
            <w:r>
              <w:t>6499016,00</w:t>
            </w:r>
          </w:p>
        </w:tc>
        <w:tc>
          <w:tcPr>
            <w:tcW w:w="1587" w:type="dxa"/>
            <w:tcBorders>
              <w:bottom w:val="nil"/>
            </w:tcBorders>
          </w:tcPr>
          <w:p w:rsidR="009552CD" w:rsidRDefault="009552CD">
            <w:pPr>
              <w:pStyle w:val="ConsPlusNormal"/>
            </w:pPr>
            <w:r>
              <w:t>1355590,00</w:t>
            </w:r>
          </w:p>
        </w:tc>
        <w:tc>
          <w:tcPr>
            <w:tcW w:w="1531" w:type="dxa"/>
            <w:tcBorders>
              <w:bottom w:val="nil"/>
            </w:tcBorders>
          </w:tcPr>
          <w:p w:rsidR="009552CD" w:rsidRDefault="009552CD">
            <w:pPr>
              <w:pStyle w:val="ConsPlusNormal"/>
            </w:pPr>
            <w:r>
              <w:t>1283074,00</w:t>
            </w:r>
          </w:p>
        </w:tc>
        <w:tc>
          <w:tcPr>
            <w:tcW w:w="1417" w:type="dxa"/>
            <w:tcBorders>
              <w:bottom w:val="nil"/>
            </w:tcBorders>
          </w:tcPr>
          <w:p w:rsidR="009552CD" w:rsidRDefault="009552CD">
            <w:pPr>
              <w:pStyle w:val="ConsPlusNormal"/>
            </w:pPr>
            <w:r>
              <w:t>1286784,00</w:t>
            </w:r>
          </w:p>
        </w:tc>
        <w:tc>
          <w:tcPr>
            <w:tcW w:w="1531" w:type="dxa"/>
            <w:tcBorders>
              <w:bottom w:val="nil"/>
            </w:tcBorders>
          </w:tcPr>
          <w:p w:rsidR="009552CD" w:rsidRDefault="009552CD">
            <w:pPr>
              <w:pStyle w:val="ConsPlusNormal"/>
            </w:pPr>
            <w:r>
              <w:t>1286784,00</w:t>
            </w:r>
          </w:p>
        </w:tc>
        <w:tc>
          <w:tcPr>
            <w:tcW w:w="1757" w:type="dxa"/>
            <w:tcBorders>
              <w:bottom w:val="nil"/>
            </w:tcBorders>
          </w:tcPr>
          <w:p w:rsidR="009552CD" w:rsidRDefault="009552CD">
            <w:pPr>
              <w:pStyle w:val="ConsPlusNormal"/>
            </w:pPr>
            <w:r>
              <w:t>1286784,00</w:t>
            </w:r>
          </w:p>
        </w:tc>
        <w:tc>
          <w:tcPr>
            <w:tcW w:w="3175" w:type="dxa"/>
            <w:tcBorders>
              <w:bottom w:val="nil"/>
            </w:tcBorders>
          </w:tcPr>
          <w:p w:rsidR="009552CD" w:rsidRDefault="009552CD">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Министерство социального развития Московской области</w:t>
            </w:r>
          </w:p>
        </w:tc>
        <w:tc>
          <w:tcPr>
            <w:tcW w:w="2324" w:type="dxa"/>
            <w:tcBorders>
              <w:bottom w:val="nil"/>
            </w:tcBorders>
          </w:tcPr>
          <w:p w:rsidR="009552CD" w:rsidRDefault="009552CD">
            <w:pPr>
              <w:pStyle w:val="ConsPlusNormal"/>
            </w:pPr>
          </w:p>
        </w:tc>
      </w:tr>
      <w:tr w:rsidR="009552CD">
        <w:tblPrEx>
          <w:tblBorders>
            <w:insideH w:val="nil"/>
          </w:tblBorders>
        </w:tblPrEx>
        <w:tc>
          <w:tcPr>
            <w:tcW w:w="24036" w:type="dxa"/>
            <w:gridSpan w:val="13"/>
            <w:tcBorders>
              <w:top w:val="nil"/>
            </w:tcBorders>
          </w:tcPr>
          <w:p w:rsidR="009552CD" w:rsidRDefault="009552CD">
            <w:pPr>
              <w:pStyle w:val="ConsPlusNormal"/>
              <w:jc w:val="both"/>
            </w:pPr>
            <w:r>
              <w:t xml:space="preserve">(строка 1.1 в ред. </w:t>
            </w:r>
            <w:hyperlink r:id="rId914" w:history="1">
              <w:r>
                <w:rPr>
                  <w:color w:val="0000FF"/>
                </w:rPr>
                <w:t>постановления</w:t>
              </w:r>
            </w:hyperlink>
            <w:r>
              <w:t xml:space="preserve"> Правительства МО от 26.09.2017 N 783/35)</w:t>
            </w:r>
          </w:p>
        </w:tc>
      </w:tr>
      <w:tr w:rsidR="009552CD">
        <w:tblPrEx>
          <w:tblBorders>
            <w:insideH w:val="nil"/>
          </w:tblBorders>
        </w:tblPrEx>
        <w:tc>
          <w:tcPr>
            <w:tcW w:w="1247" w:type="dxa"/>
            <w:tcBorders>
              <w:bottom w:val="nil"/>
            </w:tcBorders>
          </w:tcPr>
          <w:p w:rsidR="009552CD" w:rsidRDefault="009552CD">
            <w:pPr>
              <w:pStyle w:val="ConsPlusNormal"/>
              <w:outlineLvl w:val="5"/>
            </w:pPr>
            <w:r>
              <w:t>1.1.1</w:t>
            </w:r>
          </w:p>
        </w:tc>
        <w:tc>
          <w:tcPr>
            <w:tcW w:w="2891" w:type="dxa"/>
            <w:tcBorders>
              <w:bottom w:val="nil"/>
            </w:tcBorders>
          </w:tcPr>
          <w:p w:rsidR="009552CD" w:rsidRDefault="009552CD">
            <w:pPr>
              <w:pStyle w:val="ConsPlusNormal"/>
            </w:pPr>
            <w:r>
              <w:t>Обеспечение деятельности Министерства инвестиций и инноваций Московской области, в том числе:</w:t>
            </w:r>
          </w:p>
        </w:tc>
        <w:tc>
          <w:tcPr>
            <w:tcW w:w="1644" w:type="dxa"/>
            <w:tcBorders>
              <w:bottom w:val="nil"/>
            </w:tcBorders>
          </w:tcPr>
          <w:p w:rsidR="009552CD" w:rsidRDefault="009552CD">
            <w:pPr>
              <w:pStyle w:val="ConsPlusNormal"/>
            </w:pPr>
            <w:r>
              <w:t>2017-2021</w:t>
            </w:r>
          </w:p>
        </w:tc>
        <w:tc>
          <w:tcPr>
            <w:tcW w:w="1531" w:type="dxa"/>
            <w:tcBorders>
              <w:bottom w:val="nil"/>
            </w:tcBorders>
          </w:tcPr>
          <w:p w:rsidR="009552CD" w:rsidRDefault="009552CD">
            <w:pPr>
              <w:pStyle w:val="ConsPlusNormal"/>
            </w:pPr>
            <w:r>
              <w:t>Средства бюджета Московской области</w:t>
            </w:r>
          </w:p>
        </w:tc>
        <w:tc>
          <w:tcPr>
            <w:tcW w:w="1757" w:type="dxa"/>
            <w:tcBorders>
              <w:bottom w:val="nil"/>
            </w:tcBorders>
          </w:tcPr>
          <w:p w:rsidR="009552CD" w:rsidRDefault="009552CD">
            <w:pPr>
              <w:pStyle w:val="ConsPlusNormal"/>
            </w:pPr>
            <w:r>
              <w:t>206771,00</w:t>
            </w:r>
          </w:p>
        </w:tc>
        <w:tc>
          <w:tcPr>
            <w:tcW w:w="1644" w:type="dxa"/>
            <w:tcBorders>
              <w:bottom w:val="nil"/>
            </w:tcBorders>
          </w:tcPr>
          <w:p w:rsidR="009552CD" w:rsidRDefault="009552CD">
            <w:pPr>
              <w:pStyle w:val="ConsPlusNormal"/>
            </w:pPr>
            <w:r>
              <w:t>1084764,00</w:t>
            </w:r>
          </w:p>
        </w:tc>
        <w:tc>
          <w:tcPr>
            <w:tcW w:w="1587" w:type="dxa"/>
            <w:tcBorders>
              <w:bottom w:val="nil"/>
            </w:tcBorders>
          </w:tcPr>
          <w:p w:rsidR="009552CD" w:rsidRDefault="009552CD">
            <w:pPr>
              <w:pStyle w:val="ConsPlusNormal"/>
            </w:pPr>
            <w:r>
              <w:t>226335,00</w:t>
            </w:r>
          </w:p>
        </w:tc>
        <w:tc>
          <w:tcPr>
            <w:tcW w:w="1531" w:type="dxa"/>
            <w:tcBorders>
              <w:bottom w:val="nil"/>
            </w:tcBorders>
          </w:tcPr>
          <w:p w:rsidR="009552CD" w:rsidRDefault="009552CD">
            <w:pPr>
              <w:pStyle w:val="ConsPlusNormal"/>
            </w:pPr>
            <w:r>
              <w:t>214545,00</w:t>
            </w:r>
          </w:p>
        </w:tc>
        <w:tc>
          <w:tcPr>
            <w:tcW w:w="1417" w:type="dxa"/>
            <w:tcBorders>
              <w:bottom w:val="nil"/>
            </w:tcBorders>
          </w:tcPr>
          <w:p w:rsidR="009552CD" w:rsidRDefault="009552CD">
            <w:pPr>
              <w:pStyle w:val="ConsPlusNormal"/>
            </w:pPr>
            <w:r>
              <w:t>214628,00</w:t>
            </w:r>
          </w:p>
        </w:tc>
        <w:tc>
          <w:tcPr>
            <w:tcW w:w="1531" w:type="dxa"/>
            <w:tcBorders>
              <w:bottom w:val="nil"/>
            </w:tcBorders>
          </w:tcPr>
          <w:p w:rsidR="009552CD" w:rsidRDefault="009552CD">
            <w:pPr>
              <w:pStyle w:val="ConsPlusNormal"/>
            </w:pPr>
            <w:r>
              <w:t>214628,00</w:t>
            </w:r>
          </w:p>
        </w:tc>
        <w:tc>
          <w:tcPr>
            <w:tcW w:w="1757" w:type="dxa"/>
            <w:tcBorders>
              <w:bottom w:val="nil"/>
            </w:tcBorders>
          </w:tcPr>
          <w:p w:rsidR="009552CD" w:rsidRDefault="009552CD">
            <w:pPr>
              <w:pStyle w:val="ConsPlusNormal"/>
            </w:pPr>
            <w:r>
              <w:t>214628,00</w:t>
            </w:r>
          </w:p>
        </w:tc>
        <w:tc>
          <w:tcPr>
            <w:tcW w:w="3175" w:type="dxa"/>
            <w:tcBorders>
              <w:bottom w:val="nil"/>
            </w:tcBorders>
          </w:tcPr>
          <w:p w:rsidR="009552CD" w:rsidRDefault="009552CD">
            <w:pPr>
              <w:pStyle w:val="ConsPlusNormal"/>
            </w:pPr>
            <w:r>
              <w:t>Министерство инвестиций и инноваций Московской области</w:t>
            </w:r>
          </w:p>
        </w:tc>
        <w:tc>
          <w:tcPr>
            <w:tcW w:w="2324" w:type="dxa"/>
            <w:tcBorders>
              <w:bottom w:val="nil"/>
            </w:tcBorders>
          </w:tcPr>
          <w:p w:rsidR="009552CD" w:rsidRDefault="009552CD">
            <w:pPr>
              <w:pStyle w:val="ConsPlusNormal"/>
            </w:pPr>
            <w:r>
              <w:t>Формирование благоприятного инвестиционного климата в Московской области, привлечение частных инвестиций в экономику Московской области, содействие реализации инвестиционных проектов, определение оптимальных форм государственной поддержки для реализации инвестиционных проектов и развития высокоэффективных конкурентоспособных промышленных производств, а также развитие международных, межрегиональных и внешнеэкономических связей Московской области</w:t>
            </w:r>
          </w:p>
        </w:tc>
      </w:tr>
      <w:tr w:rsidR="009552CD">
        <w:tblPrEx>
          <w:tblBorders>
            <w:insideH w:val="nil"/>
          </w:tblBorders>
        </w:tblPrEx>
        <w:tc>
          <w:tcPr>
            <w:tcW w:w="24036" w:type="dxa"/>
            <w:gridSpan w:val="13"/>
            <w:tcBorders>
              <w:top w:val="nil"/>
            </w:tcBorders>
          </w:tcPr>
          <w:p w:rsidR="009552CD" w:rsidRDefault="009552CD">
            <w:pPr>
              <w:pStyle w:val="ConsPlusNormal"/>
              <w:jc w:val="both"/>
            </w:pPr>
            <w:r>
              <w:t xml:space="preserve">(строка 1.1.1 в ред. </w:t>
            </w:r>
            <w:hyperlink r:id="rId915" w:history="1">
              <w:r>
                <w:rPr>
                  <w:color w:val="0000FF"/>
                </w:rPr>
                <w:t>постановления</w:t>
              </w:r>
            </w:hyperlink>
            <w:r>
              <w:t xml:space="preserve"> Правительства МО от 26.09.2017 N 783/35)</w:t>
            </w:r>
          </w:p>
        </w:tc>
      </w:tr>
      <w:tr w:rsidR="009552CD">
        <w:tc>
          <w:tcPr>
            <w:tcW w:w="1247" w:type="dxa"/>
          </w:tcPr>
          <w:p w:rsidR="009552CD" w:rsidRDefault="009552CD">
            <w:pPr>
              <w:pStyle w:val="ConsPlusNormal"/>
            </w:pPr>
            <w:r>
              <w:t>1.1.1.1</w:t>
            </w:r>
          </w:p>
        </w:tc>
        <w:tc>
          <w:tcPr>
            <w:tcW w:w="2891" w:type="dxa"/>
          </w:tcPr>
          <w:p w:rsidR="009552CD" w:rsidRDefault="009552CD">
            <w:pPr>
              <w:pStyle w:val="ConsPlusNormal"/>
            </w:pPr>
            <w:r>
              <w:t>Обеспечение деятельности Министерства инвестиций и инноваций Московской области, включая оплату труда и начисления на выплаты по оплате труда и уплату налога на имущество</w:t>
            </w:r>
          </w:p>
        </w:tc>
        <w:tc>
          <w:tcPr>
            <w:tcW w:w="1644" w:type="dxa"/>
          </w:tcPr>
          <w:p w:rsidR="009552CD" w:rsidRDefault="009552CD">
            <w:pPr>
              <w:pStyle w:val="ConsPlusNormal"/>
            </w:pPr>
            <w:r>
              <w:t>2017-2021</w:t>
            </w:r>
          </w:p>
        </w:tc>
        <w:tc>
          <w:tcPr>
            <w:tcW w:w="1531" w:type="dxa"/>
          </w:tcPr>
          <w:p w:rsidR="009552CD" w:rsidRDefault="009552CD">
            <w:pPr>
              <w:pStyle w:val="ConsPlusNormal"/>
            </w:pPr>
            <w:r>
              <w:t>Средства бюджета Московской области</w:t>
            </w:r>
          </w:p>
        </w:tc>
        <w:tc>
          <w:tcPr>
            <w:tcW w:w="1757" w:type="dxa"/>
          </w:tcPr>
          <w:p w:rsidR="009552CD" w:rsidRDefault="009552CD">
            <w:pPr>
              <w:pStyle w:val="ConsPlusNormal"/>
            </w:pPr>
            <w:r>
              <w:t>146014,00</w:t>
            </w:r>
          </w:p>
        </w:tc>
        <w:tc>
          <w:tcPr>
            <w:tcW w:w="1644" w:type="dxa"/>
          </w:tcPr>
          <w:p w:rsidR="009552CD" w:rsidRDefault="009552CD">
            <w:pPr>
              <w:pStyle w:val="ConsPlusNormal"/>
            </w:pPr>
            <w:r>
              <w:t>780539,00</w:t>
            </w:r>
          </w:p>
        </w:tc>
        <w:tc>
          <w:tcPr>
            <w:tcW w:w="1587" w:type="dxa"/>
          </w:tcPr>
          <w:p w:rsidR="009552CD" w:rsidRDefault="009552CD">
            <w:pPr>
              <w:pStyle w:val="ConsPlusNormal"/>
            </w:pPr>
            <w:r>
              <w:t>165490,00</w:t>
            </w:r>
          </w:p>
        </w:tc>
        <w:tc>
          <w:tcPr>
            <w:tcW w:w="1531" w:type="dxa"/>
          </w:tcPr>
          <w:p w:rsidR="009552CD" w:rsidRDefault="009552CD">
            <w:pPr>
              <w:pStyle w:val="ConsPlusNormal"/>
            </w:pPr>
            <w:r>
              <w:t>153700,00</w:t>
            </w:r>
          </w:p>
        </w:tc>
        <w:tc>
          <w:tcPr>
            <w:tcW w:w="1417" w:type="dxa"/>
          </w:tcPr>
          <w:p w:rsidR="009552CD" w:rsidRDefault="009552CD">
            <w:pPr>
              <w:pStyle w:val="ConsPlusNormal"/>
            </w:pPr>
            <w:r>
              <w:t>153783,00</w:t>
            </w:r>
          </w:p>
        </w:tc>
        <w:tc>
          <w:tcPr>
            <w:tcW w:w="1531" w:type="dxa"/>
          </w:tcPr>
          <w:p w:rsidR="009552CD" w:rsidRDefault="009552CD">
            <w:pPr>
              <w:pStyle w:val="ConsPlusNormal"/>
            </w:pPr>
            <w:r>
              <w:t>153783,00</w:t>
            </w:r>
          </w:p>
        </w:tc>
        <w:tc>
          <w:tcPr>
            <w:tcW w:w="1757" w:type="dxa"/>
          </w:tcPr>
          <w:p w:rsidR="009552CD" w:rsidRDefault="009552CD">
            <w:pPr>
              <w:pStyle w:val="ConsPlusNormal"/>
            </w:pPr>
            <w:r>
              <w:t>153783,00</w:t>
            </w:r>
          </w:p>
        </w:tc>
        <w:tc>
          <w:tcPr>
            <w:tcW w:w="3175" w:type="dxa"/>
            <w:vMerge w:val="restart"/>
            <w:tcBorders>
              <w:bottom w:val="nil"/>
            </w:tcBorders>
          </w:tcPr>
          <w:p w:rsidR="009552CD" w:rsidRDefault="009552CD">
            <w:pPr>
              <w:pStyle w:val="ConsPlusNormal"/>
            </w:pPr>
            <w:r>
              <w:t>Министерство инвестиций и инноваций Московской области</w:t>
            </w:r>
          </w:p>
        </w:tc>
        <w:tc>
          <w:tcPr>
            <w:tcW w:w="2324" w:type="dxa"/>
          </w:tcPr>
          <w:p w:rsidR="009552CD" w:rsidRDefault="009552CD">
            <w:pPr>
              <w:pStyle w:val="ConsPlusNormal"/>
            </w:pPr>
            <w:r>
              <w:t>Формирование благоприятного инвестиционного климата в Московской области, привлечение частных инвестиций в экономику Московской области, содействие реализации инвестиционных проектов, определение оптимальных форм государственной поддержки для реализации инвестиционных проектов и развития высокоэффективных конкурентоспособных промышленных производств, а также развитие международных, межрегиональных и внешнеэкономических связей Московской области</w:t>
            </w:r>
          </w:p>
        </w:tc>
      </w:tr>
      <w:tr w:rsidR="009552CD">
        <w:tc>
          <w:tcPr>
            <w:tcW w:w="1247" w:type="dxa"/>
          </w:tcPr>
          <w:p w:rsidR="009552CD" w:rsidRDefault="009552CD">
            <w:pPr>
              <w:pStyle w:val="ConsPlusNormal"/>
            </w:pPr>
            <w:r>
              <w:t>1.1.1.2</w:t>
            </w:r>
          </w:p>
        </w:tc>
        <w:tc>
          <w:tcPr>
            <w:tcW w:w="2891" w:type="dxa"/>
          </w:tcPr>
          <w:p w:rsidR="009552CD" w:rsidRDefault="009552CD">
            <w:pPr>
              <w:pStyle w:val="ConsPlusNormal"/>
            </w:pPr>
            <w:r>
              <w:t>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"Центральный Федеральный Округ")</w:t>
            </w:r>
          </w:p>
        </w:tc>
        <w:tc>
          <w:tcPr>
            <w:tcW w:w="1644" w:type="dxa"/>
          </w:tcPr>
          <w:p w:rsidR="009552CD" w:rsidRDefault="009552CD">
            <w:pPr>
              <w:pStyle w:val="ConsPlusNormal"/>
            </w:pPr>
            <w:r>
              <w:t>2017-2021</w:t>
            </w:r>
          </w:p>
        </w:tc>
        <w:tc>
          <w:tcPr>
            <w:tcW w:w="1531" w:type="dxa"/>
          </w:tcPr>
          <w:p w:rsidR="009552CD" w:rsidRDefault="009552CD">
            <w:pPr>
              <w:pStyle w:val="ConsPlusNormal"/>
            </w:pPr>
            <w:r>
              <w:t>Средства бюджета Московской области</w:t>
            </w:r>
          </w:p>
        </w:tc>
        <w:tc>
          <w:tcPr>
            <w:tcW w:w="1757" w:type="dxa"/>
          </w:tcPr>
          <w:p w:rsidR="009552CD" w:rsidRDefault="009552CD">
            <w:pPr>
              <w:pStyle w:val="ConsPlusNormal"/>
            </w:pPr>
            <w:r>
              <w:t>7231,00</w:t>
            </w:r>
          </w:p>
        </w:tc>
        <w:tc>
          <w:tcPr>
            <w:tcW w:w="1644" w:type="dxa"/>
          </w:tcPr>
          <w:p w:rsidR="009552CD" w:rsidRDefault="009552CD">
            <w:pPr>
              <w:pStyle w:val="ConsPlusNormal"/>
            </w:pPr>
            <w:r>
              <w:t>36595,00</w:t>
            </w:r>
          </w:p>
        </w:tc>
        <w:tc>
          <w:tcPr>
            <w:tcW w:w="1587" w:type="dxa"/>
          </w:tcPr>
          <w:p w:rsidR="009552CD" w:rsidRDefault="009552CD">
            <w:pPr>
              <w:pStyle w:val="ConsPlusNormal"/>
            </w:pPr>
            <w:r>
              <w:t>7319,00</w:t>
            </w:r>
          </w:p>
        </w:tc>
        <w:tc>
          <w:tcPr>
            <w:tcW w:w="1531" w:type="dxa"/>
          </w:tcPr>
          <w:p w:rsidR="009552CD" w:rsidRDefault="009552CD">
            <w:pPr>
              <w:pStyle w:val="ConsPlusNormal"/>
            </w:pPr>
            <w:r>
              <w:t>7319,00</w:t>
            </w:r>
          </w:p>
        </w:tc>
        <w:tc>
          <w:tcPr>
            <w:tcW w:w="1417" w:type="dxa"/>
          </w:tcPr>
          <w:p w:rsidR="009552CD" w:rsidRDefault="009552CD">
            <w:pPr>
              <w:pStyle w:val="ConsPlusNormal"/>
            </w:pPr>
            <w:r>
              <w:t>7319,00</w:t>
            </w:r>
          </w:p>
        </w:tc>
        <w:tc>
          <w:tcPr>
            <w:tcW w:w="1531" w:type="dxa"/>
          </w:tcPr>
          <w:p w:rsidR="009552CD" w:rsidRDefault="009552CD">
            <w:pPr>
              <w:pStyle w:val="ConsPlusNormal"/>
            </w:pPr>
            <w:r>
              <w:t>7319,00</w:t>
            </w:r>
          </w:p>
        </w:tc>
        <w:tc>
          <w:tcPr>
            <w:tcW w:w="1757" w:type="dxa"/>
          </w:tcPr>
          <w:p w:rsidR="009552CD" w:rsidRDefault="009552CD">
            <w:pPr>
              <w:pStyle w:val="ConsPlusNormal"/>
            </w:pPr>
            <w:r>
              <w:t>7319,00</w:t>
            </w:r>
          </w:p>
        </w:tc>
        <w:tc>
          <w:tcPr>
            <w:tcW w:w="3175" w:type="dxa"/>
            <w:vMerge/>
            <w:tcBorders>
              <w:bottom w:val="nil"/>
            </w:tcBorders>
          </w:tcPr>
          <w:p w:rsidR="009552CD" w:rsidRDefault="009552CD"/>
        </w:tc>
        <w:tc>
          <w:tcPr>
            <w:tcW w:w="2324" w:type="dxa"/>
          </w:tcPr>
          <w:p w:rsidR="009552CD" w:rsidRDefault="009552CD">
            <w:pPr>
              <w:pStyle w:val="ConsPlusNormal"/>
            </w:pPr>
            <w:r>
              <w:t>Исполнение обязательств Министерства инвестиций и инноваций Московской области</w:t>
            </w:r>
          </w:p>
        </w:tc>
      </w:tr>
      <w:tr w:rsidR="009552CD">
        <w:tc>
          <w:tcPr>
            <w:tcW w:w="1247" w:type="dxa"/>
          </w:tcPr>
          <w:p w:rsidR="009552CD" w:rsidRDefault="009552CD">
            <w:pPr>
              <w:pStyle w:val="ConsPlusNormal"/>
            </w:pPr>
            <w:r>
              <w:t>1.1.1.3</w:t>
            </w:r>
          </w:p>
        </w:tc>
        <w:tc>
          <w:tcPr>
            <w:tcW w:w="2891" w:type="dxa"/>
          </w:tcPr>
          <w:p w:rsidR="009552CD" w:rsidRDefault="009552CD">
            <w:pPr>
              <w:pStyle w:val="ConsPlusNormal"/>
            </w:pPr>
            <w:r>
              <w:t>Субсидии профсоюзной организации, созданной в Министерстве инвестиций и инноваций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644" w:type="dxa"/>
          </w:tcPr>
          <w:p w:rsidR="009552CD" w:rsidRDefault="009552CD">
            <w:pPr>
              <w:pStyle w:val="ConsPlusNormal"/>
            </w:pPr>
            <w:r>
              <w:t>2017-2021</w:t>
            </w:r>
          </w:p>
        </w:tc>
        <w:tc>
          <w:tcPr>
            <w:tcW w:w="1531" w:type="dxa"/>
          </w:tcPr>
          <w:p w:rsidR="009552CD" w:rsidRDefault="009552CD">
            <w:pPr>
              <w:pStyle w:val="ConsPlusNormal"/>
            </w:pPr>
            <w:r>
              <w:t>Средства бюджета Московской области</w:t>
            </w:r>
          </w:p>
        </w:tc>
        <w:tc>
          <w:tcPr>
            <w:tcW w:w="1757" w:type="dxa"/>
          </w:tcPr>
          <w:p w:rsidR="009552CD" w:rsidRDefault="009552CD">
            <w:pPr>
              <w:pStyle w:val="ConsPlusNormal"/>
            </w:pPr>
            <w:r>
              <w:t>1575,00</w:t>
            </w:r>
          </w:p>
        </w:tc>
        <w:tc>
          <w:tcPr>
            <w:tcW w:w="1644" w:type="dxa"/>
          </w:tcPr>
          <w:p w:rsidR="009552CD" w:rsidRDefault="009552CD">
            <w:pPr>
              <w:pStyle w:val="ConsPlusNormal"/>
            </w:pPr>
            <w:r>
              <w:t>7875,00</w:t>
            </w:r>
          </w:p>
        </w:tc>
        <w:tc>
          <w:tcPr>
            <w:tcW w:w="1587" w:type="dxa"/>
          </w:tcPr>
          <w:p w:rsidR="009552CD" w:rsidRDefault="009552CD">
            <w:pPr>
              <w:pStyle w:val="ConsPlusNormal"/>
            </w:pPr>
            <w:r>
              <w:t>1575,00</w:t>
            </w:r>
          </w:p>
        </w:tc>
        <w:tc>
          <w:tcPr>
            <w:tcW w:w="1531" w:type="dxa"/>
          </w:tcPr>
          <w:p w:rsidR="009552CD" w:rsidRDefault="009552CD">
            <w:pPr>
              <w:pStyle w:val="ConsPlusNormal"/>
            </w:pPr>
            <w:r>
              <w:t>1575,00</w:t>
            </w:r>
          </w:p>
        </w:tc>
        <w:tc>
          <w:tcPr>
            <w:tcW w:w="1417" w:type="dxa"/>
          </w:tcPr>
          <w:p w:rsidR="009552CD" w:rsidRDefault="009552CD">
            <w:pPr>
              <w:pStyle w:val="ConsPlusNormal"/>
            </w:pPr>
            <w:r>
              <w:t>1575,00</w:t>
            </w:r>
          </w:p>
        </w:tc>
        <w:tc>
          <w:tcPr>
            <w:tcW w:w="1531" w:type="dxa"/>
          </w:tcPr>
          <w:p w:rsidR="009552CD" w:rsidRDefault="009552CD">
            <w:pPr>
              <w:pStyle w:val="ConsPlusNormal"/>
            </w:pPr>
            <w:r>
              <w:t>1575,00</w:t>
            </w:r>
          </w:p>
        </w:tc>
        <w:tc>
          <w:tcPr>
            <w:tcW w:w="1757" w:type="dxa"/>
          </w:tcPr>
          <w:p w:rsidR="009552CD" w:rsidRDefault="009552CD">
            <w:pPr>
              <w:pStyle w:val="ConsPlusNormal"/>
            </w:pPr>
            <w:r>
              <w:t>1575,00</w:t>
            </w:r>
          </w:p>
        </w:tc>
        <w:tc>
          <w:tcPr>
            <w:tcW w:w="3175" w:type="dxa"/>
            <w:vMerge/>
            <w:tcBorders>
              <w:bottom w:val="nil"/>
            </w:tcBorders>
          </w:tcPr>
          <w:p w:rsidR="009552CD" w:rsidRDefault="009552CD"/>
        </w:tc>
        <w:tc>
          <w:tcPr>
            <w:tcW w:w="2324" w:type="dxa"/>
          </w:tcPr>
          <w:p w:rsidR="009552CD" w:rsidRDefault="009552CD">
            <w:pPr>
              <w:pStyle w:val="ConsPlusNormal"/>
            </w:pPr>
            <w:r>
              <w:t>Оздоровление госслужащих и членов их семей</w:t>
            </w:r>
          </w:p>
        </w:tc>
      </w:tr>
      <w:tr w:rsidR="009552CD">
        <w:tc>
          <w:tcPr>
            <w:tcW w:w="1247" w:type="dxa"/>
          </w:tcPr>
          <w:p w:rsidR="009552CD" w:rsidRDefault="009552CD">
            <w:pPr>
              <w:pStyle w:val="ConsPlusNormal"/>
            </w:pPr>
            <w:r>
              <w:t>1.1.1.4</w:t>
            </w:r>
          </w:p>
        </w:tc>
        <w:tc>
          <w:tcPr>
            <w:tcW w:w="2891" w:type="dxa"/>
          </w:tcPr>
          <w:p w:rsidR="009552CD" w:rsidRDefault="009552CD">
            <w:pPr>
              <w:pStyle w:val="ConsPlusNormal"/>
            </w:pPr>
            <w:r>
              <w:t>Обеспечение деятельности подведомственных учреждений, 2017-2021 годы (Государственное казенное учреждение Московской области "Московский областной центр поддержки предпринимательства")</w:t>
            </w:r>
          </w:p>
        </w:tc>
        <w:tc>
          <w:tcPr>
            <w:tcW w:w="1644" w:type="dxa"/>
          </w:tcPr>
          <w:p w:rsidR="009552CD" w:rsidRDefault="009552CD">
            <w:pPr>
              <w:pStyle w:val="ConsPlusNormal"/>
            </w:pPr>
            <w:r>
              <w:t>2017-2021</w:t>
            </w:r>
          </w:p>
        </w:tc>
        <w:tc>
          <w:tcPr>
            <w:tcW w:w="1531" w:type="dxa"/>
          </w:tcPr>
          <w:p w:rsidR="009552CD" w:rsidRDefault="009552CD">
            <w:pPr>
              <w:pStyle w:val="ConsPlusNormal"/>
            </w:pPr>
            <w:r>
              <w:t>Средства бюджета Московской области</w:t>
            </w:r>
          </w:p>
        </w:tc>
        <w:tc>
          <w:tcPr>
            <w:tcW w:w="1757" w:type="dxa"/>
          </w:tcPr>
          <w:p w:rsidR="009552CD" w:rsidRDefault="009552CD">
            <w:pPr>
              <w:pStyle w:val="ConsPlusNormal"/>
            </w:pPr>
            <w:r>
              <w:t>51951,00</w:t>
            </w:r>
          </w:p>
        </w:tc>
        <w:tc>
          <w:tcPr>
            <w:tcW w:w="1644" w:type="dxa"/>
          </w:tcPr>
          <w:p w:rsidR="009552CD" w:rsidRDefault="009552CD">
            <w:pPr>
              <w:pStyle w:val="ConsPlusNormal"/>
            </w:pPr>
            <w:r>
              <w:t>259755,00</w:t>
            </w:r>
          </w:p>
        </w:tc>
        <w:tc>
          <w:tcPr>
            <w:tcW w:w="1587" w:type="dxa"/>
          </w:tcPr>
          <w:p w:rsidR="009552CD" w:rsidRDefault="009552CD">
            <w:pPr>
              <w:pStyle w:val="ConsPlusNormal"/>
            </w:pPr>
            <w:r>
              <w:t>51951,00</w:t>
            </w:r>
          </w:p>
        </w:tc>
        <w:tc>
          <w:tcPr>
            <w:tcW w:w="1531" w:type="dxa"/>
          </w:tcPr>
          <w:p w:rsidR="009552CD" w:rsidRDefault="009552CD">
            <w:pPr>
              <w:pStyle w:val="ConsPlusNormal"/>
            </w:pPr>
            <w:r>
              <w:t>51951,00</w:t>
            </w:r>
          </w:p>
        </w:tc>
        <w:tc>
          <w:tcPr>
            <w:tcW w:w="1417" w:type="dxa"/>
          </w:tcPr>
          <w:p w:rsidR="009552CD" w:rsidRDefault="009552CD">
            <w:pPr>
              <w:pStyle w:val="ConsPlusNormal"/>
            </w:pPr>
            <w:r>
              <w:t>51951,00</w:t>
            </w:r>
          </w:p>
        </w:tc>
        <w:tc>
          <w:tcPr>
            <w:tcW w:w="1531" w:type="dxa"/>
          </w:tcPr>
          <w:p w:rsidR="009552CD" w:rsidRDefault="009552CD">
            <w:pPr>
              <w:pStyle w:val="ConsPlusNormal"/>
            </w:pPr>
            <w:r>
              <w:t>51951,00</w:t>
            </w:r>
          </w:p>
        </w:tc>
        <w:tc>
          <w:tcPr>
            <w:tcW w:w="1757" w:type="dxa"/>
          </w:tcPr>
          <w:p w:rsidR="009552CD" w:rsidRDefault="009552CD">
            <w:pPr>
              <w:pStyle w:val="ConsPlusNormal"/>
            </w:pPr>
            <w:r>
              <w:t>51951,00</w:t>
            </w:r>
          </w:p>
        </w:tc>
        <w:tc>
          <w:tcPr>
            <w:tcW w:w="3175" w:type="dxa"/>
            <w:vMerge/>
            <w:tcBorders>
              <w:bottom w:val="nil"/>
            </w:tcBorders>
          </w:tcPr>
          <w:p w:rsidR="009552CD" w:rsidRDefault="009552CD"/>
        </w:tc>
        <w:tc>
          <w:tcPr>
            <w:tcW w:w="2324" w:type="dxa"/>
          </w:tcPr>
          <w:p w:rsidR="009552CD" w:rsidRDefault="009552CD">
            <w:pPr>
              <w:pStyle w:val="ConsPlusNormal"/>
            </w:pPr>
            <w:r>
              <w:t>Выполнение государственного задания в полном объеме</w:t>
            </w:r>
          </w:p>
        </w:tc>
      </w:tr>
      <w:tr w:rsidR="009552CD">
        <w:tblPrEx>
          <w:tblBorders>
            <w:insideH w:val="nil"/>
          </w:tblBorders>
        </w:tblPrEx>
        <w:tc>
          <w:tcPr>
            <w:tcW w:w="1247" w:type="dxa"/>
            <w:tcBorders>
              <w:bottom w:val="nil"/>
            </w:tcBorders>
          </w:tcPr>
          <w:p w:rsidR="009552CD" w:rsidRDefault="009552CD">
            <w:pPr>
              <w:pStyle w:val="ConsPlusNormal"/>
            </w:pPr>
            <w:r>
              <w:t>1.1.1.5</w:t>
            </w:r>
          </w:p>
        </w:tc>
        <w:tc>
          <w:tcPr>
            <w:tcW w:w="17290" w:type="dxa"/>
            <w:gridSpan w:val="10"/>
            <w:tcBorders>
              <w:bottom w:val="nil"/>
            </w:tcBorders>
          </w:tcPr>
          <w:p w:rsidR="009552CD" w:rsidRDefault="009552CD">
            <w:pPr>
              <w:pStyle w:val="ConsPlusNormal"/>
              <w:jc w:val="both"/>
            </w:pPr>
            <w:r>
              <w:t xml:space="preserve">Утратил силу. - </w:t>
            </w:r>
            <w:hyperlink r:id="rId916" w:history="1">
              <w:r>
                <w:rPr>
                  <w:color w:val="0000FF"/>
                </w:rPr>
                <w:t>Постановление</w:t>
              </w:r>
            </w:hyperlink>
            <w:r>
              <w:t xml:space="preserve"> Правительства МО от 07.07.2017 N 581/19</w:t>
            </w:r>
          </w:p>
        </w:tc>
        <w:tc>
          <w:tcPr>
            <w:tcW w:w="3175" w:type="dxa"/>
            <w:vMerge/>
            <w:tcBorders>
              <w:bottom w:val="nil"/>
            </w:tcBorders>
          </w:tcPr>
          <w:p w:rsidR="009552CD" w:rsidRDefault="009552CD"/>
        </w:tc>
        <w:tc>
          <w:tcPr>
            <w:tcW w:w="2324" w:type="dxa"/>
            <w:tcBorders>
              <w:bottom w:val="nil"/>
            </w:tcBorders>
          </w:tcPr>
          <w:p w:rsidR="009552CD" w:rsidRDefault="009552CD">
            <w:pPr>
              <w:pStyle w:val="ConsPlusNormal"/>
            </w:pPr>
          </w:p>
        </w:tc>
      </w:tr>
      <w:tr w:rsidR="009552CD">
        <w:tblPrEx>
          <w:tblBorders>
            <w:insideH w:val="nil"/>
          </w:tblBorders>
        </w:tblPrEx>
        <w:tc>
          <w:tcPr>
            <w:tcW w:w="24036" w:type="dxa"/>
            <w:gridSpan w:val="13"/>
            <w:tcBorders>
              <w:top w:val="nil"/>
            </w:tcBorders>
          </w:tcPr>
          <w:p w:rsidR="009552CD" w:rsidRDefault="009552CD">
            <w:pPr>
              <w:pStyle w:val="ConsPlusNormal"/>
              <w:jc w:val="both"/>
            </w:pPr>
            <w:r>
              <w:t xml:space="preserve">(в ред. постановлений Правительства МО от 07.07.2017 </w:t>
            </w:r>
            <w:hyperlink r:id="rId917" w:history="1">
              <w:r>
                <w:rPr>
                  <w:color w:val="0000FF"/>
                </w:rPr>
                <w:t>N 581/19</w:t>
              </w:r>
            </w:hyperlink>
            <w:r>
              <w:t>, от 26.09.2017</w:t>
            </w:r>
          </w:p>
          <w:p w:rsidR="009552CD" w:rsidRDefault="009552CD">
            <w:pPr>
              <w:pStyle w:val="ConsPlusNormal"/>
              <w:jc w:val="both"/>
            </w:pPr>
            <w:hyperlink r:id="rId918" w:history="1">
              <w:r>
                <w:rPr>
                  <w:color w:val="0000FF"/>
                </w:rPr>
                <w:t>N 783/35</w:t>
              </w:r>
            </w:hyperlink>
            <w:r>
              <w:t>)</w:t>
            </w:r>
          </w:p>
        </w:tc>
      </w:tr>
      <w:tr w:rsidR="009552CD">
        <w:tblPrEx>
          <w:tblBorders>
            <w:insideH w:val="nil"/>
          </w:tblBorders>
        </w:tblPrEx>
        <w:tc>
          <w:tcPr>
            <w:tcW w:w="1247" w:type="dxa"/>
            <w:tcBorders>
              <w:bottom w:val="nil"/>
            </w:tcBorders>
          </w:tcPr>
          <w:p w:rsidR="009552CD" w:rsidRDefault="009552CD">
            <w:pPr>
              <w:pStyle w:val="ConsPlusNormal"/>
              <w:outlineLvl w:val="5"/>
            </w:pPr>
            <w:r>
              <w:t>1.1.2</w:t>
            </w:r>
          </w:p>
        </w:tc>
        <w:tc>
          <w:tcPr>
            <w:tcW w:w="2891" w:type="dxa"/>
            <w:tcBorders>
              <w:bottom w:val="nil"/>
            </w:tcBorders>
          </w:tcPr>
          <w:p w:rsidR="009552CD" w:rsidRDefault="009552CD">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644" w:type="dxa"/>
            <w:tcBorders>
              <w:bottom w:val="nil"/>
            </w:tcBorders>
          </w:tcPr>
          <w:p w:rsidR="009552CD" w:rsidRDefault="009552CD">
            <w:pPr>
              <w:pStyle w:val="ConsPlusNormal"/>
            </w:pPr>
            <w:r>
              <w:t>2017-2021</w:t>
            </w:r>
          </w:p>
        </w:tc>
        <w:tc>
          <w:tcPr>
            <w:tcW w:w="1531" w:type="dxa"/>
            <w:tcBorders>
              <w:bottom w:val="nil"/>
            </w:tcBorders>
          </w:tcPr>
          <w:p w:rsidR="009552CD" w:rsidRDefault="009552CD">
            <w:pPr>
              <w:pStyle w:val="ConsPlusNormal"/>
            </w:pPr>
            <w:r>
              <w:t>Средства бюджета Московской области</w:t>
            </w:r>
          </w:p>
        </w:tc>
        <w:tc>
          <w:tcPr>
            <w:tcW w:w="1757" w:type="dxa"/>
            <w:tcBorders>
              <w:bottom w:val="nil"/>
            </w:tcBorders>
          </w:tcPr>
          <w:p w:rsidR="009552CD" w:rsidRDefault="009552CD">
            <w:pPr>
              <w:pStyle w:val="ConsPlusNormal"/>
            </w:pPr>
            <w:r>
              <w:t>249316,00</w:t>
            </w:r>
          </w:p>
        </w:tc>
        <w:tc>
          <w:tcPr>
            <w:tcW w:w="1644" w:type="dxa"/>
            <w:tcBorders>
              <w:bottom w:val="nil"/>
            </w:tcBorders>
          </w:tcPr>
          <w:p w:rsidR="009552CD" w:rsidRDefault="009552CD">
            <w:pPr>
              <w:pStyle w:val="ConsPlusNormal"/>
            </w:pPr>
            <w:r>
              <w:t>1256407,00</w:t>
            </w:r>
          </w:p>
        </w:tc>
        <w:tc>
          <w:tcPr>
            <w:tcW w:w="1587" w:type="dxa"/>
            <w:tcBorders>
              <w:bottom w:val="nil"/>
            </w:tcBorders>
          </w:tcPr>
          <w:p w:rsidR="009552CD" w:rsidRDefault="009552CD">
            <w:pPr>
              <w:pStyle w:val="ConsPlusNormal"/>
            </w:pPr>
            <w:r>
              <w:t>259521,00</w:t>
            </w:r>
          </w:p>
        </w:tc>
        <w:tc>
          <w:tcPr>
            <w:tcW w:w="1531" w:type="dxa"/>
            <w:tcBorders>
              <w:bottom w:val="nil"/>
            </w:tcBorders>
          </w:tcPr>
          <w:p w:rsidR="009552CD" w:rsidRDefault="009552CD">
            <w:pPr>
              <w:pStyle w:val="ConsPlusNormal"/>
            </w:pPr>
            <w:r>
              <w:t>249010,00</w:t>
            </w:r>
          </w:p>
        </w:tc>
        <w:tc>
          <w:tcPr>
            <w:tcW w:w="1417" w:type="dxa"/>
            <w:tcBorders>
              <w:bottom w:val="nil"/>
            </w:tcBorders>
          </w:tcPr>
          <w:p w:rsidR="009552CD" w:rsidRDefault="009552CD">
            <w:pPr>
              <w:pStyle w:val="ConsPlusNormal"/>
            </w:pPr>
            <w:r>
              <w:t>249292,00</w:t>
            </w:r>
          </w:p>
        </w:tc>
        <w:tc>
          <w:tcPr>
            <w:tcW w:w="1531" w:type="dxa"/>
            <w:tcBorders>
              <w:bottom w:val="nil"/>
            </w:tcBorders>
          </w:tcPr>
          <w:p w:rsidR="009552CD" w:rsidRDefault="009552CD">
            <w:pPr>
              <w:pStyle w:val="ConsPlusNormal"/>
            </w:pPr>
            <w:r>
              <w:t>249292,00</w:t>
            </w:r>
          </w:p>
        </w:tc>
        <w:tc>
          <w:tcPr>
            <w:tcW w:w="1757" w:type="dxa"/>
            <w:tcBorders>
              <w:bottom w:val="nil"/>
            </w:tcBorders>
          </w:tcPr>
          <w:p w:rsidR="009552CD" w:rsidRDefault="009552CD">
            <w:pPr>
              <w:pStyle w:val="ConsPlusNormal"/>
            </w:pPr>
            <w:r>
              <w:t>249292,00</w:t>
            </w:r>
          </w:p>
        </w:tc>
        <w:tc>
          <w:tcPr>
            <w:tcW w:w="3175" w:type="dxa"/>
            <w:tcBorders>
              <w:bottom w:val="nil"/>
            </w:tcBorders>
          </w:tcPr>
          <w:p w:rsidR="009552CD" w:rsidRDefault="009552CD">
            <w:pPr>
              <w:pStyle w:val="ConsPlusNormal"/>
            </w:pPr>
          </w:p>
        </w:tc>
        <w:tc>
          <w:tcPr>
            <w:tcW w:w="2324" w:type="dxa"/>
            <w:tcBorders>
              <w:bottom w:val="nil"/>
            </w:tcBorders>
          </w:tcPr>
          <w:p w:rsidR="009552CD" w:rsidRDefault="009552CD">
            <w:pPr>
              <w:pStyle w:val="ConsPlusNormal"/>
            </w:pPr>
            <w:r>
              <w:t>Исполнение обязательств Комитета по конкурентной политике Московской области</w:t>
            </w:r>
          </w:p>
        </w:tc>
      </w:tr>
      <w:tr w:rsidR="009552CD">
        <w:tblPrEx>
          <w:tblBorders>
            <w:insideH w:val="nil"/>
          </w:tblBorders>
        </w:tblPrEx>
        <w:tc>
          <w:tcPr>
            <w:tcW w:w="24036" w:type="dxa"/>
            <w:gridSpan w:val="13"/>
            <w:tcBorders>
              <w:top w:val="nil"/>
            </w:tcBorders>
          </w:tcPr>
          <w:p w:rsidR="009552CD" w:rsidRDefault="009552CD">
            <w:pPr>
              <w:pStyle w:val="ConsPlusNormal"/>
              <w:jc w:val="both"/>
            </w:pPr>
            <w:r>
              <w:t xml:space="preserve">(строка 1.1.2 в ред. </w:t>
            </w:r>
            <w:hyperlink r:id="rId919" w:history="1">
              <w:r>
                <w:rPr>
                  <w:color w:val="0000FF"/>
                </w:rPr>
                <w:t>постановления</w:t>
              </w:r>
            </w:hyperlink>
            <w:r>
              <w:t xml:space="preserve"> Правительства МО от 26.09.2017 N 783/35)</w:t>
            </w:r>
          </w:p>
        </w:tc>
      </w:tr>
      <w:tr w:rsidR="009552CD">
        <w:tc>
          <w:tcPr>
            <w:tcW w:w="1247" w:type="dxa"/>
          </w:tcPr>
          <w:p w:rsidR="009552CD" w:rsidRDefault="009552CD">
            <w:pPr>
              <w:pStyle w:val="ConsPlusNormal"/>
            </w:pPr>
            <w:r>
              <w:t>1.1.2.1</w:t>
            </w:r>
          </w:p>
        </w:tc>
        <w:tc>
          <w:tcPr>
            <w:tcW w:w="2891" w:type="dxa"/>
          </w:tcPr>
          <w:p w:rsidR="009552CD" w:rsidRDefault="009552CD">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w:t>
            </w:r>
          </w:p>
        </w:tc>
        <w:tc>
          <w:tcPr>
            <w:tcW w:w="1644" w:type="dxa"/>
          </w:tcPr>
          <w:p w:rsidR="009552CD" w:rsidRDefault="009552CD">
            <w:pPr>
              <w:pStyle w:val="ConsPlusNormal"/>
            </w:pPr>
            <w:r>
              <w:t>2017-2021</w:t>
            </w:r>
          </w:p>
        </w:tc>
        <w:tc>
          <w:tcPr>
            <w:tcW w:w="1531" w:type="dxa"/>
          </w:tcPr>
          <w:p w:rsidR="009552CD" w:rsidRDefault="009552CD">
            <w:pPr>
              <w:pStyle w:val="ConsPlusNormal"/>
            </w:pPr>
            <w:r>
              <w:t>Средства бюджета Московской области</w:t>
            </w:r>
          </w:p>
        </w:tc>
        <w:tc>
          <w:tcPr>
            <w:tcW w:w="1757" w:type="dxa"/>
          </w:tcPr>
          <w:p w:rsidR="009552CD" w:rsidRDefault="009552CD">
            <w:pPr>
              <w:pStyle w:val="ConsPlusNormal"/>
            </w:pPr>
            <w:r>
              <w:t>140303,00</w:t>
            </w:r>
          </w:p>
        </w:tc>
        <w:tc>
          <w:tcPr>
            <w:tcW w:w="1644" w:type="dxa"/>
          </w:tcPr>
          <w:p w:rsidR="009552CD" w:rsidRDefault="009552CD">
            <w:pPr>
              <w:pStyle w:val="ConsPlusNormal"/>
            </w:pPr>
            <w:r>
              <w:t>711355,00</w:t>
            </w:r>
          </w:p>
        </w:tc>
        <w:tc>
          <w:tcPr>
            <w:tcW w:w="1587" w:type="dxa"/>
          </w:tcPr>
          <w:p w:rsidR="009552CD" w:rsidRDefault="009552CD">
            <w:pPr>
              <w:pStyle w:val="ConsPlusNormal"/>
            </w:pPr>
            <w:r>
              <w:t>150666,00</w:t>
            </w:r>
          </w:p>
        </w:tc>
        <w:tc>
          <w:tcPr>
            <w:tcW w:w="1531" w:type="dxa"/>
          </w:tcPr>
          <w:p w:rsidR="009552CD" w:rsidRDefault="009552CD">
            <w:pPr>
              <w:pStyle w:val="ConsPlusNormal"/>
            </w:pPr>
            <w:r>
              <w:t>140041,00</w:t>
            </w:r>
          </w:p>
        </w:tc>
        <w:tc>
          <w:tcPr>
            <w:tcW w:w="1417" w:type="dxa"/>
          </w:tcPr>
          <w:p w:rsidR="009552CD" w:rsidRDefault="009552CD">
            <w:pPr>
              <w:pStyle w:val="ConsPlusNormal"/>
            </w:pPr>
            <w:r>
              <w:t>140216,00</w:t>
            </w:r>
          </w:p>
        </w:tc>
        <w:tc>
          <w:tcPr>
            <w:tcW w:w="1531" w:type="dxa"/>
          </w:tcPr>
          <w:p w:rsidR="009552CD" w:rsidRDefault="009552CD">
            <w:pPr>
              <w:pStyle w:val="ConsPlusNormal"/>
            </w:pPr>
            <w:r>
              <w:t>140216,00</w:t>
            </w:r>
          </w:p>
        </w:tc>
        <w:tc>
          <w:tcPr>
            <w:tcW w:w="1757" w:type="dxa"/>
          </w:tcPr>
          <w:p w:rsidR="009552CD" w:rsidRDefault="009552CD">
            <w:pPr>
              <w:pStyle w:val="ConsPlusNormal"/>
            </w:pPr>
            <w:r>
              <w:t>140216,00</w:t>
            </w:r>
          </w:p>
        </w:tc>
        <w:tc>
          <w:tcPr>
            <w:tcW w:w="3175" w:type="dxa"/>
            <w:vMerge w:val="restart"/>
            <w:tcBorders>
              <w:bottom w:val="nil"/>
            </w:tcBorders>
          </w:tcPr>
          <w:p w:rsidR="009552CD" w:rsidRDefault="009552CD">
            <w:pPr>
              <w:pStyle w:val="ConsPlusNormal"/>
            </w:pPr>
            <w:r>
              <w:t>Комитет по конкурентной политике Московской области</w:t>
            </w:r>
          </w:p>
        </w:tc>
        <w:tc>
          <w:tcPr>
            <w:tcW w:w="2324" w:type="dxa"/>
          </w:tcPr>
          <w:p w:rsidR="009552CD" w:rsidRDefault="009552CD">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9552CD">
        <w:tc>
          <w:tcPr>
            <w:tcW w:w="1247" w:type="dxa"/>
          </w:tcPr>
          <w:p w:rsidR="009552CD" w:rsidRDefault="009552CD">
            <w:pPr>
              <w:pStyle w:val="ConsPlusNormal"/>
            </w:pPr>
            <w:r>
              <w:t>1.1.2.2</w:t>
            </w:r>
          </w:p>
        </w:tc>
        <w:tc>
          <w:tcPr>
            <w:tcW w:w="2891" w:type="dxa"/>
          </w:tcPr>
          <w:p w:rsidR="009552CD" w:rsidRDefault="009552CD">
            <w:pPr>
              <w:pStyle w:val="ConsPlusNormal"/>
            </w:pPr>
            <w:r>
              <w:t>Субсидии профсоюзной организации, созданной в Комитете по конкурентной политике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644" w:type="dxa"/>
          </w:tcPr>
          <w:p w:rsidR="009552CD" w:rsidRDefault="009552CD">
            <w:pPr>
              <w:pStyle w:val="ConsPlusNormal"/>
            </w:pPr>
            <w:r>
              <w:t>2017-2021</w:t>
            </w:r>
          </w:p>
        </w:tc>
        <w:tc>
          <w:tcPr>
            <w:tcW w:w="1531" w:type="dxa"/>
          </w:tcPr>
          <w:p w:rsidR="009552CD" w:rsidRDefault="009552CD">
            <w:pPr>
              <w:pStyle w:val="ConsPlusNormal"/>
            </w:pPr>
            <w:r>
              <w:t>Средства бюджета Московской области</w:t>
            </w:r>
          </w:p>
        </w:tc>
        <w:tc>
          <w:tcPr>
            <w:tcW w:w="1757" w:type="dxa"/>
          </w:tcPr>
          <w:p w:rsidR="009552CD" w:rsidRDefault="009552CD">
            <w:pPr>
              <w:pStyle w:val="ConsPlusNormal"/>
            </w:pPr>
            <w:r>
              <w:t>1002,00</w:t>
            </w:r>
          </w:p>
        </w:tc>
        <w:tc>
          <w:tcPr>
            <w:tcW w:w="1644" w:type="dxa"/>
          </w:tcPr>
          <w:p w:rsidR="009552CD" w:rsidRDefault="009552CD">
            <w:pPr>
              <w:pStyle w:val="ConsPlusNormal"/>
            </w:pPr>
            <w:r>
              <w:t>3650,00</w:t>
            </w:r>
          </w:p>
        </w:tc>
        <w:tc>
          <w:tcPr>
            <w:tcW w:w="1587" w:type="dxa"/>
          </w:tcPr>
          <w:p w:rsidR="009552CD" w:rsidRDefault="009552CD">
            <w:pPr>
              <w:pStyle w:val="ConsPlusNormal"/>
            </w:pPr>
            <w:r>
              <w:t>730,00</w:t>
            </w:r>
          </w:p>
        </w:tc>
        <w:tc>
          <w:tcPr>
            <w:tcW w:w="1531" w:type="dxa"/>
          </w:tcPr>
          <w:p w:rsidR="009552CD" w:rsidRDefault="009552CD">
            <w:pPr>
              <w:pStyle w:val="ConsPlusNormal"/>
            </w:pPr>
            <w:r>
              <w:t>730,00</w:t>
            </w:r>
          </w:p>
        </w:tc>
        <w:tc>
          <w:tcPr>
            <w:tcW w:w="1417" w:type="dxa"/>
          </w:tcPr>
          <w:p w:rsidR="009552CD" w:rsidRDefault="009552CD">
            <w:pPr>
              <w:pStyle w:val="ConsPlusNormal"/>
            </w:pPr>
            <w:r>
              <w:t>730,00</w:t>
            </w:r>
          </w:p>
        </w:tc>
        <w:tc>
          <w:tcPr>
            <w:tcW w:w="1531" w:type="dxa"/>
          </w:tcPr>
          <w:p w:rsidR="009552CD" w:rsidRDefault="009552CD">
            <w:pPr>
              <w:pStyle w:val="ConsPlusNormal"/>
            </w:pPr>
            <w:r>
              <w:t>730,00</w:t>
            </w:r>
          </w:p>
        </w:tc>
        <w:tc>
          <w:tcPr>
            <w:tcW w:w="1757" w:type="dxa"/>
          </w:tcPr>
          <w:p w:rsidR="009552CD" w:rsidRDefault="009552CD">
            <w:pPr>
              <w:pStyle w:val="ConsPlusNormal"/>
            </w:pPr>
            <w:r>
              <w:t>730,00</w:t>
            </w:r>
          </w:p>
        </w:tc>
        <w:tc>
          <w:tcPr>
            <w:tcW w:w="3175" w:type="dxa"/>
            <w:vMerge/>
            <w:tcBorders>
              <w:bottom w:val="nil"/>
            </w:tcBorders>
          </w:tcPr>
          <w:p w:rsidR="009552CD" w:rsidRDefault="009552CD"/>
        </w:tc>
        <w:tc>
          <w:tcPr>
            <w:tcW w:w="2324" w:type="dxa"/>
          </w:tcPr>
          <w:p w:rsidR="009552CD" w:rsidRDefault="009552CD">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9552CD">
        <w:tblPrEx>
          <w:tblBorders>
            <w:insideH w:val="nil"/>
          </w:tblBorders>
        </w:tblPrEx>
        <w:tc>
          <w:tcPr>
            <w:tcW w:w="1247" w:type="dxa"/>
            <w:tcBorders>
              <w:bottom w:val="nil"/>
            </w:tcBorders>
          </w:tcPr>
          <w:p w:rsidR="009552CD" w:rsidRDefault="009552CD">
            <w:pPr>
              <w:pStyle w:val="ConsPlusNormal"/>
            </w:pPr>
            <w:r>
              <w:t>1.1.2.3</w:t>
            </w:r>
          </w:p>
        </w:tc>
        <w:tc>
          <w:tcPr>
            <w:tcW w:w="2891" w:type="dxa"/>
            <w:tcBorders>
              <w:bottom w:val="nil"/>
            </w:tcBorders>
          </w:tcPr>
          <w:p w:rsidR="009552CD" w:rsidRDefault="009552CD">
            <w:pPr>
              <w:pStyle w:val="ConsPlusNormal"/>
            </w:pPr>
            <w:r>
              <w:t>Обеспечение деятельности государственного казенного учреждения Московской области "Региональный центр торгов"</w:t>
            </w:r>
          </w:p>
        </w:tc>
        <w:tc>
          <w:tcPr>
            <w:tcW w:w="1644" w:type="dxa"/>
            <w:tcBorders>
              <w:bottom w:val="nil"/>
            </w:tcBorders>
          </w:tcPr>
          <w:p w:rsidR="009552CD" w:rsidRDefault="009552CD">
            <w:pPr>
              <w:pStyle w:val="ConsPlusNormal"/>
            </w:pPr>
            <w:r>
              <w:t>2017-2021</w:t>
            </w:r>
          </w:p>
        </w:tc>
        <w:tc>
          <w:tcPr>
            <w:tcW w:w="1531" w:type="dxa"/>
            <w:tcBorders>
              <w:bottom w:val="nil"/>
            </w:tcBorders>
          </w:tcPr>
          <w:p w:rsidR="009552CD" w:rsidRDefault="009552CD">
            <w:pPr>
              <w:pStyle w:val="ConsPlusNormal"/>
            </w:pPr>
            <w:r>
              <w:t>Средства бюджета Московской области</w:t>
            </w:r>
          </w:p>
        </w:tc>
        <w:tc>
          <w:tcPr>
            <w:tcW w:w="1757" w:type="dxa"/>
            <w:tcBorders>
              <w:bottom w:val="nil"/>
            </w:tcBorders>
          </w:tcPr>
          <w:p w:rsidR="009552CD" w:rsidRDefault="009552CD">
            <w:pPr>
              <w:pStyle w:val="ConsPlusNormal"/>
            </w:pPr>
            <w:r>
              <w:t>108011,00</w:t>
            </w:r>
          </w:p>
        </w:tc>
        <w:tc>
          <w:tcPr>
            <w:tcW w:w="1644" w:type="dxa"/>
            <w:tcBorders>
              <w:bottom w:val="nil"/>
            </w:tcBorders>
          </w:tcPr>
          <w:p w:rsidR="009552CD" w:rsidRDefault="009552CD">
            <w:pPr>
              <w:pStyle w:val="ConsPlusNormal"/>
            </w:pPr>
            <w:r>
              <w:t>541402,00</w:t>
            </w:r>
          </w:p>
        </w:tc>
        <w:tc>
          <w:tcPr>
            <w:tcW w:w="1587" w:type="dxa"/>
            <w:tcBorders>
              <w:bottom w:val="nil"/>
            </w:tcBorders>
          </w:tcPr>
          <w:p w:rsidR="009552CD" w:rsidRDefault="009552CD">
            <w:pPr>
              <w:pStyle w:val="ConsPlusNormal"/>
            </w:pPr>
            <w:r>
              <w:t>108125,00</w:t>
            </w:r>
          </w:p>
        </w:tc>
        <w:tc>
          <w:tcPr>
            <w:tcW w:w="1531" w:type="dxa"/>
            <w:tcBorders>
              <w:bottom w:val="nil"/>
            </w:tcBorders>
          </w:tcPr>
          <w:p w:rsidR="009552CD" w:rsidRDefault="009552CD">
            <w:pPr>
              <w:pStyle w:val="ConsPlusNormal"/>
            </w:pPr>
            <w:r>
              <w:t>108239,00</w:t>
            </w:r>
          </w:p>
        </w:tc>
        <w:tc>
          <w:tcPr>
            <w:tcW w:w="1417" w:type="dxa"/>
            <w:tcBorders>
              <w:bottom w:val="nil"/>
            </w:tcBorders>
          </w:tcPr>
          <w:p w:rsidR="009552CD" w:rsidRDefault="009552CD">
            <w:pPr>
              <w:pStyle w:val="ConsPlusNormal"/>
            </w:pPr>
            <w:r>
              <w:t>108346,00</w:t>
            </w:r>
          </w:p>
        </w:tc>
        <w:tc>
          <w:tcPr>
            <w:tcW w:w="1531" w:type="dxa"/>
            <w:tcBorders>
              <w:bottom w:val="nil"/>
            </w:tcBorders>
          </w:tcPr>
          <w:p w:rsidR="009552CD" w:rsidRDefault="009552CD">
            <w:pPr>
              <w:pStyle w:val="ConsPlusNormal"/>
            </w:pPr>
            <w:r>
              <w:t>108346,00</w:t>
            </w:r>
          </w:p>
        </w:tc>
        <w:tc>
          <w:tcPr>
            <w:tcW w:w="1757" w:type="dxa"/>
            <w:tcBorders>
              <w:bottom w:val="nil"/>
            </w:tcBorders>
          </w:tcPr>
          <w:p w:rsidR="009552CD" w:rsidRDefault="009552CD">
            <w:pPr>
              <w:pStyle w:val="ConsPlusNormal"/>
            </w:pPr>
            <w:r>
              <w:t>108346,00</w:t>
            </w:r>
          </w:p>
        </w:tc>
        <w:tc>
          <w:tcPr>
            <w:tcW w:w="3175" w:type="dxa"/>
            <w:vMerge/>
            <w:tcBorders>
              <w:bottom w:val="nil"/>
            </w:tcBorders>
          </w:tcPr>
          <w:p w:rsidR="009552CD" w:rsidRDefault="009552CD"/>
        </w:tc>
        <w:tc>
          <w:tcPr>
            <w:tcW w:w="2324" w:type="dxa"/>
            <w:tcBorders>
              <w:bottom w:val="nil"/>
            </w:tcBorders>
          </w:tcPr>
          <w:p w:rsidR="009552CD" w:rsidRDefault="009552CD">
            <w:pPr>
              <w:pStyle w:val="ConsPlusNormal"/>
            </w:pPr>
            <w:r>
              <w:t>Организация проведения, информационно-консультационное и аналитическое сопровождение конкурентных процедур в Московской области</w:t>
            </w:r>
          </w:p>
        </w:tc>
      </w:tr>
      <w:tr w:rsidR="009552CD">
        <w:tblPrEx>
          <w:tblBorders>
            <w:insideH w:val="nil"/>
          </w:tblBorders>
        </w:tblPrEx>
        <w:tc>
          <w:tcPr>
            <w:tcW w:w="24036" w:type="dxa"/>
            <w:gridSpan w:val="13"/>
            <w:tcBorders>
              <w:top w:val="nil"/>
            </w:tcBorders>
          </w:tcPr>
          <w:p w:rsidR="009552CD" w:rsidRDefault="009552CD">
            <w:pPr>
              <w:pStyle w:val="ConsPlusNormal"/>
              <w:jc w:val="both"/>
            </w:pPr>
            <w:r>
              <w:t xml:space="preserve">(в ред. </w:t>
            </w:r>
            <w:hyperlink r:id="rId920" w:history="1">
              <w:r>
                <w:rPr>
                  <w:color w:val="0000FF"/>
                </w:rPr>
                <w:t>постановления</w:t>
              </w:r>
            </w:hyperlink>
            <w:r>
              <w:t xml:space="preserve"> Правительства МО от 26.09.2017 N 783/35)</w:t>
            </w:r>
          </w:p>
        </w:tc>
      </w:tr>
      <w:tr w:rsidR="009552CD">
        <w:tblPrEx>
          <w:tblBorders>
            <w:insideH w:val="nil"/>
          </w:tblBorders>
        </w:tblPrEx>
        <w:tc>
          <w:tcPr>
            <w:tcW w:w="1247" w:type="dxa"/>
            <w:tcBorders>
              <w:bottom w:val="nil"/>
            </w:tcBorders>
          </w:tcPr>
          <w:p w:rsidR="009552CD" w:rsidRDefault="009552CD">
            <w:pPr>
              <w:pStyle w:val="ConsPlusNormal"/>
              <w:outlineLvl w:val="5"/>
            </w:pPr>
            <w:r>
              <w:t>1.1.3</w:t>
            </w:r>
          </w:p>
        </w:tc>
        <w:tc>
          <w:tcPr>
            <w:tcW w:w="2891" w:type="dxa"/>
            <w:tcBorders>
              <w:bottom w:val="nil"/>
            </w:tcBorders>
          </w:tcPr>
          <w:p w:rsidR="009552CD" w:rsidRDefault="009552CD">
            <w:pPr>
              <w:pStyle w:val="ConsPlusNormal"/>
            </w:pPr>
            <w:r>
              <w:t>Обеспечение деятельности Министерства потребительского рынка и услуг Московской области, в том числе:</w:t>
            </w:r>
          </w:p>
        </w:tc>
        <w:tc>
          <w:tcPr>
            <w:tcW w:w="1644" w:type="dxa"/>
            <w:tcBorders>
              <w:bottom w:val="nil"/>
            </w:tcBorders>
          </w:tcPr>
          <w:p w:rsidR="009552CD" w:rsidRDefault="009552CD">
            <w:pPr>
              <w:pStyle w:val="ConsPlusNormal"/>
            </w:pPr>
            <w:r>
              <w:t>2017-2021</w:t>
            </w:r>
          </w:p>
        </w:tc>
        <w:tc>
          <w:tcPr>
            <w:tcW w:w="1531" w:type="dxa"/>
            <w:tcBorders>
              <w:bottom w:val="nil"/>
            </w:tcBorders>
          </w:tcPr>
          <w:p w:rsidR="009552CD" w:rsidRDefault="009552CD">
            <w:pPr>
              <w:pStyle w:val="ConsPlusNormal"/>
            </w:pPr>
            <w:r>
              <w:t>Средства бюджета Московской области</w:t>
            </w:r>
          </w:p>
        </w:tc>
        <w:tc>
          <w:tcPr>
            <w:tcW w:w="1757" w:type="dxa"/>
            <w:tcBorders>
              <w:bottom w:val="nil"/>
            </w:tcBorders>
          </w:tcPr>
          <w:p w:rsidR="009552CD" w:rsidRDefault="009552CD">
            <w:pPr>
              <w:pStyle w:val="ConsPlusNormal"/>
            </w:pPr>
            <w:r>
              <w:t>168008,00</w:t>
            </w:r>
          </w:p>
        </w:tc>
        <w:tc>
          <w:tcPr>
            <w:tcW w:w="1644" w:type="dxa"/>
            <w:tcBorders>
              <w:bottom w:val="nil"/>
            </w:tcBorders>
          </w:tcPr>
          <w:p w:rsidR="009552CD" w:rsidRDefault="009552CD">
            <w:pPr>
              <w:pStyle w:val="ConsPlusNormal"/>
            </w:pPr>
            <w:r>
              <w:t>807508,00</w:t>
            </w:r>
          </w:p>
        </w:tc>
        <w:tc>
          <w:tcPr>
            <w:tcW w:w="1587" w:type="dxa"/>
            <w:tcBorders>
              <w:bottom w:val="nil"/>
            </w:tcBorders>
          </w:tcPr>
          <w:p w:rsidR="009552CD" w:rsidRDefault="009552CD">
            <w:pPr>
              <w:pStyle w:val="ConsPlusNormal"/>
            </w:pPr>
            <w:r>
              <w:t>174586,00</w:t>
            </w:r>
          </w:p>
        </w:tc>
        <w:tc>
          <w:tcPr>
            <w:tcW w:w="1531" w:type="dxa"/>
            <w:tcBorders>
              <w:bottom w:val="nil"/>
            </w:tcBorders>
          </w:tcPr>
          <w:p w:rsidR="009552CD" w:rsidRDefault="009552CD">
            <w:pPr>
              <w:pStyle w:val="ConsPlusNormal"/>
            </w:pPr>
            <w:r>
              <w:t>158085,00</w:t>
            </w:r>
          </w:p>
        </w:tc>
        <w:tc>
          <w:tcPr>
            <w:tcW w:w="1417" w:type="dxa"/>
            <w:tcBorders>
              <w:bottom w:val="nil"/>
            </w:tcBorders>
          </w:tcPr>
          <w:p w:rsidR="009552CD" w:rsidRDefault="009552CD">
            <w:pPr>
              <w:pStyle w:val="ConsPlusNormal"/>
            </w:pPr>
            <w:r>
              <w:t>158279,00</w:t>
            </w:r>
          </w:p>
        </w:tc>
        <w:tc>
          <w:tcPr>
            <w:tcW w:w="1531" w:type="dxa"/>
            <w:tcBorders>
              <w:bottom w:val="nil"/>
            </w:tcBorders>
          </w:tcPr>
          <w:p w:rsidR="009552CD" w:rsidRDefault="009552CD">
            <w:pPr>
              <w:pStyle w:val="ConsPlusNormal"/>
            </w:pPr>
            <w:r>
              <w:t>158279,00</w:t>
            </w:r>
          </w:p>
        </w:tc>
        <w:tc>
          <w:tcPr>
            <w:tcW w:w="1757" w:type="dxa"/>
            <w:tcBorders>
              <w:bottom w:val="nil"/>
            </w:tcBorders>
          </w:tcPr>
          <w:p w:rsidR="009552CD" w:rsidRDefault="009552CD">
            <w:pPr>
              <w:pStyle w:val="ConsPlusNormal"/>
            </w:pPr>
            <w:r>
              <w:t>158279,00</w:t>
            </w:r>
          </w:p>
        </w:tc>
        <w:tc>
          <w:tcPr>
            <w:tcW w:w="3175" w:type="dxa"/>
            <w:tcBorders>
              <w:bottom w:val="nil"/>
            </w:tcBorders>
          </w:tcPr>
          <w:p w:rsidR="009552CD" w:rsidRDefault="009552CD">
            <w:pPr>
              <w:pStyle w:val="ConsPlusNormal"/>
            </w:pPr>
            <w:r>
              <w:t>Министерство потребительского рынка и услуг Московской области</w:t>
            </w:r>
          </w:p>
        </w:tc>
        <w:tc>
          <w:tcPr>
            <w:tcW w:w="2324" w:type="dxa"/>
            <w:tcBorders>
              <w:bottom w:val="nil"/>
            </w:tcBorders>
          </w:tcPr>
          <w:p w:rsidR="009552CD" w:rsidRDefault="009552CD">
            <w:pPr>
              <w:pStyle w:val="ConsPlusNormal"/>
            </w:pPr>
            <w:r>
              <w:t>Эффективное использование бюджетных средств. Обеспечение потребностей Министерства потребительского рынка и услуг Московской области</w:t>
            </w:r>
          </w:p>
        </w:tc>
      </w:tr>
      <w:tr w:rsidR="009552CD">
        <w:tblPrEx>
          <w:tblBorders>
            <w:insideH w:val="nil"/>
          </w:tblBorders>
        </w:tblPrEx>
        <w:tc>
          <w:tcPr>
            <w:tcW w:w="24036" w:type="dxa"/>
            <w:gridSpan w:val="13"/>
            <w:tcBorders>
              <w:top w:val="nil"/>
            </w:tcBorders>
          </w:tcPr>
          <w:p w:rsidR="009552CD" w:rsidRDefault="009552CD">
            <w:pPr>
              <w:pStyle w:val="ConsPlusNormal"/>
              <w:jc w:val="both"/>
            </w:pPr>
            <w:r>
              <w:t xml:space="preserve">(строка 1.1.3 в ред. </w:t>
            </w:r>
            <w:hyperlink r:id="rId921" w:history="1">
              <w:r>
                <w:rPr>
                  <w:color w:val="0000FF"/>
                </w:rPr>
                <w:t>постановления</w:t>
              </w:r>
            </w:hyperlink>
            <w:r>
              <w:t xml:space="preserve"> Правительства МО от 26.09.2017 N 783/35)</w:t>
            </w:r>
          </w:p>
        </w:tc>
      </w:tr>
      <w:tr w:rsidR="009552CD">
        <w:tblPrEx>
          <w:tblBorders>
            <w:insideH w:val="nil"/>
          </w:tblBorders>
        </w:tblPrEx>
        <w:tc>
          <w:tcPr>
            <w:tcW w:w="1247" w:type="dxa"/>
            <w:tcBorders>
              <w:bottom w:val="nil"/>
            </w:tcBorders>
          </w:tcPr>
          <w:p w:rsidR="009552CD" w:rsidRDefault="009552CD">
            <w:pPr>
              <w:pStyle w:val="ConsPlusNormal"/>
            </w:pPr>
            <w:r>
              <w:t>1.1.3.1</w:t>
            </w:r>
          </w:p>
        </w:tc>
        <w:tc>
          <w:tcPr>
            <w:tcW w:w="2891" w:type="dxa"/>
            <w:tcBorders>
              <w:bottom w:val="nil"/>
            </w:tcBorders>
          </w:tcPr>
          <w:p w:rsidR="009552CD" w:rsidRDefault="009552CD">
            <w:pPr>
              <w:pStyle w:val="ConsPlusNormal"/>
            </w:pPr>
            <w:r>
              <w:t>Обеспечение деятельности Министерства потребительского рынка и услуг Московской области, включая оплату труда и начисления на выплаты по оплате труда и уплату налога на имущество</w:t>
            </w:r>
          </w:p>
        </w:tc>
        <w:tc>
          <w:tcPr>
            <w:tcW w:w="1644" w:type="dxa"/>
            <w:tcBorders>
              <w:bottom w:val="nil"/>
            </w:tcBorders>
          </w:tcPr>
          <w:p w:rsidR="009552CD" w:rsidRDefault="009552CD">
            <w:pPr>
              <w:pStyle w:val="ConsPlusNormal"/>
            </w:pPr>
            <w:r>
              <w:t>2017-2021</w:t>
            </w:r>
          </w:p>
        </w:tc>
        <w:tc>
          <w:tcPr>
            <w:tcW w:w="1531" w:type="dxa"/>
            <w:tcBorders>
              <w:bottom w:val="nil"/>
            </w:tcBorders>
          </w:tcPr>
          <w:p w:rsidR="009552CD" w:rsidRDefault="009552CD">
            <w:pPr>
              <w:pStyle w:val="ConsPlusNormal"/>
            </w:pPr>
            <w:r>
              <w:t>Средства бюджета Московской области</w:t>
            </w:r>
          </w:p>
        </w:tc>
        <w:tc>
          <w:tcPr>
            <w:tcW w:w="1757" w:type="dxa"/>
            <w:tcBorders>
              <w:bottom w:val="nil"/>
            </w:tcBorders>
          </w:tcPr>
          <w:p w:rsidR="009552CD" w:rsidRDefault="009552CD">
            <w:pPr>
              <w:pStyle w:val="ConsPlusNormal"/>
            </w:pPr>
            <w:r>
              <w:t>166448,00</w:t>
            </w:r>
          </w:p>
        </w:tc>
        <w:tc>
          <w:tcPr>
            <w:tcW w:w="1644" w:type="dxa"/>
            <w:tcBorders>
              <w:bottom w:val="nil"/>
            </w:tcBorders>
          </w:tcPr>
          <w:p w:rsidR="009552CD" w:rsidRDefault="009552CD">
            <w:pPr>
              <w:pStyle w:val="ConsPlusNormal"/>
            </w:pPr>
            <w:r>
              <w:t>800568,00</w:t>
            </w:r>
          </w:p>
        </w:tc>
        <w:tc>
          <w:tcPr>
            <w:tcW w:w="1587" w:type="dxa"/>
            <w:tcBorders>
              <w:bottom w:val="nil"/>
            </w:tcBorders>
          </w:tcPr>
          <w:p w:rsidR="009552CD" w:rsidRDefault="009552CD">
            <w:pPr>
              <w:pStyle w:val="ConsPlusNormal"/>
            </w:pPr>
            <w:r>
              <w:t>173198,00</w:t>
            </w:r>
          </w:p>
        </w:tc>
        <w:tc>
          <w:tcPr>
            <w:tcW w:w="1531" w:type="dxa"/>
            <w:tcBorders>
              <w:bottom w:val="nil"/>
            </w:tcBorders>
          </w:tcPr>
          <w:p w:rsidR="009552CD" w:rsidRDefault="009552CD">
            <w:pPr>
              <w:pStyle w:val="ConsPlusNormal"/>
            </w:pPr>
            <w:r>
              <w:t>156697,00</w:t>
            </w:r>
          </w:p>
        </w:tc>
        <w:tc>
          <w:tcPr>
            <w:tcW w:w="1417" w:type="dxa"/>
            <w:tcBorders>
              <w:bottom w:val="nil"/>
            </w:tcBorders>
          </w:tcPr>
          <w:p w:rsidR="009552CD" w:rsidRDefault="009552CD">
            <w:pPr>
              <w:pStyle w:val="ConsPlusNormal"/>
            </w:pPr>
            <w:r>
              <w:t>156891,00</w:t>
            </w:r>
          </w:p>
        </w:tc>
        <w:tc>
          <w:tcPr>
            <w:tcW w:w="1531" w:type="dxa"/>
            <w:tcBorders>
              <w:bottom w:val="nil"/>
            </w:tcBorders>
          </w:tcPr>
          <w:p w:rsidR="009552CD" w:rsidRDefault="009552CD">
            <w:pPr>
              <w:pStyle w:val="ConsPlusNormal"/>
            </w:pPr>
            <w:r>
              <w:t>156891,00</w:t>
            </w:r>
          </w:p>
        </w:tc>
        <w:tc>
          <w:tcPr>
            <w:tcW w:w="1757" w:type="dxa"/>
            <w:tcBorders>
              <w:bottom w:val="nil"/>
            </w:tcBorders>
          </w:tcPr>
          <w:p w:rsidR="009552CD" w:rsidRDefault="009552CD">
            <w:pPr>
              <w:pStyle w:val="ConsPlusNormal"/>
            </w:pPr>
            <w:r>
              <w:t>156891,00</w:t>
            </w:r>
          </w:p>
        </w:tc>
        <w:tc>
          <w:tcPr>
            <w:tcW w:w="3175" w:type="dxa"/>
            <w:tcBorders>
              <w:bottom w:val="nil"/>
            </w:tcBorders>
          </w:tcPr>
          <w:p w:rsidR="009552CD" w:rsidRDefault="009552CD">
            <w:pPr>
              <w:pStyle w:val="ConsPlusNormal"/>
            </w:pPr>
            <w:r>
              <w:t>Министерство потребительского рынка и услуг Московской области</w:t>
            </w:r>
          </w:p>
        </w:tc>
        <w:tc>
          <w:tcPr>
            <w:tcW w:w="2324" w:type="dxa"/>
            <w:tcBorders>
              <w:bottom w:val="nil"/>
            </w:tcBorders>
          </w:tcPr>
          <w:p w:rsidR="009552CD" w:rsidRDefault="009552CD">
            <w:pPr>
              <w:pStyle w:val="ConsPlusNormal"/>
            </w:pPr>
            <w:r>
              <w:t>Эффективное использование бюджетных средств. Обеспечение потребностей Министерства потребительского рынка и услуг Московской области</w:t>
            </w:r>
          </w:p>
        </w:tc>
      </w:tr>
      <w:tr w:rsidR="009552CD">
        <w:tblPrEx>
          <w:tblBorders>
            <w:insideH w:val="nil"/>
          </w:tblBorders>
        </w:tblPrEx>
        <w:tc>
          <w:tcPr>
            <w:tcW w:w="24036" w:type="dxa"/>
            <w:gridSpan w:val="13"/>
            <w:tcBorders>
              <w:top w:val="nil"/>
            </w:tcBorders>
          </w:tcPr>
          <w:p w:rsidR="009552CD" w:rsidRDefault="009552CD">
            <w:pPr>
              <w:pStyle w:val="ConsPlusNormal"/>
              <w:jc w:val="both"/>
            </w:pPr>
            <w:r>
              <w:t xml:space="preserve">(строка 1.1.3.1 в ред. </w:t>
            </w:r>
            <w:hyperlink r:id="rId922" w:history="1">
              <w:r>
                <w:rPr>
                  <w:color w:val="0000FF"/>
                </w:rPr>
                <w:t>постановления</w:t>
              </w:r>
            </w:hyperlink>
            <w:r>
              <w:t xml:space="preserve"> Правительства МО от 26.09.2017 N 783/35)</w:t>
            </w:r>
          </w:p>
        </w:tc>
      </w:tr>
      <w:tr w:rsidR="009552CD">
        <w:tc>
          <w:tcPr>
            <w:tcW w:w="1247" w:type="dxa"/>
          </w:tcPr>
          <w:p w:rsidR="009552CD" w:rsidRDefault="009552CD">
            <w:pPr>
              <w:pStyle w:val="ConsPlusNormal"/>
            </w:pPr>
            <w:r>
              <w:t>1.1.3.2</w:t>
            </w:r>
          </w:p>
        </w:tc>
        <w:tc>
          <w:tcPr>
            <w:tcW w:w="2891" w:type="dxa"/>
          </w:tcPr>
          <w:p w:rsidR="009552CD" w:rsidRDefault="009552CD">
            <w:pPr>
              <w:pStyle w:val="ConsPlusNormal"/>
            </w:pPr>
            <w:r>
              <w:t>Субсидии профсоюзным организациям на проведение культурно-массовых и физкультурно-оздоровительных мероприятий для работников, ветеранов и пенсионеров органов гос. власти Московской области и государственных органов Московской области и членов семей работников, а также на финансирование мероприятий по организации оздоровительной кампании детей указанных работников</w:t>
            </w:r>
          </w:p>
        </w:tc>
        <w:tc>
          <w:tcPr>
            <w:tcW w:w="1644" w:type="dxa"/>
          </w:tcPr>
          <w:p w:rsidR="009552CD" w:rsidRDefault="009552CD">
            <w:pPr>
              <w:pStyle w:val="ConsPlusNormal"/>
            </w:pPr>
            <w:r>
              <w:t>2017-2021</w:t>
            </w:r>
          </w:p>
        </w:tc>
        <w:tc>
          <w:tcPr>
            <w:tcW w:w="1531" w:type="dxa"/>
          </w:tcPr>
          <w:p w:rsidR="009552CD" w:rsidRDefault="009552CD">
            <w:pPr>
              <w:pStyle w:val="ConsPlusNormal"/>
            </w:pPr>
            <w:r>
              <w:t>Средства бюджета Московской области</w:t>
            </w:r>
          </w:p>
        </w:tc>
        <w:tc>
          <w:tcPr>
            <w:tcW w:w="1757" w:type="dxa"/>
          </w:tcPr>
          <w:p w:rsidR="009552CD" w:rsidRDefault="009552CD">
            <w:pPr>
              <w:pStyle w:val="ConsPlusNormal"/>
            </w:pPr>
            <w:r>
              <w:t>1174,00</w:t>
            </w:r>
          </w:p>
        </w:tc>
        <w:tc>
          <w:tcPr>
            <w:tcW w:w="1644" w:type="dxa"/>
          </w:tcPr>
          <w:p w:rsidR="009552CD" w:rsidRDefault="009552CD">
            <w:pPr>
              <w:pStyle w:val="ConsPlusNormal"/>
            </w:pPr>
            <w:r>
              <w:t>5010,00</w:t>
            </w:r>
          </w:p>
        </w:tc>
        <w:tc>
          <w:tcPr>
            <w:tcW w:w="1587" w:type="dxa"/>
          </w:tcPr>
          <w:p w:rsidR="009552CD" w:rsidRDefault="009552CD">
            <w:pPr>
              <w:pStyle w:val="ConsPlusNormal"/>
            </w:pPr>
            <w:r>
              <w:t>1002,00</w:t>
            </w:r>
          </w:p>
        </w:tc>
        <w:tc>
          <w:tcPr>
            <w:tcW w:w="1531" w:type="dxa"/>
          </w:tcPr>
          <w:p w:rsidR="009552CD" w:rsidRDefault="009552CD">
            <w:pPr>
              <w:pStyle w:val="ConsPlusNormal"/>
            </w:pPr>
            <w:r>
              <w:t>1002,00</w:t>
            </w:r>
          </w:p>
        </w:tc>
        <w:tc>
          <w:tcPr>
            <w:tcW w:w="1417" w:type="dxa"/>
          </w:tcPr>
          <w:p w:rsidR="009552CD" w:rsidRDefault="009552CD">
            <w:pPr>
              <w:pStyle w:val="ConsPlusNormal"/>
            </w:pPr>
            <w:r>
              <w:t>1002,00</w:t>
            </w:r>
          </w:p>
        </w:tc>
        <w:tc>
          <w:tcPr>
            <w:tcW w:w="1531" w:type="dxa"/>
          </w:tcPr>
          <w:p w:rsidR="009552CD" w:rsidRDefault="009552CD">
            <w:pPr>
              <w:pStyle w:val="ConsPlusNormal"/>
            </w:pPr>
            <w:r>
              <w:t>1002,00</w:t>
            </w:r>
          </w:p>
        </w:tc>
        <w:tc>
          <w:tcPr>
            <w:tcW w:w="1757" w:type="dxa"/>
          </w:tcPr>
          <w:p w:rsidR="009552CD" w:rsidRDefault="009552CD">
            <w:pPr>
              <w:pStyle w:val="ConsPlusNormal"/>
            </w:pPr>
            <w:r>
              <w:t>1002,00</w:t>
            </w:r>
          </w:p>
        </w:tc>
        <w:tc>
          <w:tcPr>
            <w:tcW w:w="3175" w:type="dxa"/>
          </w:tcPr>
          <w:p w:rsidR="009552CD" w:rsidRDefault="009552CD">
            <w:pPr>
              <w:pStyle w:val="ConsPlusNormal"/>
            </w:pPr>
            <w:r>
              <w:t>Министерство потребительского рынка и услуг Московской области</w:t>
            </w:r>
          </w:p>
        </w:tc>
        <w:tc>
          <w:tcPr>
            <w:tcW w:w="2324" w:type="dxa"/>
          </w:tcPr>
          <w:p w:rsidR="009552CD" w:rsidRDefault="009552CD">
            <w:pPr>
              <w:pStyle w:val="ConsPlusNormal"/>
            </w:pPr>
            <w:r>
              <w:t>Дополнительная социальная поддержка сотрудников министерства</w:t>
            </w:r>
          </w:p>
        </w:tc>
      </w:tr>
      <w:tr w:rsidR="009552CD">
        <w:tc>
          <w:tcPr>
            <w:tcW w:w="1247" w:type="dxa"/>
          </w:tcPr>
          <w:p w:rsidR="009552CD" w:rsidRDefault="009552CD">
            <w:pPr>
              <w:pStyle w:val="ConsPlusNormal"/>
            </w:pPr>
            <w:r>
              <w:t>1.1.3.3</w:t>
            </w:r>
          </w:p>
        </w:tc>
        <w:tc>
          <w:tcPr>
            <w:tcW w:w="2891" w:type="dxa"/>
          </w:tcPr>
          <w:p w:rsidR="009552CD" w:rsidRDefault="009552CD">
            <w:pPr>
              <w:pStyle w:val="ConsPlusNormal"/>
            </w:pPr>
            <w:r>
              <w:t>Мероприятия по гражданской обороне</w:t>
            </w:r>
          </w:p>
        </w:tc>
        <w:tc>
          <w:tcPr>
            <w:tcW w:w="1644" w:type="dxa"/>
          </w:tcPr>
          <w:p w:rsidR="009552CD" w:rsidRDefault="009552CD">
            <w:pPr>
              <w:pStyle w:val="ConsPlusNormal"/>
            </w:pPr>
            <w:r>
              <w:t>2017-2021</w:t>
            </w:r>
          </w:p>
        </w:tc>
        <w:tc>
          <w:tcPr>
            <w:tcW w:w="1531" w:type="dxa"/>
          </w:tcPr>
          <w:p w:rsidR="009552CD" w:rsidRDefault="009552CD">
            <w:pPr>
              <w:pStyle w:val="ConsPlusNormal"/>
            </w:pPr>
            <w:r>
              <w:t>Средства бюджета Московской области</w:t>
            </w:r>
          </w:p>
        </w:tc>
        <w:tc>
          <w:tcPr>
            <w:tcW w:w="1757" w:type="dxa"/>
          </w:tcPr>
          <w:p w:rsidR="009552CD" w:rsidRDefault="009552CD">
            <w:pPr>
              <w:pStyle w:val="ConsPlusNormal"/>
            </w:pPr>
            <w:r>
              <w:t>386,00</w:t>
            </w:r>
          </w:p>
        </w:tc>
        <w:tc>
          <w:tcPr>
            <w:tcW w:w="1644" w:type="dxa"/>
          </w:tcPr>
          <w:p w:rsidR="009552CD" w:rsidRDefault="009552CD">
            <w:pPr>
              <w:pStyle w:val="ConsPlusNormal"/>
            </w:pPr>
            <w:r>
              <w:t>1930,00</w:t>
            </w:r>
          </w:p>
        </w:tc>
        <w:tc>
          <w:tcPr>
            <w:tcW w:w="1587" w:type="dxa"/>
          </w:tcPr>
          <w:p w:rsidR="009552CD" w:rsidRDefault="009552CD">
            <w:pPr>
              <w:pStyle w:val="ConsPlusNormal"/>
            </w:pPr>
            <w:r>
              <w:t>386,00</w:t>
            </w:r>
          </w:p>
        </w:tc>
        <w:tc>
          <w:tcPr>
            <w:tcW w:w="1531" w:type="dxa"/>
          </w:tcPr>
          <w:p w:rsidR="009552CD" w:rsidRDefault="009552CD">
            <w:pPr>
              <w:pStyle w:val="ConsPlusNormal"/>
            </w:pPr>
            <w:r>
              <w:t>386,00</w:t>
            </w:r>
          </w:p>
        </w:tc>
        <w:tc>
          <w:tcPr>
            <w:tcW w:w="1417" w:type="dxa"/>
          </w:tcPr>
          <w:p w:rsidR="009552CD" w:rsidRDefault="009552CD">
            <w:pPr>
              <w:pStyle w:val="ConsPlusNormal"/>
            </w:pPr>
            <w:r>
              <w:t>386,00</w:t>
            </w:r>
          </w:p>
        </w:tc>
        <w:tc>
          <w:tcPr>
            <w:tcW w:w="1531" w:type="dxa"/>
          </w:tcPr>
          <w:p w:rsidR="009552CD" w:rsidRDefault="009552CD">
            <w:pPr>
              <w:pStyle w:val="ConsPlusNormal"/>
            </w:pPr>
            <w:r>
              <w:t>386,00</w:t>
            </w:r>
          </w:p>
        </w:tc>
        <w:tc>
          <w:tcPr>
            <w:tcW w:w="1757" w:type="dxa"/>
          </w:tcPr>
          <w:p w:rsidR="009552CD" w:rsidRDefault="009552CD">
            <w:pPr>
              <w:pStyle w:val="ConsPlusNormal"/>
            </w:pPr>
            <w:r>
              <w:t>386,00</w:t>
            </w:r>
          </w:p>
        </w:tc>
        <w:tc>
          <w:tcPr>
            <w:tcW w:w="3175" w:type="dxa"/>
          </w:tcPr>
          <w:p w:rsidR="009552CD" w:rsidRDefault="009552CD">
            <w:pPr>
              <w:pStyle w:val="ConsPlusNormal"/>
            </w:pPr>
            <w:r>
              <w:t>Министерство потребительского рынка и услуг Московской области</w:t>
            </w:r>
          </w:p>
        </w:tc>
        <w:tc>
          <w:tcPr>
            <w:tcW w:w="2324" w:type="dxa"/>
          </w:tcPr>
          <w:p w:rsidR="009552CD" w:rsidRDefault="009552CD">
            <w:pPr>
              <w:pStyle w:val="ConsPlusNormal"/>
            </w:pPr>
            <w:r>
              <w:t>Дополнительная социальная поддержка сотрудников Министерства потребительского рынка и услуг Московской области</w:t>
            </w:r>
          </w:p>
        </w:tc>
      </w:tr>
      <w:tr w:rsidR="009552CD">
        <w:tblPrEx>
          <w:tblBorders>
            <w:insideH w:val="nil"/>
          </w:tblBorders>
        </w:tblPrEx>
        <w:tc>
          <w:tcPr>
            <w:tcW w:w="1247" w:type="dxa"/>
            <w:tcBorders>
              <w:bottom w:val="nil"/>
            </w:tcBorders>
          </w:tcPr>
          <w:p w:rsidR="009552CD" w:rsidRDefault="009552CD">
            <w:pPr>
              <w:pStyle w:val="ConsPlusNormal"/>
              <w:outlineLvl w:val="5"/>
            </w:pPr>
            <w:r>
              <w:t>1.1.4</w:t>
            </w:r>
          </w:p>
        </w:tc>
        <w:tc>
          <w:tcPr>
            <w:tcW w:w="2891" w:type="dxa"/>
            <w:tcBorders>
              <w:bottom w:val="nil"/>
            </w:tcBorders>
          </w:tcPr>
          <w:p w:rsidR="009552CD" w:rsidRDefault="009552CD">
            <w:pPr>
              <w:pStyle w:val="ConsPlusNormal"/>
            </w:pPr>
            <w:r>
              <w:t>Расходы на обеспечение деятельности центров занятости населения, из них:</w:t>
            </w:r>
          </w:p>
        </w:tc>
        <w:tc>
          <w:tcPr>
            <w:tcW w:w="1644" w:type="dxa"/>
            <w:tcBorders>
              <w:bottom w:val="nil"/>
            </w:tcBorders>
          </w:tcPr>
          <w:p w:rsidR="009552CD" w:rsidRDefault="009552CD">
            <w:pPr>
              <w:pStyle w:val="ConsPlusNormal"/>
            </w:pPr>
            <w:r>
              <w:t>2017-2021</w:t>
            </w:r>
          </w:p>
        </w:tc>
        <w:tc>
          <w:tcPr>
            <w:tcW w:w="1531" w:type="dxa"/>
            <w:tcBorders>
              <w:bottom w:val="nil"/>
            </w:tcBorders>
          </w:tcPr>
          <w:p w:rsidR="009552CD" w:rsidRDefault="009552CD">
            <w:pPr>
              <w:pStyle w:val="ConsPlusNormal"/>
            </w:pPr>
            <w:r>
              <w:t>Средства бюджета Московской области</w:t>
            </w:r>
          </w:p>
        </w:tc>
        <w:tc>
          <w:tcPr>
            <w:tcW w:w="1757" w:type="dxa"/>
            <w:tcBorders>
              <w:bottom w:val="nil"/>
            </w:tcBorders>
          </w:tcPr>
          <w:p w:rsidR="009552CD" w:rsidRDefault="009552CD">
            <w:pPr>
              <w:pStyle w:val="ConsPlusNormal"/>
            </w:pPr>
            <w:r>
              <w:t>691840,00</w:t>
            </w:r>
          </w:p>
        </w:tc>
        <w:tc>
          <w:tcPr>
            <w:tcW w:w="1644" w:type="dxa"/>
            <w:tcBorders>
              <w:bottom w:val="nil"/>
            </w:tcBorders>
          </w:tcPr>
          <w:p w:rsidR="009552CD" w:rsidRDefault="009552CD">
            <w:pPr>
              <w:pStyle w:val="ConsPlusNormal"/>
            </w:pPr>
            <w:r>
              <w:t>3350337,00</w:t>
            </w:r>
          </w:p>
        </w:tc>
        <w:tc>
          <w:tcPr>
            <w:tcW w:w="1587" w:type="dxa"/>
            <w:tcBorders>
              <w:bottom w:val="nil"/>
            </w:tcBorders>
          </w:tcPr>
          <w:p w:rsidR="009552CD" w:rsidRDefault="009552CD">
            <w:pPr>
              <w:pStyle w:val="ConsPlusNormal"/>
            </w:pPr>
            <w:r>
              <w:t>695148,00</w:t>
            </w:r>
          </w:p>
        </w:tc>
        <w:tc>
          <w:tcPr>
            <w:tcW w:w="1531" w:type="dxa"/>
            <w:tcBorders>
              <w:bottom w:val="nil"/>
            </w:tcBorders>
          </w:tcPr>
          <w:p w:rsidR="009552CD" w:rsidRDefault="009552CD">
            <w:pPr>
              <w:pStyle w:val="ConsPlusNormal"/>
            </w:pPr>
            <w:r>
              <w:t>661434,00</w:t>
            </w:r>
          </w:p>
        </w:tc>
        <w:tc>
          <w:tcPr>
            <w:tcW w:w="1417" w:type="dxa"/>
            <w:tcBorders>
              <w:bottom w:val="nil"/>
            </w:tcBorders>
          </w:tcPr>
          <w:p w:rsidR="009552CD" w:rsidRDefault="009552CD">
            <w:pPr>
              <w:pStyle w:val="ConsPlusNormal"/>
            </w:pPr>
            <w:r>
              <w:t>664585,00</w:t>
            </w:r>
          </w:p>
        </w:tc>
        <w:tc>
          <w:tcPr>
            <w:tcW w:w="1531" w:type="dxa"/>
            <w:tcBorders>
              <w:bottom w:val="nil"/>
            </w:tcBorders>
          </w:tcPr>
          <w:p w:rsidR="009552CD" w:rsidRDefault="009552CD">
            <w:pPr>
              <w:pStyle w:val="ConsPlusNormal"/>
            </w:pPr>
            <w:r>
              <w:t>664585,00</w:t>
            </w:r>
          </w:p>
        </w:tc>
        <w:tc>
          <w:tcPr>
            <w:tcW w:w="1757" w:type="dxa"/>
            <w:tcBorders>
              <w:bottom w:val="nil"/>
            </w:tcBorders>
          </w:tcPr>
          <w:p w:rsidR="009552CD" w:rsidRDefault="009552CD">
            <w:pPr>
              <w:pStyle w:val="ConsPlusNormal"/>
            </w:pPr>
            <w:r>
              <w:t>664585,00</w:t>
            </w:r>
          </w:p>
        </w:tc>
        <w:tc>
          <w:tcPr>
            <w:tcW w:w="3175" w:type="dxa"/>
            <w:tcBorders>
              <w:bottom w:val="nil"/>
            </w:tcBorders>
          </w:tcPr>
          <w:p w:rsidR="009552CD" w:rsidRDefault="009552CD">
            <w:pPr>
              <w:pStyle w:val="ConsPlusNormal"/>
            </w:pPr>
          </w:p>
        </w:tc>
        <w:tc>
          <w:tcPr>
            <w:tcW w:w="2324" w:type="dxa"/>
            <w:tcBorders>
              <w:bottom w:val="nil"/>
            </w:tcBorders>
          </w:tcPr>
          <w:p w:rsidR="009552CD" w:rsidRDefault="009552CD">
            <w:pPr>
              <w:pStyle w:val="ConsPlusNormal"/>
            </w:pPr>
          </w:p>
        </w:tc>
      </w:tr>
      <w:tr w:rsidR="009552CD">
        <w:tblPrEx>
          <w:tblBorders>
            <w:insideH w:val="nil"/>
          </w:tblBorders>
        </w:tblPrEx>
        <w:tc>
          <w:tcPr>
            <w:tcW w:w="24036" w:type="dxa"/>
            <w:gridSpan w:val="13"/>
            <w:tcBorders>
              <w:top w:val="nil"/>
            </w:tcBorders>
          </w:tcPr>
          <w:p w:rsidR="009552CD" w:rsidRDefault="009552CD">
            <w:pPr>
              <w:pStyle w:val="ConsPlusNormal"/>
              <w:jc w:val="both"/>
            </w:pPr>
            <w:r>
              <w:t xml:space="preserve">(строка 1.1.4 в ред. </w:t>
            </w:r>
            <w:hyperlink r:id="rId923" w:history="1">
              <w:r>
                <w:rPr>
                  <w:color w:val="0000FF"/>
                </w:rPr>
                <w:t>постановления</w:t>
              </w:r>
            </w:hyperlink>
            <w:r>
              <w:t xml:space="preserve"> Правительства МО от 07.07.2017 N 581/19)</w:t>
            </w:r>
          </w:p>
        </w:tc>
      </w:tr>
      <w:tr w:rsidR="009552CD">
        <w:tc>
          <w:tcPr>
            <w:tcW w:w="1247" w:type="dxa"/>
          </w:tcPr>
          <w:p w:rsidR="009552CD" w:rsidRDefault="009552CD">
            <w:pPr>
              <w:pStyle w:val="ConsPlusNormal"/>
            </w:pPr>
            <w:r>
              <w:t>1.1.4.1</w:t>
            </w:r>
          </w:p>
        </w:tc>
        <w:tc>
          <w:tcPr>
            <w:tcW w:w="2891" w:type="dxa"/>
          </w:tcPr>
          <w:p w:rsidR="009552CD" w:rsidRDefault="009552CD">
            <w:pPr>
              <w:pStyle w:val="ConsPlusNormal"/>
            </w:pPr>
            <w:r>
              <w:t>Обязательное страхование автогражданской ответственности</w:t>
            </w:r>
          </w:p>
        </w:tc>
        <w:tc>
          <w:tcPr>
            <w:tcW w:w="1644" w:type="dxa"/>
          </w:tcPr>
          <w:p w:rsidR="009552CD" w:rsidRDefault="009552CD">
            <w:pPr>
              <w:pStyle w:val="ConsPlusNormal"/>
            </w:pPr>
            <w:r>
              <w:t>2017-2021</w:t>
            </w:r>
          </w:p>
        </w:tc>
        <w:tc>
          <w:tcPr>
            <w:tcW w:w="1531" w:type="dxa"/>
          </w:tcPr>
          <w:p w:rsidR="009552CD" w:rsidRDefault="009552CD">
            <w:pPr>
              <w:pStyle w:val="ConsPlusNormal"/>
            </w:pPr>
            <w:r>
              <w:t>Средства бюджета Московской области</w:t>
            </w:r>
          </w:p>
        </w:tc>
        <w:tc>
          <w:tcPr>
            <w:tcW w:w="1757" w:type="dxa"/>
          </w:tcPr>
          <w:p w:rsidR="009552CD" w:rsidRDefault="009552CD">
            <w:pPr>
              <w:pStyle w:val="ConsPlusNormal"/>
            </w:pPr>
            <w:r>
              <w:t>541,00</w:t>
            </w:r>
          </w:p>
        </w:tc>
        <w:tc>
          <w:tcPr>
            <w:tcW w:w="1644" w:type="dxa"/>
          </w:tcPr>
          <w:p w:rsidR="009552CD" w:rsidRDefault="009552CD">
            <w:pPr>
              <w:pStyle w:val="ConsPlusNormal"/>
            </w:pPr>
            <w:r>
              <w:t>2695,00</w:t>
            </w:r>
          </w:p>
        </w:tc>
        <w:tc>
          <w:tcPr>
            <w:tcW w:w="1587" w:type="dxa"/>
          </w:tcPr>
          <w:p w:rsidR="009552CD" w:rsidRDefault="009552CD">
            <w:pPr>
              <w:pStyle w:val="ConsPlusNormal"/>
            </w:pPr>
            <w:r>
              <w:t>539,00</w:t>
            </w:r>
          </w:p>
        </w:tc>
        <w:tc>
          <w:tcPr>
            <w:tcW w:w="1531" w:type="dxa"/>
          </w:tcPr>
          <w:p w:rsidR="009552CD" w:rsidRDefault="009552CD">
            <w:pPr>
              <w:pStyle w:val="ConsPlusNormal"/>
            </w:pPr>
            <w:r>
              <w:t>539,00</w:t>
            </w:r>
          </w:p>
        </w:tc>
        <w:tc>
          <w:tcPr>
            <w:tcW w:w="1417" w:type="dxa"/>
          </w:tcPr>
          <w:p w:rsidR="009552CD" w:rsidRDefault="009552CD">
            <w:pPr>
              <w:pStyle w:val="ConsPlusNormal"/>
            </w:pPr>
            <w:r>
              <w:t>539,00</w:t>
            </w:r>
          </w:p>
        </w:tc>
        <w:tc>
          <w:tcPr>
            <w:tcW w:w="1531" w:type="dxa"/>
          </w:tcPr>
          <w:p w:rsidR="009552CD" w:rsidRDefault="009552CD">
            <w:pPr>
              <w:pStyle w:val="ConsPlusNormal"/>
            </w:pPr>
            <w:r>
              <w:t>539,00</w:t>
            </w:r>
          </w:p>
        </w:tc>
        <w:tc>
          <w:tcPr>
            <w:tcW w:w="1757" w:type="dxa"/>
          </w:tcPr>
          <w:p w:rsidR="009552CD" w:rsidRDefault="009552CD">
            <w:pPr>
              <w:pStyle w:val="ConsPlusNormal"/>
            </w:pPr>
            <w:r>
              <w:t>539,00</w:t>
            </w:r>
          </w:p>
        </w:tc>
        <w:tc>
          <w:tcPr>
            <w:tcW w:w="3175" w:type="dxa"/>
          </w:tcPr>
          <w:p w:rsidR="009552CD" w:rsidRDefault="009552CD">
            <w:pPr>
              <w:pStyle w:val="ConsPlusNormal"/>
            </w:pPr>
            <w:r>
              <w:t>Министерство социального развития Московской области</w:t>
            </w:r>
          </w:p>
        </w:tc>
        <w:tc>
          <w:tcPr>
            <w:tcW w:w="2324" w:type="dxa"/>
          </w:tcPr>
          <w:p w:rsidR="009552CD" w:rsidRDefault="009552CD">
            <w:pPr>
              <w:pStyle w:val="ConsPlusNormal"/>
            </w:pPr>
            <w:r>
              <w:t>Обеспечение страхования гражданской ответственности владельцев транспортных средств государственных казенных учреждений</w:t>
            </w:r>
          </w:p>
        </w:tc>
      </w:tr>
      <w:tr w:rsidR="009552CD">
        <w:tblPrEx>
          <w:tblBorders>
            <w:insideH w:val="nil"/>
          </w:tblBorders>
        </w:tblPrEx>
        <w:tc>
          <w:tcPr>
            <w:tcW w:w="1247" w:type="dxa"/>
            <w:tcBorders>
              <w:bottom w:val="nil"/>
            </w:tcBorders>
          </w:tcPr>
          <w:p w:rsidR="009552CD" w:rsidRDefault="009552CD">
            <w:pPr>
              <w:pStyle w:val="ConsPlusNormal"/>
            </w:pPr>
            <w:r>
              <w:t>1.1.4.2</w:t>
            </w:r>
          </w:p>
        </w:tc>
        <w:tc>
          <w:tcPr>
            <w:tcW w:w="2891" w:type="dxa"/>
            <w:tcBorders>
              <w:bottom w:val="nil"/>
            </w:tcBorders>
          </w:tcPr>
          <w:p w:rsidR="009552CD" w:rsidRDefault="009552CD">
            <w:pPr>
              <w:pStyle w:val="ConsPlusNormal"/>
            </w:pPr>
            <w:r>
              <w:t>Материально-техническое обеспечение государственных учреждений</w:t>
            </w:r>
          </w:p>
        </w:tc>
        <w:tc>
          <w:tcPr>
            <w:tcW w:w="1644" w:type="dxa"/>
            <w:tcBorders>
              <w:bottom w:val="nil"/>
            </w:tcBorders>
          </w:tcPr>
          <w:p w:rsidR="009552CD" w:rsidRDefault="009552CD">
            <w:pPr>
              <w:pStyle w:val="ConsPlusNormal"/>
            </w:pPr>
            <w:r>
              <w:t>2017-2021</w:t>
            </w:r>
          </w:p>
        </w:tc>
        <w:tc>
          <w:tcPr>
            <w:tcW w:w="1531" w:type="dxa"/>
            <w:tcBorders>
              <w:bottom w:val="nil"/>
            </w:tcBorders>
          </w:tcPr>
          <w:p w:rsidR="009552CD" w:rsidRDefault="009552CD">
            <w:pPr>
              <w:pStyle w:val="ConsPlusNormal"/>
            </w:pPr>
            <w:r>
              <w:t>Средства бюджета Московской области</w:t>
            </w:r>
          </w:p>
        </w:tc>
        <w:tc>
          <w:tcPr>
            <w:tcW w:w="1757" w:type="dxa"/>
            <w:tcBorders>
              <w:bottom w:val="nil"/>
            </w:tcBorders>
          </w:tcPr>
          <w:p w:rsidR="009552CD" w:rsidRDefault="009552CD">
            <w:pPr>
              <w:pStyle w:val="ConsPlusNormal"/>
            </w:pPr>
            <w:r>
              <w:t>688539,00</w:t>
            </w:r>
          </w:p>
        </w:tc>
        <w:tc>
          <w:tcPr>
            <w:tcW w:w="1644" w:type="dxa"/>
            <w:tcBorders>
              <w:bottom w:val="nil"/>
            </w:tcBorders>
          </w:tcPr>
          <w:p w:rsidR="009552CD" w:rsidRDefault="009552CD">
            <w:pPr>
              <w:pStyle w:val="ConsPlusNormal"/>
            </w:pPr>
            <w:r>
              <w:t>3292689,00</w:t>
            </w:r>
          </w:p>
        </w:tc>
        <w:tc>
          <w:tcPr>
            <w:tcW w:w="1587" w:type="dxa"/>
            <w:tcBorders>
              <w:bottom w:val="nil"/>
            </w:tcBorders>
          </w:tcPr>
          <w:p w:rsidR="009552CD" w:rsidRDefault="009552CD">
            <w:pPr>
              <w:pStyle w:val="ConsPlusNormal"/>
            </w:pPr>
            <w:r>
              <w:t>674664,00</w:t>
            </w:r>
          </w:p>
        </w:tc>
        <w:tc>
          <w:tcPr>
            <w:tcW w:w="1531" w:type="dxa"/>
            <w:tcBorders>
              <w:bottom w:val="nil"/>
            </w:tcBorders>
          </w:tcPr>
          <w:p w:rsidR="009552CD" w:rsidRDefault="009552CD">
            <w:pPr>
              <w:pStyle w:val="ConsPlusNormal"/>
            </w:pPr>
            <w:r>
              <w:t>653790,00</w:t>
            </w:r>
          </w:p>
        </w:tc>
        <w:tc>
          <w:tcPr>
            <w:tcW w:w="1417" w:type="dxa"/>
            <w:tcBorders>
              <w:bottom w:val="nil"/>
            </w:tcBorders>
          </w:tcPr>
          <w:p w:rsidR="009552CD" w:rsidRDefault="009552CD">
            <w:pPr>
              <w:pStyle w:val="ConsPlusNormal"/>
            </w:pPr>
            <w:r>
              <w:t>654745,00</w:t>
            </w:r>
          </w:p>
        </w:tc>
        <w:tc>
          <w:tcPr>
            <w:tcW w:w="1531" w:type="dxa"/>
            <w:tcBorders>
              <w:bottom w:val="nil"/>
            </w:tcBorders>
          </w:tcPr>
          <w:p w:rsidR="009552CD" w:rsidRDefault="009552CD">
            <w:pPr>
              <w:pStyle w:val="ConsPlusNormal"/>
            </w:pPr>
            <w:r>
              <w:t>654745,00</w:t>
            </w:r>
          </w:p>
        </w:tc>
        <w:tc>
          <w:tcPr>
            <w:tcW w:w="1757" w:type="dxa"/>
            <w:tcBorders>
              <w:bottom w:val="nil"/>
            </w:tcBorders>
          </w:tcPr>
          <w:p w:rsidR="009552CD" w:rsidRDefault="009552CD">
            <w:pPr>
              <w:pStyle w:val="ConsPlusNormal"/>
            </w:pPr>
            <w:r>
              <w:t>654745,00</w:t>
            </w:r>
          </w:p>
        </w:tc>
        <w:tc>
          <w:tcPr>
            <w:tcW w:w="3175" w:type="dxa"/>
            <w:tcBorders>
              <w:bottom w:val="nil"/>
            </w:tcBorders>
          </w:tcPr>
          <w:p w:rsidR="009552CD" w:rsidRDefault="009552CD">
            <w:pPr>
              <w:pStyle w:val="ConsPlusNormal"/>
            </w:pPr>
            <w:r>
              <w:t>Министерство социального развития Московской области</w:t>
            </w:r>
          </w:p>
        </w:tc>
        <w:tc>
          <w:tcPr>
            <w:tcW w:w="2324" w:type="dxa"/>
            <w:tcBorders>
              <w:bottom w:val="nil"/>
            </w:tcBorders>
          </w:tcPr>
          <w:p w:rsidR="009552CD" w:rsidRDefault="009552CD">
            <w:pPr>
              <w:pStyle w:val="ConsPlusNormal"/>
            </w:pPr>
            <w:r>
              <w:t>Оказание государственных услуг населению Московской области надлежащего качества</w:t>
            </w:r>
          </w:p>
        </w:tc>
      </w:tr>
      <w:tr w:rsidR="009552CD">
        <w:tblPrEx>
          <w:tblBorders>
            <w:insideH w:val="nil"/>
          </w:tblBorders>
        </w:tblPrEx>
        <w:tc>
          <w:tcPr>
            <w:tcW w:w="24036" w:type="dxa"/>
            <w:gridSpan w:val="13"/>
            <w:tcBorders>
              <w:top w:val="nil"/>
            </w:tcBorders>
          </w:tcPr>
          <w:p w:rsidR="009552CD" w:rsidRDefault="009552CD">
            <w:pPr>
              <w:pStyle w:val="ConsPlusNormal"/>
              <w:jc w:val="both"/>
            </w:pPr>
            <w:r>
              <w:t xml:space="preserve">(строка 1.1.4.2 в ред. </w:t>
            </w:r>
            <w:hyperlink r:id="rId924" w:history="1">
              <w:r>
                <w:rPr>
                  <w:color w:val="0000FF"/>
                </w:rPr>
                <w:t>постановления</w:t>
              </w:r>
            </w:hyperlink>
            <w:r>
              <w:t xml:space="preserve"> Правительства МО от 07.07.2017 N 581/19)</w:t>
            </w:r>
          </w:p>
        </w:tc>
      </w:tr>
      <w:tr w:rsidR="009552CD">
        <w:tc>
          <w:tcPr>
            <w:tcW w:w="1247" w:type="dxa"/>
          </w:tcPr>
          <w:p w:rsidR="009552CD" w:rsidRDefault="009552CD">
            <w:pPr>
              <w:pStyle w:val="ConsPlusNormal"/>
            </w:pPr>
            <w:r>
              <w:t>1.1.4.3</w:t>
            </w:r>
          </w:p>
        </w:tc>
        <w:tc>
          <w:tcPr>
            <w:tcW w:w="2891" w:type="dxa"/>
          </w:tcPr>
          <w:p w:rsidR="009552CD" w:rsidRDefault="009552CD">
            <w:pPr>
              <w:pStyle w:val="ConsPlusNormal"/>
            </w:pPr>
            <w:r>
              <w:t>Проведение капитального ремонта государственных учреждений</w:t>
            </w:r>
          </w:p>
        </w:tc>
        <w:tc>
          <w:tcPr>
            <w:tcW w:w="1644" w:type="dxa"/>
          </w:tcPr>
          <w:p w:rsidR="009552CD" w:rsidRDefault="009552CD">
            <w:pPr>
              <w:pStyle w:val="ConsPlusNormal"/>
            </w:pPr>
            <w:r>
              <w:t>2017-2021</w:t>
            </w:r>
          </w:p>
        </w:tc>
        <w:tc>
          <w:tcPr>
            <w:tcW w:w="1531" w:type="dxa"/>
          </w:tcPr>
          <w:p w:rsidR="009552CD" w:rsidRDefault="009552CD">
            <w:pPr>
              <w:pStyle w:val="ConsPlusNormal"/>
            </w:pPr>
            <w:r>
              <w:t>Средства бюджета Московской области</w:t>
            </w:r>
          </w:p>
        </w:tc>
        <w:tc>
          <w:tcPr>
            <w:tcW w:w="1757" w:type="dxa"/>
          </w:tcPr>
          <w:p w:rsidR="009552CD" w:rsidRDefault="009552CD">
            <w:pPr>
              <w:pStyle w:val="ConsPlusNormal"/>
            </w:pPr>
            <w:r>
              <w:t>2760,00</w:t>
            </w:r>
          </w:p>
        </w:tc>
        <w:tc>
          <w:tcPr>
            <w:tcW w:w="1644" w:type="dxa"/>
          </w:tcPr>
          <w:p w:rsidR="009552CD" w:rsidRDefault="009552CD">
            <w:pPr>
              <w:pStyle w:val="ConsPlusNormal"/>
            </w:pPr>
            <w:r>
              <w:t>54953,00</w:t>
            </w:r>
          </w:p>
        </w:tc>
        <w:tc>
          <w:tcPr>
            <w:tcW w:w="1587" w:type="dxa"/>
          </w:tcPr>
          <w:p w:rsidR="009552CD" w:rsidRDefault="009552CD">
            <w:pPr>
              <w:pStyle w:val="ConsPlusNormal"/>
            </w:pPr>
            <w:r>
              <w:t>19945,00</w:t>
            </w:r>
          </w:p>
        </w:tc>
        <w:tc>
          <w:tcPr>
            <w:tcW w:w="1531" w:type="dxa"/>
          </w:tcPr>
          <w:p w:rsidR="009552CD" w:rsidRDefault="009552CD">
            <w:pPr>
              <w:pStyle w:val="ConsPlusNormal"/>
            </w:pPr>
            <w:r>
              <w:t>7105,00</w:t>
            </w:r>
          </w:p>
        </w:tc>
        <w:tc>
          <w:tcPr>
            <w:tcW w:w="1417" w:type="dxa"/>
          </w:tcPr>
          <w:p w:rsidR="009552CD" w:rsidRDefault="009552CD">
            <w:pPr>
              <w:pStyle w:val="ConsPlusNormal"/>
            </w:pPr>
            <w:r>
              <w:t>9301,00</w:t>
            </w:r>
          </w:p>
        </w:tc>
        <w:tc>
          <w:tcPr>
            <w:tcW w:w="1531" w:type="dxa"/>
          </w:tcPr>
          <w:p w:rsidR="009552CD" w:rsidRDefault="009552CD">
            <w:pPr>
              <w:pStyle w:val="ConsPlusNormal"/>
            </w:pPr>
            <w:r>
              <w:t>9301,00</w:t>
            </w:r>
          </w:p>
        </w:tc>
        <w:tc>
          <w:tcPr>
            <w:tcW w:w="1757" w:type="dxa"/>
          </w:tcPr>
          <w:p w:rsidR="009552CD" w:rsidRDefault="009552CD">
            <w:pPr>
              <w:pStyle w:val="ConsPlusNormal"/>
            </w:pPr>
            <w:r>
              <w:t>9301,00</w:t>
            </w:r>
          </w:p>
        </w:tc>
        <w:tc>
          <w:tcPr>
            <w:tcW w:w="3175" w:type="dxa"/>
          </w:tcPr>
          <w:p w:rsidR="009552CD" w:rsidRDefault="009552CD">
            <w:pPr>
              <w:pStyle w:val="ConsPlusNormal"/>
            </w:pPr>
            <w:r>
              <w:t>Министерство социального развития Московской области</w:t>
            </w:r>
          </w:p>
        </w:tc>
        <w:tc>
          <w:tcPr>
            <w:tcW w:w="2324" w:type="dxa"/>
          </w:tcPr>
          <w:p w:rsidR="009552CD" w:rsidRDefault="009552CD">
            <w:pPr>
              <w:pStyle w:val="ConsPlusNormal"/>
            </w:pPr>
            <w:r>
              <w:t>Выполнение ремонтных работ в соответствии с государственными контрактами</w:t>
            </w:r>
          </w:p>
        </w:tc>
      </w:tr>
    </w:tbl>
    <w:p w:rsidR="009552CD" w:rsidRDefault="009552CD">
      <w:pPr>
        <w:pStyle w:val="ConsPlusNormal"/>
        <w:jc w:val="both"/>
      </w:pPr>
    </w:p>
    <w:p w:rsidR="009552CD" w:rsidRDefault="009552CD">
      <w:pPr>
        <w:pStyle w:val="ConsPlusNormal"/>
        <w:jc w:val="both"/>
      </w:pPr>
    </w:p>
    <w:p w:rsidR="009552CD" w:rsidRDefault="009552CD">
      <w:pPr>
        <w:pStyle w:val="ConsPlusNormal"/>
        <w:pBdr>
          <w:top w:val="single" w:sz="6" w:space="0" w:color="auto"/>
        </w:pBdr>
        <w:spacing w:before="100" w:after="100"/>
        <w:jc w:val="both"/>
        <w:rPr>
          <w:sz w:val="2"/>
          <w:szCs w:val="2"/>
        </w:rPr>
      </w:pPr>
    </w:p>
    <w:p w:rsidR="001E2E18" w:rsidRDefault="009552CD">
      <w:bookmarkStart w:id="217" w:name="_GoBack"/>
      <w:bookmarkEnd w:id="217"/>
    </w:p>
    <w:sectPr w:rsidR="001E2E18" w:rsidSect="002A511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CD"/>
    <w:rsid w:val="00305AB7"/>
    <w:rsid w:val="0058692F"/>
    <w:rsid w:val="0095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5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5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5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5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52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5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5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5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5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5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5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52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wmf"/><Relationship Id="rId671" Type="http://schemas.openxmlformats.org/officeDocument/2006/relationships/hyperlink" Target="consultantplus://offline/ref=B8BA5088F9254137EFFCAFB5ACD9DD55FE0A70AB4B69C95AD0D9371604n4d1G" TargetMode="External"/><Relationship Id="rId769" Type="http://schemas.openxmlformats.org/officeDocument/2006/relationships/hyperlink" Target="consultantplus://offline/ref=B8BA5088F9254137EFFCAEBBB9D9DD55FE0773A24A6BC95AD0D9371604411C20A00D0131BAEB22F3nBd2G" TargetMode="External"/><Relationship Id="rId21" Type="http://schemas.openxmlformats.org/officeDocument/2006/relationships/hyperlink" Target="consultantplus://offline/ref=1D4167CFA1E24B6B9CE50E0F08477E4FB9AB4761FCE71889BAB67775E7m2d2G" TargetMode="External"/><Relationship Id="rId324" Type="http://schemas.openxmlformats.org/officeDocument/2006/relationships/hyperlink" Target="consultantplus://offline/ref=1D4167CFA1E24B6B9CE50E0F08477E4FB9AB4965F4E71889BAB67775E7m2d2G" TargetMode="External"/><Relationship Id="rId531" Type="http://schemas.openxmlformats.org/officeDocument/2006/relationships/hyperlink" Target="consultantplus://offline/ref=B8BA5088F9254137EFFCAEBBB9D9DD55FE077FA2476FC95AD0D9371604411C20A00D0131BAE92EFEnBd1G" TargetMode="External"/><Relationship Id="rId629" Type="http://schemas.openxmlformats.org/officeDocument/2006/relationships/hyperlink" Target="consultantplus://offline/ref=B8BA5088F9254137EFFCAEBBB9D9DD55FE077FA2476FC95AD0D9371604411C20A00D0131BAE92FFFnBd1G" TargetMode="External"/><Relationship Id="rId170" Type="http://schemas.openxmlformats.org/officeDocument/2006/relationships/image" Target="media/image22.wmf"/><Relationship Id="rId836" Type="http://schemas.openxmlformats.org/officeDocument/2006/relationships/hyperlink" Target="consultantplus://offline/ref=69855221E24A29EC759A27A14026CCE9836CF04EBF6C3CBD7972AAE41CoFd1G" TargetMode="External"/><Relationship Id="rId268" Type="http://schemas.openxmlformats.org/officeDocument/2006/relationships/image" Target="media/image53.wmf"/><Relationship Id="rId475" Type="http://schemas.openxmlformats.org/officeDocument/2006/relationships/hyperlink" Target="consultantplus://offline/ref=B8BA5088F9254137EFFCAFB5ACD9DD55FE0B74AF476EC95AD0D9371604411C20A00D0131BAEA2DF2nBdDG" TargetMode="External"/><Relationship Id="rId682" Type="http://schemas.openxmlformats.org/officeDocument/2006/relationships/hyperlink" Target="consultantplus://offline/ref=B8BA5088F9254137EFFCAFB5ACD9DD55FE0B74AC476CC95AD0D9371604n4d1G" TargetMode="External"/><Relationship Id="rId903" Type="http://schemas.openxmlformats.org/officeDocument/2006/relationships/hyperlink" Target="consultantplus://offline/ref=69855221E24A29EC759A27A14026CCE98369FD47BA6B3CBD7972AAE41CF14A7D524F35A8823794CBo8dEG" TargetMode="External"/><Relationship Id="rId32" Type="http://schemas.openxmlformats.org/officeDocument/2006/relationships/hyperlink" Target="consultantplus://offline/ref=1D4167CFA1E24B6B9CE50E0F08477E4FB9AF456DF4E11889BAB67775E722A110CD770D68F153EFB6mAd6G" TargetMode="External"/><Relationship Id="rId128" Type="http://schemas.openxmlformats.org/officeDocument/2006/relationships/hyperlink" Target="consultantplus://offline/ref=1D4167CFA1E24B6B9CE50F011D477E4FB9AA4261FAE41889BAB67775E722A110CD770D68F152E6B1mAd2G" TargetMode="External"/><Relationship Id="rId335" Type="http://schemas.openxmlformats.org/officeDocument/2006/relationships/hyperlink" Target="consultantplus://offline/ref=1D4167CFA1E24B6B9CE50E0F08477E4FB9AF4263FDE01889BAB67775E722A110CD770D68F152ECB7mAd7G" TargetMode="External"/><Relationship Id="rId542" Type="http://schemas.openxmlformats.org/officeDocument/2006/relationships/hyperlink" Target="consultantplus://offline/ref=B8BA5088F9254137EFFCAEBBB9D9DD55FE0774AC436AC95AD0D9371604411C20A00D0131BAE82DFBnBd4G" TargetMode="External"/><Relationship Id="rId181" Type="http://schemas.openxmlformats.org/officeDocument/2006/relationships/image" Target="media/image29.wmf"/><Relationship Id="rId402" Type="http://schemas.openxmlformats.org/officeDocument/2006/relationships/hyperlink" Target="consultantplus://offline/ref=B8BA5088F9254137EFFCAEBBB9D9DD55FE0674A84B66C95AD0D9371604411C20A00D0131BAEB2AFBnBd0G" TargetMode="External"/><Relationship Id="rId847" Type="http://schemas.openxmlformats.org/officeDocument/2006/relationships/hyperlink" Target="consultantplus://offline/ref=69855221E24A29EC759A27A14026CCE9836FF44AB96C3CBD7972AAE41CoFd1G" TargetMode="External"/><Relationship Id="rId279" Type="http://schemas.openxmlformats.org/officeDocument/2006/relationships/image" Target="media/image58.wmf"/><Relationship Id="rId486" Type="http://schemas.openxmlformats.org/officeDocument/2006/relationships/hyperlink" Target="consultantplus://offline/ref=B8BA5088F9254137EFFCAFB5ACD9DD55FD0A74A84B6FC95AD0D9371604411C20A00D0131nBdAG" TargetMode="External"/><Relationship Id="rId693" Type="http://schemas.openxmlformats.org/officeDocument/2006/relationships/hyperlink" Target="consultantplus://offline/ref=B8BA5088F9254137EFFCAFB5ACD9DD55FE0273A34A68C95AD0D9371604411C20A00D0131BAEB2AFBnBd5G" TargetMode="External"/><Relationship Id="rId707" Type="http://schemas.openxmlformats.org/officeDocument/2006/relationships/hyperlink" Target="consultantplus://offline/ref=B8BA5088F9254137EFFCAFB5ACD9DD55FE0273A34A68C95AD0D9371604411C20A00D0131BAEB2AFBnBd5G" TargetMode="External"/><Relationship Id="rId914" Type="http://schemas.openxmlformats.org/officeDocument/2006/relationships/hyperlink" Target="consultantplus://offline/ref=69855221E24A29EC759A27A14026CCE98369FD47BA6B3CBD7972AAE41CF14A7D524F35A8823796C9o8dFG" TargetMode="External"/><Relationship Id="rId43" Type="http://schemas.openxmlformats.org/officeDocument/2006/relationships/hyperlink" Target="consultantplus://offline/ref=1D4167CFA1E24B6B9CE50F011D477E4FBAA84867F8E21889BAB67775E7m2d2G" TargetMode="External"/><Relationship Id="rId139" Type="http://schemas.openxmlformats.org/officeDocument/2006/relationships/image" Target="media/image8.wmf"/><Relationship Id="rId346" Type="http://schemas.openxmlformats.org/officeDocument/2006/relationships/hyperlink" Target="consultantplus://offline/ref=1D4167CFA1E24B6B9CE50E0F08477E4FB9AF496DF9E51889BAB67775E722A110CD770D68F153E6B2mAd2G" TargetMode="External"/><Relationship Id="rId553" Type="http://schemas.openxmlformats.org/officeDocument/2006/relationships/hyperlink" Target="consultantplus://offline/ref=B8BA5088F9254137EFFCAEBBB9D9DD55FE077FA2476FC95AD0D9371604411C20A00D0131BAE92EFFnBd2G" TargetMode="External"/><Relationship Id="rId760" Type="http://schemas.openxmlformats.org/officeDocument/2006/relationships/hyperlink" Target="consultantplus://offline/ref=B8BA5088F9254137EFFCAEBBB9D9DD55FE0773A24A6BC95AD0D9371604411C20A00D0131BAEB22F3nBd6G" TargetMode="External"/><Relationship Id="rId192" Type="http://schemas.openxmlformats.org/officeDocument/2006/relationships/image" Target="media/image34.wmf"/><Relationship Id="rId206" Type="http://schemas.openxmlformats.org/officeDocument/2006/relationships/hyperlink" Target="consultantplus://offline/ref=1D4167CFA1E24B6B9CE50F011D477E4FB9A24863F9E01889BAB67775E722A110CD770D68F151EEB5mAd5G" TargetMode="External"/><Relationship Id="rId413" Type="http://schemas.openxmlformats.org/officeDocument/2006/relationships/hyperlink" Target="consultantplus://offline/ref=B8BA5088F9254137EFFCAEBBB9D9DD55FE0476AD436AC95AD0D9371604411C20A00D0131BAEB2AF9nBdCG" TargetMode="External"/><Relationship Id="rId858" Type="http://schemas.openxmlformats.org/officeDocument/2006/relationships/hyperlink" Target="consultantplus://offline/ref=69855221E24A29EC759A26AF5526CCE9836CF44FB8683CBD7972AAE41CF14A7D524F35oAd8G" TargetMode="External"/><Relationship Id="rId497" Type="http://schemas.openxmlformats.org/officeDocument/2006/relationships/hyperlink" Target="consultantplus://offline/ref=B8BA5088F9254137EFFCAFB5ACD9DD55FE0B74AF476EC95AD0D9371604411C20A00D0131BAEA2FF2nBd7G" TargetMode="External"/><Relationship Id="rId620" Type="http://schemas.openxmlformats.org/officeDocument/2006/relationships/hyperlink" Target="consultantplus://offline/ref=B8BA5088F9254137EFFCAEBBB9D9DD55FE077FA2476FC95AD0D9371604411C20A00D0131BAE92FFEnBdDG" TargetMode="External"/><Relationship Id="rId718" Type="http://schemas.openxmlformats.org/officeDocument/2006/relationships/hyperlink" Target="consultantplus://offline/ref=B8BA5088F9254137EFFCAEBBB9D9DD55FE0776A24366C95AD0D9371604411C20A00D0131BAE82FF2nBd3G" TargetMode="External"/><Relationship Id="rId925" Type="http://schemas.openxmlformats.org/officeDocument/2006/relationships/fontTable" Target="fontTable.xml"/><Relationship Id="rId357" Type="http://schemas.openxmlformats.org/officeDocument/2006/relationships/hyperlink" Target="consultantplus://offline/ref=1D4167CFA1E24B6B9CE50E0F08477E4FB9AF496DF9E51889BAB67775E722A110CD770D68F152EFB4mAd1G" TargetMode="External"/><Relationship Id="rId54" Type="http://schemas.openxmlformats.org/officeDocument/2006/relationships/hyperlink" Target="consultantplus://offline/ref=1D4167CFA1E24B6B9CE50E0F08477E4FB9AF4263FDE01889BAB67775E722A110CD770D68F153EEB6mAd7G" TargetMode="External"/><Relationship Id="rId217" Type="http://schemas.openxmlformats.org/officeDocument/2006/relationships/image" Target="media/image38.wmf"/><Relationship Id="rId564" Type="http://schemas.openxmlformats.org/officeDocument/2006/relationships/hyperlink" Target="consultantplus://offline/ref=B8BA5088F9254137EFFCAFB5ACD9DD55F80377AA41659450D8803B14034E4337A7440D30BAEA2AnFd2G" TargetMode="External"/><Relationship Id="rId771" Type="http://schemas.openxmlformats.org/officeDocument/2006/relationships/hyperlink" Target="consultantplus://offline/ref=B8BA5088F9254137EFFCAFB5ACD9DD55FE0A74AE4569C95AD0D9371604n4d1G" TargetMode="External"/><Relationship Id="rId869" Type="http://schemas.openxmlformats.org/officeDocument/2006/relationships/hyperlink" Target="consultantplus://offline/ref=69855221E24A29EC759A27A14026CCE98369FD47BA6B3CBD7972AAE41CF14A7D524F35A8823693CCo8dBG" TargetMode="External"/><Relationship Id="rId424" Type="http://schemas.openxmlformats.org/officeDocument/2006/relationships/hyperlink" Target="consultantplus://offline/ref=B8BA5088F9254137EFFCAEBBB9D9DD55FE077FA2476FC95AD0D9371604411C20A00D0131BAEA2EFBnBd2G" TargetMode="External"/><Relationship Id="rId631" Type="http://schemas.openxmlformats.org/officeDocument/2006/relationships/hyperlink" Target="consultantplus://offline/ref=B8BA5088F9254137EFFCAFB5ACD9DD55F80377AA41659450D8803B14034E4337A7440D30BAEA2BnFdFG" TargetMode="External"/><Relationship Id="rId729" Type="http://schemas.openxmlformats.org/officeDocument/2006/relationships/hyperlink" Target="consultantplus://offline/ref=B8BA5088F9254137EFFCAEBBB9D9DD55FE0776A24366C95AD0D9371604411C20A00D0131BAE822FAnBd1G" TargetMode="External"/><Relationship Id="rId270" Type="http://schemas.openxmlformats.org/officeDocument/2006/relationships/hyperlink" Target="consultantplus://offline/ref=1D4167CFA1E24B6B9CE50E0F08477E4FB9AF496DF9E51889BAB67775E722A110CD770D68F153ECB0mAdEG" TargetMode="External"/><Relationship Id="rId65" Type="http://schemas.openxmlformats.org/officeDocument/2006/relationships/hyperlink" Target="consultantplus://offline/ref=1D4167CFA1E24B6B9CE50F011D477E4FB9A34263F9E61889BAB67775E7m2d2G" TargetMode="External"/><Relationship Id="rId130" Type="http://schemas.openxmlformats.org/officeDocument/2006/relationships/hyperlink" Target="consultantplus://offline/ref=1D4167CFA1E24B6B9CE50E0F08477E4FB9AF456DF4E11889BAB67775E722A110CD770D68F153EBB2mAd1G" TargetMode="External"/><Relationship Id="rId368" Type="http://schemas.openxmlformats.org/officeDocument/2006/relationships/hyperlink" Target="consultantplus://offline/ref=1D4167CFA1E24B6B9CE50E0F08477E4FB9AF406DFDEC1889BAB67775E722A110CD770D68F151EFB1mAd5G" TargetMode="External"/><Relationship Id="rId575" Type="http://schemas.openxmlformats.org/officeDocument/2006/relationships/hyperlink" Target="consultantplus://offline/ref=B8BA5088F9254137EFFCAEBBB9D9DD55FE077FA2476FC95AD0D9371604411C20A00D0131BAE92EFDnBdCG" TargetMode="External"/><Relationship Id="rId782" Type="http://schemas.openxmlformats.org/officeDocument/2006/relationships/hyperlink" Target="consultantplus://offline/ref=B8BA5088F9254137EFFCAEBBB9D9DD55FE077FA2476FC95AD0D9371604411C20A00D0131BAE92DF9nBd2G" TargetMode="External"/><Relationship Id="rId228" Type="http://schemas.openxmlformats.org/officeDocument/2006/relationships/hyperlink" Target="consultantplus://offline/ref=1D4167CFA1E24B6B9CE50F011D477E4FB9A24863F9E01889BAB67775E722A110CD770D68F150E9B5mAd3G" TargetMode="External"/><Relationship Id="rId435" Type="http://schemas.openxmlformats.org/officeDocument/2006/relationships/hyperlink" Target="consultantplus://offline/ref=B8BA5088F9254137EFFCAFB5ACD9DD55FE0A74AA446DC95AD0D9371604411C20A00D01n3d5G" TargetMode="External"/><Relationship Id="rId642" Type="http://schemas.openxmlformats.org/officeDocument/2006/relationships/hyperlink" Target="consultantplus://offline/ref=B8BA5088F9254137EFFCAFB5ACD9DD55FE0A70A94B66C95AD0D9371604n4d1G" TargetMode="External"/><Relationship Id="rId281" Type="http://schemas.openxmlformats.org/officeDocument/2006/relationships/hyperlink" Target="consultantplus://offline/ref=1D4167CFA1E24B6B9CE50F011D477E4FB9A24463FEE61889BAB67775E722A110CD770D68F153ECB3mAd6G" TargetMode="External"/><Relationship Id="rId502" Type="http://schemas.openxmlformats.org/officeDocument/2006/relationships/hyperlink" Target="consultantplus://offline/ref=B8BA5088F9254137EFFCAFB5ACD9DD55FE0B74AF476EC95AD0D9371604411C20A00D0131BAE92BF8nBd2G" TargetMode="External"/><Relationship Id="rId76" Type="http://schemas.openxmlformats.org/officeDocument/2006/relationships/hyperlink" Target="consultantplus://offline/ref=1D4167CFA1E24B6B9CE50E0F08477E4FB9AF406DFDEC1889BAB67775E722A110CD770D68F153E7B3mAd4G" TargetMode="External"/><Relationship Id="rId141" Type="http://schemas.openxmlformats.org/officeDocument/2006/relationships/image" Target="media/image9.wmf"/><Relationship Id="rId379" Type="http://schemas.openxmlformats.org/officeDocument/2006/relationships/hyperlink" Target="consultantplus://offline/ref=B8BA5088F9254137EFFCAEBBB9D9DD55FE0473AB4367C95AD0D9371604411C20A00D0131BAE923F3nBd1G" TargetMode="External"/><Relationship Id="rId586" Type="http://schemas.openxmlformats.org/officeDocument/2006/relationships/hyperlink" Target="consultantplus://offline/ref=B8BA5088F9254137EFFCAEBBB9D9DD55FE0774AC436AC95AD0D9371604411C20A00D0131BAE82DFCnBd3G" TargetMode="External"/><Relationship Id="rId793" Type="http://schemas.openxmlformats.org/officeDocument/2006/relationships/hyperlink" Target="consultantplus://offline/ref=B8BA5088F9254137EFFCAEBBB9D9DD55FE0477A8436BC95AD0D9371604n4d1G" TargetMode="External"/><Relationship Id="rId807" Type="http://schemas.openxmlformats.org/officeDocument/2006/relationships/hyperlink" Target="consultantplus://offline/ref=B8BA5088F9254137EFFCAEBBB9D9DD55FE0774AC436AC95AD0D9371604411C20A00D0131BAEF2BFDnBd4G" TargetMode="External"/><Relationship Id="rId7" Type="http://schemas.openxmlformats.org/officeDocument/2006/relationships/hyperlink" Target="consultantplus://offline/ref=1D4167CFA1E24B6B9CE50E0F08477E4FB9AE476DFCED1889BAB67775E722A110CD770D68F153EFB6mAd6G" TargetMode="External"/><Relationship Id="rId239" Type="http://schemas.openxmlformats.org/officeDocument/2006/relationships/image" Target="media/image43.wmf"/><Relationship Id="rId446" Type="http://schemas.openxmlformats.org/officeDocument/2006/relationships/hyperlink" Target="consultantplus://offline/ref=B8BA5088F9254137EFFCAFB5ACD9DD55FE0474AB41659450D8803B14034E4337A7440D30BAEA2CnFd2G" TargetMode="External"/><Relationship Id="rId653" Type="http://schemas.openxmlformats.org/officeDocument/2006/relationships/hyperlink" Target="consultantplus://offline/ref=B8BA5088F9254137EFFCAFB5ACD9DD55FE0B77A24B6AC95AD0D9371604n4d1G" TargetMode="External"/><Relationship Id="rId292" Type="http://schemas.openxmlformats.org/officeDocument/2006/relationships/image" Target="media/image59.wmf"/><Relationship Id="rId306" Type="http://schemas.openxmlformats.org/officeDocument/2006/relationships/hyperlink" Target="consultantplus://offline/ref=1D4167CFA1E24B6B9CE50E0F08477E4FB9AE4765F9E61889BAB67775E722A110CD770D68F152EBBFmAd3G" TargetMode="External"/><Relationship Id="rId860" Type="http://schemas.openxmlformats.org/officeDocument/2006/relationships/hyperlink" Target="consultantplus://offline/ref=69855221E24A29EC759A27A14026CCE9806AFD4BBA6C3CBD7972AAE41CF14A7D524F35A8823494C9o8dFG" TargetMode="External"/><Relationship Id="rId87" Type="http://schemas.openxmlformats.org/officeDocument/2006/relationships/hyperlink" Target="consultantplus://offline/ref=1D4167CFA1E24B6B9CE50E0F08477E4FB9AF4263FDE01889BAB67775E722A110CD770D68F153E7B3mAdEG" TargetMode="External"/><Relationship Id="rId513" Type="http://schemas.openxmlformats.org/officeDocument/2006/relationships/hyperlink" Target="consultantplus://offline/ref=B8BA5088F9254137EFFCAEBBB9D9DD55FE077FA2476FC95AD0D9371604411C20A00D0131BAE92EF8nBd4G" TargetMode="External"/><Relationship Id="rId597" Type="http://schemas.openxmlformats.org/officeDocument/2006/relationships/hyperlink" Target="consultantplus://offline/ref=B8BA5088F9254137EFFCAEBBB9D9DD55FE077FA2476FC95AD0D9371604411C20A00D0131BAE92FFAnBd7G" TargetMode="External"/><Relationship Id="rId720" Type="http://schemas.openxmlformats.org/officeDocument/2006/relationships/hyperlink" Target="consultantplus://offline/ref=B8BA5088F9254137EFFCAEBBB9D9DD55FE0776A24366C95AD0D9371604411C20A00D0131BAE82CFCnBd1G" TargetMode="External"/><Relationship Id="rId818" Type="http://schemas.openxmlformats.org/officeDocument/2006/relationships/hyperlink" Target="consultantplus://offline/ref=B8BA5088F9254137EFFCAEBBB9D9DD55FE0774AC436AC95AD0D9371604411C20A00D0131BAEF28FDnBd6G" TargetMode="External"/><Relationship Id="rId152" Type="http://schemas.openxmlformats.org/officeDocument/2006/relationships/hyperlink" Target="consultantplus://offline/ref=1D4167CFA1E24B6B9CE50F011D477E4FBAA3486DFFE51889BAB67775E722A110CD770D68F153EFB5mAd5G" TargetMode="External"/><Relationship Id="rId457" Type="http://schemas.openxmlformats.org/officeDocument/2006/relationships/hyperlink" Target="consultantplus://offline/ref=B8BA5088F9254137EFFCAEBBB9D9DD55FE0774AC436AC95AD0D9371604411C20A00D0131BAE82CFBnBd0G" TargetMode="External"/><Relationship Id="rId664" Type="http://schemas.openxmlformats.org/officeDocument/2006/relationships/hyperlink" Target="consultantplus://offline/ref=B8BA5088F9254137EFFCAFB5ACD9DD55FE0273A34A68C95AD0D9371604n4d1G" TargetMode="External"/><Relationship Id="rId871" Type="http://schemas.openxmlformats.org/officeDocument/2006/relationships/hyperlink" Target="consultantplus://offline/ref=69855221E24A29EC759A26AF5526CCE98365F748B76F3CBD7972AAE41CoFd1G" TargetMode="External"/><Relationship Id="rId14" Type="http://schemas.openxmlformats.org/officeDocument/2006/relationships/hyperlink" Target="consultantplus://offline/ref=1D4167CFA1E24B6B9CE50E0F08477E4FB9AE4564F8E31889BAB67775E7m2d2G" TargetMode="External"/><Relationship Id="rId317" Type="http://schemas.openxmlformats.org/officeDocument/2006/relationships/hyperlink" Target="consultantplus://offline/ref=1D4167CFA1E24B6B9CE50E0F08477E4FB9AC4364FBE21889BAB67775E7m2d2G" TargetMode="External"/><Relationship Id="rId524" Type="http://schemas.openxmlformats.org/officeDocument/2006/relationships/hyperlink" Target="consultantplus://offline/ref=B8BA5088F9254137EFFCAEBBB9D9DD55FE0774AC436AC95AD0D9371604411C20A00D0131BAE82CF3nBd7G" TargetMode="External"/><Relationship Id="rId731" Type="http://schemas.openxmlformats.org/officeDocument/2006/relationships/hyperlink" Target="consultantplus://offline/ref=B8BA5088F9254137EFFCAEBBB9D9DD55FE0776A24366C95AD0D9371604411C20A00D0131BAE822FDnBdCG" TargetMode="External"/><Relationship Id="rId98" Type="http://schemas.openxmlformats.org/officeDocument/2006/relationships/hyperlink" Target="consultantplus://offline/ref=1D4167CFA1E24B6B9CE50F011D477E4FB9A34166FDE61889BAB67775E722A110CD770D68F15AEEB4mAd4G" TargetMode="External"/><Relationship Id="rId163" Type="http://schemas.openxmlformats.org/officeDocument/2006/relationships/image" Target="media/image15.wmf"/><Relationship Id="rId370" Type="http://schemas.openxmlformats.org/officeDocument/2006/relationships/hyperlink" Target="consultantplus://offline/ref=1D4167CFA1E24B6B9CE50E0F08477E4FB9AF496DF9E51889BAB67775E722A110CD770D68F152EEB6mAd6G" TargetMode="External"/><Relationship Id="rId829" Type="http://schemas.openxmlformats.org/officeDocument/2006/relationships/hyperlink" Target="consultantplus://offline/ref=69855221E24A29EC759A26AF5526CCE9836CF44FB8683CBD7972AAE41CoFd1G" TargetMode="External"/><Relationship Id="rId230" Type="http://schemas.openxmlformats.org/officeDocument/2006/relationships/hyperlink" Target="consultantplus://offline/ref=1D4167CFA1E24B6B9CE50F011D477E4FB9A24863F9E01889BAB67775E722A110CD770D68F152E6B5mAd2G" TargetMode="External"/><Relationship Id="rId468" Type="http://schemas.openxmlformats.org/officeDocument/2006/relationships/hyperlink" Target="consultantplus://offline/ref=B8BA5088F9254137EFFCAFB5ACD9DD55FE0B74AF476EC95AD0D9371604411C20A00D0131BAEA2BF2nBd1G" TargetMode="External"/><Relationship Id="rId675" Type="http://schemas.openxmlformats.org/officeDocument/2006/relationships/hyperlink" Target="consultantplus://offline/ref=B8BA5088F9254137EFFCAEBBB9D9DD55FE0476A9476DC95AD0D9371604411C20A00D0131BAEB2AF9nBd1G" TargetMode="External"/><Relationship Id="rId882" Type="http://schemas.openxmlformats.org/officeDocument/2006/relationships/hyperlink" Target="consultantplus://offline/ref=69855221E24A29EC759A27A14026CCE98369F649BE6E3CBD7972AAE41CF14A7D524F35A8823090CCo8d9G" TargetMode="External"/><Relationship Id="rId25" Type="http://schemas.openxmlformats.org/officeDocument/2006/relationships/hyperlink" Target="consultantplus://offline/ref=1D4167CFA1E24B6B9CE50E0F08477E4FB9A84965F9E71889BAB67775E7m2d2G" TargetMode="External"/><Relationship Id="rId328" Type="http://schemas.openxmlformats.org/officeDocument/2006/relationships/hyperlink" Target="consultantplus://offline/ref=1D4167CFA1E24B6B9CE50E0F08477E4FB9AF4460FFE21889BAB67775E7m2d2G" TargetMode="External"/><Relationship Id="rId535" Type="http://schemas.openxmlformats.org/officeDocument/2006/relationships/hyperlink" Target="consultantplus://offline/ref=B8BA5088F9254137EFFCAEBBB9D9DD55FE077FA2476FC95AD0D9371604411C20A00D0131BAE92EFEnBdCG" TargetMode="External"/><Relationship Id="rId742" Type="http://schemas.openxmlformats.org/officeDocument/2006/relationships/hyperlink" Target="consultantplus://offline/ref=B8BA5088F9254137EFFCAFB5ACD9DD55FE0B74AF476EC95AD0D9371604411C20A00D0131BAEB2BF9nBd6G" TargetMode="External"/><Relationship Id="rId132" Type="http://schemas.openxmlformats.org/officeDocument/2006/relationships/hyperlink" Target="consultantplus://offline/ref=1D4167CFA1E24B6B9CE50E0F08477E4FB9AF456DF4E11889BAB67775E722A110CD770D68F153EBB0mAd1G" TargetMode="External"/><Relationship Id="rId174" Type="http://schemas.openxmlformats.org/officeDocument/2006/relationships/image" Target="media/image25.wmf"/><Relationship Id="rId381" Type="http://schemas.openxmlformats.org/officeDocument/2006/relationships/hyperlink" Target="consultantplus://offline/ref=B8BA5088F9254137EFFCAEBBB9D9DD55FE0774AC436AC95AD0D9371604411C20A00D0131BAE92CFDnBd0G" TargetMode="External"/><Relationship Id="rId602" Type="http://schemas.openxmlformats.org/officeDocument/2006/relationships/hyperlink" Target="consultantplus://offline/ref=B8BA5088F9254137EFFCAFB5ACD9DD55FE0B74AF476EC95AD0D9371604411C20A00D0131BAEF29FBnBd5G" TargetMode="External"/><Relationship Id="rId784" Type="http://schemas.openxmlformats.org/officeDocument/2006/relationships/hyperlink" Target="consultantplus://offline/ref=B8BA5088F9254137EFFCAEBBB9D9DD55FE0774AC436AC95AD0D9371604411C20A00D0131BAEF2BF9nBdCG" TargetMode="External"/><Relationship Id="rId241" Type="http://schemas.openxmlformats.org/officeDocument/2006/relationships/hyperlink" Target="consultantplus://offline/ref=1D4167CFA1E24B6B9CE50F011D477E4FB9A24863F9E01889BAB67775E722A110CD770D68F152E6B5mAd2G" TargetMode="External"/><Relationship Id="rId437" Type="http://schemas.openxmlformats.org/officeDocument/2006/relationships/hyperlink" Target="consultantplus://offline/ref=B8BA5088F9254137EFFCAEBBB9D9DD55FE077FA2476FC95AD0D9371604411C20A00D0131BAE929F3nBd4G" TargetMode="External"/><Relationship Id="rId479" Type="http://schemas.openxmlformats.org/officeDocument/2006/relationships/hyperlink" Target="consultantplus://offline/ref=B8BA5088F9254137EFFCAFB5ACD9DD55FE0B74AF476EC95AD0D9371604411C20A00D0131BAE928FAnBd5G" TargetMode="External"/><Relationship Id="rId644" Type="http://schemas.openxmlformats.org/officeDocument/2006/relationships/hyperlink" Target="consultantplus://offline/ref=B8BA5088F9254137EFFCAFB5ACD9DD55FE0B74AC476CC95AD0D9371604n4d1G" TargetMode="External"/><Relationship Id="rId686" Type="http://schemas.openxmlformats.org/officeDocument/2006/relationships/hyperlink" Target="consultantplus://offline/ref=B8BA5088F9254137EFFCAFB5ACD9DD55FE0B74AF476CC95AD0D9371604n4d1G" TargetMode="External"/><Relationship Id="rId851" Type="http://schemas.openxmlformats.org/officeDocument/2006/relationships/hyperlink" Target="consultantplus://offline/ref=69855221E24A29EC759A27A14026CCE9836CF04EBF6C3CBD7972AAE41CF14A7D524F35A8823494C9o8dCG" TargetMode="External"/><Relationship Id="rId893" Type="http://schemas.openxmlformats.org/officeDocument/2006/relationships/hyperlink" Target="consultantplus://offline/ref=69855221E24A29EC759A26AF5526CCE98365F54CBE6D3CBD7972AAE41CF14A7D524F35ABo8d5G" TargetMode="External"/><Relationship Id="rId907" Type="http://schemas.openxmlformats.org/officeDocument/2006/relationships/hyperlink" Target="consultantplus://offline/ref=69855221E24A29EC759A27A14026CCE98369F447BE623CBD7972AAE41CF14A7D524F35A8823192C0o8dEG" TargetMode="External"/><Relationship Id="rId36" Type="http://schemas.openxmlformats.org/officeDocument/2006/relationships/hyperlink" Target="consultantplus://offline/ref=1D4167CFA1E24B6B9CE50E0F08477E4FB9AF456DF4E11889BAB67775E722A110CD770D68F153EFB4mAd7G" TargetMode="External"/><Relationship Id="rId283" Type="http://schemas.openxmlformats.org/officeDocument/2006/relationships/hyperlink" Target="consultantplus://offline/ref=1D4167CFA1E24B6B9CE50F011D477E4FB9AA4365F4E11889BAB67775E722A110CD770D68F153EFB6mAd0G" TargetMode="External"/><Relationship Id="rId339" Type="http://schemas.openxmlformats.org/officeDocument/2006/relationships/hyperlink" Target="consultantplus://offline/ref=1D4167CFA1E24B6B9CE50E0F08477E4FB9AF406DFDEC1889BAB67775E722A110CD770D68F152EBB3mAd4G" TargetMode="External"/><Relationship Id="rId490" Type="http://schemas.openxmlformats.org/officeDocument/2006/relationships/hyperlink" Target="consultantplus://offline/ref=B8BA5088F9254137EFFCAFB5ACD9DD55FE0B74AF476EC95AD0D9371604411C20A00D0131BAEA2AF8nBd4G" TargetMode="External"/><Relationship Id="rId504" Type="http://schemas.openxmlformats.org/officeDocument/2006/relationships/hyperlink" Target="consultantplus://offline/ref=B8BA5088F9254137EFFCAFB5ACD9DD55FE0B74AF476EC95AD0D9371604411C20A00D0131BAE92EFCnBd0G" TargetMode="External"/><Relationship Id="rId546" Type="http://schemas.openxmlformats.org/officeDocument/2006/relationships/hyperlink" Target="consultantplus://offline/ref=B8BA5088F9254137EFFCAEBBB9D9DD55FE077FA2476FC95AD0D9371604411C20A00D0131BAE92EFFnBd4G" TargetMode="External"/><Relationship Id="rId711" Type="http://schemas.openxmlformats.org/officeDocument/2006/relationships/hyperlink" Target="consultantplus://offline/ref=B8BA5088F9254137EFFCAEBBB9D9DD55FE0776A24366C95AD0D9371604411C20A00D0131BAE82EFFnBd5G" TargetMode="External"/><Relationship Id="rId753" Type="http://schemas.openxmlformats.org/officeDocument/2006/relationships/hyperlink" Target="consultantplus://offline/ref=B8BA5088F9254137EFFCAFB5ACD9DD55FE0B74AF476EC95AD0D9371604411C20A00D0131BAEE2AFBnBd3G" TargetMode="External"/><Relationship Id="rId78" Type="http://schemas.openxmlformats.org/officeDocument/2006/relationships/hyperlink" Target="consultantplus://offline/ref=1D4167CFA1E24B6B9CE50E0F08477E4FB9AF4263FDE01889BAB67775E722A110CD770D68F153E7B3mAd4G" TargetMode="External"/><Relationship Id="rId101" Type="http://schemas.openxmlformats.org/officeDocument/2006/relationships/hyperlink" Target="consultantplus://offline/ref=1D4167CFA1E24B6B9CE50F011D477E4FB9AA4862FAE51889BAB67775E722A110CD770D68F157EDB3mAd3G" TargetMode="External"/><Relationship Id="rId143" Type="http://schemas.openxmlformats.org/officeDocument/2006/relationships/hyperlink" Target="consultantplus://offline/ref=1D4167CFA1E24B6B9CE50E0F08477E4FB9AF456DF4E11889BAB67775E722A110CD770D68F153EAB3mAdFG" TargetMode="External"/><Relationship Id="rId185" Type="http://schemas.openxmlformats.org/officeDocument/2006/relationships/image" Target="media/image31.wmf"/><Relationship Id="rId350" Type="http://schemas.openxmlformats.org/officeDocument/2006/relationships/hyperlink" Target="consultantplus://offline/ref=1D4167CFA1E24B6B9CE50E0F08477E4FB9AF4263FDE01889BAB67775E722A110CD770D68F152EBBEmAd3G" TargetMode="External"/><Relationship Id="rId406" Type="http://schemas.openxmlformats.org/officeDocument/2006/relationships/hyperlink" Target="consultantplus://offline/ref=B8BA5088F9254137EFFCAEBBB9D9DD55FE0476AD436AC95AD0D9371604411C20A00D0131BAEB2AF9nBdCG" TargetMode="External"/><Relationship Id="rId588" Type="http://schemas.openxmlformats.org/officeDocument/2006/relationships/hyperlink" Target="consultantplus://offline/ref=B8BA5088F9254137EFFCAEBBB9D9DD55FE077FA2476FC95AD0D9371604411C20A00D0131BAE92EF3nBd3G" TargetMode="External"/><Relationship Id="rId795" Type="http://schemas.openxmlformats.org/officeDocument/2006/relationships/image" Target="media/image67.wmf"/><Relationship Id="rId809" Type="http://schemas.openxmlformats.org/officeDocument/2006/relationships/hyperlink" Target="consultantplus://offline/ref=B8BA5088F9254137EFFCAFB5ACD9DD55FE0474AB41659450D8803B14034E4337A7440D30BAE92FnFdEG" TargetMode="External"/><Relationship Id="rId9" Type="http://schemas.openxmlformats.org/officeDocument/2006/relationships/hyperlink" Target="consultantplus://offline/ref=1D4167CFA1E24B6B9CE50E0F08477E4FB9AF4263FDE01889BAB67775E722A110CD770D68F153EFB6mAd6G" TargetMode="External"/><Relationship Id="rId210" Type="http://schemas.openxmlformats.org/officeDocument/2006/relationships/hyperlink" Target="consultantplus://offline/ref=1D4167CFA1E24B6B9CE50F011D477E4FB9AA4862FAE51889BAB67775E722A110CD770D68F157EDB3mAd3G" TargetMode="External"/><Relationship Id="rId392" Type="http://schemas.openxmlformats.org/officeDocument/2006/relationships/hyperlink" Target="consultantplus://offline/ref=B8BA5088F9254137EFFCAEBBB9D9DD55FE0776A24366C95AD0D9371604411C20A00D0131BAE928F2nBd7G" TargetMode="External"/><Relationship Id="rId448" Type="http://schemas.openxmlformats.org/officeDocument/2006/relationships/hyperlink" Target="consultantplus://offline/ref=B8BA5088F9254137EFFCAFB5ACD9DD55FE0276AF4166C95AD0D9371604n4d1G" TargetMode="External"/><Relationship Id="rId613" Type="http://schemas.openxmlformats.org/officeDocument/2006/relationships/hyperlink" Target="consultantplus://offline/ref=B8BA5088F9254137EFFCAFB5ACD9DD55FE0A70AA4068C95AD0D9371604411C20A00D0131BAEB22F9nBdCG" TargetMode="External"/><Relationship Id="rId655" Type="http://schemas.openxmlformats.org/officeDocument/2006/relationships/hyperlink" Target="consultantplus://offline/ref=B8BA5088F9254137EFFCAFB5ACD9DD55FE0A70AB4B69C95AD0D9371604n4d1G" TargetMode="External"/><Relationship Id="rId697" Type="http://schemas.openxmlformats.org/officeDocument/2006/relationships/hyperlink" Target="consultantplus://offline/ref=B8BA5088F9254137EFFCAFB5ACD9DD55FE0273A34A68C95AD0D9371604411C20A00D0131BAEB2AFBnBd5G" TargetMode="External"/><Relationship Id="rId820" Type="http://schemas.openxmlformats.org/officeDocument/2006/relationships/hyperlink" Target="consultantplus://offline/ref=B8BA5088F9254137EFFCAFB5ACD9DD55FE0A77A34A6CC95AD0D9371604411C20A00D0131BAEB2AFDnBd2G" TargetMode="External"/><Relationship Id="rId862" Type="http://schemas.openxmlformats.org/officeDocument/2006/relationships/hyperlink" Target="consultantplus://offline/ref=69855221E24A29EC759A26AF5526CCE9836CF44FB8683CBD7972AAE41CF14A7D524F35A8823495C9o8dBG" TargetMode="External"/><Relationship Id="rId918" Type="http://schemas.openxmlformats.org/officeDocument/2006/relationships/hyperlink" Target="consultantplus://offline/ref=69855221E24A29EC759A27A14026CCE98369FD47BA6B3CBD7972AAE41CF14A7D524F35A8823796CCo8dEG" TargetMode="External"/><Relationship Id="rId252" Type="http://schemas.openxmlformats.org/officeDocument/2006/relationships/hyperlink" Target="consultantplus://offline/ref=1D4167CFA1E24B6B9CE50E0F08477E4FB9AF456DF4E11889BAB67775E722A110CD770D68F153E9B4mAd6G" TargetMode="External"/><Relationship Id="rId294" Type="http://schemas.openxmlformats.org/officeDocument/2006/relationships/image" Target="media/image61.wmf"/><Relationship Id="rId308" Type="http://schemas.openxmlformats.org/officeDocument/2006/relationships/hyperlink" Target="consultantplus://offline/ref=1D4167CFA1E24B6B9CE50E0F08477E4FB9AF496DF9E51889BAB67775E722A110CD770D68F153EAB5mAd0G" TargetMode="External"/><Relationship Id="rId515" Type="http://schemas.openxmlformats.org/officeDocument/2006/relationships/hyperlink" Target="consultantplus://offline/ref=B8BA5088F9254137EFFCAEBBB9D9DD55FE077FA2476FC95AD0D9371604411C20A00D0131BAE92EF9nBd4G" TargetMode="External"/><Relationship Id="rId722" Type="http://schemas.openxmlformats.org/officeDocument/2006/relationships/hyperlink" Target="consultantplus://offline/ref=B8BA5088F9254137EFFCAEBBB9D9DD55FE0776A24366C95AD0D9371604411C20A00D0131BAE82DF8nBdDG" TargetMode="External"/><Relationship Id="rId47" Type="http://schemas.openxmlformats.org/officeDocument/2006/relationships/hyperlink" Target="consultantplus://offline/ref=1D4167CFA1E24B6B9CE50E0F08477E4FB9AF406DFDEC1889BAB67775E722A110CD770D68F153EEB7mAd4G" TargetMode="External"/><Relationship Id="rId89" Type="http://schemas.openxmlformats.org/officeDocument/2006/relationships/hyperlink" Target="consultantplus://offline/ref=1D4167CFA1E24B6B9CE50E0F08477E4FB9AF4263FDE01889BAB67775E722A110CD770D68F153E7B2mAd6G" TargetMode="External"/><Relationship Id="rId112" Type="http://schemas.openxmlformats.org/officeDocument/2006/relationships/hyperlink" Target="consultantplus://offline/ref=1D4167CFA1E24B6B9CE50F011D477E4FB9AB4461F9E61889BAB67775E722A110CD770D68F153EFB6mAd7G" TargetMode="External"/><Relationship Id="rId154" Type="http://schemas.openxmlformats.org/officeDocument/2006/relationships/hyperlink" Target="consultantplus://offline/ref=1D4167CFA1E24B6B9CE50F011D477E4FB9A24863F9E01889BAB67775E722A110CD770D68F150E9B5mAd3G" TargetMode="External"/><Relationship Id="rId361" Type="http://schemas.openxmlformats.org/officeDocument/2006/relationships/hyperlink" Target="consultantplus://offline/ref=1D4167CFA1E24B6B9CE50E0F08477E4FB9AF4263FDE01889BAB67775E722A110CD770D68F151EDB3mAd5G" TargetMode="External"/><Relationship Id="rId557" Type="http://schemas.openxmlformats.org/officeDocument/2006/relationships/hyperlink" Target="consultantplus://offline/ref=B8BA5088F9254137EFFCAFB5ACD9DD55FE0474AB41659450D8803B14034E4337A7440D30BAEA2CnFd2G" TargetMode="External"/><Relationship Id="rId599" Type="http://schemas.openxmlformats.org/officeDocument/2006/relationships/hyperlink" Target="consultantplus://offline/ref=B8BA5088F9254137EFFCAFB5ACD9DD55FE0A70AA4068C95AD0D9371604411C20A00D0131BAEB22F9nBdCG" TargetMode="External"/><Relationship Id="rId764" Type="http://schemas.openxmlformats.org/officeDocument/2006/relationships/hyperlink" Target="consultantplus://offline/ref=B8BA5088F9254137EFFCAEBBB9D9DD55FE0774AC436AC95AD0D9371604411C20A00D0131BAEF2BFAnBd2G" TargetMode="External"/><Relationship Id="rId196" Type="http://schemas.openxmlformats.org/officeDocument/2006/relationships/image" Target="media/image35.wmf"/><Relationship Id="rId417" Type="http://schemas.openxmlformats.org/officeDocument/2006/relationships/hyperlink" Target="consultantplus://offline/ref=B8BA5088F9254137EFFCAEBBB9D9DD55FE0774AC436AC95AD0D9371604411C20A00D0131BAE92CF2nBdDG" TargetMode="External"/><Relationship Id="rId459" Type="http://schemas.openxmlformats.org/officeDocument/2006/relationships/hyperlink" Target="consultantplus://offline/ref=B8BA5088F9254137EFFCAEBBB9D9DD55FE0774AC436AC95AD0D9371604411C20A00D0131BAE82CFBnBdDG" TargetMode="External"/><Relationship Id="rId624" Type="http://schemas.openxmlformats.org/officeDocument/2006/relationships/hyperlink" Target="consultantplus://offline/ref=B8BA5088F9254137EFFCAFB5ACD9DD55FD0075AF466BC95AD0D9371604411C20A00D0131BAEB2AFBnBd4G" TargetMode="External"/><Relationship Id="rId666" Type="http://schemas.openxmlformats.org/officeDocument/2006/relationships/hyperlink" Target="consultantplus://offline/ref=B8BA5088F9254137EFFCAFB5ACD9DD55FE0A70A94B66C95AD0D9371604n4d1G" TargetMode="External"/><Relationship Id="rId831" Type="http://schemas.openxmlformats.org/officeDocument/2006/relationships/hyperlink" Target="consultantplus://offline/ref=69855221E24A29EC759A27A14026CCE9836FFC4DBB6B3CBD7972AAE41CoFd1G" TargetMode="External"/><Relationship Id="rId873" Type="http://schemas.openxmlformats.org/officeDocument/2006/relationships/hyperlink" Target="consultantplus://offline/ref=69855221E24A29EC759A26AF5526CCE98364F549BB6A3CBD7972AAE41CoFd1G" TargetMode="External"/><Relationship Id="rId16" Type="http://schemas.openxmlformats.org/officeDocument/2006/relationships/hyperlink" Target="consultantplus://offline/ref=1D4167CFA1E24B6B9CE50E0F08477E4FBAA34466F5EC1889BAB67775E7m2d2G" TargetMode="External"/><Relationship Id="rId221" Type="http://schemas.openxmlformats.org/officeDocument/2006/relationships/hyperlink" Target="consultantplus://offline/ref=1D4167CFA1E24B6B9CE50E0F08477E4FB9AF4263FDE01889BAB67775E722A110CD770D68F153E7B0mAdEG" TargetMode="External"/><Relationship Id="rId263" Type="http://schemas.openxmlformats.org/officeDocument/2006/relationships/hyperlink" Target="consultantplus://offline/ref=1D4167CFA1E24B6B9CE50E0F08477E4FB9A94060FAE21889BAB67775E7m2d2G" TargetMode="External"/><Relationship Id="rId319" Type="http://schemas.openxmlformats.org/officeDocument/2006/relationships/hyperlink" Target="consultantplus://offline/ref=1D4167CFA1E24B6B9CE50F011D477E4FBEAD446CF5EF4583B2EF7B77mEd0G" TargetMode="External"/><Relationship Id="rId470" Type="http://schemas.openxmlformats.org/officeDocument/2006/relationships/hyperlink" Target="consultantplus://offline/ref=B8BA5088F9254137EFFCAFB5ACD9DD55FE0B74AF476EC95AD0D9371604411C20A00D0131BAEA29F8nBd7G" TargetMode="External"/><Relationship Id="rId526" Type="http://schemas.openxmlformats.org/officeDocument/2006/relationships/hyperlink" Target="consultantplus://offline/ref=B8BA5088F9254137EFFCAEBBB9D9DD55FE0774AC436AC95AD0D9371604411C20A00D0131BAE82CF3nBd0G" TargetMode="External"/><Relationship Id="rId58" Type="http://schemas.openxmlformats.org/officeDocument/2006/relationships/hyperlink" Target="consultantplus://offline/ref=1D4167CFA1E24B6B9CE50E0F08477E4FB9AF456DF4E11889BAB67775E722A110CD770D68F153EDB3mAdFG" TargetMode="External"/><Relationship Id="rId123" Type="http://schemas.openxmlformats.org/officeDocument/2006/relationships/image" Target="media/image3.wmf"/><Relationship Id="rId330" Type="http://schemas.openxmlformats.org/officeDocument/2006/relationships/hyperlink" Target="consultantplus://offline/ref=1D4167CFA1E24B6B9CE50E0F08477E4FB9AE4862FFE21889BAB67775E7m2d2G" TargetMode="External"/><Relationship Id="rId568" Type="http://schemas.openxmlformats.org/officeDocument/2006/relationships/hyperlink" Target="consultantplus://offline/ref=B8BA5088F9254137EFFCAEBBB9D9DD55FE077FA2476FC95AD0D9371604411C20A00D0131BAE92EFCnBd3G" TargetMode="External"/><Relationship Id="rId733" Type="http://schemas.openxmlformats.org/officeDocument/2006/relationships/hyperlink" Target="consultantplus://offline/ref=B8BA5088F9254137EFFCAEBBB9D9DD55FE0476AD436AC95AD0D9371604411C20A00D0131BAEB2AF9nBdCG" TargetMode="External"/><Relationship Id="rId775" Type="http://schemas.openxmlformats.org/officeDocument/2006/relationships/hyperlink" Target="consultantplus://offline/ref=B8BA5088F9254137EFFCAEBBB9D9DD55FE0773A24A6BC95AD0D9371604411C20A00D0131BAEB23FBnBd1G" TargetMode="External"/><Relationship Id="rId165" Type="http://schemas.openxmlformats.org/officeDocument/2006/relationships/image" Target="media/image17.wmf"/><Relationship Id="rId372" Type="http://schemas.openxmlformats.org/officeDocument/2006/relationships/hyperlink" Target="consultantplus://offline/ref=1D4167CFA1E24B6B9CE50E0F08477E4FB9AF4263FDE01889BAB67775E722A110CD770D68F151EABEmAd3G" TargetMode="External"/><Relationship Id="rId428" Type="http://schemas.openxmlformats.org/officeDocument/2006/relationships/hyperlink" Target="consultantplus://offline/ref=B8BA5088F9254137EFFCAEBBB9D9DD55FE0774AC436AC95AD0D9371604411C20A00D0131BAE82EF8nBd4G" TargetMode="External"/><Relationship Id="rId635" Type="http://schemas.openxmlformats.org/officeDocument/2006/relationships/hyperlink" Target="consultantplus://offline/ref=B8BA5088F9254137EFFCAFB5ACD9DD55F80377AA41659450D8803B14034E4337A7440D30BAEA2BnFdFG" TargetMode="External"/><Relationship Id="rId677" Type="http://schemas.openxmlformats.org/officeDocument/2006/relationships/hyperlink" Target="consultantplus://offline/ref=B8BA5088F9254137EFFCAEBBB9D9DD55FE0674A8466EC95AD0D9371604411C20A00D0131BEEC22FFnBd4G" TargetMode="External"/><Relationship Id="rId800" Type="http://schemas.openxmlformats.org/officeDocument/2006/relationships/hyperlink" Target="consultantplus://offline/ref=B8BA5088F9254137EFFCAEBBB9D9DD55FE0774AC436AC95AD0D9371604411C20A00D0131BAEF2BFFnBd4G" TargetMode="External"/><Relationship Id="rId842" Type="http://schemas.openxmlformats.org/officeDocument/2006/relationships/hyperlink" Target="consultantplus://offline/ref=69855221E24A29EC759A27A14026CCE98369FD4FBA6D3CBD7972AAE41CoFd1G" TargetMode="External"/><Relationship Id="rId232" Type="http://schemas.openxmlformats.org/officeDocument/2006/relationships/image" Target="media/image41.wmf"/><Relationship Id="rId274" Type="http://schemas.openxmlformats.org/officeDocument/2006/relationships/hyperlink" Target="consultantplus://offline/ref=1D4167CFA1E24B6B9CE50F011D477E4FBAAC4063F5E51889BAB67775E722A110CD770D68F153EEBEmAd4G" TargetMode="External"/><Relationship Id="rId481" Type="http://schemas.openxmlformats.org/officeDocument/2006/relationships/hyperlink" Target="consultantplus://offline/ref=B8BA5088F9254137EFFCAFB5ACD9DD55FE0B74AF476EC95AD0D9371604411C20A00D0131BAE92FFBnBdDG" TargetMode="External"/><Relationship Id="rId702" Type="http://schemas.openxmlformats.org/officeDocument/2006/relationships/hyperlink" Target="consultantplus://offline/ref=B8BA5088F9254137EFFCAFB5ACD9DD55FE0B74AF476CC95AD0D9371604n4d1G" TargetMode="External"/><Relationship Id="rId884" Type="http://schemas.openxmlformats.org/officeDocument/2006/relationships/hyperlink" Target="consultantplus://offline/ref=69855221E24A29EC759A27A14026CCE98369F447BE623CBD7972AAE41CF14A7D524F35A8823192C9o8d8G" TargetMode="External"/><Relationship Id="rId27" Type="http://schemas.openxmlformats.org/officeDocument/2006/relationships/hyperlink" Target="consultantplus://offline/ref=1D4167CFA1E24B6B9CE50E0F08477E4FB9A9496DFAE51889BAB67775E7m2d2G" TargetMode="External"/><Relationship Id="rId69" Type="http://schemas.openxmlformats.org/officeDocument/2006/relationships/hyperlink" Target="consultantplus://offline/ref=1D4167CFA1E24B6B9CE50E0F08477E4FB9AF4261F9E61889BAB67775E7m2d2G" TargetMode="External"/><Relationship Id="rId134" Type="http://schemas.openxmlformats.org/officeDocument/2006/relationships/hyperlink" Target="consultantplus://offline/ref=1D4167CFA1E24B6B9CE50E0F08477E4FB9AF456DF4E11889BAB67775E722A110CD770D68F153EBBFmAd2G" TargetMode="External"/><Relationship Id="rId537" Type="http://schemas.openxmlformats.org/officeDocument/2006/relationships/hyperlink" Target="consultantplus://offline/ref=B8BA5088F9254137EFFCAEBBB9D9DD55FE0774AC436AC95AD0D9371604411C20A00D0131BAE82DFAnBd2G" TargetMode="External"/><Relationship Id="rId579" Type="http://schemas.openxmlformats.org/officeDocument/2006/relationships/hyperlink" Target="consultantplus://offline/ref=B8BA5088F9254137EFFCAEBBB9D9DD55FE077FA2476FC95AD0D9371604411C20A00D0131BAE92EF2nBd3G" TargetMode="External"/><Relationship Id="rId744" Type="http://schemas.openxmlformats.org/officeDocument/2006/relationships/hyperlink" Target="consultantplus://offline/ref=B8BA5088F9254137EFFCAFB5ACD9DD55FE0B74AF476EC95AD0D9371604411C20A00D0131BAEB2DFBnBd4G" TargetMode="External"/><Relationship Id="rId786" Type="http://schemas.openxmlformats.org/officeDocument/2006/relationships/hyperlink" Target="consultantplus://offline/ref=B8BA5088F9254137EFFCAFB5ACD9DD55FE0A74AE4569C95AD0D9371604n4d1G" TargetMode="External"/><Relationship Id="rId80" Type="http://schemas.openxmlformats.org/officeDocument/2006/relationships/hyperlink" Target="consultantplus://offline/ref=1D4167CFA1E24B6B9CE50E0F08477E4FB9AF4263FDE01889BAB67775E722A110CD770D68F153E7B3mAd2G" TargetMode="External"/><Relationship Id="rId176" Type="http://schemas.openxmlformats.org/officeDocument/2006/relationships/image" Target="media/image27.wmf"/><Relationship Id="rId341" Type="http://schemas.openxmlformats.org/officeDocument/2006/relationships/hyperlink" Target="consultantplus://offline/ref=1D4167CFA1E24B6B9CE50E0F08477E4FB9AF4263FDE01889BAB67775E722A110CD770D68F152ECB4mAdFG" TargetMode="External"/><Relationship Id="rId383" Type="http://schemas.openxmlformats.org/officeDocument/2006/relationships/hyperlink" Target="consultantplus://offline/ref=B8BA5088F9254137EFFCAFB5ACD9DD55FE0A7EAF4667C95AD0D9371604n4d1G" TargetMode="External"/><Relationship Id="rId439" Type="http://schemas.openxmlformats.org/officeDocument/2006/relationships/hyperlink" Target="consultantplus://offline/ref=B8BA5088F9254137EFFCAFB5ACD9DD55FE0A74AA446DC95AD0D9371604411C20A00D01n3d5G" TargetMode="External"/><Relationship Id="rId590" Type="http://schemas.openxmlformats.org/officeDocument/2006/relationships/hyperlink" Target="consultantplus://offline/ref=B8BA5088F9254137EFFCAEBBB9D9DD55FE0774AC436AC95AD0D9371604411C20A00D0131BAE82DFDnBd4G" TargetMode="External"/><Relationship Id="rId604" Type="http://schemas.openxmlformats.org/officeDocument/2006/relationships/hyperlink" Target="consultantplus://offline/ref=B8BA5088F9254137EFFCAFB5ACD9DD55FD0A74A84B6FC95AD0D9371604411C20A00D0131nBdAG" TargetMode="External"/><Relationship Id="rId646" Type="http://schemas.openxmlformats.org/officeDocument/2006/relationships/hyperlink" Target="consultantplus://offline/ref=B8BA5088F9254137EFFCAFB5ACD9DD55FE0A70AB4B69C95AD0D9371604n4d1G" TargetMode="External"/><Relationship Id="rId811" Type="http://schemas.openxmlformats.org/officeDocument/2006/relationships/hyperlink" Target="consultantplus://offline/ref=B8BA5088F9254137EFFCAEBBB9D9DD55FE0774AC436AC95AD0D9371604411C20A00D0131BAEF28FAnBd6G" TargetMode="External"/><Relationship Id="rId201" Type="http://schemas.openxmlformats.org/officeDocument/2006/relationships/image" Target="media/image36.wmf"/><Relationship Id="rId243" Type="http://schemas.openxmlformats.org/officeDocument/2006/relationships/hyperlink" Target="consultantplus://offline/ref=1D4167CFA1E24B6B9CE50F011D477E4FB9A24463FEE71889BAB67775E722A110CD770D68F153EFB3mAd5G" TargetMode="External"/><Relationship Id="rId285" Type="http://schemas.openxmlformats.org/officeDocument/2006/relationships/hyperlink" Target="consultantplus://offline/ref=1D4167CFA1E24B6B9CE50F011D477E4FB9AA4365F4E11889BAB67775E722A110CD770D68F153EFB6mAd0G" TargetMode="External"/><Relationship Id="rId450" Type="http://schemas.openxmlformats.org/officeDocument/2006/relationships/hyperlink" Target="consultantplus://offline/ref=B8BA5088F9254137EFFCAEBBB9D9DD55FE0774AC436AC95AD0D9371604411C20A00D0131BAE82CFAnBd6G" TargetMode="External"/><Relationship Id="rId506" Type="http://schemas.openxmlformats.org/officeDocument/2006/relationships/hyperlink" Target="consultantplus://offline/ref=B8BA5088F9254137EFFCAFB5ACD9DD55FE0B74AF476EC95AD0D9371604411C20A00D0131BAE92CFAnBdCG" TargetMode="External"/><Relationship Id="rId688" Type="http://schemas.openxmlformats.org/officeDocument/2006/relationships/hyperlink" Target="consultantplus://offline/ref=B8BA5088F9254137EFFCAFB5ACD9DD55FE0B74AF476EC95AD0D9371604n4d1G" TargetMode="External"/><Relationship Id="rId853" Type="http://schemas.openxmlformats.org/officeDocument/2006/relationships/hyperlink" Target="consultantplus://offline/ref=69855221E24A29EC759A27A14026CCE9836AF447BF693CBD7972AAE41CF14A7D524F35A8823492CEo8d8G" TargetMode="External"/><Relationship Id="rId895" Type="http://schemas.openxmlformats.org/officeDocument/2006/relationships/hyperlink" Target="consultantplus://offline/ref=69855221E24A29EC759A26AF5526CCE98365F54CBE6D3CBD7972AAE41CF14A7D524F35ABo8d5G" TargetMode="External"/><Relationship Id="rId909" Type="http://schemas.openxmlformats.org/officeDocument/2006/relationships/hyperlink" Target="consultantplus://offline/ref=69855221E24A29EC759A27A14026CCE98369F447BE623CBD7972AAE41CF14A7D524F35A8823193CAo8dFG" TargetMode="External"/><Relationship Id="rId38" Type="http://schemas.openxmlformats.org/officeDocument/2006/relationships/hyperlink" Target="consultantplus://offline/ref=1D4167CFA1E24B6B9CE50F011D477E4FBAA84867F8E71889BAB67775E7m2d2G" TargetMode="External"/><Relationship Id="rId103" Type="http://schemas.openxmlformats.org/officeDocument/2006/relationships/hyperlink" Target="consultantplus://offline/ref=1D4167CFA1E24B6B9CE50F011D477E4FB9A24463FEE71889BAB67775E722A110CD770D68F157E6BFmAd0G" TargetMode="External"/><Relationship Id="rId310" Type="http://schemas.openxmlformats.org/officeDocument/2006/relationships/hyperlink" Target="consultantplus://offline/ref=1D4167CFA1E24B6B9CE50E0F08477E4FB9AF496DF9E51889BAB67775E722A110CD770D68F153E8B7mAd4G" TargetMode="External"/><Relationship Id="rId492" Type="http://schemas.openxmlformats.org/officeDocument/2006/relationships/hyperlink" Target="consultantplus://offline/ref=B8BA5088F9254137EFFCAFB5ACD9DD55FE0B74AF476EC95AD0D9371604411C20A00D0131BAEA2BF2nBd1G" TargetMode="External"/><Relationship Id="rId548" Type="http://schemas.openxmlformats.org/officeDocument/2006/relationships/hyperlink" Target="consultantplus://offline/ref=B8BA5088F9254137EFFCAFB5ACD9DD55FE0A70AA4068C95AD0D9371604411C20A00D0131BAEA2AFFnBdDG" TargetMode="External"/><Relationship Id="rId713" Type="http://schemas.openxmlformats.org/officeDocument/2006/relationships/hyperlink" Target="consultantplus://offline/ref=B8BA5088F9254137EFFCAEBBB9D9DD55FE0773A24A6BC95AD0D9371604411C20A00D0131BAEB22FCnBd5G" TargetMode="External"/><Relationship Id="rId755" Type="http://schemas.openxmlformats.org/officeDocument/2006/relationships/hyperlink" Target="consultantplus://offline/ref=B8BA5088F9254137EFFCAFB5ACD9DD55FE0B74AF476EC95AD0D9371604411C20A00D0131BAEE29FDnBd2G" TargetMode="External"/><Relationship Id="rId797" Type="http://schemas.openxmlformats.org/officeDocument/2006/relationships/hyperlink" Target="consultantplus://offline/ref=B8BA5088F9254137EFFCAEBBB9D9DD55FE0774AC436AC95AD0D9371604411C20A00D0131BAEF2BFEnBd0G" TargetMode="External"/><Relationship Id="rId920" Type="http://schemas.openxmlformats.org/officeDocument/2006/relationships/hyperlink" Target="consultantplus://offline/ref=69855221E24A29EC759A27A14026CCE98369FD47BA6B3CBD7972AAE41CF14A7D524F35A8823796CFo8dDG" TargetMode="External"/><Relationship Id="rId91" Type="http://schemas.openxmlformats.org/officeDocument/2006/relationships/hyperlink" Target="consultantplus://offline/ref=1D4167CFA1E24B6B9CE50F011D477E4FB9A24664F4E11889BAB67775E722A110CD770Dm6d8G" TargetMode="External"/><Relationship Id="rId145" Type="http://schemas.openxmlformats.org/officeDocument/2006/relationships/hyperlink" Target="consultantplus://offline/ref=1D4167CFA1E24B6B9CE50E0F08477E4FB9AF456DF4E11889BAB67775E722A110CD770D68F153EAB2mAd0G" TargetMode="External"/><Relationship Id="rId187" Type="http://schemas.openxmlformats.org/officeDocument/2006/relationships/image" Target="media/image32.wmf"/><Relationship Id="rId352" Type="http://schemas.openxmlformats.org/officeDocument/2006/relationships/hyperlink" Target="consultantplus://offline/ref=1D4167CFA1E24B6B9CE50E0F08477E4FB9AF4263FDE01889BAB67775E722A110CD770D68F152E9B3mAd6G" TargetMode="External"/><Relationship Id="rId394" Type="http://schemas.openxmlformats.org/officeDocument/2006/relationships/hyperlink" Target="consultantplus://offline/ref=B8BA5088F9254137EFFCAEBBB9D9DD55FE077FA2476FC95AD0D9371604411C20A00D0131BAEA28FBnBd7G" TargetMode="External"/><Relationship Id="rId408" Type="http://schemas.openxmlformats.org/officeDocument/2006/relationships/image" Target="media/image62.wmf"/><Relationship Id="rId615" Type="http://schemas.openxmlformats.org/officeDocument/2006/relationships/hyperlink" Target="consultantplus://offline/ref=B8BA5088F9254137EFFCAEBBB9D9DD55FE077FA2476FC95AD0D9371604411C20A00D0131BAE92FF8nBd4G" TargetMode="External"/><Relationship Id="rId822" Type="http://schemas.openxmlformats.org/officeDocument/2006/relationships/hyperlink" Target="consultantplus://offline/ref=B8BA5088F9254137EFFCAFB5ACD9DD55FE0A74AE4569C95AD0D9371604411C20A00D0131BAEB2BF9nBdDG" TargetMode="External"/><Relationship Id="rId212" Type="http://schemas.openxmlformats.org/officeDocument/2006/relationships/hyperlink" Target="consultantplus://offline/ref=1D4167CFA1E24B6B9CE50E0F08477E4FB9AF4261F9E61889BAB67775E7m2d2G" TargetMode="External"/><Relationship Id="rId254" Type="http://schemas.openxmlformats.org/officeDocument/2006/relationships/image" Target="media/image46.wmf"/><Relationship Id="rId657" Type="http://schemas.openxmlformats.org/officeDocument/2006/relationships/hyperlink" Target="consultantplus://offline/ref=B8BA5088F9254137EFFCAFB5ACD9DD55FD0A7FA2416FC95AD0D9371604n4d1G" TargetMode="External"/><Relationship Id="rId699" Type="http://schemas.openxmlformats.org/officeDocument/2006/relationships/hyperlink" Target="consultantplus://offline/ref=B8BA5088F9254137EFFCAFB5ACD9DD55FE0A70AB4B69C95AD0D9371604n4d1G" TargetMode="External"/><Relationship Id="rId864" Type="http://schemas.openxmlformats.org/officeDocument/2006/relationships/hyperlink" Target="consultantplus://offline/ref=69855221E24A29EC759A27A14026CCE9836DF44CBA623CBD7972AAE41CoFd1G" TargetMode="External"/><Relationship Id="rId49" Type="http://schemas.openxmlformats.org/officeDocument/2006/relationships/hyperlink" Target="consultantplus://offline/ref=1D4167CFA1E24B6B9CE50F011D477E4FB9A24664F5E31889BAB67775E7m2d2G" TargetMode="External"/><Relationship Id="rId114" Type="http://schemas.openxmlformats.org/officeDocument/2006/relationships/hyperlink" Target="consultantplus://offline/ref=1D4167CFA1E24B6B9CE50E0F08477E4FB9AF4765FBE71889BAB67775E7m2d2G" TargetMode="External"/><Relationship Id="rId296" Type="http://schemas.openxmlformats.org/officeDocument/2006/relationships/hyperlink" Target="consultantplus://offline/ref=1D4167CFA1E24B6B9CE50E0F08477E4FB9AF4965F8E31889BAB67775E722A110CD770D68F153EFB5mAd2G" TargetMode="External"/><Relationship Id="rId461" Type="http://schemas.openxmlformats.org/officeDocument/2006/relationships/hyperlink" Target="consultantplus://offline/ref=B8BA5088F9254137EFFCAEBBB9D9DD55FE077FA2476FC95AD0D9371604411C20A00D0131BAE92EFBnBd5G" TargetMode="External"/><Relationship Id="rId517" Type="http://schemas.openxmlformats.org/officeDocument/2006/relationships/hyperlink" Target="consultantplus://offline/ref=B8BA5088F9254137EFFCAEBBB9D9DD55FE077FA2476FC95AD0D9371604411C20A00D0131BAE92EF9nBdDG" TargetMode="External"/><Relationship Id="rId559" Type="http://schemas.openxmlformats.org/officeDocument/2006/relationships/hyperlink" Target="consultantplus://offline/ref=B8BA5088F9254137EFFCAFB5ACD9DD55F80377AA41659450D8803B14034E4337A7440D30BAEA22nFdBG" TargetMode="External"/><Relationship Id="rId724" Type="http://schemas.openxmlformats.org/officeDocument/2006/relationships/hyperlink" Target="consultantplus://offline/ref=B8BA5088F9254137EFFCAEBBB9D9DD55FE0776A24366C95AD0D9371604411C20A00D0131BAE82DF2nBd4G" TargetMode="External"/><Relationship Id="rId766" Type="http://schemas.openxmlformats.org/officeDocument/2006/relationships/hyperlink" Target="consultantplus://offline/ref=B8BA5088F9254137EFFCAEBBB9D9DD55FE0774AC436AC95AD0D9371604411C20A00D0131BAEF2BFBnBd6G" TargetMode="External"/><Relationship Id="rId60" Type="http://schemas.openxmlformats.org/officeDocument/2006/relationships/hyperlink" Target="consultantplus://offline/ref=1D4167CFA1E24B6B9CE50E0F08477E4FB9AF406DFDEC1889BAB67775E722A110CD770D68F153EEB2mAd4G" TargetMode="External"/><Relationship Id="rId156" Type="http://schemas.openxmlformats.org/officeDocument/2006/relationships/hyperlink" Target="consultantplus://offline/ref=1D4167CFA1E24B6B9CE50F011D477E4FB9A24863F9E01889BAB67775E722A110CD770D68F150E9B5mAd3G" TargetMode="External"/><Relationship Id="rId198" Type="http://schemas.openxmlformats.org/officeDocument/2006/relationships/hyperlink" Target="consultantplus://offline/ref=1D4167CFA1E24B6B9CE50F011D477E4FB9A24863F9E01889BAB67775E722A110CD770D68F152E6B5mAd2G" TargetMode="External"/><Relationship Id="rId321" Type="http://schemas.openxmlformats.org/officeDocument/2006/relationships/hyperlink" Target="consultantplus://offline/ref=1D4167CFA1E24B6B9CE50F011D477E4FB9A84167FBE31889BAB67775E7m2d2G" TargetMode="External"/><Relationship Id="rId363" Type="http://schemas.openxmlformats.org/officeDocument/2006/relationships/hyperlink" Target="consultantplus://offline/ref=1D4167CFA1E24B6B9CE50E0F08477E4FB9AF4263FDE01889BAB67775E722A110CD770D68F151ECB5mAd7G" TargetMode="External"/><Relationship Id="rId419" Type="http://schemas.openxmlformats.org/officeDocument/2006/relationships/hyperlink" Target="consultantplus://offline/ref=B8BA5088F9254137EFFCAEBBB9D9DD55FE077FAA4669C95AD0D9371604411C20A00D0131BAEA28FEnBdDG" TargetMode="External"/><Relationship Id="rId570" Type="http://schemas.openxmlformats.org/officeDocument/2006/relationships/hyperlink" Target="consultantplus://offline/ref=B8BA5088F9254137EFFCAEBBB9D9DD55FE0774AC436AC95AD0D9371604411C20A00D0131BAE82DF9nBdCG" TargetMode="External"/><Relationship Id="rId626" Type="http://schemas.openxmlformats.org/officeDocument/2006/relationships/hyperlink" Target="consultantplus://offline/ref=B8BA5088F9254137EFFCAEBBB9D9DD55FE077FA2476FC95AD0D9371604411C20A00D0131BAE92FFFnBd6G" TargetMode="External"/><Relationship Id="rId223" Type="http://schemas.openxmlformats.org/officeDocument/2006/relationships/hyperlink" Target="consultantplus://offline/ref=1D4167CFA1E24B6B9CE50F011D477E4FB9A24863F9E01889BAB67775E722A110CD770D68F150E9B5mAd3G" TargetMode="External"/><Relationship Id="rId430" Type="http://schemas.openxmlformats.org/officeDocument/2006/relationships/hyperlink" Target="consultantplus://offline/ref=B8BA5088F9254137EFFCAEBBB9D9DD55FE0776A24366C95AD0D9371604411C20A00D0131BAE923FAnBd2G" TargetMode="External"/><Relationship Id="rId668" Type="http://schemas.openxmlformats.org/officeDocument/2006/relationships/hyperlink" Target="consultantplus://offline/ref=B8BA5088F9254137EFFCAFB5ACD9DD55FE0A70AB4B69C95AD0D9371604n4d1G" TargetMode="External"/><Relationship Id="rId833" Type="http://schemas.openxmlformats.org/officeDocument/2006/relationships/hyperlink" Target="consultantplus://offline/ref=69855221E24A29EC759A26AF5526CCE9836DF34FBC6A3CBD7972AAE41CoFd1G" TargetMode="External"/><Relationship Id="rId875" Type="http://schemas.openxmlformats.org/officeDocument/2006/relationships/hyperlink" Target="consultantplus://offline/ref=69855221E24A29EC759A27A14026CCE98369FD47BA6B3CBD7972AAE41CF14A7D524F35A882369CC9o8dAG" TargetMode="External"/><Relationship Id="rId18" Type="http://schemas.openxmlformats.org/officeDocument/2006/relationships/hyperlink" Target="consultantplus://offline/ref=1D4167CFA1E24B6B9CE50E0F08477E4FB9AA4563FEE61889BAB67775E7m2d2G" TargetMode="External"/><Relationship Id="rId265" Type="http://schemas.openxmlformats.org/officeDocument/2006/relationships/hyperlink" Target="consultantplus://offline/ref=1D4167CFA1E24B6B9CE50E0F08477E4FBAAB4264FCE21889BAB67775E7m2d2G" TargetMode="External"/><Relationship Id="rId472" Type="http://schemas.openxmlformats.org/officeDocument/2006/relationships/hyperlink" Target="consultantplus://offline/ref=B8BA5088F9254137EFFCAFB5ACD9DD55FE0B74AF476EC95AD0D9371604411C20A00D0131BAEA2FFCnBd2G" TargetMode="External"/><Relationship Id="rId528" Type="http://schemas.openxmlformats.org/officeDocument/2006/relationships/hyperlink" Target="consultantplus://offline/ref=B8BA5088F9254137EFFCAEBBB9D9DD55FE0774AC436AC95AD0D9371604411C20A00D0131BAE82CF3nBdDG" TargetMode="External"/><Relationship Id="rId735" Type="http://schemas.openxmlformats.org/officeDocument/2006/relationships/hyperlink" Target="consultantplus://offline/ref=B8BA5088F9254137EFFCAFB5ACD9DD55FE0B77A9436CC95AD0D9371604n4d1G" TargetMode="External"/><Relationship Id="rId900" Type="http://schemas.openxmlformats.org/officeDocument/2006/relationships/hyperlink" Target="consultantplus://offline/ref=69855221E24A29EC759A26AF5526CCE98365F54CBE6D3CBD7972AAE41CF14A7D524F35ABo8d5G" TargetMode="External"/><Relationship Id="rId125" Type="http://schemas.openxmlformats.org/officeDocument/2006/relationships/image" Target="media/image4.wmf"/><Relationship Id="rId167" Type="http://schemas.openxmlformats.org/officeDocument/2006/relationships/image" Target="media/image19.wmf"/><Relationship Id="rId332" Type="http://schemas.openxmlformats.org/officeDocument/2006/relationships/hyperlink" Target="consultantplus://offline/ref=1D4167CFA1E24B6B9CE50E0F08477E4FB9AF496DF9E51889BAB67775E722A110CD770D68F153E8B7mAd2G" TargetMode="External"/><Relationship Id="rId374" Type="http://schemas.openxmlformats.org/officeDocument/2006/relationships/hyperlink" Target="consultantplus://offline/ref=B8BA5088F9254137EFFCAEBBB9D9DD55FE0776A24366C95AD0D9371604411C20A00D0131BAE928F9nBd1G" TargetMode="External"/><Relationship Id="rId581" Type="http://schemas.openxmlformats.org/officeDocument/2006/relationships/hyperlink" Target="consultantplus://offline/ref=B8BA5088F9254137EFFCAEBBB9D9DD55FE0774AC436AC95AD0D9371604411C20A00D0131BAE82DFFnBd4G" TargetMode="External"/><Relationship Id="rId777" Type="http://schemas.openxmlformats.org/officeDocument/2006/relationships/hyperlink" Target="consultantplus://offline/ref=B8BA5088F9254137EFFCAEBBB9D9DD55FE0774AC436AC95AD0D9371604411C20A00D0131BAEF2BF8nBd7G" TargetMode="External"/><Relationship Id="rId71" Type="http://schemas.openxmlformats.org/officeDocument/2006/relationships/hyperlink" Target="consultantplus://offline/ref=1D4167CFA1E24B6B9CE50E0F08477E4FB9AF496DF9E51889BAB67775E722A110CD770D68F153EFB2mAdFG" TargetMode="External"/><Relationship Id="rId234" Type="http://schemas.openxmlformats.org/officeDocument/2006/relationships/image" Target="media/image42.wmf"/><Relationship Id="rId637" Type="http://schemas.openxmlformats.org/officeDocument/2006/relationships/hyperlink" Target="consultantplus://offline/ref=B8BA5088F9254137EFFCAFB5ACD9DD55FD0676AA4B6EC95AD0D9371604411C20A00D0131BAEB2AF8nBdCG" TargetMode="External"/><Relationship Id="rId679" Type="http://schemas.openxmlformats.org/officeDocument/2006/relationships/hyperlink" Target="consultantplus://offline/ref=B8BA5088F9254137EFFCAFB5ACD9DD55FE0A70AB4B69C95AD0D9371604n4d1G" TargetMode="External"/><Relationship Id="rId802" Type="http://schemas.openxmlformats.org/officeDocument/2006/relationships/hyperlink" Target="consultantplus://offline/ref=B8BA5088F9254137EFFCAFB5ACD9DD55FD047FAF426AC95AD0D9371604411C20A00D0131BAEB2AFBnBd3G" TargetMode="External"/><Relationship Id="rId844" Type="http://schemas.openxmlformats.org/officeDocument/2006/relationships/hyperlink" Target="consultantplus://offline/ref=69855221E24A29EC759A26AF5526CCE9836CF44FB8683CBD7972AAE41CoFd1G" TargetMode="External"/><Relationship Id="rId886" Type="http://schemas.openxmlformats.org/officeDocument/2006/relationships/hyperlink" Target="consultantplus://offline/ref=69855221E24A29EC759A27A14026CCE98064FD4EBB683CBD7972AAE41CoFd1G" TargetMode="External"/><Relationship Id="rId2" Type="http://schemas.microsoft.com/office/2007/relationships/stylesWithEffects" Target="stylesWithEffects.xml"/><Relationship Id="rId29" Type="http://schemas.openxmlformats.org/officeDocument/2006/relationships/hyperlink" Target="consultantplus://offline/ref=1D4167CFA1E24B6B9CE50E0F08477E4FB9AE476DFCED1889BAB67775E722A110CD770D68F153EFB6mAd6G" TargetMode="External"/><Relationship Id="rId276" Type="http://schemas.openxmlformats.org/officeDocument/2006/relationships/hyperlink" Target="consultantplus://offline/ref=1D4167CFA1E24B6B9CE50F011D477E4FB9AB4063FAE51889BAB67775E722A110CD770D68F153EFB6mAd3G" TargetMode="External"/><Relationship Id="rId441" Type="http://schemas.openxmlformats.org/officeDocument/2006/relationships/hyperlink" Target="consultantplus://offline/ref=B8BA5088F9254137EFFCAEBBB9D9DD55FE0477A8436BC95AD0D9371604n4d1G" TargetMode="External"/><Relationship Id="rId483" Type="http://schemas.openxmlformats.org/officeDocument/2006/relationships/hyperlink" Target="consultantplus://offline/ref=B8BA5088F9254137EFFCAFB5ACD9DD55FE0B74AF476EC95AD0D9371604411C20A00D0131BAE92CF8nBd7G" TargetMode="External"/><Relationship Id="rId539" Type="http://schemas.openxmlformats.org/officeDocument/2006/relationships/hyperlink" Target="consultantplus://offline/ref=B8BA5088F9254137EFFCAEBBB9D9DD55FE0774AC436AC95AD0D9371604411C20A00D0131BAE82DFAnBdCG" TargetMode="External"/><Relationship Id="rId690" Type="http://schemas.openxmlformats.org/officeDocument/2006/relationships/hyperlink" Target="consultantplus://offline/ref=B8BA5088F9254137EFFCAFB5ACD9DD55FE0273A34A68C95AD0D9371604411C20A00D0131BAEB2AFBnBd5G" TargetMode="External"/><Relationship Id="rId704" Type="http://schemas.openxmlformats.org/officeDocument/2006/relationships/hyperlink" Target="consultantplus://offline/ref=B8BA5088F9254137EFFCAFB5ACD9DD55FE027FA2406AC95AD0D9371604411C20A00D0131BAEB2AF9nBd4G" TargetMode="External"/><Relationship Id="rId746" Type="http://schemas.openxmlformats.org/officeDocument/2006/relationships/hyperlink" Target="consultantplus://offline/ref=B8BA5088F9254137EFFCAFB5ACD9DD55FE0B74AF476EC95AD0D9371604411C20A00D0131BAE922FAnBdCG" TargetMode="External"/><Relationship Id="rId911" Type="http://schemas.openxmlformats.org/officeDocument/2006/relationships/hyperlink" Target="consultantplus://offline/ref=69855221E24A29EC759A26AF5526CCE98365F54CBE6D3CBD7972AAE41CF14A7D524F35ABo8d5G" TargetMode="External"/><Relationship Id="rId40" Type="http://schemas.openxmlformats.org/officeDocument/2006/relationships/hyperlink" Target="consultantplus://offline/ref=1D4167CFA1E24B6B9CE50F011D477E4FBAA84867F8E71889BAB67775E7m2d2G" TargetMode="External"/><Relationship Id="rId136" Type="http://schemas.openxmlformats.org/officeDocument/2006/relationships/hyperlink" Target="consultantplus://offline/ref=1D4167CFA1E24B6B9CE50E0F08477E4FB9AF456DF4E11889BAB67775E722A110CD770D68F153EAB7mAd4G" TargetMode="External"/><Relationship Id="rId178" Type="http://schemas.openxmlformats.org/officeDocument/2006/relationships/hyperlink" Target="consultantplus://offline/ref=1D4167CFA1E24B6B9CE50F011D477E4FB9A24666F5EC1889BAB67775E722A110CD770D68F152E7B1mAdEG" TargetMode="External"/><Relationship Id="rId301" Type="http://schemas.openxmlformats.org/officeDocument/2006/relationships/hyperlink" Target="consultantplus://offline/ref=1D4167CFA1E24B6B9CE50F011D477E4FB9AB436CFFE61889BAB67775E722A110CD770D68F153EFB7mAdFG" TargetMode="External"/><Relationship Id="rId343" Type="http://schemas.openxmlformats.org/officeDocument/2006/relationships/hyperlink" Target="consultantplus://offline/ref=1D4167CFA1E24B6B9CE50E0F08477E4FB9AF496DF9E51889BAB67775E722A110CD770D68F153E7B5mAdEG" TargetMode="External"/><Relationship Id="rId550" Type="http://schemas.openxmlformats.org/officeDocument/2006/relationships/hyperlink" Target="consultantplus://offline/ref=B8BA5088F9254137EFFCAFB5ACD9DD55FE0B74AF476EC95AD0D9371604411C20A00D0131BAEE22FCnBd6G" TargetMode="External"/><Relationship Id="rId788" Type="http://schemas.openxmlformats.org/officeDocument/2006/relationships/hyperlink" Target="consultantplus://offline/ref=B8BA5088F9254137EFFCAFB5ACD9DD55FE0A74AA446DC95AD0D9371604411C20A00D01n3d5G" TargetMode="External"/><Relationship Id="rId82" Type="http://schemas.openxmlformats.org/officeDocument/2006/relationships/hyperlink" Target="consultantplus://offline/ref=1D4167CFA1E24B6B9CE50F011D477E4FBAA84867F8E21889BAB67775E7m2d2G" TargetMode="External"/><Relationship Id="rId203" Type="http://schemas.openxmlformats.org/officeDocument/2006/relationships/hyperlink" Target="consultantplus://offline/ref=1D4167CFA1E24B6B9CE50F011D477E4FB9A24863F9E01889BAB67775E722A110CD770D68F152E6B5mAd2G" TargetMode="External"/><Relationship Id="rId385" Type="http://schemas.openxmlformats.org/officeDocument/2006/relationships/hyperlink" Target="consultantplus://offline/ref=B8BA5088F9254137EFFCAEBBB9D9DD55FE0671A24267C95AD0D9371604411C20A00D0131BAEA2EFEnBd5G" TargetMode="External"/><Relationship Id="rId592" Type="http://schemas.openxmlformats.org/officeDocument/2006/relationships/hyperlink" Target="consultantplus://offline/ref=B8BA5088F9254137EFFCAEBBB9D9DD55FE0774AC436AC95AD0D9371604411C20A00D0131BAE82DFDnBd1G" TargetMode="External"/><Relationship Id="rId606" Type="http://schemas.openxmlformats.org/officeDocument/2006/relationships/hyperlink" Target="consultantplus://offline/ref=B8BA5088F9254137EFFCAEBBB9D9DD55FE077FA2476FC95AD0D9371604411C20A00D0131BAE92FFBnBd5G" TargetMode="External"/><Relationship Id="rId648" Type="http://schemas.openxmlformats.org/officeDocument/2006/relationships/hyperlink" Target="consultantplus://offline/ref=B8BA5088F9254137EFFCAFB5ACD9DD55FD0A77AC4B68C95AD0D9371604n4d1G" TargetMode="External"/><Relationship Id="rId813" Type="http://schemas.openxmlformats.org/officeDocument/2006/relationships/hyperlink" Target="consultantplus://offline/ref=B8BA5088F9254137EFFCAEBBB9D9DD55FE0774AC436AC95AD0D9371604411C20A00D0131BAEF28F9nBd0G" TargetMode="External"/><Relationship Id="rId855" Type="http://schemas.openxmlformats.org/officeDocument/2006/relationships/hyperlink" Target="consultantplus://offline/ref=69855221E24A29EC759A27A14026CCE9806BF146B8693CBD7972AAE41CF14A7D524F35A8823494C9o8dAG" TargetMode="External"/><Relationship Id="rId245" Type="http://schemas.openxmlformats.org/officeDocument/2006/relationships/image" Target="media/image44.wmf"/><Relationship Id="rId287" Type="http://schemas.openxmlformats.org/officeDocument/2006/relationships/hyperlink" Target="consultantplus://offline/ref=1D4167CFA1E24B6B9CE50F011D477E4FB9AA4365F4E11889BAB67775E722A110CD770D68F153EFB6mAd0G" TargetMode="External"/><Relationship Id="rId410" Type="http://schemas.openxmlformats.org/officeDocument/2006/relationships/hyperlink" Target="consultantplus://offline/ref=B8BA5088F9254137EFFCAEBBB9D9DD55FE077FAA4669C95AD0D9371604411C20A00D0131BAEA28FEnBdDG" TargetMode="External"/><Relationship Id="rId452" Type="http://schemas.openxmlformats.org/officeDocument/2006/relationships/hyperlink" Target="consultantplus://offline/ref=B8BA5088F9254137EFFCAEBBB9D9DD55FE0774AC436AC95AD0D9371604411C20A00D0131BAE82CFAnBdDG" TargetMode="External"/><Relationship Id="rId494" Type="http://schemas.openxmlformats.org/officeDocument/2006/relationships/hyperlink" Target="consultantplus://offline/ref=B8BA5088F9254137EFFCAFB5ACD9DD55FE0B74AF476EC95AD0D9371604411C20A00D0131BAEA29F8nBd7G" TargetMode="External"/><Relationship Id="rId508" Type="http://schemas.openxmlformats.org/officeDocument/2006/relationships/hyperlink" Target="consultantplus://offline/ref=B8BA5088F9254137EFFCAFB5ACD9DD55FE0B74AF476EC95AD0D9371604411C20A00D0131BAEE22FCnBd6G" TargetMode="External"/><Relationship Id="rId715" Type="http://schemas.openxmlformats.org/officeDocument/2006/relationships/hyperlink" Target="consultantplus://offline/ref=B8BA5088F9254137EFFCAEBBB9D9DD55FE0776A24366C95AD0D9371604411C20A00D0131BAE82EFCnBdCG" TargetMode="External"/><Relationship Id="rId897" Type="http://schemas.openxmlformats.org/officeDocument/2006/relationships/hyperlink" Target="consultantplus://offline/ref=69855221E24A29EC759A26AF5526CCE98365F54CBE6D3CBD7972AAE41CF14A7D524F35ABo8d5G" TargetMode="External"/><Relationship Id="rId922" Type="http://schemas.openxmlformats.org/officeDocument/2006/relationships/hyperlink" Target="consultantplus://offline/ref=69855221E24A29EC759A27A14026CCE98369FD47BA6B3CBD7972AAE41CF14A7D524F35A8823797C8o8dBG" TargetMode="External"/><Relationship Id="rId105" Type="http://schemas.openxmlformats.org/officeDocument/2006/relationships/hyperlink" Target="consultantplus://offline/ref=1D4167CFA1E24B6B9CE50F011D477E4FBAAC4260F8E21889BAB67775E722A110CD770D68F153ECB4mAd4G" TargetMode="External"/><Relationship Id="rId147" Type="http://schemas.openxmlformats.org/officeDocument/2006/relationships/hyperlink" Target="consultantplus://offline/ref=1D4167CFA1E24B6B9CE50E0F08477E4FB9AF456DF4E11889BAB67775E722A110CD770D68F153EAB1mAd1G" TargetMode="External"/><Relationship Id="rId312" Type="http://schemas.openxmlformats.org/officeDocument/2006/relationships/hyperlink" Target="consultantplus://offline/ref=1D4167CFA1E24B6B9CE50E0F08477E4FB9AA466CFBE41889BAB67775E7m2d2G" TargetMode="External"/><Relationship Id="rId354" Type="http://schemas.openxmlformats.org/officeDocument/2006/relationships/hyperlink" Target="consultantplus://offline/ref=1D4167CFA1E24B6B9CE50E0F08477E4FB9AF4263FDE01889BAB67775E722A110CD770D68F152E7B1mAd6G" TargetMode="External"/><Relationship Id="rId757" Type="http://schemas.openxmlformats.org/officeDocument/2006/relationships/hyperlink" Target="consultantplus://offline/ref=B8BA5088F9254137EFFCAFB5ACD9DD55FE0B74AF476EC95AD0D9371604411C20A00D0131BAEE2FFFnBd0G" TargetMode="External"/><Relationship Id="rId799" Type="http://schemas.openxmlformats.org/officeDocument/2006/relationships/hyperlink" Target="consultantplus://offline/ref=B8BA5088F9254137EFFCAEBBB9D9DD55FE0774AC436AC95AD0D9371604411C20A00D0131BAEF2BFEnBdCG" TargetMode="External"/><Relationship Id="rId51" Type="http://schemas.openxmlformats.org/officeDocument/2006/relationships/hyperlink" Target="consultantplus://offline/ref=1D4167CFA1E24B6B9CE50F011D477E4FB9A34166FDE31889BAB67775E722A110CD770D6BmFd6G" TargetMode="External"/><Relationship Id="rId93" Type="http://schemas.openxmlformats.org/officeDocument/2006/relationships/hyperlink" Target="consultantplus://offline/ref=1D4167CFA1E24B6B9CE50F011D477E4FB9A2486CFBEC1889BAB67775E7m2d2G" TargetMode="External"/><Relationship Id="rId189" Type="http://schemas.openxmlformats.org/officeDocument/2006/relationships/hyperlink" Target="consultantplus://offline/ref=1D4167CFA1E24B6B9CE50F011D477E4FB9A24463FEE71889BAB67775E722A110CD770D68F150E9B3mAdFG" TargetMode="External"/><Relationship Id="rId396" Type="http://schemas.openxmlformats.org/officeDocument/2006/relationships/hyperlink" Target="consultantplus://offline/ref=B8BA5088F9254137EFFCAEBBB9D9DD55FE077FA2476FC95AD0D9371604411C20A00D0131BAEA29FBnBdDG" TargetMode="External"/><Relationship Id="rId561" Type="http://schemas.openxmlformats.org/officeDocument/2006/relationships/hyperlink" Target="consultantplus://offline/ref=B8BA5088F9254137EFFCAFB5ACD9DD55F80377AA41659450D8803B14034E4337A7440D30BAEA22nFdBG" TargetMode="External"/><Relationship Id="rId617" Type="http://schemas.openxmlformats.org/officeDocument/2006/relationships/hyperlink" Target="consultantplus://offline/ref=B8BA5088F9254137EFFCAEBBB9D9DD55FE077FA2476FC95AD0D9371604411C20A00D0131BAE92FFEnBd7G" TargetMode="External"/><Relationship Id="rId659" Type="http://schemas.openxmlformats.org/officeDocument/2006/relationships/hyperlink" Target="consultantplus://offline/ref=B8BA5088F9254137EFFCAFB5ACD9DD55FD0A7FA24068C95AD0D9371604n4d1G" TargetMode="External"/><Relationship Id="rId824" Type="http://schemas.openxmlformats.org/officeDocument/2006/relationships/hyperlink" Target="consultantplus://offline/ref=B8BA5088F9254137EFFCAFB5ACD9DD55FE0A74AE4569C95AD0D9371604411C20A00D0131BAEB2AFBnBdCG" TargetMode="External"/><Relationship Id="rId866" Type="http://schemas.openxmlformats.org/officeDocument/2006/relationships/hyperlink" Target="consultantplus://offline/ref=69855221E24A29EC759A27A14026CCE9806FF24FBE633CBD7972AAE41CF14A7D524F35A8823494C9o8dCG" TargetMode="External"/><Relationship Id="rId214" Type="http://schemas.openxmlformats.org/officeDocument/2006/relationships/hyperlink" Target="consultantplus://offline/ref=1D4167CFA1E24B6B9CE50E0F08477E4FB9AF496DF9E51889BAB67775E722A110CD770D68F153ECB0mAdFG" TargetMode="External"/><Relationship Id="rId256" Type="http://schemas.openxmlformats.org/officeDocument/2006/relationships/image" Target="media/image47.wmf"/><Relationship Id="rId298" Type="http://schemas.openxmlformats.org/officeDocument/2006/relationships/hyperlink" Target="consultantplus://offline/ref=1D4167CFA1E24B6B9CE50E0F08477E4FB9AF4965F8E31889BAB67775E722A110CD770D68F153EFB5mAd2G" TargetMode="External"/><Relationship Id="rId421" Type="http://schemas.openxmlformats.org/officeDocument/2006/relationships/image" Target="media/image65.wmf"/><Relationship Id="rId463" Type="http://schemas.openxmlformats.org/officeDocument/2006/relationships/hyperlink" Target="consultantplus://offline/ref=B8BA5088F9254137EFFCAEBBB9D9DD55FE077FA2476FC95AD0D9371604411C20A00D0131BAE92EFBnBd0G" TargetMode="External"/><Relationship Id="rId519" Type="http://schemas.openxmlformats.org/officeDocument/2006/relationships/hyperlink" Target="consultantplus://offline/ref=B8BA5088F9254137EFFCAEBBB9D9DD55FE0774AC436AC95AD0D9371604411C20A00D0131BAE82CFDnBd7G" TargetMode="External"/><Relationship Id="rId670" Type="http://schemas.openxmlformats.org/officeDocument/2006/relationships/hyperlink" Target="consultantplus://offline/ref=B8BA5088F9254137EFFCAFB5ACD9DD55FE0A70A94B66C95AD0D9371604n4d1G" TargetMode="External"/><Relationship Id="rId116" Type="http://schemas.openxmlformats.org/officeDocument/2006/relationships/hyperlink" Target="consultantplus://offline/ref=1D4167CFA1E24B6B9CE50F011D477E4FBAA34067F9E11889BAB67775E722A110CD770D68F155E6B6mAd1G" TargetMode="External"/><Relationship Id="rId158" Type="http://schemas.openxmlformats.org/officeDocument/2006/relationships/hyperlink" Target="consultantplus://offline/ref=1D4167CFA1E24B6B9CE50E0F08477E4FB9AF406DFDEC1889BAB67775E722A110CD770D68F153E6B3mAd0G" TargetMode="External"/><Relationship Id="rId323" Type="http://schemas.openxmlformats.org/officeDocument/2006/relationships/hyperlink" Target="consultantplus://offline/ref=1D4167CFA1E24B6B9CE50E0F08477E4FB9AF4263FDE01889BAB67775E722A110CD770D68F152EDB1mAd2G" TargetMode="External"/><Relationship Id="rId530" Type="http://schemas.openxmlformats.org/officeDocument/2006/relationships/hyperlink" Target="consultantplus://offline/ref=B8BA5088F9254137EFFCAEBBB9D9DD55FE0774AC436AC95AD0D9371604411C20A00D0131BAE82DFAnBd7G" TargetMode="External"/><Relationship Id="rId726" Type="http://schemas.openxmlformats.org/officeDocument/2006/relationships/hyperlink" Target="consultantplus://offline/ref=B8BA5088F9254137EFFCAEBBB9D9DD55FE0774AC436AC95AD0D9371604411C20A00D0131BAEF2AFFnBd3G" TargetMode="External"/><Relationship Id="rId768" Type="http://schemas.openxmlformats.org/officeDocument/2006/relationships/hyperlink" Target="consultantplus://offline/ref=B8BA5088F9254137EFFCAEBBB9D9DD55FE0773A24A6BC95AD0D9371604411C20A00D0131BAEB22F3nBd3G" TargetMode="External"/><Relationship Id="rId20" Type="http://schemas.openxmlformats.org/officeDocument/2006/relationships/hyperlink" Target="consultantplus://offline/ref=1D4167CFA1E24B6B9CE50E0F08477E4FB9AB4366FBE71889BAB67775E7m2d2G" TargetMode="External"/><Relationship Id="rId62" Type="http://schemas.openxmlformats.org/officeDocument/2006/relationships/hyperlink" Target="consultantplus://offline/ref=1D4167CFA1E24B6B9CE50F011D477E4FB9A24666F5EC1889BAB67775E7m2d2G" TargetMode="External"/><Relationship Id="rId365" Type="http://schemas.openxmlformats.org/officeDocument/2006/relationships/hyperlink" Target="consultantplus://offline/ref=1D4167CFA1E24B6B9CE50E0F08477E4FB9AF4263FDE01889BAB67775E722A110CD770D68F151EBB7mAd1G" TargetMode="External"/><Relationship Id="rId572" Type="http://schemas.openxmlformats.org/officeDocument/2006/relationships/hyperlink" Target="consultantplus://offline/ref=B8BA5088F9254137EFFCAEBBB9D9DD55FE077FA2476FC95AD0D9371604411C20A00D0131BAE92EFDnBd1G" TargetMode="External"/><Relationship Id="rId628" Type="http://schemas.openxmlformats.org/officeDocument/2006/relationships/hyperlink" Target="consultantplus://offline/ref=B8BA5088F9254137EFFCAFB5ACD9DD55FE0A74AA446DC95AD0D9371604411C20A00D01n3d5G" TargetMode="External"/><Relationship Id="rId835" Type="http://schemas.openxmlformats.org/officeDocument/2006/relationships/hyperlink" Target="consultantplus://offline/ref=69855221E24A29EC759A27A14026CCE98369F44EB96B3CBD7972AAE41CoFd1G" TargetMode="External"/><Relationship Id="rId225" Type="http://schemas.openxmlformats.org/officeDocument/2006/relationships/hyperlink" Target="consultantplus://offline/ref=1D4167CFA1E24B6B9CE50F011D477E4FB9A24863F9E01889BAB67775E722A110CD770D68F152E6B5mAd2G" TargetMode="External"/><Relationship Id="rId267" Type="http://schemas.openxmlformats.org/officeDocument/2006/relationships/image" Target="media/image52.wmf"/><Relationship Id="rId432" Type="http://schemas.openxmlformats.org/officeDocument/2006/relationships/hyperlink" Target="consultantplus://offline/ref=B8BA5088F9254137EFFCAEBBB9D9DD55FE077FA2476FC95AD0D9371604411C20A00D0131BAE929F2nBd2G" TargetMode="External"/><Relationship Id="rId474" Type="http://schemas.openxmlformats.org/officeDocument/2006/relationships/hyperlink" Target="consultantplus://offline/ref=B8BA5088F9254137EFFCAFB5ACD9DD55FE0B74AF476EC95AD0D9371604411C20A00D0131BAEA2CF8nBd4G" TargetMode="External"/><Relationship Id="rId877" Type="http://schemas.openxmlformats.org/officeDocument/2006/relationships/hyperlink" Target="consultantplus://offline/ref=69855221E24A29EC759A26AF5526CCE98364F549BB6A3CBD7972AAE41CF14A7D524F35A8823494C9o8d9G" TargetMode="External"/><Relationship Id="rId127" Type="http://schemas.openxmlformats.org/officeDocument/2006/relationships/image" Target="media/image5.wmf"/><Relationship Id="rId681" Type="http://schemas.openxmlformats.org/officeDocument/2006/relationships/hyperlink" Target="consultantplus://offline/ref=B8BA5088F9254137EFFCAFB5ACD9DD55FE0370AD4B6EC95AD0D9371604n4d1G" TargetMode="External"/><Relationship Id="rId737" Type="http://schemas.openxmlformats.org/officeDocument/2006/relationships/hyperlink" Target="consultantplus://offline/ref=B8BA5088F9254137EFFCAEBBB9D9DD55FE077FAA4669C95AD0D9371604411C20A00D0131BAEA28FEnBdDG" TargetMode="External"/><Relationship Id="rId779" Type="http://schemas.openxmlformats.org/officeDocument/2006/relationships/hyperlink" Target="consultantplus://offline/ref=B8BA5088F9254137EFFCAEBBB9D9DD55FE0773A24A6BC95AD0D9371604411C20A00D0131BAEB23FBnBd0G" TargetMode="External"/><Relationship Id="rId902" Type="http://schemas.openxmlformats.org/officeDocument/2006/relationships/hyperlink" Target="consultantplus://offline/ref=69855221E24A29EC759A27A14026CCE98369FD47BA6B3CBD7972AAE41CF14A7D524F35A8823794C8o8d8G" TargetMode="External"/><Relationship Id="rId31" Type="http://schemas.openxmlformats.org/officeDocument/2006/relationships/hyperlink" Target="consultantplus://offline/ref=1D4167CFA1E24B6B9CE50E0F08477E4FB9AF4263FDE01889BAB67775E722A110CD770D68F153EFB6mAd6G" TargetMode="External"/><Relationship Id="rId73" Type="http://schemas.openxmlformats.org/officeDocument/2006/relationships/hyperlink" Target="consultantplus://offline/ref=1D4167CFA1E24B6B9CE50E0F08477E4FB9AF406DFDEC1889BAB67775E722A110CD770D68F153E9B1mAd3G" TargetMode="External"/><Relationship Id="rId169" Type="http://schemas.openxmlformats.org/officeDocument/2006/relationships/image" Target="media/image21.wmf"/><Relationship Id="rId334" Type="http://schemas.openxmlformats.org/officeDocument/2006/relationships/hyperlink" Target="consultantplus://offline/ref=1D4167CFA1E24B6B9CE50E0F08477E4FB9AF496DF9E51889BAB67775E722A110CD770D68F153E8B2mAdEG" TargetMode="External"/><Relationship Id="rId376" Type="http://schemas.openxmlformats.org/officeDocument/2006/relationships/hyperlink" Target="consultantplus://offline/ref=B8BA5088F9254137EFFCAEBBB9D9DD55FE0776A24366C95AD0D9371604411C20A00D0131BAE928F2nBd5G" TargetMode="External"/><Relationship Id="rId541" Type="http://schemas.openxmlformats.org/officeDocument/2006/relationships/hyperlink" Target="consultantplus://offline/ref=B8BA5088F9254137EFFCAEBBB9D9DD55FE0774AC436AC95AD0D9371604411C20A00D0131BAE82DFBnBd5G" TargetMode="External"/><Relationship Id="rId583" Type="http://schemas.openxmlformats.org/officeDocument/2006/relationships/hyperlink" Target="consultantplus://offline/ref=B8BA5088F9254137EFFCAEBBB9D9DD55FE077FA2476FC95AD0D9371604411C20A00D0131BAE92EF3nBd5G" TargetMode="External"/><Relationship Id="rId639" Type="http://schemas.openxmlformats.org/officeDocument/2006/relationships/hyperlink" Target="consultantplus://offline/ref=B8BA5088F9254137EFFCAEBBB9D9DD55FE0776A24366C95AD0D9371604411C20A00D0131BAE829F8nBd5G" TargetMode="External"/><Relationship Id="rId790" Type="http://schemas.openxmlformats.org/officeDocument/2006/relationships/hyperlink" Target="consultantplus://offline/ref=B8BA5088F9254137EFFCAEBBB9D9DD55FE0774AC436AC95AD0D9371604411C20A00D0131BAEF2BFEnBd7G" TargetMode="External"/><Relationship Id="rId804" Type="http://schemas.openxmlformats.org/officeDocument/2006/relationships/hyperlink" Target="consultantplus://offline/ref=B8BA5088F9254137EFFCAFB5ACD9DD55FE0474AB41659450D8803B14034E4337A7440D30BAEA2CnFd2G" TargetMode="External"/><Relationship Id="rId4" Type="http://schemas.openxmlformats.org/officeDocument/2006/relationships/webSettings" Target="webSettings.xml"/><Relationship Id="rId180" Type="http://schemas.openxmlformats.org/officeDocument/2006/relationships/hyperlink" Target="consultantplus://offline/ref=1D4167CFA1E24B6B9CE50F011D477E4FB9A24664F5E31889BAB67775E7m2d2G" TargetMode="External"/><Relationship Id="rId236" Type="http://schemas.openxmlformats.org/officeDocument/2006/relationships/hyperlink" Target="consultantplus://offline/ref=1D4167CFA1E24B6B9CE50F011D477E4FB9A24863F9E01889BAB67775E722A110CD770D68F152E6B5mAd2G" TargetMode="External"/><Relationship Id="rId278" Type="http://schemas.openxmlformats.org/officeDocument/2006/relationships/hyperlink" Target="consultantplus://offline/ref=1D4167CFA1E24B6B9CE50F011D477E4FB9AB4063FAE51889BAB67775E722A110CD770D68F153EFB6mAd3G" TargetMode="External"/><Relationship Id="rId401" Type="http://schemas.openxmlformats.org/officeDocument/2006/relationships/hyperlink" Target="consultantplus://offline/ref=B8BA5088F9254137EFFCAEBBB9D9DD55FE0476AD436AC95AD0D9371604411C20A00D0131BAEA23F2nBd7G" TargetMode="External"/><Relationship Id="rId443" Type="http://schemas.openxmlformats.org/officeDocument/2006/relationships/hyperlink" Target="consultantplus://offline/ref=B8BA5088F9254137EFFCAEBBB9D9DD55FE077FA2476FC95AD0D9371604411C20A00D0131BAE929F3nBd0G" TargetMode="External"/><Relationship Id="rId650" Type="http://schemas.openxmlformats.org/officeDocument/2006/relationships/hyperlink" Target="consultantplus://offline/ref=B8BA5088F9254137EFFCAFB5ACD9DD55FE037EAF4A6BC95AD0D9371604n4d1G" TargetMode="External"/><Relationship Id="rId846" Type="http://schemas.openxmlformats.org/officeDocument/2006/relationships/hyperlink" Target="consultantplus://offline/ref=69855221E24A29EC759A26AF5526CCE9806BF64EBC6F3CBD7972AAE41CoFd1G" TargetMode="External"/><Relationship Id="rId888" Type="http://schemas.openxmlformats.org/officeDocument/2006/relationships/hyperlink" Target="consultantplus://offline/ref=69855221E24A29EC759A26AF5526CCE98065F24AB66E3CBD7972AAE41CoFd1G" TargetMode="External"/><Relationship Id="rId303" Type="http://schemas.openxmlformats.org/officeDocument/2006/relationships/hyperlink" Target="consultantplus://offline/ref=1D4167CFA1E24B6B9CE50F011D477E4FBAAE4565F5E41889BAB67775E7m2d2G" TargetMode="External"/><Relationship Id="rId485" Type="http://schemas.openxmlformats.org/officeDocument/2006/relationships/hyperlink" Target="consultantplus://offline/ref=B8BA5088F9254137EFFCAEBBB9D9DD55FE077FA2476FC95AD0D9371604411C20A00D0131BAE92EFBnBd2G" TargetMode="External"/><Relationship Id="rId692" Type="http://schemas.openxmlformats.org/officeDocument/2006/relationships/hyperlink" Target="consultantplus://offline/ref=B8BA5088F9254137EFFCAFB5ACD9DD55FE0273A34A68C95AD0D9371604411C20A00D0131BAEB2AFBnBd5G" TargetMode="External"/><Relationship Id="rId706" Type="http://schemas.openxmlformats.org/officeDocument/2006/relationships/hyperlink" Target="consultantplus://offline/ref=B8BA5088F9254137EFFCAFB5ACD9DD55FE0B74AF476CC95AD0D9371604n4d1G" TargetMode="External"/><Relationship Id="rId748" Type="http://schemas.openxmlformats.org/officeDocument/2006/relationships/hyperlink" Target="consultantplus://offline/ref=B8BA5088F9254137EFFCAFB5ACD9DD55FE0B74AF476EC95AD0D9371604411C20A00D0131BAE82AFBnBdCG" TargetMode="External"/><Relationship Id="rId913" Type="http://schemas.openxmlformats.org/officeDocument/2006/relationships/hyperlink" Target="consultantplus://offline/ref=69855221E24A29EC759A27A14026CCE98369FD47BA6B3CBD7972AAE41CF14A7D524F35A8823795C1o8dAG" TargetMode="External"/><Relationship Id="rId42" Type="http://schemas.openxmlformats.org/officeDocument/2006/relationships/hyperlink" Target="consultantplus://offline/ref=1D4167CFA1E24B6B9CE50F011D477E4FBAA84867F8E11889BAB67775E7m2d2G" TargetMode="External"/><Relationship Id="rId84" Type="http://schemas.openxmlformats.org/officeDocument/2006/relationships/hyperlink" Target="consultantplus://offline/ref=1D4167CFA1E24B6B9CE50F011D477E4FBAA34067F9E11889BAB67775E7m2d2G" TargetMode="External"/><Relationship Id="rId138" Type="http://schemas.openxmlformats.org/officeDocument/2006/relationships/hyperlink" Target="consultantplus://offline/ref=1D4167CFA1E24B6B9CE50E0F08477E4FB9AF456DF4E11889BAB67775E722A110CD770D68F153EAB5mAd6G" TargetMode="External"/><Relationship Id="rId345" Type="http://schemas.openxmlformats.org/officeDocument/2006/relationships/hyperlink" Target="consultantplus://offline/ref=1D4167CFA1E24B6B9CE50E0F08477E4FB9AF496DF9E51889BAB67775E722A110CD770D68F153E6B6mAd2G" TargetMode="External"/><Relationship Id="rId387" Type="http://schemas.openxmlformats.org/officeDocument/2006/relationships/hyperlink" Target="consultantplus://offline/ref=B8BA5088F9254137EFFCAEBBB9D9DD55FE0671A24267C95AD0D9371604411C20A00D0131BAEA2EFEnBd4G" TargetMode="External"/><Relationship Id="rId510" Type="http://schemas.openxmlformats.org/officeDocument/2006/relationships/hyperlink" Target="consultantplus://offline/ref=B8BA5088F9254137EFFCAEBBB9D9DD55FE0774AC436AC95AD0D9371604411C20A00D0131BAE82CF9nBd0G" TargetMode="External"/><Relationship Id="rId552" Type="http://schemas.openxmlformats.org/officeDocument/2006/relationships/hyperlink" Target="consultantplus://offline/ref=B8BA5088F9254137EFFCAEBBB9D9DD55FE077FA2476FC95AD0D9371604411C20A00D0131BAE92EFFnBd1G" TargetMode="External"/><Relationship Id="rId594" Type="http://schemas.openxmlformats.org/officeDocument/2006/relationships/hyperlink" Target="consultantplus://offline/ref=B8BA5088F9254137EFFCAEBBB9D9DD55FE0774AC436AC95AD0D9371604411C20A00D0131BAE82DFDnBd2G" TargetMode="External"/><Relationship Id="rId608" Type="http://schemas.openxmlformats.org/officeDocument/2006/relationships/hyperlink" Target="consultantplus://offline/ref=B8BA5088F9254137EFFCAFB5ACD9DD55FE0A74AA446DC95AD0D9371604411C20A00D01n3d5G" TargetMode="External"/><Relationship Id="rId815" Type="http://schemas.openxmlformats.org/officeDocument/2006/relationships/hyperlink" Target="consultantplus://offline/ref=B8BA5088F9254137EFFCAEBBB9D9DD55FE0774AC436AC95AD0D9371604411C20A00D0131BAEF28FFnBd2G" TargetMode="External"/><Relationship Id="rId191" Type="http://schemas.openxmlformats.org/officeDocument/2006/relationships/hyperlink" Target="consultantplus://offline/ref=1D4167CFA1E24B6B9CE50F011D477E4FB9A24863F9E01889BAB67775E722A110CD770D68F152E6B5mAd2G" TargetMode="External"/><Relationship Id="rId205" Type="http://schemas.openxmlformats.org/officeDocument/2006/relationships/hyperlink" Target="consultantplus://offline/ref=1D4167CFA1E24B6B9CE50F011D477E4FB9A24463FEE71889BAB67775E722A110CD770D68F153EFB3mAd5G" TargetMode="External"/><Relationship Id="rId247" Type="http://schemas.openxmlformats.org/officeDocument/2006/relationships/hyperlink" Target="consultantplus://offline/ref=1D4167CFA1E24B6B9CE50E0F08477E4FB9AF4261F9E61889BAB67775E7m2d2G" TargetMode="External"/><Relationship Id="rId412" Type="http://schemas.openxmlformats.org/officeDocument/2006/relationships/hyperlink" Target="consultantplus://offline/ref=B8BA5088F9254137EFFCAEBBB9D9DD55FE0774AC436AC95AD0D9371604411C20A00D0131BAE92CF2nBd6G" TargetMode="External"/><Relationship Id="rId857" Type="http://schemas.openxmlformats.org/officeDocument/2006/relationships/hyperlink" Target="consultantplus://offline/ref=69855221E24A29EC759A27A14026CCE9836AF54BB96D3CBD7972AAE41CoFd1G" TargetMode="External"/><Relationship Id="rId899" Type="http://schemas.openxmlformats.org/officeDocument/2006/relationships/hyperlink" Target="consultantplus://offline/ref=69855221E24A29EC759A26AF5526CCE98064F547B9623CBD7972AAE41CF14A7D524F35A8823494C8o8d7G" TargetMode="External"/><Relationship Id="rId107" Type="http://schemas.openxmlformats.org/officeDocument/2006/relationships/hyperlink" Target="consultantplus://offline/ref=1D4167CFA1E24B6B9CE50F011D477E4FBAA24766F8E41889BAB67775E722A110CD770D68F153ECB3mAd7G" TargetMode="External"/><Relationship Id="rId289" Type="http://schemas.openxmlformats.org/officeDocument/2006/relationships/hyperlink" Target="consultantplus://offline/ref=1D4167CFA1E24B6B9CE50F011D477E4FB9AA4862FAE51889BAB67775E722A110CD770D68F153EEB5mAd2G" TargetMode="External"/><Relationship Id="rId454" Type="http://schemas.openxmlformats.org/officeDocument/2006/relationships/hyperlink" Target="consultantplus://offline/ref=B8BA5088F9254137EFFCAEBBB9D9DD55FE0774AC436AC95AD0D9371604411C20A00D0131BAE82CFBnBd4G" TargetMode="External"/><Relationship Id="rId496" Type="http://schemas.openxmlformats.org/officeDocument/2006/relationships/hyperlink" Target="consultantplus://offline/ref=B8BA5088F9254137EFFCAFB5ACD9DD55FE0B74AF476EC95AD0D9371604411C20A00D0131BAEA2FFCnBd2G" TargetMode="External"/><Relationship Id="rId661" Type="http://schemas.openxmlformats.org/officeDocument/2006/relationships/hyperlink" Target="consultantplus://offline/ref=B8BA5088F9254137EFFCAFB5ACD9DD55FE0A74AB4B6DC95AD0D9371604n4d1G" TargetMode="External"/><Relationship Id="rId717" Type="http://schemas.openxmlformats.org/officeDocument/2006/relationships/hyperlink" Target="consultantplus://offline/ref=B8BA5088F9254137EFFCAEBBB9D9DD55FE077FA2476FC95AD0D9371604411C20A00D0131BAE92FF3nBd1G" TargetMode="External"/><Relationship Id="rId759" Type="http://schemas.openxmlformats.org/officeDocument/2006/relationships/hyperlink" Target="consultantplus://offline/ref=B8BA5088F9254137EFFCAFB5ACD9DD55FD0A74A84B6FC95AD0D9371604411C20A00D0131nBdAG" TargetMode="External"/><Relationship Id="rId924" Type="http://schemas.openxmlformats.org/officeDocument/2006/relationships/hyperlink" Target="consultantplus://offline/ref=69855221E24A29EC759A27A14026CCE98369F649BE6E3CBD7972AAE41CF14A7D524F35A8823093CAo8d8G" TargetMode="External"/><Relationship Id="rId11" Type="http://schemas.openxmlformats.org/officeDocument/2006/relationships/hyperlink" Target="consultantplus://offline/ref=1D4167CFA1E24B6B9CE50E0F08477E4FB9AF496DF9E51889BAB67775E722A110CD770D68F153EFB6mAd6G" TargetMode="External"/><Relationship Id="rId53" Type="http://schemas.openxmlformats.org/officeDocument/2006/relationships/hyperlink" Target="consultantplus://offline/ref=1D4167CFA1E24B6B9CE50E0F08477E4FB9AF4263FDE01889BAB67775E722A110CD770D68F153EFB2mAdEG" TargetMode="External"/><Relationship Id="rId149" Type="http://schemas.openxmlformats.org/officeDocument/2006/relationships/hyperlink" Target="consultantplus://offline/ref=1D4167CFA1E24B6B9CE50E0F08477E4FB9AF456DF4E11889BAB67775E722A110CD770D68F153EAB0mAd2G" TargetMode="External"/><Relationship Id="rId314" Type="http://schemas.openxmlformats.org/officeDocument/2006/relationships/hyperlink" Target="consultantplus://offline/ref=1D4167CFA1E24B6B9CE50E0F08477E4FB9AB4765FDE11889BAB67775E7m2d2G" TargetMode="External"/><Relationship Id="rId356" Type="http://schemas.openxmlformats.org/officeDocument/2006/relationships/hyperlink" Target="consultantplus://offline/ref=1D4167CFA1E24B6B9CE50E0F08477E4FB9AF4263FDE01889BAB67775E722A110CD770D68F152E6B4mAd2G" TargetMode="External"/><Relationship Id="rId398" Type="http://schemas.openxmlformats.org/officeDocument/2006/relationships/hyperlink" Target="consultantplus://offline/ref=B8BA5088F9254137EFFCAEBBB9D9DD55FE0473AB4367C95AD0D9371604411C20A00D0131BAE923F3nBd1G" TargetMode="External"/><Relationship Id="rId521" Type="http://schemas.openxmlformats.org/officeDocument/2006/relationships/hyperlink" Target="consultantplus://offline/ref=B8BA5088F9254137EFFCAEBBB9D9DD55FE077FA2476FC95AD0D9371604411C20A00D0131BAE92EFEnBd5G" TargetMode="External"/><Relationship Id="rId563" Type="http://schemas.openxmlformats.org/officeDocument/2006/relationships/hyperlink" Target="consultantplus://offline/ref=B8BA5088F9254137EFFCAEBBB9D9DD55FE0774AC436AC95AD0D9371604411C20A00D0131BAE82DF8nBd6G" TargetMode="External"/><Relationship Id="rId619" Type="http://schemas.openxmlformats.org/officeDocument/2006/relationships/hyperlink" Target="consultantplus://offline/ref=B8BA5088F9254137EFFCAEBBB9D9DD55FE077FA2476FC95AD0D9371604411C20A00D0131BAE92FFEnBd3G" TargetMode="External"/><Relationship Id="rId770" Type="http://schemas.openxmlformats.org/officeDocument/2006/relationships/hyperlink" Target="consultantplus://offline/ref=B8BA5088F9254137EFFCAEBBB9D9DD55FE0773A24A6BC95AD0D9371604411C20A00D0131BAEB22F3nBdDG" TargetMode="External"/><Relationship Id="rId95" Type="http://schemas.openxmlformats.org/officeDocument/2006/relationships/hyperlink" Target="consultantplus://offline/ref=1D4167CFA1E24B6B9CE50F011D477E4FB9A34166FDE31889BAB67775E7m2d2G" TargetMode="External"/><Relationship Id="rId160" Type="http://schemas.openxmlformats.org/officeDocument/2006/relationships/hyperlink" Target="consultantplus://offline/ref=1D4167CFA1E24B6B9CE50E0F08477E4FB9AF4263FDE01889BAB67775E722A110CD770D68F153E7B2mAdEG" TargetMode="External"/><Relationship Id="rId216" Type="http://schemas.openxmlformats.org/officeDocument/2006/relationships/hyperlink" Target="consultantplus://offline/ref=1D4167CFA1E24B6B9CE50E0F08477E4FB9AF406DFDEC1889BAB67775E722A110CD770D68F153E6B0mAd3G" TargetMode="External"/><Relationship Id="rId423" Type="http://schemas.openxmlformats.org/officeDocument/2006/relationships/hyperlink" Target="consultantplus://offline/ref=B8BA5088F9254137EFFCAEBBB9D9DD55FE0776A24366C95AD0D9371604411C20A00D0131BAE92CFFnBd2G" TargetMode="External"/><Relationship Id="rId826" Type="http://schemas.openxmlformats.org/officeDocument/2006/relationships/hyperlink" Target="consultantplus://offline/ref=B8BA5088F9254137EFFCAFB5ACD9DD55FE0A74AA446DC95AD0D9371604411C20A00D01n3d5G" TargetMode="External"/><Relationship Id="rId868" Type="http://schemas.openxmlformats.org/officeDocument/2006/relationships/hyperlink" Target="consultantplus://offline/ref=69855221E24A29EC759A27A14026CCE9806FF24FBE633CBD7972AAE41CF14A7D524F35A8823494C9o8dCG" TargetMode="External"/><Relationship Id="rId258" Type="http://schemas.openxmlformats.org/officeDocument/2006/relationships/image" Target="media/image49.wmf"/><Relationship Id="rId465" Type="http://schemas.openxmlformats.org/officeDocument/2006/relationships/hyperlink" Target="consultantplus://offline/ref=B8BA5088F9254137EFFCAFB5ACD9DD55FE0B74AF476EC95AD0D9371604411C20A00D0131BAEB2DFBnBd1G" TargetMode="External"/><Relationship Id="rId630" Type="http://schemas.openxmlformats.org/officeDocument/2006/relationships/hyperlink" Target="consultantplus://offline/ref=B8BA5088F9254137EFFCAFB5ACD9DD55FE0474AB41659450D8803B14034E4337A7440D30BAEA2CnFd2G" TargetMode="External"/><Relationship Id="rId672" Type="http://schemas.openxmlformats.org/officeDocument/2006/relationships/hyperlink" Target="consultantplus://offline/ref=B8BA5088F9254137EFFCAEBBB9D9DD55FE0774AF4A6EC95AD0D9371604411C20A00D0131BAEB2AFBnBd0G" TargetMode="External"/><Relationship Id="rId728" Type="http://schemas.openxmlformats.org/officeDocument/2006/relationships/hyperlink" Target="consultantplus://offline/ref=B8BA5088F9254137EFFCAEBBB9D9DD55FE0774AC436AC95AD0D9371604411C20A00D0131BAEF2AF2nBd7G" TargetMode="External"/><Relationship Id="rId22" Type="http://schemas.openxmlformats.org/officeDocument/2006/relationships/hyperlink" Target="consultantplus://offline/ref=1D4167CFA1E24B6B9CE50E0F08477E4FB9A84564FDE41889BAB67775E7m2d2G" TargetMode="External"/><Relationship Id="rId64" Type="http://schemas.openxmlformats.org/officeDocument/2006/relationships/hyperlink" Target="consultantplus://offline/ref=1D4167CFA1E24B6B9CE50F011D477E4FB9A24664F5E31889BAB67775E7m2d2G" TargetMode="External"/><Relationship Id="rId118" Type="http://schemas.openxmlformats.org/officeDocument/2006/relationships/hyperlink" Target="consultantplus://offline/ref=1D4167CFA1E24B6B9CE50F011D477E4FB9A24461F9E01889BAB67775E722A110CD770D68F150EDBFmAdFG" TargetMode="External"/><Relationship Id="rId325" Type="http://schemas.openxmlformats.org/officeDocument/2006/relationships/hyperlink" Target="consultantplus://offline/ref=1D4167CFA1E24B6B9CE50E0F08477E4FB9AF4263FFE61889BAB67775E7m2d2G" TargetMode="External"/><Relationship Id="rId367" Type="http://schemas.openxmlformats.org/officeDocument/2006/relationships/hyperlink" Target="consultantplus://offline/ref=1D4167CFA1E24B6B9CE50E0F08477E4FB9AF406DFDEC1889BAB67775E722A110CD770D68F151EFB4mAdFG" TargetMode="External"/><Relationship Id="rId532" Type="http://schemas.openxmlformats.org/officeDocument/2006/relationships/hyperlink" Target="consultantplus://offline/ref=B8BA5088F9254137EFFCAEBBB9D9DD55FE077FA2476FC95AD0D9371604411C20A00D0131BAE92EFEnBd3G" TargetMode="External"/><Relationship Id="rId574" Type="http://schemas.openxmlformats.org/officeDocument/2006/relationships/hyperlink" Target="consultantplus://offline/ref=B8BA5088F9254137EFFCAEBBB9D9DD55FE077FA2476FC95AD0D9371604411C20A00D0131BAE92EFDnBd3G" TargetMode="External"/><Relationship Id="rId171" Type="http://schemas.openxmlformats.org/officeDocument/2006/relationships/image" Target="media/image23.wmf"/><Relationship Id="rId227" Type="http://schemas.openxmlformats.org/officeDocument/2006/relationships/image" Target="media/image40.wmf"/><Relationship Id="rId781" Type="http://schemas.openxmlformats.org/officeDocument/2006/relationships/hyperlink" Target="consultantplus://offline/ref=B8BA5088F9254137EFFCAEBBB9D9DD55FE0773A24A6BC95AD0D9371604411C20A00D0131BAEB23FBnBd3G" TargetMode="External"/><Relationship Id="rId837" Type="http://schemas.openxmlformats.org/officeDocument/2006/relationships/hyperlink" Target="consultantplus://offline/ref=69855221E24A29EC759A26AF5526CCE9806BF64EBC6F3CBD7972AAE41CoFd1G" TargetMode="External"/><Relationship Id="rId879" Type="http://schemas.openxmlformats.org/officeDocument/2006/relationships/hyperlink" Target="consultantplus://offline/ref=69855221E24A29EC759A27A14026CCE98369F649BE6E3CBD7972AAE41CF14A7D524F35A8823090CAo8dBG" TargetMode="External"/><Relationship Id="rId269" Type="http://schemas.openxmlformats.org/officeDocument/2006/relationships/image" Target="media/image54.wmf"/><Relationship Id="rId434" Type="http://schemas.openxmlformats.org/officeDocument/2006/relationships/hyperlink" Target="consultantplus://offline/ref=B8BA5088F9254137EFFCAEBBB9D9DD55FE0774AC436AC95AD0D9371604411C20A00D0131BAE82FF3nBdCG" TargetMode="External"/><Relationship Id="rId476" Type="http://schemas.openxmlformats.org/officeDocument/2006/relationships/hyperlink" Target="consultantplus://offline/ref=B8BA5088F9254137EFFCAFB5ACD9DD55FE0B74AF476EC95AD0D9371604411C20A00D0131BAEA22F2nBd2G" TargetMode="External"/><Relationship Id="rId641" Type="http://schemas.openxmlformats.org/officeDocument/2006/relationships/hyperlink" Target="consultantplus://offline/ref=B8BA5088F9254137EFFCAFB5ACD9DD55FE0A70AB4B69C95AD0D9371604n4d1G" TargetMode="External"/><Relationship Id="rId683" Type="http://schemas.openxmlformats.org/officeDocument/2006/relationships/hyperlink" Target="consultantplus://offline/ref=B8BA5088F9254137EFFCAFB5ACD9DD55FE0370AD4B6EC95AD0D9371604n4d1G" TargetMode="External"/><Relationship Id="rId739" Type="http://schemas.openxmlformats.org/officeDocument/2006/relationships/hyperlink" Target="consultantplus://offline/ref=B8BA5088F9254137EFFCAEBBB9D9DD55FE0776A24366C95AD0D9371604411C20A00D0131BAE823F2nBd3G" TargetMode="External"/><Relationship Id="rId890" Type="http://schemas.openxmlformats.org/officeDocument/2006/relationships/hyperlink" Target="consultantplus://offline/ref=69855221E24A29EC759A26AF5526CCE98365F54CBE6D3CBD7972AAE41CF14A7D524F35ABo8d5G" TargetMode="External"/><Relationship Id="rId904" Type="http://schemas.openxmlformats.org/officeDocument/2006/relationships/hyperlink" Target="consultantplus://offline/ref=69855221E24A29EC759A27A14026CCE98369FD47BA6B3CBD7972AAE41CF14A7D524F35A8823794CDo8dAG" TargetMode="External"/><Relationship Id="rId33" Type="http://schemas.openxmlformats.org/officeDocument/2006/relationships/hyperlink" Target="consultantplus://offline/ref=1D4167CFA1E24B6B9CE50E0F08477E4FB9AF496DF9E51889BAB67775E722A110CD770D68F153EFB6mAd6G" TargetMode="External"/><Relationship Id="rId129" Type="http://schemas.openxmlformats.org/officeDocument/2006/relationships/image" Target="media/image6.wmf"/><Relationship Id="rId280" Type="http://schemas.openxmlformats.org/officeDocument/2006/relationships/hyperlink" Target="consultantplus://offline/ref=1D4167CFA1E24B6B9CE50F011D477E4FB9A24463FEE61889BAB67775E722A110CD770D68F153ECB3mAd6G" TargetMode="External"/><Relationship Id="rId336" Type="http://schemas.openxmlformats.org/officeDocument/2006/relationships/hyperlink" Target="consultantplus://offline/ref=1D4167CFA1E24B6B9CE50E0F08477E4FB9AF406DFDEC1889BAB67775E722A110CD770D68F152ECB4mAd3G" TargetMode="External"/><Relationship Id="rId501" Type="http://schemas.openxmlformats.org/officeDocument/2006/relationships/hyperlink" Target="consultantplus://offline/ref=B8BA5088F9254137EFFCAFB5ACD9DD55FE0B74AF476EC95AD0D9371604411C20A00D0131BAEE2CFFnBdDG" TargetMode="External"/><Relationship Id="rId543" Type="http://schemas.openxmlformats.org/officeDocument/2006/relationships/hyperlink" Target="consultantplus://offline/ref=B8BA5088F9254137EFFCAFB5ACD9DD55FE0373AD456CC95AD0D9371604411C20A00D0131BAEB2AFBnBd2G" TargetMode="External"/><Relationship Id="rId75" Type="http://schemas.openxmlformats.org/officeDocument/2006/relationships/hyperlink" Target="consultantplus://offline/ref=1D4167CFA1E24B6B9CE50E0F08477E4FB9AF4263FDE01889BAB67775E722A110CD770D68F153E8B5mAd0G" TargetMode="External"/><Relationship Id="rId140" Type="http://schemas.openxmlformats.org/officeDocument/2006/relationships/hyperlink" Target="consultantplus://offline/ref=1D4167CFA1E24B6B9CE50E0F08477E4FB9AF456DF4E11889BAB67775E722A110CD770D68F153EAB4mAd7G" TargetMode="External"/><Relationship Id="rId182" Type="http://schemas.openxmlformats.org/officeDocument/2006/relationships/hyperlink" Target="consultantplus://offline/ref=1D4167CFA1E24B6B9CE50F011D477E4FB9A24664F5E31889BAB67775E7m2d2G" TargetMode="External"/><Relationship Id="rId378" Type="http://schemas.openxmlformats.org/officeDocument/2006/relationships/hyperlink" Target="consultantplus://offline/ref=B8BA5088F9254137EFFCAEBBB9D9DD55FE0473AB4367C95AD0D9371604411C20A00D0131BAE923F3nBd1G" TargetMode="External"/><Relationship Id="rId403" Type="http://schemas.openxmlformats.org/officeDocument/2006/relationships/hyperlink" Target="consultantplus://offline/ref=B8BA5088F9254137EFFCAEBBB9D9DD55FE077FAA4669C95AD0D9371604411C20A00D0131BAEA28FEnBdDG" TargetMode="External"/><Relationship Id="rId585" Type="http://schemas.openxmlformats.org/officeDocument/2006/relationships/hyperlink" Target="consultantplus://offline/ref=B8BA5088F9254137EFFCAEBBB9D9DD55FE0774AC436AC95AD0D9371604411C20A00D0131BAE82DFCnBd0G" TargetMode="External"/><Relationship Id="rId750" Type="http://schemas.openxmlformats.org/officeDocument/2006/relationships/hyperlink" Target="consultantplus://offline/ref=B8BA5088F9254137EFFCAFB5ACD9DD55FE0B74AF476EC95AD0D9371604411C20A00D0131BAEF29FAnBd1G" TargetMode="External"/><Relationship Id="rId792" Type="http://schemas.openxmlformats.org/officeDocument/2006/relationships/hyperlink" Target="consultantplus://offline/ref=B8BA5088F9254137EFFCAEBBB9D9DD55FE0774AC436AC95AD0D9371604411C20A00D0131BAEF2BFEnBd6G" TargetMode="External"/><Relationship Id="rId806" Type="http://schemas.openxmlformats.org/officeDocument/2006/relationships/hyperlink" Target="consultantplus://offline/ref=B8BA5088F9254137EFFCAFB5ACD9DD55FE0277A2446CC95AD0D9371604n4d1G" TargetMode="External"/><Relationship Id="rId848" Type="http://schemas.openxmlformats.org/officeDocument/2006/relationships/hyperlink" Target="consultantplus://offline/ref=69855221E24A29EC759A26AF5526CCE9806BF64EBC6F3CBD7972AAE41CoFd1G" TargetMode="External"/><Relationship Id="rId6" Type="http://schemas.openxmlformats.org/officeDocument/2006/relationships/hyperlink" Target="consultantplus://offline/ref=1D4167CFA1E24B6B9CE50E0F08477E4FB9AE4565F5E51889BAB67775E722A110CD770D68F153EFB6mAd5G" TargetMode="External"/><Relationship Id="rId238" Type="http://schemas.openxmlformats.org/officeDocument/2006/relationships/hyperlink" Target="consultantplus://offline/ref=1D4167CFA1E24B6B9CE50E0F08477E4FB9AF4263FDE01889BAB67775E722A110CD770D68F153E6B6mAd4G" TargetMode="External"/><Relationship Id="rId445" Type="http://schemas.openxmlformats.org/officeDocument/2006/relationships/hyperlink" Target="consultantplus://offline/ref=B8BA5088F9254137EFFCAFB5ACD9DD55FE0474AB41659450D8803B14034E4337A7440D30BAE92FnFdEG" TargetMode="External"/><Relationship Id="rId487" Type="http://schemas.openxmlformats.org/officeDocument/2006/relationships/hyperlink" Target="consultantplus://offline/ref=B8BA5088F9254137EFFCAFB5ACD9DD55FE0B74AF476EC95AD0D9371604411C20A00D0131BAEF2DFEnBd3G" TargetMode="External"/><Relationship Id="rId610" Type="http://schemas.openxmlformats.org/officeDocument/2006/relationships/hyperlink" Target="consultantplus://offline/ref=B8BA5088F9254137EFFCAEBBB9D9DD55FE077FA2476FC95AD0D9371604411C20A00D0131BAE92FFBnBd2G" TargetMode="External"/><Relationship Id="rId652" Type="http://schemas.openxmlformats.org/officeDocument/2006/relationships/hyperlink" Target="consultantplus://offline/ref=B8BA5088F9254137EFFCAEBBB9D9DD55FE0672AB4666C95AD0D9371604n4d1G" TargetMode="External"/><Relationship Id="rId694" Type="http://schemas.openxmlformats.org/officeDocument/2006/relationships/hyperlink" Target="consultantplus://offline/ref=B8BA5088F9254137EFFCAEBBB9D9DD55FE0473AA466BC95AD0D9371604n4d1G" TargetMode="External"/><Relationship Id="rId708" Type="http://schemas.openxmlformats.org/officeDocument/2006/relationships/hyperlink" Target="consultantplus://offline/ref=B8BA5088F9254137EFFCAEBBB9D9DD55FE0776A24366C95AD0D9371604411C20A00D0131BAE829F8nBd6G" TargetMode="External"/><Relationship Id="rId915" Type="http://schemas.openxmlformats.org/officeDocument/2006/relationships/hyperlink" Target="consultantplus://offline/ref=69855221E24A29EC759A27A14026CCE98369FD47BA6B3CBD7972AAE41CF14A7D524F35A8823796CAo8dAG" TargetMode="External"/><Relationship Id="rId291" Type="http://schemas.openxmlformats.org/officeDocument/2006/relationships/hyperlink" Target="consultantplus://offline/ref=1D4167CFA1E24B6B9CE50F011D477E4FB9AA4862FAE51889BAB67775E722A110CD770D68F157EDB3mAd3G" TargetMode="External"/><Relationship Id="rId305" Type="http://schemas.openxmlformats.org/officeDocument/2006/relationships/hyperlink" Target="consultantplus://offline/ref=1D4167CFA1E24B6B9CE50E0F08477E4FB9AF4062FAE71889BAB67775E722A110CD770D68F153EFB4mAd3G" TargetMode="External"/><Relationship Id="rId347" Type="http://schemas.openxmlformats.org/officeDocument/2006/relationships/hyperlink" Target="consultantplus://offline/ref=1D4167CFA1E24B6B9CE50E0F08477E4FB9AF496DF9E51889BAB67775E722A110CD770D68F153E6BEmAd1G" TargetMode="External"/><Relationship Id="rId512" Type="http://schemas.openxmlformats.org/officeDocument/2006/relationships/hyperlink" Target="consultantplus://offline/ref=B8BA5088F9254137EFFCAFB5ACD9DD55F50A76A241659450D8803B14n0d3G" TargetMode="External"/><Relationship Id="rId44" Type="http://schemas.openxmlformats.org/officeDocument/2006/relationships/hyperlink" Target="consultantplus://offline/ref=1D4167CFA1E24B6B9CE50F011D477E4FBAA84867F8E71889BAB67775E7m2d2G" TargetMode="External"/><Relationship Id="rId86" Type="http://schemas.openxmlformats.org/officeDocument/2006/relationships/hyperlink" Target="consultantplus://offline/ref=1D4167CFA1E24B6B9CE50F011D477E4FBAA84867F8E11889BAB67775E7m2d2G" TargetMode="External"/><Relationship Id="rId151" Type="http://schemas.openxmlformats.org/officeDocument/2006/relationships/hyperlink" Target="consultantplus://offline/ref=1D4167CFA1E24B6B9CE50F011D477E4FB9A24863F9E01889BAB67775E722A110CD770D68F150E9B5mAd3G" TargetMode="External"/><Relationship Id="rId389" Type="http://schemas.openxmlformats.org/officeDocument/2006/relationships/hyperlink" Target="consultantplus://offline/ref=B8BA5088F9254137EFFCAEBBB9D9DD55FE0776A34B6EC95AD0D9371604411C20A00D0131BAE823F9nBd6G" TargetMode="External"/><Relationship Id="rId554" Type="http://schemas.openxmlformats.org/officeDocument/2006/relationships/hyperlink" Target="consultantplus://offline/ref=B8BA5088F9254137EFFCAEBBB9D9DD55FE0774AC436AC95AD0D9371604411C20A00D0131BAE82DFBnBdDG" TargetMode="External"/><Relationship Id="rId596" Type="http://schemas.openxmlformats.org/officeDocument/2006/relationships/hyperlink" Target="consultantplus://offline/ref=B8BA5088F9254137EFFCAEBBB9D9DD55FE077FA2476FC95AD0D9371604411C20A00D0131BAE92FFAnBd5G" TargetMode="External"/><Relationship Id="rId761" Type="http://schemas.openxmlformats.org/officeDocument/2006/relationships/hyperlink" Target="consultantplus://offline/ref=B8BA5088F9254137EFFCAFB5ACD9DD55FE0A74AA446DC95AD0D9371604411C20A00D01n3d5G" TargetMode="External"/><Relationship Id="rId817" Type="http://schemas.openxmlformats.org/officeDocument/2006/relationships/hyperlink" Target="consultantplus://offline/ref=B8BA5088F9254137EFFCAFB5ACD9DD55FE0A74AE4569C95AD0D9371604n4d1G" TargetMode="External"/><Relationship Id="rId859" Type="http://schemas.openxmlformats.org/officeDocument/2006/relationships/hyperlink" Target="consultantplus://offline/ref=69855221E24A29EC759A27A14026CCE98369F04ABA633CBD7972AAE41CoFd1G" TargetMode="External"/><Relationship Id="rId193" Type="http://schemas.openxmlformats.org/officeDocument/2006/relationships/hyperlink" Target="consultantplus://offline/ref=1D4167CFA1E24B6B9CE50F011D477E4FB9A24863F9E01889BAB67775E722A110CD770D68F152E6B5mAd2G" TargetMode="External"/><Relationship Id="rId207" Type="http://schemas.openxmlformats.org/officeDocument/2006/relationships/image" Target="media/image37.wmf"/><Relationship Id="rId249" Type="http://schemas.openxmlformats.org/officeDocument/2006/relationships/hyperlink" Target="consultantplus://offline/ref=1D4167CFA1E24B6B9CE50E0F08477E4FB9AF4261F9E61889BAB67775E7m2d2G" TargetMode="External"/><Relationship Id="rId414" Type="http://schemas.openxmlformats.org/officeDocument/2006/relationships/hyperlink" Target="consultantplus://offline/ref=B8BA5088F9254137EFFCAEBBB9D9DD55FE0476AD436AC95AD0D9371604411C20A00D0131BAEA23F2nBd7G" TargetMode="External"/><Relationship Id="rId456" Type="http://schemas.openxmlformats.org/officeDocument/2006/relationships/hyperlink" Target="consultantplus://offline/ref=B8BA5088F9254137EFFCAEBBB9D9DD55FE0774AC436AC95AD0D9371604411C20A00D0131BAE82CFBnBd6G" TargetMode="External"/><Relationship Id="rId498" Type="http://schemas.openxmlformats.org/officeDocument/2006/relationships/hyperlink" Target="consultantplus://offline/ref=B8BA5088F9254137EFFCAFB5ACD9DD55FE0B74AF476EC95AD0D9371604411C20A00D0131BAEA2CF8nBd4G" TargetMode="External"/><Relationship Id="rId621" Type="http://schemas.openxmlformats.org/officeDocument/2006/relationships/hyperlink" Target="consultantplus://offline/ref=B8BA5088F9254137EFFCAEBBB9D9DD55FE077FA2476FC95AD0D9371604411C20A00D0131BAE92FFEnBdCG" TargetMode="External"/><Relationship Id="rId663" Type="http://schemas.openxmlformats.org/officeDocument/2006/relationships/hyperlink" Target="consultantplus://offline/ref=B8BA5088F9254137EFFCAFB5ACD9DD55FE027FA2406CC95AD0D9371604n4d1G" TargetMode="External"/><Relationship Id="rId870" Type="http://schemas.openxmlformats.org/officeDocument/2006/relationships/hyperlink" Target="consultantplus://offline/ref=69855221E24A29EC759A27A14026CCE98369FD47BA6B3CBD7972AAE41CF14A7D524F35A8823693CCo8d8G" TargetMode="External"/><Relationship Id="rId13" Type="http://schemas.openxmlformats.org/officeDocument/2006/relationships/hyperlink" Target="consultantplus://offline/ref=1D4167CFA1E24B6B9CE50E0F08477E4FB9AF4965F8E31889BAB67775E722A110CD770D68F153EBBEmAd2G" TargetMode="External"/><Relationship Id="rId109" Type="http://schemas.openxmlformats.org/officeDocument/2006/relationships/hyperlink" Target="consultantplus://offline/ref=1D4167CFA1E24B6B9CE50F011D477E4FBAA94161FDE21889BAB67775E7m2d2G" TargetMode="External"/><Relationship Id="rId260" Type="http://schemas.openxmlformats.org/officeDocument/2006/relationships/image" Target="media/image50.wmf"/><Relationship Id="rId316" Type="http://schemas.openxmlformats.org/officeDocument/2006/relationships/hyperlink" Target="consultantplus://offline/ref=1D4167CFA1E24B6B9CE50E0F08477E4FB9A8446CF8ED1889BAB67775E7m2d2G" TargetMode="External"/><Relationship Id="rId523" Type="http://schemas.openxmlformats.org/officeDocument/2006/relationships/hyperlink" Target="consultantplus://offline/ref=B8BA5088F9254137EFFCAEBBB9D9DD55FE0774AC436AC95AD0D9371604411C20A00D0131BAE82CF3nBd5G" TargetMode="External"/><Relationship Id="rId719" Type="http://schemas.openxmlformats.org/officeDocument/2006/relationships/hyperlink" Target="consultantplus://offline/ref=B8BA5088F9254137EFFCAEBBB9D9DD55FE0776A24366C95AD0D9371604411C20A00D0131BAE82CF8nBd0G" TargetMode="External"/><Relationship Id="rId926" Type="http://schemas.openxmlformats.org/officeDocument/2006/relationships/theme" Target="theme/theme1.xml"/><Relationship Id="rId55" Type="http://schemas.openxmlformats.org/officeDocument/2006/relationships/hyperlink" Target="consultantplus://offline/ref=1D4167CFA1E24B6B9CE50E0F08477E4FB9AF456DF4E11889BAB67775E722A110CD770D68F153EFB3mAdEG" TargetMode="External"/><Relationship Id="rId97" Type="http://schemas.openxmlformats.org/officeDocument/2006/relationships/hyperlink" Target="consultantplus://offline/ref=1D4167CFA1E24B6B9CE50E0F08477E4FB9AF4263FDE01889BAB67775E722A110CD770D68F153E7B2mAd2G" TargetMode="External"/><Relationship Id="rId120" Type="http://schemas.openxmlformats.org/officeDocument/2006/relationships/hyperlink" Target="consultantplus://offline/ref=1D4167CFA1E24B6B9CE50F011D477E4FB9AA4862FAE51889BAB67775E722A110CD770D68F157EDB3mAd3G" TargetMode="External"/><Relationship Id="rId358" Type="http://schemas.openxmlformats.org/officeDocument/2006/relationships/hyperlink" Target="consultantplus://offline/ref=1D4167CFA1E24B6B9CE50E0F08477E4FB9AF496DF9E51889BAB67775E722A110CD770D68F152EFB0mAd3G" TargetMode="External"/><Relationship Id="rId565" Type="http://schemas.openxmlformats.org/officeDocument/2006/relationships/hyperlink" Target="consultantplus://offline/ref=B8BA5088F9254137EFFCAEBBB9D9DD55FE0774AC436AC95AD0D9371604411C20A00D0131BAE82DF9nBd7G" TargetMode="External"/><Relationship Id="rId730" Type="http://schemas.openxmlformats.org/officeDocument/2006/relationships/hyperlink" Target="consultantplus://offline/ref=B8BA5088F9254137EFFCAEBBB9D9DD55FE077FA2476FC95AD0D9371604411C20A00D0131BAE92CFFnBd7G" TargetMode="External"/><Relationship Id="rId772" Type="http://schemas.openxmlformats.org/officeDocument/2006/relationships/hyperlink" Target="consultantplus://offline/ref=B8BA5088F9254137EFFCAEBBB9D9DD55FE0773A24A6BC95AD0D9371604411C20A00D0131BAEB22F3nBdCG" TargetMode="External"/><Relationship Id="rId828" Type="http://schemas.openxmlformats.org/officeDocument/2006/relationships/hyperlink" Target="consultantplus://offline/ref=69855221E24A29EC759A27A14026CCE9806DF64EBF6C3CBD7972AAE41CoFd1G" TargetMode="External"/><Relationship Id="rId162" Type="http://schemas.openxmlformats.org/officeDocument/2006/relationships/hyperlink" Target="consultantplus://offline/ref=1D4167CFA1E24B6B9CE50F011D477E4FB9A24666F5EC1889BAB67775E7m2d2G" TargetMode="External"/><Relationship Id="rId218" Type="http://schemas.openxmlformats.org/officeDocument/2006/relationships/hyperlink" Target="consultantplus://offline/ref=1D4167CFA1E24B6B9CE50F011D477E4FB9A24863F9E01889BAB67775E722A110CD770D68F150E9B5mAd3G" TargetMode="External"/><Relationship Id="rId425" Type="http://schemas.openxmlformats.org/officeDocument/2006/relationships/hyperlink" Target="consultantplus://offline/ref=B8BA5088F9254137EFFCAEBBB9D9DD55FE077FA2476FC95AD0D9371604411C20A00D0131BAEA2CFCnBd3G" TargetMode="External"/><Relationship Id="rId467" Type="http://schemas.openxmlformats.org/officeDocument/2006/relationships/hyperlink" Target="consultantplus://offline/ref=B8BA5088F9254137EFFCAFB5ACD9DD55FE0B74AF476EC95AD0D9371604411C20A00D0131BAEA2AFCnBd0G" TargetMode="External"/><Relationship Id="rId632" Type="http://schemas.openxmlformats.org/officeDocument/2006/relationships/hyperlink" Target="consultantplus://offline/ref=B8BA5088F9254137EFFCAFB5ACD9DD55F80377AA41659450D8803B14034E4337A7440D30BAEA22nFdBG" TargetMode="External"/><Relationship Id="rId271" Type="http://schemas.openxmlformats.org/officeDocument/2006/relationships/image" Target="media/image55.wmf"/><Relationship Id="rId674" Type="http://schemas.openxmlformats.org/officeDocument/2006/relationships/hyperlink" Target="consultantplus://offline/ref=B8BA5088F9254137EFFCAEBBB9D9DD55FE0473AE4067C95AD0D9371604411C20A00D0131BAEB2AF9nBd3G" TargetMode="External"/><Relationship Id="rId881" Type="http://schemas.openxmlformats.org/officeDocument/2006/relationships/hyperlink" Target="consultantplus://offline/ref=69855221E24A29EC759A27A14026CCE98369FD47BA6B3CBD7972AAE41CF14A7D524F35A882369CCFo8dEG" TargetMode="External"/><Relationship Id="rId24" Type="http://schemas.openxmlformats.org/officeDocument/2006/relationships/hyperlink" Target="consultantplus://offline/ref=1D4167CFA1E24B6B9CE50E0F08477E4FB9A8456CFBE61889BAB67775E7m2d2G" TargetMode="External"/><Relationship Id="rId66" Type="http://schemas.openxmlformats.org/officeDocument/2006/relationships/hyperlink" Target="consultantplus://offline/ref=1D4167CFA1E24B6B9CE50E0F08477E4FB9AF4261F9E61889BAB67775E7m2d2G" TargetMode="External"/><Relationship Id="rId131" Type="http://schemas.openxmlformats.org/officeDocument/2006/relationships/hyperlink" Target="consultantplus://offline/ref=1D4167CFA1E24B6B9CE50E0F08477E4FB9AF456DF4E11889BAB67775E722A110CD770D68F153EBB1mAd0G" TargetMode="External"/><Relationship Id="rId327" Type="http://schemas.openxmlformats.org/officeDocument/2006/relationships/hyperlink" Target="consultantplus://offline/ref=1D4167CFA1E24B6B9CE506181A477E4FBDA34266F8E01889BAB67775E722A110CD770D68F455EDB5mAd0G" TargetMode="External"/><Relationship Id="rId369" Type="http://schemas.openxmlformats.org/officeDocument/2006/relationships/hyperlink" Target="consultantplus://offline/ref=1D4167CFA1E24B6B9CE50E0F08477E4FB9AF406DFDEC1889BAB67775E722A110CD770D68F151EEB7mAd7G" TargetMode="External"/><Relationship Id="rId534" Type="http://schemas.openxmlformats.org/officeDocument/2006/relationships/hyperlink" Target="consultantplus://offline/ref=B8BA5088F9254137EFFCAEBBB9D9DD55FE077FA2476FC95AD0D9371604411C20A00D0131BAE92EFEnBdDG" TargetMode="External"/><Relationship Id="rId576" Type="http://schemas.openxmlformats.org/officeDocument/2006/relationships/hyperlink" Target="consultantplus://offline/ref=B8BA5088F9254137EFFCAEBBB9D9DD55FE077FA2476FC95AD0D9371604411C20A00D0131BAE92EF2nBd4G" TargetMode="External"/><Relationship Id="rId741" Type="http://schemas.openxmlformats.org/officeDocument/2006/relationships/hyperlink" Target="consultantplus://offline/ref=B8BA5088F9254137EFFCAFB5ACD9DD55FE0A74AE4569C95AD0D9371604n4d1G" TargetMode="External"/><Relationship Id="rId783" Type="http://schemas.openxmlformats.org/officeDocument/2006/relationships/hyperlink" Target="consultantplus://offline/ref=B8BA5088F9254137EFFCAEBBB9D9DD55FE0774AC436AC95AD0D9371604411C20A00D0131BAEF2BF9nBd7G" TargetMode="External"/><Relationship Id="rId839" Type="http://schemas.openxmlformats.org/officeDocument/2006/relationships/hyperlink" Target="consultantplus://offline/ref=69855221E24A29EC759A27A14026CCE98369FC4DB96F3CBD7972AAE41CoFd1G" TargetMode="External"/><Relationship Id="rId173" Type="http://schemas.openxmlformats.org/officeDocument/2006/relationships/hyperlink" Target="consultantplus://offline/ref=1D4167CFA1E24B6B9CE50F011D477E4FB9A24666F5EC1889BAB67775E7m2d2G" TargetMode="External"/><Relationship Id="rId229" Type="http://schemas.openxmlformats.org/officeDocument/2006/relationships/hyperlink" Target="consultantplus://offline/ref=1D4167CFA1E24B6B9CE50F011D477E4FB9A24863F9E01889BAB67775E722A110CD770D68F157ECBEmAd7G" TargetMode="External"/><Relationship Id="rId380" Type="http://schemas.openxmlformats.org/officeDocument/2006/relationships/hyperlink" Target="consultantplus://offline/ref=B8BA5088F9254137EFFCAEBBB9D9DD55FE0774AC436AC95AD0D9371604411C20A00D0131BAE92CFDnBd6G" TargetMode="External"/><Relationship Id="rId436" Type="http://schemas.openxmlformats.org/officeDocument/2006/relationships/hyperlink" Target="consultantplus://offline/ref=B8BA5088F9254137EFFCAEBBB9D9DD55FE077FA2476FC95AD0D9371604411C20A00D0131BAE929F3nBd5G" TargetMode="External"/><Relationship Id="rId601" Type="http://schemas.openxmlformats.org/officeDocument/2006/relationships/hyperlink" Target="consultantplus://offline/ref=B8BA5088F9254137EFFCAEBBB9D9DD55FE077FA2476FC95AD0D9371604411C20A00D0131BAE92FFAnBd0G" TargetMode="External"/><Relationship Id="rId643" Type="http://schemas.openxmlformats.org/officeDocument/2006/relationships/hyperlink" Target="consultantplus://offline/ref=B8BA5088F9254137EFFCAFB5ACD9DD55FE0A70AB4B69C95AD0D9371604n4d1G" TargetMode="External"/><Relationship Id="rId240" Type="http://schemas.openxmlformats.org/officeDocument/2006/relationships/hyperlink" Target="consultantplus://offline/ref=1D4167CFA1E24B6B9CE50F011D477E4FB9A24863F9E01889BAB67775E722A110CD770D68F157ECBEmAd7G" TargetMode="External"/><Relationship Id="rId478" Type="http://schemas.openxmlformats.org/officeDocument/2006/relationships/hyperlink" Target="consultantplus://offline/ref=B8BA5088F9254137EFFCAFB5ACD9DD55FE0B74AF476EC95AD0D9371604411C20A00D0131BAE92BF8nBd2G" TargetMode="External"/><Relationship Id="rId685" Type="http://schemas.openxmlformats.org/officeDocument/2006/relationships/hyperlink" Target="consultantplus://offline/ref=B8BA5088F9254137EFFCAFB5ACD9DD55FE0B74AF476EC95AD0D9371604n4d1G" TargetMode="External"/><Relationship Id="rId850" Type="http://schemas.openxmlformats.org/officeDocument/2006/relationships/hyperlink" Target="consultantplus://offline/ref=69855221E24A29EC759A27A14026CCE98369F44EB96B3CBD7972AAE41CoFd1G" TargetMode="External"/><Relationship Id="rId892" Type="http://schemas.openxmlformats.org/officeDocument/2006/relationships/hyperlink" Target="consultantplus://offline/ref=69855221E24A29EC759A26AF5526CCE98365F54CBE6D3CBD7972AAE41CF14A7D524F35ABo8d5G" TargetMode="External"/><Relationship Id="rId906" Type="http://schemas.openxmlformats.org/officeDocument/2006/relationships/hyperlink" Target="consultantplus://offline/ref=69855221E24A29EC759A27A14026CCE98369F447BE623CBD7972AAE41CF14A7D524F35A8823192CCo8dCG" TargetMode="External"/><Relationship Id="rId35" Type="http://schemas.openxmlformats.org/officeDocument/2006/relationships/hyperlink" Target="consultantplus://offline/ref=1D4167CFA1E24B6B9CE50E0F08477E4FB9AF456DF4E11889BAB67775E722A110CD770D68F153EFB6mAd5G" TargetMode="External"/><Relationship Id="rId77" Type="http://schemas.openxmlformats.org/officeDocument/2006/relationships/hyperlink" Target="consultantplus://offline/ref=1D4167CFA1E24B6B9CE50E0F08477E4FB9AF4263FDE01889BAB67775E722A110CD770D68F153E8BFmAdEG" TargetMode="External"/><Relationship Id="rId100" Type="http://schemas.openxmlformats.org/officeDocument/2006/relationships/hyperlink" Target="consultantplus://offline/ref=1D4167CFA1E24B6B9CE50F011D477E4FBAAC4260F8E21889BAB67775E722A110CD770D68F153ECB6mAd1G" TargetMode="External"/><Relationship Id="rId282" Type="http://schemas.openxmlformats.org/officeDocument/2006/relationships/hyperlink" Target="consultantplus://offline/ref=1D4167CFA1E24B6B9CE50F011D477E4FB9A24463FEE61889BAB67775E722A110CD770D68F153ECB3mAd6G" TargetMode="External"/><Relationship Id="rId338" Type="http://schemas.openxmlformats.org/officeDocument/2006/relationships/hyperlink" Target="consultantplus://offline/ref=1D4167CFA1E24B6B9CE50E0F08477E4FB9AF406DFDEC1889BAB67775E722A110CD770D68F152EBB5mAd6G" TargetMode="External"/><Relationship Id="rId503" Type="http://schemas.openxmlformats.org/officeDocument/2006/relationships/hyperlink" Target="consultantplus://offline/ref=B8BA5088F9254137EFFCAFB5ACD9DD55FE0B74AF476EC95AD0D9371604411C20A00D0131BAE928FAnBd5G" TargetMode="External"/><Relationship Id="rId545" Type="http://schemas.openxmlformats.org/officeDocument/2006/relationships/hyperlink" Target="consultantplus://offline/ref=B8BA5088F9254137EFFCAEBBB9D9DD55FE0774AC436AC95AD0D9371604411C20A00D0131BAE82DFBnBd6G" TargetMode="External"/><Relationship Id="rId587" Type="http://schemas.openxmlformats.org/officeDocument/2006/relationships/hyperlink" Target="consultantplus://offline/ref=B8BA5088F9254137EFFCAEBBB9D9DD55FE077FA2476FC95AD0D9371604411C20A00D0131BAE92EF3nBd1G" TargetMode="External"/><Relationship Id="rId710" Type="http://schemas.openxmlformats.org/officeDocument/2006/relationships/hyperlink" Target="consultantplus://offline/ref=B8BA5088F9254137EFFCAEBBB9D9DD55FE0773A24A6BC95AD0D9371604411C20A00D0131BAEB22FEnBd5G" TargetMode="External"/><Relationship Id="rId752" Type="http://schemas.openxmlformats.org/officeDocument/2006/relationships/hyperlink" Target="consultantplus://offline/ref=B8BA5088F9254137EFFCAFB5ACD9DD55FE0B74AF476EC95AD0D9371604411C20A00D0131BAEF22F8nBdDG" TargetMode="External"/><Relationship Id="rId808" Type="http://schemas.openxmlformats.org/officeDocument/2006/relationships/hyperlink" Target="consultantplus://offline/ref=B8BA5088F9254137EFFCAFB5ACD9DD55FE0474AB41659450D8803B14034E4337A7440D30BAEA2CnFd2G" TargetMode="External"/><Relationship Id="rId8" Type="http://schemas.openxmlformats.org/officeDocument/2006/relationships/hyperlink" Target="consultantplus://offline/ref=1D4167CFA1E24B6B9CE50E0F08477E4FB9AF406DFDEC1889BAB67775E722A110CD770D68F153EFB5mAd7G" TargetMode="External"/><Relationship Id="rId142" Type="http://schemas.openxmlformats.org/officeDocument/2006/relationships/hyperlink" Target="consultantplus://offline/ref=1D4167CFA1E24B6B9CE50E0F08477E4FB9AF456DF4E11889BAB67775E722A110CD770D68F153EAB4mAdEG" TargetMode="External"/><Relationship Id="rId184" Type="http://schemas.openxmlformats.org/officeDocument/2006/relationships/image" Target="media/image30.wmf"/><Relationship Id="rId391" Type="http://schemas.openxmlformats.org/officeDocument/2006/relationships/hyperlink" Target="consultantplus://offline/ref=B8BA5088F9254137EFFCAEBBB9D9DD55FE0671A24267C95AD0D9371604411C20A00D0131BAEA2EFEnBd6G" TargetMode="External"/><Relationship Id="rId405" Type="http://schemas.openxmlformats.org/officeDocument/2006/relationships/hyperlink" Target="consultantplus://offline/ref=B8BA5088F9254137EFFCAFB5ACD9DD55FE0077AE4367C95AD0D9371604411C20A00D0133B3EDn2dBG" TargetMode="External"/><Relationship Id="rId447" Type="http://schemas.openxmlformats.org/officeDocument/2006/relationships/hyperlink" Target="consultantplus://offline/ref=B8BA5088F9254137EFFCAFB5ACD9DD55FE0474AB41659450D8803B14034E4337A7440D30BAE92FnFdEG" TargetMode="External"/><Relationship Id="rId612" Type="http://schemas.openxmlformats.org/officeDocument/2006/relationships/hyperlink" Target="consultantplus://offline/ref=B8BA5088F9254137EFFCAEBBB9D9DD55FE077FA2476FC95AD0D9371604411C20A00D0131BAE92FF8nBd5G" TargetMode="External"/><Relationship Id="rId794" Type="http://schemas.openxmlformats.org/officeDocument/2006/relationships/image" Target="media/image66.wmf"/><Relationship Id="rId251" Type="http://schemas.openxmlformats.org/officeDocument/2006/relationships/hyperlink" Target="consultantplus://offline/ref=1D4167CFA1E24B6B9CE50E0F08477E4FB9AF4261F9E61889BAB67775E7m2d2G" TargetMode="External"/><Relationship Id="rId489" Type="http://schemas.openxmlformats.org/officeDocument/2006/relationships/hyperlink" Target="consultantplus://offline/ref=B8BA5088F9254137EFFCAFB5ACD9DD55FE0B74AF476EC95AD0D9371604411C20A00D0131BAEB2DFBnBd1G" TargetMode="External"/><Relationship Id="rId654" Type="http://schemas.openxmlformats.org/officeDocument/2006/relationships/hyperlink" Target="consultantplus://offline/ref=B8BA5088F9254137EFFCAFB5ACD9DD55FE0377A9476DC95AD0D9371604n4d1G" TargetMode="External"/><Relationship Id="rId696" Type="http://schemas.openxmlformats.org/officeDocument/2006/relationships/hyperlink" Target="consultantplus://offline/ref=B8BA5088F9254137EFFCAEBBB9D9DD55FE0473AA466BC95AD0D9371604411C20A00D0131BAEB2FF9nBd2G" TargetMode="External"/><Relationship Id="rId861" Type="http://schemas.openxmlformats.org/officeDocument/2006/relationships/hyperlink" Target="consultantplus://offline/ref=69855221E24A29EC759A27A14026CCE9836FF44AB96C3CBD7972AAE41CoFd1G" TargetMode="External"/><Relationship Id="rId917" Type="http://schemas.openxmlformats.org/officeDocument/2006/relationships/hyperlink" Target="consultantplus://offline/ref=69855221E24A29EC759A27A14026CCE98369F649BE6E3CBD7972AAE41CF14A7D524F35A8823092C1o8d9G" TargetMode="External"/><Relationship Id="rId46" Type="http://schemas.openxmlformats.org/officeDocument/2006/relationships/hyperlink" Target="consultantplus://offline/ref=1D4167CFA1E24B6B9CE50F011D477E4FB9A24664F5E31889BAB67775E7m2d2G" TargetMode="External"/><Relationship Id="rId293" Type="http://schemas.openxmlformats.org/officeDocument/2006/relationships/image" Target="media/image60.wmf"/><Relationship Id="rId307" Type="http://schemas.openxmlformats.org/officeDocument/2006/relationships/hyperlink" Target="consultantplus://offline/ref=1D4167CFA1E24B6B9CE50F011D477E4FB9A24664F4E31889BAB67775E7m2d2G" TargetMode="External"/><Relationship Id="rId349" Type="http://schemas.openxmlformats.org/officeDocument/2006/relationships/hyperlink" Target="consultantplus://offline/ref=1D4167CFA1E24B6B9CE50E0F08477E4FB9AF4263FDE01889BAB67775E722A110CD770D68F152EBB3mAd1G" TargetMode="External"/><Relationship Id="rId514" Type="http://schemas.openxmlformats.org/officeDocument/2006/relationships/hyperlink" Target="consultantplus://offline/ref=B8BA5088F9254137EFFCAEBBB9D9DD55FE077FA2476FC95AD0D9371604411C20A00D0131BAE92EF8nBd0G" TargetMode="External"/><Relationship Id="rId556" Type="http://schemas.openxmlformats.org/officeDocument/2006/relationships/hyperlink" Target="consultantplus://offline/ref=B8BA5088F9254137EFFCAEBBB9D9DD55FE077FA2476FC95AD0D9371604411C20A00D0131BAE92EFFnBdCG" TargetMode="External"/><Relationship Id="rId721" Type="http://schemas.openxmlformats.org/officeDocument/2006/relationships/hyperlink" Target="consultantplus://offline/ref=B8BA5088F9254137EFFCAEBBB9D9DD55FE0773A24A6BC95AD0D9371604411C20A00D0131BAEB22FCnBd4G" TargetMode="External"/><Relationship Id="rId763" Type="http://schemas.openxmlformats.org/officeDocument/2006/relationships/hyperlink" Target="consultantplus://offline/ref=B8BA5088F9254137EFFCAEBBB9D9DD55FE0774AC436AC95AD0D9371604411C20A00D0131BAEF2BFAnBd0G" TargetMode="External"/><Relationship Id="rId88" Type="http://schemas.openxmlformats.org/officeDocument/2006/relationships/hyperlink" Target="consultantplus://offline/ref=1D4167CFA1E24B6B9CE50E0F08477E4FB9AF4263FDE01889BAB67775E722A110CD770D68F153E7B2mAd7G" TargetMode="External"/><Relationship Id="rId111" Type="http://schemas.openxmlformats.org/officeDocument/2006/relationships/hyperlink" Target="consultantplus://offline/ref=1D4167CFA1E24B6B9CE50F011D477E4FBAA84867F8E01889BAB67775E7m2d2G" TargetMode="External"/><Relationship Id="rId153" Type="http://schemas.openxmlformats.org/officeDocument/2006/relationships/image" Target="media/image13.wmf"/><Relationship Id="rId195" Type="http://schemas.openxmlformats.org/officeDocument/2006/relationships/hyperlink" Target="consultantplus://offline/ref=1D4167CFA1E24B6B9CE50E0F08477E4FB9AF456DF4E11889BAB67775E722A110CD770D68F153EABEmAd2G" TargetMode="External"/><Relationship Id="rId209" Type="http://schemas.openxmlformats.org/officeDocument/2006/relationships/hyperlink" Target="consultantplus://offline/ref=1D4167CFA1E24B6B9CE50F011D477E4FB9A24863F9E01889BAB67775E722A110CD770D68F152E6B5mAd2G" TargetMode="External"/><Relationship Id="rId360" Type="http://schemas.openxmlformats.org/officeDocument/2006/relationships/hyperlink" Target="consultantplus://offline/ref=1D4167CFA1E24B6B9CE50E0F08477E4FB9AF4263FDE01889BAB67775E722A110CD770D68F151EFBEmAd1G" TargetMode="External"/><Relationship Id="rId416" Type="http://schemas.openxmlformats.org/officeDocument/2006/relationships/hyperlink" Target="consultantplus://offline/ref=B8BA5088F9254137EFFCAEBBB9D9DD55FE0774AC436AC95AD0D9371604411C20A00D0131BAE92CF2nBd2G" TargetMode="External"/><Relationship Id="rId598" Type="http://schemas.openxmlformats.org/officeDocument/2006/relationships/hyperlink" Target="consultantplus://offline/ref=B8BA5088F9254137EFFCAEBBB9D9DD55FE077FA2476FC95AD0D9371604411C20A00D0131BAE92FFAnBd6G" TargetMode="External"/><Relationship Id="rId819" Type="http://schemas.openxmlformats.org/officeDocument/2006/relationships/hyperlink" Target="consultantplus://offline/ref=B8BA5088F9254137EFFCAFB5ACD9DD55FE0A74AA446DC95AD0D9371604411C20A00D01n3d5G" TargetMode="External"/><Relationship Id="rId220" Type="http://schemas.openxmlformats.org/officeDocument/2006/relationships/hyperlink" Target="consultantplus://offline/ref=1D4167CFA1E24B6B9CE50F011D477E4FB9A24863F9E01889BAB67775E722A110CD770D68F152E6B5mAd2G" TargetMode="External"/><Relationship Id="rId458" Type="http://schemas.openxmlformats.org/officeDocument/2006/relationships/hyperlink" Target="consultantplus://offline/ref=B8BA5088F9254137EFFCAEBBB9D9DD55FE0774AC436AC95AD0D9371604411C20A00D0131BAE82CFBnBd3G" TargetMode="External"/><Relationship Id="rId623" Type="http://schemas.openxmlformats.org/officeDocument/2006/relationships/hyperlink" Target="consultantplus://offline/ref=B8BA5088F9254137EFFCAFB5ACD9DD55FE0A74AA446DC95AD0D9371604411C20A00D01n3d5G" TargetMode="External"/><Relationship Id="rId665" Type="http://schemas.openxmlformats.org/officeDocument/2006/relationships/hyperlink" Target="consultantplus://offline/ref=B8BA5088F9254137EFFCAEBBB9D9DD55FE0473AA466BC95AD0D9371604n4d1G" TargetMode="External"/><Relationship Id="rId830" Type="http://schemas.openxmlformats.org/officeDocument/2006/relationships/hyperlink" Target="consultantplus://offline/ref=69855221E24A29EC759A27A14026CCE98369F34CBC623CBD7972AAE41CoFd1G" TargetMode="External"/><Relationship Id="rId872" Type="http://schemas.openxmlformats.org/officeDocument/2006/relationships/hyperlink" Target="consultantplus://offline/ref=69855221E24A29EC759A26AF5526CCE98365F748B76F3CBD7972AAE41CoFd1G" TargetMode="External"/><Relationship Id="rId15" Type="http://schemas.openxmlformats.org/officeDocument/2006/relationships/hyperlink" Target="consultantplus://offline/ref=1D4167CFA1E24B6B9CE50E0F08477E4FBAA34367FEE41889BAB67775E7m2d2G" TargetMode="External"/><Relationship Id="rId57" Type="http://schemas.openxmlformats.org/officeDocument/2006/relationships/hyperlink" Target="consultantplus://offline/ref=1D4167CFA1E24B6B9CE50E0F08477E4FB9AF4263FDE01889BAB67775E722A110CD770D68F153EBB5mAdEG" TargetMode="External"/><Relationship Id="rId262" Type="http://schemas.openxmlformats.org/officeDocument/2006/relationships/hyperlink" Target="consultantplus://offline/ref=1D4167CFA1E24B6B9CE50F011D477E4FB3AF4963FAEF4583B2EF7B77E02DFE07CA3E0169F354EEmBd0G" TargetMode="External"/><Relationship Id="rId318" Type="http://schemas.openxmlformats.org/officeDocument/2006/relationships/hyperlink" Target="consultantplus://offline/ref=1D4167CFA1E24B6B9CE50E0F08477E4FB9AF4264FCE41889BAB67775E7m2d2G" TargetMode="External"/><Relationship Id="rId525" Type="http://schemas.openxmlformats.org/officeDocument/2006/relationships/hyperlink" Target="consultantplus://offline/ref=B8BA5088F9254137EFFCAEBBB9D9DD55FE077FA2476FC95AD0D9371604411C20A00D0131BAE92EFEnBd7G" TargetMode="External"/><Relationship Id="rId567" Type="http://schemas.openxmlformats.org/officeDocument/2006/relationships/hyperlink" Target="consultantplus://offline/ref=B8BA5088F9254137EFFCAEBBB9D9DD55FE0774AC436AC95AD0D9371604411C20A00D0131BAE82DF9nBd0G" TargetMode="External"/><Relationship Id="rId732" Type="http://schemas.openxmlformats.org/officeDocument/2006/relationships/hyperlink" Target="consultantplus://offline/ref=B8BA5088F9254137EFFCAEBBB9D9DD55FE037FA8406FC95AD0D9371604n4d1G" TargetMode="External"/><Relationship Id="rId99" Type="http://schemas.openxmlformats.org/officeDocument/2006/relationships/hyperlink" Target="consultantplus://offline/ref=1D4167CFA1E24B6B9CE50E0F08477E4FB9AF4263FDE01889BAB67775E722A110CD770D68F153E7B2mAd1G" TargetMode="External"/><Relationship Id="rId122" Type="http://schemas.openxmlformats.org/officeDocument/2006/relationships/hyperlink" Target="consultantplus://offline/ref=1D4167CFA1E24B6B9CE50F011D477E4FB9A24863F9E01889BAB67775E722A110CD770D68F152E6B5mAd2G" TargetMode="External"/><Relationship Id="rId164" Type="http://schemas.openxmlformats.org/officeDocument/2006/relationships/image" Target="media/image16.wmf"/><Relationship Id="rId371" Type="http://schemas.openxmlformats.org/officeDocument/2006/relationships/hyperlink" Target="consultantplus://offline/ref=1D4167CFA1E24B6B9CE50E0F08477E4FB9AF496DF9E51889BAB67775E722A110CD770D68F152EEB2mAd7G" TargetMode="External"/><Relationship Id="rId774" Type="http://schemas.openxmlformats.org/officeDocument/2006/relationships/hyperlink" Target="consultantplus://offline/ref=B8BA5088F9254137EFFCAFB5ACD9DD55FE0A74AA446DC95AD0D9371604411C20A00D01n3d5G" TargetMode="External"/><Relationship Id="rId427" Type="http://schemas.openxmlformats.org/officeDocument/2006/relationships/hyperlink" Target="consultantplus://offline/ref=B8BA5088F9254137EFFCAEBBB9D9DD55FE077FA2476FC95AD0D9371604411C20A00D0131BAE929FAnBd0G" TargetMode="External"/><Relationship Id="rId469" Type="http://schemas.openxmlformats.org/officeDocument/2006/relationships/hyperlink" Target="consultantplus://offline/ref=B8BA5088F9254137EFFCAFB5ACD9DD55FE0B74AF476EC95AD0D9371604411C20A00D0131BAEA28FDnBd4G" TargetMode="External"/><Relationship Id="rId634" Type="http://schemas.openxmlformats.org/officeDocument/2006/relationships/hyperlink" Target="consultantplus://offline/ref=B8BA5088F9254137EFFCAFB5ACD9DD55F80377AA41659450D8803B14034E4337A7440D30BAEA22nFdBG" TargetMode="External"/><Relationship Id="rId676" Type="http://schemas.openxmlformats.org/officeDocument/2006/relationships/hyperlink" Target="consultantplus://offline/ref=B8BA5088F9254137EFFCAEBBB9D9DD55FE0476A9426FC95AD0D9371604411C20A00D0131B9EC2DFAnBdCG" TargetMode="External"/><Relationship Id="rId841" Type="http://schemas.openxmlformats.org/officeDocument/2006/relationships/hyperlink" Target="consultantplus://offline/ref=69855221E24A29EC759A2FB65226CCE9876CFD4FBF6A3CBD7972AAE41CoFd1G" TargetMode="External"/><Relationship Id="rId883" Type="http://schemas.openxmlformats.org/officeDocument/2006/relationships/hyperlink" Target="consultantplus://offline/ref=69855221E24A29EC759A27A14026CCE98369FD47BA6B3CBD7972AAE41CF14A7D524F35A882369CC1o8d9G" TargetMode="External"/><Relationship Id="rId26" Type="http://schemas.openxmlformats.org/officeDocument/2006/relationships/hyperlink" Target="consultantplus://offline/ref=1D4167CFA1E24B6B9CE50E0F08477E4FB9A9476DF5E11889BAB67775E7m2d2G" TargetMode="External"/><Relationship Id="rId231" Type="http://schemas.openxmlformats.org/officeDocument/2006/relationships/hyperlink" Target="consultantplus://offline/ref=1D4167CFA1E24B6B9CE50E0F08477E4FB9AF4263FDE01889BAB67775E722A110CD770D68F153E7BEmAd0G" TargetMode="External"/><Relationship Id="rId273" Type="http://schemas.openxmlformats.org/officeDocument/2006/relationships/image" Target="media/image57.wmf"/><Relationship Id="rId329" Type="http://schemas.openxmlformats.org/officeDocument/2006/relationships/hyperlink" Target="consultantplus://offline/ref=1D4167CFA1E24B6B9CE50F011D477E4FB9AB4464FCEC1889BAB67775E7m2d2G" TargetMode="External"/><Relationship Id="rId480" Type="http://schemas.openxmlformats.org/officeDocument/2006/relationships/hyperlink" Target="consultantplus://offline/ref=B8BA5088F9254137EFFCAFB5ACD9DD55FE0B74AF476EC95AD0D9371604411C20A00D0131BAE92EFCnBd0G" TargetMode="External"/><Relationship Id="rId536" Type="http://schemas.openxmlformats.org/officeDocument/2006/relationships/hyperlink" Target="consultantplus://offline/ref=B8BA5088F9254137EFFCAFB5ACD9DD55FE0373AD456CC95AD0D9371604411C20A00D0131BAEB2AFBnBd2G" TargetMode="External"/><Relationship Id="rId701" Type="http://schemas.openxmlformats.org/officeDocument/2006/relationships/hyperlink" Target="consultantplus://offline/ref=B8BA5088F9254137EFFCAFB5ACD9DD55FE0B74AF476EC95AD0D9371604n4d1G" TargetMode="External"/><Relationship Id="rId68" Type="http://schemas.openxmlformats.org/officeDocument/2006/relationships/hyperlink" Target="consultantplus://offline/ref=1D4167CFA1E24B6B9CE50E0F08477E4FB9AF4261F9E61889BAB67775E7m2d2G" TargetMode="External"/><Relationship Id="rId133" Type="http://schemas.openxmlformats.org/officeDocument/2006/relationships/image" Target="media/image7.wmf"/><Relationship Id="rId175" Type="http://schemas.openxmlformats.org/officeDocument/2006/relationships/image" Target="media/image26.wmf"/><Relationship Id="rId340" Type="http://schemas.openxmlformats.org/officeDocument/2006/relationships/hyperlink" Target="consultantplus://offline/ref=1D4167CFA1E24B6B9CE50E0F08477E4FB9AE4565F5E51889BAB67775E722A110CD770D68F153EDB4mAdEG" TargetMode="External"/><Relationship Id="rId578" Type="http://schemas.openxmlformats.org/officeDocument/2006/relationships/hyperlink" Target="consultantplus://offline/ref=B8BA5088F9254137EFFCAEBBB9D9DD55FE0774AC436AC95AD0D9371604411C20A00D0131BAE82DFEnBd0G" TargetMode="External"/><Relationship Id="rId743" Type="http://schemas.openxmlformats.org/officeDocument/2006/relationships/hyperlink" Target="consultantplus://offline/ref=B8BA5088F9254137EFFCAFB5ACD9DD55FE0B74AF476EC95AD0D9371604411C20A00D0131BAEB2EF3nBd2G" TargetMode="External"/><Relationship Id="rId785" Type="http://schemas.openxmlformats.org/officeDocument/2006/relationships/hyperlink" Target="consultantplus://offline/ref=B8BA5088F9254137EFFCAEBBB9D9DD55FE0477A8436BC95AD0D9371604n4d1G" TargetMode="External"/><Relationship Id="rId200" Type="http://schemas.openxmlformats.org/officeDocument/2006/relationships/hyperlink" Target="consultantplus://offline/ref=1D4167CFA1E24B6B9CE50F011D477E4FB9A24463FEE71889BAB67775E722A110CD770D68F153EFB3mAd5G" TargetMode="External"/><Relationship Id="rId382" Type="http://schemas.openxmlformats.org/officeDocument/2006/relationships/hyperlink" Target="consultantplus://offline/ref=B8BA5088F9254137EFFCAEBBB9D9DD55FE0774AC436AC95AD0D9371604411C20A00D0131BAE92CFDnBd3G" TargetMode="External"/><Relationship Id="rId438" Type="http://schemas.openxmlformats.org/officeDocument/2006/relationships/hyperlink" Target="consultantplus://offline/ref=B8BA5088F9254137EFFCAEBBB9D9DD55FE0774AC436AC95AD0D9371604411C20A00D0131BAE82CFAnBd4G" TargetMode="External"/><Relationship Id="rId603" Type="http://schemas.openxmlformats.org/officeDocument/2006/relationships/hyperlink" Target="consultantplus://offline/ref=B8BA5088F9254137EFFCAEBBB9D9DD55FE077FA2476FC95AD0D9371604411C20A00D0131BAE92FFAnBd2G" TargetMode="External"/><Relationship Id="rId645" Type="http://schemas.openxmlformats.org/officeDocument/2006/relationships/hyperlink" Target="consultantplus://offline/ref=B8BA5088F9254137EFFCAFB5ACD9DD55FE0A70A94B66C95AD0D9371604n4d1G" TargetMode="External"/><Relationship Id="rId687" Type="http://schemas.openxmlformats.org/officeDocument/2006/relationships/hyperlink" Target="consultantplus://offline/ref=B8BA5088F9254137EFFCAFB5ACD9DD55FE027FA2406AC95AD0D9371604n4d1G" TargetMode="External"/><Relationship Id="rId810" Type="http://schemas.openxmlformats.org/officeDocument/2006/relationships/hyperlink" Target="consultantplus://offline/ref=B8BA5088F9254137EFFCAFB5ACD9DD55FE0277A2446CC95AD0D9371604n4d1G" TargetMode="External"/><Relationship Id="rId852" Type="http://schemas.openxmlformats.org/officeDocument/2006/relationships/hyperlink" Target="consultantplus://offline/ref=69855221E24A29EC759A27A14026CCE9836AF447BF693CBD7972AAE41CF14A7D524F35A8823492CEo8d8G" TargetMode="External"/><Relationship Id="rId908" Type="http://schemas.openxmlformats.org/officeDocument/2006/relationships/hyperlink" Target="consultantplus://offline/ref=69855221E24A29EC759A26AF5526CCE98365F54CBE6D3CBD7972AAE41CF14A7D524F35ABo8d5G" TargetMode="External"/><Relationship Id="rId242" Type="http://schemas.openxmlformats.org/officeDocument/2006/relationships/hyperlink" Target="consultantplus://offline/ref=1D4167CFA1E24B6B9CE50F011D477E4FB9AA4862FAE51889BAB67775E722A110CD770D68F157EDB3mAd3G" TargetMode="External"/><Relationship Id="rId284" Type="http://schemas.openxmlformats.org/officeDocument/2006/relationships/hyperlink" Target="consultantplus://offline/ref=1D4167CFA1E24B6B9CE50F011D477E4FB9AA4365F4E11889BAB67775E722A110CD770D68F153EFB6mAd0G" TargetMode="External"/><Relationship Id="rId491" Type="http://schemas.openxmlformats.org/officeDocument/2006/relationships/hyperlink" Target="consultantplus://offline/ref=B8BA5088F9254137EFFCAFB5ACD9DD55FE0B74AF476EC95AD0D9371604411C20A00D0131BAEA2AFCnBd0G" TargetMode="External"/><Relationship Id="rId505" Type="http://schemas.openxmlformats.org/officeDocument/2006/relationships/hyperlink" Target="consultantplus://offline/ref=B8BA5088F9254137EFFCAFB5ACD9DD55FE0B74AF476EC95AD0D9371604411C20A00D0131BAE92FFBnBdDG" TargetMode="External"/><Relationship Id="rId712" Type="http://schemas.openxmlformats.org/officeDocument/2006/relationships/hyperlink" Target="consultantplus://offline/ref=B8BA5088F9254137EFFCAEBBB9D9DD55FE0773A24A6BC95AD0D9371604411C20A00D0131BAEB22FFnBdCG" TargetMode="External"/><Relationship Id="rId894" Type="http://schemas.openxmlformats.org/officeDocument/2006/relationships/hyperlink" Target="consultantplus://offline/ref=69855221E24A29EC759A26AF5526CCE98365F54CBE6D3CBD7972AAE41CF14A7D524F35ABo8d5G" TargetMode="External"/><Relationship Id="rId37" Type="http://schemas.openxmlformats.org/officeDocument/2006/relationships/hyperlink" Target="consultantplus://offline/ref=1D4167CFA1E24B6B9CE50E0F08477E4FB9AF406DFDEC1889BAB67775E722A110CD770D68F153EFBFmAd2G" TargetMode="External"/><Relationship Id="rId79" Type="http://schemas.openxmlformats.org/officeDocument/2006/relationships/hyperlink" Target="consultantplus://offline/ref=1D4167CFA1E24B6B9CE50F011D477E4FBAA84867F8E71889BAB67775E7m2d2G" TargetMode="External"/><Relationship Id="rId102" Type="http://schemas.openxmlformats.org/officeDocument/2006/relationships/hyperlink" Target="consultantplus://offline/ref=1D4167CFA1E24B6B9CE50F011D477E4FB9AA4862FAE51889BAB67775E722A110CD770D68F153EFB4mAd6G" TargetMode="External"/><Relationship Id="rId144" Type="http://schemas.openxmlformats.org/officeDocument/2006/relationships/image" Target="media/image10.wmf"/><Relationship Id="rId547" Type="http://schemas.openxmlformats.org/officeDocument/2006/relationships/hyperlink" Target="consultantplus://offline/ref=B8BA5088F9254137EFFCAFB5ACD9DD55FE0A70AA4068C95AD0D9371604411C20A00D0131BAEB22F9nBdCG" TargetMode="External"/><Relationship Id="rId589" Type="http://schemas.openxmlformats.org/officeDocument/2006/relationships/hyperlink" Target="consultantplus://offline/ref=B8BA5088F9254137EFFCAEBBB9D9DD55FE0774AC436AC95AD0D9371604411C20A00D0131BAE82DFDnBd5G" TargetMode="External"/><Relationship Id="rId754" Type="http://schemas.openxmlformats.org/officeDocument/2006/relationships/hyperlink" Target="consultantplus://offline/ref=B8BA5088F9254137EFFCAFB5ACD9DD55FE0B74AF476EC95AD0D9371604411C20A00D0131BAEE29F8nBd3G" TargetMode="External"/><Relationship Id="rId796" Type="http://schemas.openxmlformats.org/officeDocument/2006/relationships/hyperlink" Target="consultantplus://offline/ref=B8BA5088F9254137EFFCAFB5ACD9DD55FE0A77A34A6CC95AD0D9371604411C20A00D0131BAEB2AFDnBd2G" TargetMode="External"/><Relationship Id="rId90" Type="http://schemas.openxmlformats.org/officeDocument/2006/relationships/hyperlink" Target="consultantplus://offline/ref=1D4167CFA1E24B6B9CE50E0F08477E4FB9AF496DF9E51889BAB67775E722A110CD770D68F153EFB2mAdFG" TargetMode="External"/><Relationship Id="rId186" Type="http://schemas.openxmlformats.org/officeDocument/2006/relationships/hyperlink" Target="consultantplus://offline/ref=1D4167CFA1E24B6B9CE50F011D477E4FB9A34167F9E61889BAB67775E722A110CD770D68F156EBB7mAd4G" TargetMode="External"/><Relationship Id="rId351" Type="http://schemas.openxmlformats.org/officeDocument/2006/relationships/hyperlink" Target="consultantplus://offline/ref=1D4167CFA1E24B6B9CE50E0F08477E4FB9AF4263FDE01889BAB67775E722A110CD770D68F152EAB4mAd4G" TargetMode="External"/><Relationship Id="rId393" Type="http://schemas.openxmlformats.org/officeDocument/2006/relationships/hyperlink" Target="consultantplus://offline/ref=B8BA5088F9254137EFFCAEBBB9D9DD55FE0776A24366C95AD0D9371604411C20A00D0131BAE928F2nBd6G" TargetMode="External"/><Relationship Id="rId407" Type="http://schemas.openxmlformats.org/officeDocument/2006/relationships/hyperlink" Target="consultantplus://offline/ref=B8BA5088F9254137EFFCAEBBB9D9DD55FE0476AD436AC95AD0D9371604411C20A00D0131BAEA23F2nBd7G" TargetMode="External"/><Relationship Id="rId449" Type="http://schemas.openxmlformats.org/officeDocument/2006/relationships/hyperlink" Target="consultantplus://offline/ref=B8BA5088F9254137EFFCAEBBB9D9DD55FE0773AF446EC95AD0D9371604411C20A00D0131BAEB2AFEnBd3G" TargetMode="External"/><Relationship Id="rId614" Type="http://schemas.openxmlformats.org/officeDocument/2006/relationships/hyperlink" Target="consultantplus://offline/ref=B8BA5088F9254137EFFCAFB5ACD9DD55FE0A70AA4068C95AD0D9371604411C20A00D0131BAEA2AFFnBdDG" TargetMode="External"/><Relationship Id="rId656" Type="http://schemas.openxmlformats.org/officeDocument/2006/relationships/hyperlink" Target="consultantplus://offline/ref=B8BA5088F9254137EFFCAFB5ACD9DD55FE027FA2406AC95AD0D9371604n4d1G" TargetMode="External"/><Relationship Id="rId821" Type="http://schemas.openxmlformats.org/officeDocument/2006/relationships/hyperlink" Target="consultantplus://offline/ref=B8BA5088F9254137EFFCAFB5ACD9DD55FE0A74AE4569C95AD0D9371604411C20A00D0136nBdBG" TargetMode="External"/><Relationship Id="rId863" Type="http://schemas.openxmlformats.org/officeDocument/2006/relationships/hyperlink" Target="consultantplus://offline/ref=69855221E24A29EC759A27A14026CCE98369F34CBC623CBD7972AAE41CoFd1G" TargetMode="External"/><Relationship Id="rId211" Type="http://schemas.openxmlformats.org/officeDocument/2006/relationships/hyperlink" Target="consultantplus://offline/ref=1D4167CFA1E24B6B9CE50F011D477E4FB9A24463FEE71889BAB67775E722A110CD770D68F153EFB3mAd5G" TargetMode="External"/><Relationship Id="rId253" Type="http://schemas.openxmlformats.org/officeDocument/2006/relationships/image" Target="media/image45.wmf"/><Relationship Id="rId295" Type="http://schemas.openxmlformats.org/officeDocument/2006/relationships/hyperlink" Target="consultantplus://offline/ref=1D4167CFA1E24B6B9CE50E0F08477E4FB9AF4965F8E31889BAB67775E7m2d2G" TargetMode="External"/><Relationship Id="rId309" Type="http://schemas.openxmlformats.org/officeDocument/2006/relationships/hyperlink" Target="consultantplus://offline/ref=1D4167CFA1E24B6B9CE50F011D477E4FBAA34364F9E41889BAB67775E7m2d2G" TargetMode="External"/><Relationship Id="rId460" Type="http://schemas.openxmlformats.org/officeDocument/2006/relationships/hyperlink" Target="consultantplus://offline/ref=B8BA5088F9254137EFFCAEBBB9D9DD55FE0774AC436AC95AD0D9371604411C20A00D0131BAE82CF8nBd4G" TargetMode="External"/><Relationship Id="rId516" Type="http://schemas.openxmlformats.org/officeDocument/2006/relationships/hyperlink" Target="consultantplus://offline/ref=B8BA5088F9254137EFFCAEBBB9D9DD55FE0774AC436AC95AD0D9371604411C20A00D0131BAE82CFCnBd4G" TargetMode="External"/><Relationship Id="rId698" Type="http://schemas.openxmlformats.org/officeDocument/2006/relationships/hyperlink" Target="consultantplus://offline/ref=B8BA5088F9254137EFFCAFB5ACD9DD55FE0A70A94B66C95AD0D9371604n4d1G" TargetMode="External"/><Relationship Id="rId919" Type="http://schemas.openxmlformats.org/officeDocument/2006/relationships/hyperlink" Target="consultantplus://offline/ref=69855221E24A29EC759A27A14026CCE98369FD47BA6B3CBD7972AAE41CF14A7D524F35A8823796CDo8d8G" TargetMode="External"/><Relationship Id="rId48" Type="http://schemas.openxmlformats.org/officeDocument/2006/relationships/hyperlink" Target="consultantplus://offline/ref=1D4167CFA1E24B6B9CE50F011D477E4FB9A24666F5EC1889BAB67775E7m2d2G" TargetMode="External"/><Relationship Id="rId113" Type="http://schemas.openxmlformats.org/officeDocument/2006/relationships/hyperlink" Target="consultantplus://offline/ref=1D4167CFA1E24B6B9CE50F011D477E4FB9AB4465F9E31889BAB67775E722A110CD770D68F153ECBFmAd2G" TargetMode="External"/><Relationship Id="rId320" Type="http://schemas.openxmlformats.org/officeDocument/2006/relationships/hyperlink" Target="consultantplus://offline/ref=1D4167CFA1E24B6B9CE50F011D477E4FB9A84167FBE31889BAB67775E7m2d2G" TargetMode="External"/><Relationship Id="rId558" Type="http://schemas.openxmlformats.org/officeDocument/2006/relationships/hyperlink" Target="consultantplus://offline/ref=B8BA5088F9254137EFFCAFB5ACD9DD55F80377AA41659450D8803B14034E4337A7440D30BAEA2BnFdFG" TargetMode="External"/><Relationship Id="rId723" Type="http://schemas.openxmlformats.org/officeDocument/2006/relationships/hyperlink" Target="consultantplus://offline/ref=B8BA5088F9254137EFFCAEBBB9D9DD55FE0776A24366C95AD0D9371604411C20A00D0131BAE82DFFnBd4G" TargetMode="External"/><Relationship Id="rId765" Type="http://schemas.openxmlformats.org/officeDocument/2006/relationships/hyperlink" Target="consultantplus://offline/ref=B8BA5088F9254137EFFCAEBBB9D9DD55FE0774AC436AC95AD0D9371604411C20A00D0131BAEF2BFBnBd4G" TargetMode="External"/><Relationship Id="rId155" Type="http://schemas.openxmlformats.org/officeDocument/2006/relationships/image" Target="media/image14.wmf"/><Relationship Id="rId197" Type="http://schemas.openxmlformats.org/officeDocument/2006/relationships/hyperlink" Target="consultantplus://offline/ref=1D4167CFA1E24B6B9CE50F011D477E4FB9A24463FEE71889BAB67775E722A110CD770D68F157E6BFmAd0G" TargetMode="External"/><Relationship Id="rId362" Type="http://schemas.openxmlformats.org/officeDocument/2006/relationships/hyperlink" Target="consultantplus://offline/ref=1D4167CFA1E24B6B9CE50E0F08477E4FB9AF4263FDE01889BAB67775E722A110CD770D68F151EDBFmAd6G" TargetMode="External"/><Relationship Id="rId418" Type="http://schemas.openxmlformats.org/officeDocument/2006/relationships/hyperlink" Target="consultantplus://offline/ref=B8BA5088F9254137EFFCAEBBB9D9DD55FE0774AC436AC95AD0D9371604411C20A00D0131BAE92CF2nBdCG" TargetMode="External"/><Relationship Id="rId625" Type="http://schemas.openxmlformats.org/officeDocument/2006/relationships/hyperlink" Target="consultantplus://offline/ref=B8BA5088F9254137EFFCAEBBB9D9DD55FE077FA2476FC95AD0D9371604411C20A00D0131BAE92FFFnBd4G" TargetMode="External"/><Relationship Id="rId832" Type="http://schemas.openxmlformats.org/officeDocument/2006/relationships/hyperlink" Target="consultantplus://offline/ref=69855221E24A29EC759A27A14026CCE98369F04ABA633CBD7972AAE41CoFd1G" TargetMode="External"/><Relationship Id="rId222" Type="http://schemas.openxmlformats.org/officeDocument/2006/relationships/image" Target="media/image39.wmf"/><Relationship Id="rId264" Type="http://schemas.openxmlformats.org/officeDocument/2006/relationships/hyperlink" Target="consultantplus://offline/ref=1D4167CFA1E24B6B9CE50E0F08477E4FB9A94060FAE21889BAB67775E7m2d2G" TargetMode="External"/><Relationship Id="rId471" Type="http://schemas.openxmlformats.org/officeDocument/2006/relationships/hyperlink" Target="consultantplus://offline/ref=B8BA5088F9254137EFFCAFB5ACD9DD55FE0B74AF476EC95AD0D9371604411C20A00D0131BAEA2EFCnBd7G" TargetMode="External"/><Relationship Id="rId667" Type="http://schemas.openxmlformats.org/officeDocument/2006/relationships/hyperlink" Target="consultantplus://offline/ref=B8BA5088F9254137EFFCAFB5ACD9DD55FE0A70AB4B69C95AD0D9371604n4d1G" TargetMode="External"/><Relationship Id="rId874" Type="http://schemas.openxmlformats.org/officeDocument/2006/relationships/hyperlink" Target="consultantplus://offline/ref=69855221E24A29EC759A27A14026CCE98369FD47BA6B3CBD7972AAE41CF14A7D524F35A8823693C0o8dAG" TargetMode="External"/><Relationship Id="rId17" Type="http://schemas.openxmlformats.org/officeDocument/2006/relationships/hyperlink" Target="consultantplus://offline/ref=1D4167CFA1E24B6B9CE50E0F08477E4FB9AA416CFAE11889BAB67775E7m2d2G" TargetMode="External"/><Relationship Id="rId59" Type="http://schemas.openxmlformats.org/officeDocument/2006/relationships/hyperlink" Target="consultantplus://offline/ref=1D4167CFA1E24B6B9CE50E0F08477E4FB9AF4263FDE01889BAB67775E722A110CD770D68F153EAB4mAdEG" TargetMode="External"/><Relationship Id="rId124" Type="http://schemas.openxmlformats.org/officeDocument/2006/relationships/hyperlink" Target="consultantplus://offline/ref=1D4167CFA1E24B6B9CE50F011D477E4FB9AA4261FAE41889BAB67775E722A110CD770D68F153E6B0mAd1G" TargetMode="External"/><Relationship Id="rId527" Type="http://schemas.openxmlformats.org/officeDocument/2006/relationships/hyperlink" Target="consultantplus://offline/ref=B8BA5088F9254137EFFCAEBBB9D9DD55FE0774AC436AC95AD0D9371604411C20A00D0131BAE82CF3nBd2G" TargetMode="External"/><Relationship Id="rId569" Type="http://schemas.openxmlformats.org/officeDocument/2006/relationships/hyperlink" Target="consultantplus://offline/ref=B8BA5088F9254137EFFCAEBBB9D9DD55FE077FA2476FC95AD0D9371604411C20A00D0131BAE92EFCnBdCG" TargetMode="External"/><Relationship Id="rId734" Type="http://schemas.openxmlformats.org/officeDocument/2006/relationships/hyperlink" Target="consultantplus://offline/ref=B8BA5088F9254137EFFCAEBBB9D9DD55FE0476AD436AC95AD0D9371604411C20A00D0131BAEA23F2nBd7G" TargetMode="External"/><Relationship Id="rId776" Type="http://schemas.openxmlformats.org/officeDocument/2006/relationships/hyperlink" Target="consultantplus://offline/ref=B8BA5088F9254137EFFCAFB5ACD9DD55FE0A77A34A6CC95AD0D9371604411C20A00D0131BAEB2AFDnBd2G" TargetMode="External"/><Relationship Id="rId70" Type="http://schemas.openxmlformats.org/officeDocument/2006/relationships/hyperlink" Target="consultantplus://offline/ref=1D4167CFA1E24B6B9CE50E0F08477E4FB9AF4261F9E61889BAB67775E7m2d2G" TargetMode="External"/><Relationship Id="rId166" Type="http://schemas.openxmlformats.org/officeDocument/2006/relationships/image" Target="media/image18.wmf"/><Relationship Id="rId331" Type="http://schemas.openxmlformats.org/officeDocument/2006/relationships/hyperlink" Target="consultantplus://offline/ref=1D4167CFA1E24B6B9CE50F011D477E4FB9AB4262FAED1889BAB67775E7m2d2G" TargetMode="External"/><Relationship Id="rId373" Type="http://schemas.openxmlformats.org/officeDocument/2006/relationships/hyperlink" Target="consultantplus://offline/ref=1D4167CFA1E24B6B9CE50E0F08477E4FB9AF496DF9E51889BAB67775E722A110CD770D68F152EEBFmAdEG" TargetMode="External"/><Relationship Id="rId429" Type="http://schemas.openxmlformats.org/officeDocument/2006/relationships/hyperlink" Target="consultantplus://offline/ref=B8BA5088F9254137EFFCAEBBB9D9DD55FE0774AC436AC95AD0D9371604411C20A00D0131BAE82EF3nBdCG" TargetMode="External"/><Relationship Id="rId580" Type="http://schemas.openxmlformats.org/officeDocument/2006/relationships/hyperlink" Target="consultantplus://offline/ref=B8BA5088F9254137EFFCAEBBB9D9DD55FE077FA2476FC95AD0D9371604411C20A00D0131BAE92EF2nBdDG" TargetMode="External"/><Relationship Id="rId636" Type="http://schemas.openxmlformats.org/officeDocument/2006/relationships/hyperlink" Target="consultantplus://offline/ref=B8BA5088F9254137EFFCAEBBB9D9DD55FE077FA2476FC95AD0D9371604411C20A00D0131BAE92FFFnBd3G" TargetMode="External"/><Relationship Id="rId801" Type="http://schemas.openxmlformats.org/officeDocument/2006/relationships/hyperlink" Target="consultantplus://offline/ref=B8BA5088F9254137EFFCAEBBB9D9DD55FE0774AC436AC95AD0D9371604411C20A00D0131BAEF2BFFnBd6G" TargetMode="External"/><Relationship Id="rId1" Type="http://schemas.openxmlformats.org/officeDocument/2006/relationships/styles" Target="styles.xml"/><Relationship Id="rId233" Type="http://schemas.openxmlformats.org/officeDocument/2006/relationships/hyperlink" Target="consultantplus://offline/ref=1D4167CFA1E24B6B9CE50E0F08477E4FB9AF4263FDE01889BAB67775E722A110CD770D68F153E6B7mAd2G" TargetMode="External"/><Relationship Id="rId440" Type="http://schemas.openxmlformats.org/officeDocument/2006/relationships/hyperlink" Target="consultantplus://offline/ref=B8BA5088F9254137EFFCAFB5ACD9DD55FE0A77A34A6CC95AD0D9371604411C20A00D0131BAEB2AFDnBd2G" TargetMode="External"/><Relationship Id="rId678" Type="http://schemas.openxmlformats.org/officeDocument/2006/relationships/hyperlink" Target="consultantplus://offline/ref=B8BA5088F9254137EFFCAFB5ACD9DD55FE0A70A94B66C95AD0D9371604n4d1G" TargetMode="External"/><Relationship Id="rId843" Type="http://schemas.openxmlformats.org/officeDocument/2006/relationships/hyperlink" Target="consultantplus://offline/ref=69855221E24A29EC759A27A14026CCE9836FFD4FB76B3CBD7972AAE41CF14A7D524F35A8823494C9o8dDG" TargetMode="External"/><Relationship Id="rId885" Type="http://schemas.openxmlformats.org/officeDocument/2006/relationships/hyperlink" Target="consultantplus://offline/ref=69855221E24A29EC759A27A14026CCE9836CF648BB6C3CBD7972AAE41CoFd1G" TargetMode="External"/><Relationship Id="rId28" Type="http://schemas.openxmlformats.org/officeDocument/2006/relationships/hyperlink" Target="consultantplus://offline/ref=1D4167CFA1E24B6B9CE50E0F08477E4FB9AE4565F5E51889BAB67775E722A110CD770D68F153EFB6mAd5G" TargetMode="External"/><Relationship Id="rId275" Type="http://schemas.openxmlformats.org/officeDocument/2006/relationships/hyperlink" Target="consultantplus://offline/ref=1D4167CFA1E24B6B9CE50F011D477E4FBAAC4063F5E51889BAB67775E722A110CD770D68F153EEBEmAd4G" TargetMode="External"/><Relationship Id="rId300" Type="http://schemas.openxmlformats.org/officeDocument/2006/relationships/hyperlink" Target="consultantplus://offline/ref=1D4167CFA1E24B6B9CE50E0F08477E4FB9AF496DF9E51889BAB67775E722A110CD770D68F153ECBFmAd6G" TargetMode="External"/><Relationship Id="rId482" Type="http://schemas.openxmlformats.org/officeDocument/2006/relationships/hyperlink" Target="consultantplus://offline/ref=B8BA5088F9254137EFFCAFB5ACD9DD55FE0B74AF476EC95AD0D9371604411C20A00D0131BAE92CFAnBdCG" TargetMode="External"/><Relationship Id="rId538" Type="http://schemas.openxmlformats.org/officeDocument/2006/relationships/hyperlink" Target="consultantplus://offline/ref=B8BA5088F9254137EFFCAFB5ACD9DD55FE0A74AA446DC95AD0D9371604411C20A00D01n3d5G" TargetMode="External"/><Relationship Id="rId703" Type="http://schemas.openxmlformats.org/officeDocument/2006/relationships/hyperlink" Target="consultantplus://offline/ref=B8BA5088F9254137EFFCAFB5ACD9DD55FE027FA2406AC95AD0D9371604411C20A00D0131BAEB2AFBnBd4G" TargetMode="External"/><Relationship Id="rId745" Type="http://schemas.openxmlformats.org/officeDocument/2006/relationships/hyperlink" Target="consultantplus://offline/ref=B8BA5088F9254137EFFCAFB5ACD9DD55FE0B74AF476EC95AD0D9371604411C20A00D0131BAE92DFAnBdDG" TargetMode="External"/><Relationship Id="rId910" Type="http://schemas.openxmlformats.org/officeDocument/2006/relationships/hyperlink" Target="consultantplus://offline/ref=69855221E24A29EC759A26AF5526CCE98365F54CBE6D3CBD7972AAE41CF14A7D524F35ABo8d5G" TargetMode="External"/><Relationship Id="rId81" Type="http://schemas.openxmlformats.org/officeDocument/2006/relationships/hyperlink" Target="consultantplus://offline/ref=1D4167CFA1E24B6B9CE50E0F08477E4FB9AF4263FDE01889BAB67775E722A110CD770D68F153E7B3mAd1G" TargetMode="External"/><Relationship Id="rId135" Type="http://schemas.openxmlformats.org/officeDocument/2006/relationships/hyperlink" Target="consultantplus://offline/ref=1D4167CFA1E24B6B9CE50E0F08477E4FB9AF456DF4E11889BAB67775E722A110CD770D68F153EBBEmAd3G" TargetMode="External"/><Relationship Id="rId177" Type="http://schemas.openxmlformats.org/officeDocument/2006/relationships/image" Target="media/image28.wmf"/><Relationship Id="rId342" Type="http://schemas.openxmlformats.org/officeDocument/2006/relationships/hyperlink" Target="consultantplus://offline/ref=1D4167CFA1E24B6B9CE50E0F08477E4FB9AF496DF9E51889BAB67775E722A110CD770D68F153E8BFmAd4G" TargetMode="External"/><Relationship Id="rId384" Type="http://schemas.openxmlformats.org/officeDocument/2006/relationships/hyperlink" Target="consultantplus://offline/ref=B8BA5088F9254137EFFCAEBBB9D9DD55FE0671A24267C95AD0D9371604411C20A00D0131BAEA2EF9nBd2G" TargetMode="External"/><Relationship Id="rId591" Type="http://schemas.openxmlformats.org/officeDocument/2006/relationships/hyperlink" Target="consultantplus://offline/ref=B8BA5088F9254137EFFCAEBBB9D9DD55FE0774AC436AC95AD0D9371604411C20A00D0131BAE82DFDnBd7G" TargetMode="External"/><Relationship Id="rId605" Type="http://schemas.openxmlformats.org/officeDocument/2006/relationships/hyperlink" Target="consultantplus://offline/ref=B8BA5088F9254137EFFCAFB5ACD9DD55FE0B74AF476EC95AD0D9371604411C20A00D0131BAEF2DFEnBd3G" TargetMode="External"/><Relationship Id="rId787" Type="http://schemas.openxmlformats.org/officeDocument/2006/relationships/hyperlink" Target="consultantplus://offline/ref=B8BA5088F9254137EFFCAEBBB9D9DD55FE0774AC436AC95AD0D9371604411C20A00D0131BAEF2BFEnBd5G" TargetMode="External"/><Relationship Id="rId812" Type="http://schemas.openxmlformats.org/officeDocument/2006/relationships/hyperlink" Target="consultantplus://offline/ref=B8BA5088F9254137EFFCAEBBB9D9DD55FE0774AC436AC95AD0D9371604411C20A00D0131BAEF28F9nBd1G" TargetMode="External"/><Relationship Id="rId202" Type="http://schemas.openxmlformats.org/officeDocument/2006/relationships/hyperlink" Target="consultantplus://offline/ref=1D4167CFA1E24B6B9CE50F011D477E4FB9A24463FEE71889BAB67775E722A110CD770D68F157E6BFmAd0G" TargetMode="External"/><Relationship Id="rId244" Type="http://schemas.openxmlformats.org/officeDocument/2006/relationships/hyperlink" Target="consultantplus://offline/ref=1D4167CFA1E24B6B9CE50E0F08477E4FB9AF4263FDE01889BAB67775E722A110CD770D68F153E6B5mAd6G" TargetMode="External"/><Relationship Id="rId647" Type="http://schemas.openxmlformats.org/officeDocument/2006/relationships/hyperlink" Target="consultantplus://offline/ref=B8BA5088F9254137EFFCAFB5ACD9DD55FE0A70A94B66C95AD0D9371604n4d1G" TargetMode="External"/><Relationship Id="rId689" Type="http://schemas.openxmlformats.org/officeDocument/2006/relationships/hyperlink" Target="consultantplus://offline/ref=B8BA5088F9254137EFFCAFB5ACD9DD55FE0B74AF476CC95AD0D9371604n4d1G" TargetMode="External"/><Relationship Id="rId854" Type="http://schemas.openxmlformats.org/officeDocument/2006/relationships/hyperlink" Target="consultantplus://offline/ref=69855221E24A29EC759A27A14026CCE9806BF147B76D3CBD7972AAE41CF14A7D524F35A8823494CAo8dFG" TargetMode="External"/><Relationship Id="rId896" Type="http://schemas.openxmlformats.org/officeDocument/2006/relationships/hyperlink" Target="consultantplus://offline/ref=69855221E24A29EC759A26AF5526CCE98365F54CBE6D3CBD7972AAE41CF14A7D524F35ABo8d5G" TargetMode="External"/><Relationship Id="rId39" Type="http://schemas.openxmlformats.org/officeDocument/2006/relationships/hyperlink" Target="consultantplus://offline/ref=1D4167CFA1E24B6B9CE50F011D477E4FBAA84867F8E01889BAB67775E7m2d2G" TargetMode="External"/><Relationship Id="rId286" Type="http://schemas.openxmlformats.org/officeDocument/2006/relationships/hyperlink" Target="consultantplus://offline/ref=1D4167CFA1E24B6B9CE50F011D477E4FB9AA4365F4E11889BAB67775E722A110CD770D68F153EFB6mAd0G" TargetMode="External"/><Relationship Id="rId451" Type="http://schemas.openxmlformats.org/officeDocument/2006/relationships/hyperlink" Target="consultantplus://offline/ref=B8BA5088F9254137EFFCAEBBB9D9DD55FE0774AC436AC95AD0D9371604411C20A00D0131BAE82CFAnBd0G" TargetMode="External"/><Relationship Id="rId493" Type="http://schemas.openxmlformats.org/officeDocument/2006/relationships/hyperlink" Target="consultantplus://offline/ref=B8BA5088F9254137EFFCAFB5ACD9DD55FE0B74AF476EC95AD0D9371604411C20A00D0131BAEA28FDnBd4G" TargetMode="External"/><Relationship Id="rId507" Type="http://schemas.openxmlformats.org/officeDocument/2006/relationships/hyperlink" Target="consultantplus://offline/ref=B8BA5088F9254137EFFCAFB5ACD9DD55FE0B74AF476EC95AD0D9371604411C20A00D0131BAE92CF8nBd7G" TargetMode="External"/><Relationship Id="rId549" Type="http://schemas.openxmlformats.org/officeDocument/2006/relationships/hyperlink" Target="consultantplus://offline/ref=B8BA5088F9254137EFFCAEBBB9D9DD55FE0473AA466DC95AD0D9371604n4d1G" TargetMode="External"/><Relationship Id="rId714" Type="http://schemas.openxmlformats.org/officeDocument/2006/relationships/hyperlink" Target="consultantplus://offline/ref=B8BA5088F9254137EFFCAEBBB9D9DD55FE0673AA4B6FC95AD0D9371604411C20A00D0131BAEB29FCnBd5G" TargetMode="External"/><Relationship Id="rId756" Type="http://schemas.openxmlformats.org/officeDocument/2006/relationships/hyperlink" Target="consultantplus://offline/ref=B8BA5088F9254137EFFCAFB5ACD9DD55FE0B74AF476EC95AD0D9371604411C20A00D0131BAEE2EFEnBd4G" TargetMode="External"/><Relationship Id="rId921" Type="http://schemas.openxmlformats.org/officeDocument/2006/relationships/hyperlink" Target="consultantplus://offline/ref=69855221E24A29EC759A27A14026CCE98369FD47BA6B3CBD7972AAE41CF14A7D524F35A8823796C0o8d7G" TargetMode="External"/><Relationship Id="rId50" Type="http://schemas.openxmlformats.org/officeDocument/2006/relationships/hyperlink" Target="consultantplus://offline/ref=1D4167CFA1E24B6B9CE50E0F08477E4FB9AF4263FDE01889BAB67775E722A110CD770D68F153EFB2mAd0G" TargetMode="External"/><Relationship Id="rId104" Type="http://schemas.openxmlformats.org/officeDocument/2006/relationships/hyperlink" Target="consultantplus://offline/ref=1D4167CFA1E24B6B9CE50F011D477E4FB9A24863F9E01889BAB67775E722A110CD770D68F152E6B5mAd2G" TargetMode="External"/><Relationship Id="rId146" Type="http://schemas.openxmlformats.org/officeDocument/2006/relationships/image" Target="media/image11.wmf"/><Relationship Id="rId188" Type="http://schemas.openxmlformats.org/officeDocument/2006/relationships/image" Target="media/image33.wmf"/><Relationship Id="rId311" Type="http://schemas.openxmlformats.org/officeDocument/2006/relationships/hyperlink" Target="consultantplus://offline/ref=1D4167CFA1E24B6B9CE50E0F08477E4FB9AF4062FAE21889BAB67775E7m2d2G" TargetMode="External"/><Relationship Id="rId353" Type="http://schemas.openxmlformats.org/officeDocument/2006/relationships/hyperlink" Target="consultantplus://offline/ref=1D4167CFA1E24B6B9CE50E0F08477E4FB9AF4263FDE01889BAB67775E722A110CD770D68F152E9BFmAd3G" TargetMode="External"/><Relationship Id="rId395" Type="http://schemas.openxmlformats.org/officeDocument/2006/relationships/hyperlink" Target="consultantplus://offline/ref=B8BA5088F9254137EFFCAEBBB9D9DD55FE0473AB4367C95AD0D9371604411C20A00D0131BAE923F3nBd1G" TargetMode="External"/><Relationship Id="rId409" Type="http://schemas.openxmlformats.org/officeDocument/2006/relationships/image" Target="media/image63.wmf"/><Relationship Id="rId560" Type="http://schemas.openxmlformats.org/officeDocument/2006/relationships/hyperlink" Target="consultantplus://offline/ref=B8BA5088F9254137EFFCAFB5ACD9DD55F80377AA41659450D8803B14034E4337A7440D30BAEA2BnFdFG" TargetMode="External"/><Relationship Id="rId798" Type="http://schemas.openxmlformats.org/officeDocument/2006/relationships/hyperlink" Target="consultantplus://offline/ref=B8BA5088F9254137EFFCAEBBB9D9DD55FE0774AC436AC95AD0D9371604411C20A00D0131BAEF2BFEnBdDG" TargetMode="External"/><Relationship Id="rId92" Type="http://schemas.openxmlformats.org/officeDocument/2006/relationships/hyperlink" Target="consultantplus://offline/ref=1D4167CFA1E24B6B9CE50E0F08477E4FB9AF4263FDE01889BAB67775E722A110CD770D68F153E7B2mAd4G" TargetMode="External"/><Relationship Id="rId213" Type="http://schemas.openxmlformats.org/officeDocument/2006/relationships/hyperlink" Target="consultantplus://offline/ref=1D4167CFA1E24B6B9CE50E0F08477E4FB9AF456DF4E11889BAB67775E722A110CD770D68F153E9B7mAd2G" TargetMode="External"/><Relationship Id="rId420" Type="http://schemas.openxmlformats.org/officeDocument/2006/relationships/image" Target="media/image64.wmf"/><Relationship Id="rId616" Type="http://schemas.openxmlformats.org/officeDocument/2006/relationships/hyperlink" Target="consultantplus://offline/ref=B8BA5088F9254137EFFCAEBBB9D9DD55FE077FA2476FC95AD0D9371604411C20A00D0131BAE92FFEnBd5G" TargetMode="External"/><Relationship Id="rId658" Type="http://schemas.openxmlformats.org/officeDocument/2006/relationships/hyperlink" Target="consultantplus://offline/ref=B8BA5088F9254137EFFCAFB5ACD9DD55FD0A7EAD4A6AC95AD0D9371604n4d1G" TargetMode="External"/><Relationship Id="rId823" Type="http://schemas.openxmlformats.org/officeDocument/2006/relationships/hyperlink" Target="consultantplus://offline/ref=B8BA5088F9254137EFFCAFB5ACD9DD55FE0A74AE4569C95AD0D9371604411C20A00D0131BAEB28FFnBdDG" TargetMode="External"/><Relationship Id="rId865" Type="http://schemas.openxmlformats.org/officeDocument/2006/relationships/hyperlink" Target="consultantplus://offline/ref=69855221E24A29EC759A27A14026CCE9836AF447BF693CBD7972AAE41CF14A7D524F35A8823492CEo8d8G" TargetMode="External"/><Relationship Id="rId255" Type="http://schemas.openxmlformats.org/officeDocument/2006/relationships/hyperlink" Target="consultantplus://offline/ref=1D4167CFA1E24B6B9CE50F011D477E4FB3AF4963FAEF4583B2EF7B77E02DFE07CA3E0169F354EEmBd0G" TargetMode="External"/><Relationship Id="rId297" Type="http://schemas.openxmlformats.org/officeDocument/2006/relationships/hyperlink" Target="consultantplus://offline/ref=1D4167CFA1E24B6B9CE50E0F08477E4FB9AF4965F8E31889BAB67775E722A110CD770D68F153EFB5mAd2G" TargetMode="External"/><Relationship Id="rId462" Type="http://schemas.openxmlformats.org/officeDocument/2006/relationships/hyperlink" Target="consultantplus://offline/ref=B8BA5088F9254137EFFCAEBBB9D9DD55FE077FA2476FC95AD0D9371604411C20A00D0131BAE92EFBnBd6G" TargetMode="External"/><Relationship Id="rId518" Type="http://schemas.openxmlformats.org/officeDocument/2006/relationships/hyperlink" Target="consultantplus://offline/ref=B8BA5088F9254137EFFCAEBBB9D9DD55FE0774AC436AC95AD0D9371604411C20A00D0131BAE82CFDnBd4G" TargetMode="External"/><Relationship Id="rId725" Type="http://schemas.openxmlformats.org/officeDocument/2006/relationships/hyperlink" Target="consultantplus://offline/ref=B8BA5088F9254137EFFCAEBBB9D9DD55FE0774AC436AC95AD0D9371604411C20A00D0131BAEF2AFEnBd4G" TargetMode="External"/><Relationship Id="rId115" Type="http://schemas.openxmlformats.org/officeDocument/2006/relationships/hyperlink" Target="consultantplus://offline/ref=1D4167CFA1E24B6B9CE50F011D477E4FB9A24461F9E01889BAB67775E722A110CD770D68F150EDBFmAdFG" TargetMode="External"/><Relationship Id="rId157" Type="http://schemas.openxmlformats.org/officeDocument/2006/relationships/hyperlink" Target="consultantplus://offline/ref=1D4167CFA1E24B6B9CE50F011D477E4FB9A24863F9E01889BAB67775E722A110CD770D68F153EFB2mAd2G" TargetMode="External"/><Relationship Id="rId322" Type="http://schemas.openxmlformats.org/officeDocument/2006/relationships/hyperlink" Target="consultantplus://offline/ref=1D4167CFA1E24B6B9CE50F011D477E4FBAA34364F9E41889BAB67775E7m2d2G" TargetMode="External"/><Relationship Id="rId364" Type="http://schemas.openxmlformats.org/officeDocument/2006/relationships/hyperlink" Target="consultantplus://offline/ref=1D4167CFA1E24B6B9CE50E0F08477E4FB9AF4263FDE01889BAB67775E722A110CD770D68F151ECB1mAd0G" TargetMode="External"/><Relationship Id="rId767" Type="http://schemas.openxmlformats.org/officeDocument/2006/relationships/hyperlink" Target="consultantplus://offline/ref=B8BA5088F9254137EFFCAEBBB9D9DD55FE0774AC436AC95AD0D9371604411C20A00D0131BAEF2BFBnBd0G" TargetMode="External"/><Relationship Id="rId61" Type="http://schemas.openxmlformats.org/officeDocument/2006/relationships/hyperlink" Target="consultantplus://offline/ref=1D4167CFA1E24B6B9CE50F011D477E4FB9A24666F5EC1889BAB67775E7m2d2G" TargetMode="External"/><Relationship Id="rId199" Type="http://schemas.openxmlformats.org/officeDocument/2006/relationships/hyperlink" Target="consultantplus://offline/ref=1D4167CFA1E24B6B9CE50F011D477E4FB9AA4862FAE51889BAB67775E722A110CD770D68F157EDB3mAd3G" TargetMode="External"/><Relationship Id="rId571" Type="http://schemas.openxmlformats.org/officeDocument/2006/relationships/hyperlink" Target="consultantplus://offline/ref=B8BA5088F9254137EFFCAEBBB9D9DD55FE077FA2476FC95AD0D9371604411C20A00D0131BAE92EFDnBd4G" TargetMode="External"/><Relationship Id="rId627" Type="http://schemas.openxmlformats.org/officeDocument/2006/relationships/hyperlink" Target="consultantplus://offline/ref=B8BA5088F9254137EFFCAFB5ACD9DD55FD047FAF426AC95AD0D9371604411C20A00D0131BAEB2AFBnBd3G" TargetMode="External"/><Relationship Id="rId669" Type="http://schemas.openxmlformats.org/officeDocument/2006/relationships/hyperlink" Target="consultantplus://offline/ref=B8BA5088F9254137EFFCAFB5ACD9DD55FE0B74AC476CC95AD0D9371604n4d1G" TargetMode="External"/><Relationship Id="rId834" Type="http://schemas.openxmlformats.org/officeDocument/2006/relationships/hyperlink" Target="consultantplus://offline/ref=69855221E24A29EC759A26AF5526CCE9806BF64EBC6F3CBD7972AAE41CoFd1G" TargetMode="External"/><Relationship Id="rId876" Type="http://schemas.openxmlformats.org/officeDocument/2006/relationships/hyperlink" Target="consultantplus://offline/ref=69855221E24A29EC759A27A14026CCE98369F649BE6E3CBD7972AAE41CF14A7D524F35A8823097CFo8d7G" TargetMode="External"/><Relationship Id="rId19" Type="http://schemas.openxmlformats.org/officeDocument/2006/relationships/hyperlink" Target="consultantplus://offline/ref=1D4167CFA1E24B6B9CE50E0F08477E4FB9AA436CFEE71889BAB67775E7m2d2G" TargetMode="External"/><Relationship Id="rId224" Type="http://schemas.openxmlformats.org/officeDocument/2006/relationships/hyperlink" Target="consultantplus://offline/ref=1D4167CFA1E24B6B9CE50F011D477E4FB9A24863F9E01889BAB67775E722A110CD770D68F157ECBEmAd7G" TargetMode="External"/><Relationship Id="rId266" Type="http://schemas.openxmlformats.org/officeDocument/2006/relationships/image" Target="media/image51.wmf"/><Relationship Id="rId431" Type="http://schemas.openxmlformats.org/officeDocument/2006/relationships/hyperlink" Target="consultantplus://offline/ref=B8BA5088F9254137EFFCAEBBB9D9DD55FE0477A8436BC95AD0D9371604n4d1G" TargetMode="External"/><Relationship Id="rId473" Type="http://schemas.openxmlformats.org/officeDocument/2006/relationships/hyperlink" Target="consultantplus://offline/ref=B8BA5088F9254137EFFCAFB5ACD9DD55FE0B74AF476EC95AD0D9371604411C20A00D0131BAEA2FF2nBd7G" TargetMode="External"/><Relationship Id="rId529" Type="http://schemas.openxmlformats.org/officeDocument/2006/relationships/hyperlink" Target="consultantplus://offline/ref=B8BA5088F9254137EFFCAEBBB9D9DD55FE0774AC436AC95AD0D9371604411C20A00D0131BAE82DFAnBd5G" TargetMode="External"/><Relationship Id="rId680" Type="http://schemas.openxmlformats.org/officeDocument/2006/relationships/hyperlink" Target="consultantplus://offline/ref=B8BA5088F9254137EFFCAFB5ACD9DD55FE0A70AB4B69C95AD0D9371604n4d1G" TargetMode="External"/><Relationship Id="rId736" Type="http://schemas.openxmlformats.org/officeDocument/2006/relationships/hyperlink" Target="consultantplus://offline/ref=B8BA5088F9254137EFFCAFB5ACD9DD55FE0B77A9436CC95AD0D9371604n4d1G" TargetMode="External"/><Relationship Id="rId901" Type="http://schemas.openxmlformats.org/officeDocument/2006/relationships/hyperlink" Target="consultantplus://offline/ref=69855221E24A29EC759A27A14026CCE98369FD47BA6B3CBD7972AAE41CF14A7D524F35A882369DC0o8dAG" TargetMode="External"/><Relationship Id="rId30" Type="http://schemas.openxmlformats.org/officeDocument/2006/relationships/hyperlink" Target="consultantplus://offline/ref=1D4167CFA1E24B6B9CE50E0F08477E4FB9AF406DFDEC1889BAB67775E722A110CD770D68F153EFB5mAd7G" TargetMode="External"/><Relationship Id="rId126" Type="http://schemas.openxmlformats.org/officeDocument/2006/relationships/hyperlink" Target="consultantplus://offline/ref=1D4167CFA1E24B6B9CE50F011D477E4FB9AA4261FAE41889BAB67775E722A110CD770D68F152E6B1mAd2G" TargetMode="External"/><Relationship Id="rId168" Type="http://schemas.openxmlformats.org/officeDocument/2006/relationships/image" Target="media/image20.wmf"/><Relationship Id="rId333" Type="http://schemas.openxmlformats.org/officeDocument/2006/relationships/hyperlink" Target="consultantplus://offline/ref=1D4167CFA1E24B6B9CE50E0F08477E4FB9AF496DF9E51889BAB67775E722A110CD770D68F153E8B4mAd0G" TargetMode="External"/><Relationship Id="rId540" Type="http://schemas.openxmlformats.org/officeDocument/2006/relationships/hyperlink" Target="consultantplus://offline/ref=B8BA5088F9254137EFFCAFB5ACD9DD55F80575AC46659450D8803B14034E4337A7440D30BAE82DnFd9G" TargetMode="External"/><Relationship Id="rId778" Type="http://schemas.openxmlformats.org/officeDocument/2006/relationships/hyperlink" Target="consultantplus://offline/ref=B8BA5088F9254137EFFCAEBBB9D9DD55FE0774AC436AC95AD0D9371604411C20A00D0131BAEF2BF8nBd1G" TargetMode="External"/><Relationship Id="rId72" Type="http://schemas.openxmlformats.org/officeDocument/2006/relationships/hyperlink" Target="consultantplus://offline/ref=1D4167CFA1E24B6B9CE50E0F08477E4FB9AF496DF9E51889BAB67775E722A110CD770D68F153EEB1mAd0G" TargetMode="External"/><Relationship Id="rId375" Type="http://schemas.openxmlformats.org/officeDocument/2006/relationships/hyperlink" Target="consultantplus://offline/ref=B8BA5088F9254137EFFCAEBBB9D9DD55FE0774AC436AC95AD0D9371604411C20A00D0131BAE92CFFnBd5G" TargetMode="External"/><Relationship Id="rId582" Type="http://schemas.openxmlformats.org/officeDocument/2006/relationships/hyperlink" Target="consultantplus://offline/ref=B8BA5088F9254137EFFCAFB5ACD9DD55FD0676AA4B6EC95AD0D9371604411C20A00D0131BAEB2AF8nBdCG" TargetMode="External"/><Relationship Id="rId638" Type="http://schemas.openxmlformats.org/officeDocument/2006/relationships/hyperlink" Target="consultantplus://offline/ref=B8BA5088F9254137EFFCAEBBB9D9DD55FE0776A24366C95AD0D9371604411C20A00D0131BAE829F8nBd5G" TargetMode="External"/><Relationship Id="rId803" Type="http://schemas.openxmlformats.org/officeDocument/2006/relationships/hyperlink" Target="consultantplus://offline/ref=B8BA5088F9254137EFFCAEBBB9D9DD55FE0774AC436AC95AD0D9371604411C20A00D0131BAEF2BFFnBd0G" TargetMode="External"/><Relationship Id="rId845" Type="http://schemas.openxmlformats.org/officeDocument/2006/relationships/hyperlink" Target="consultantplus://offline/ref=69855221E24A29EC759A27A14026CCE9806BF04ABE6A3CBD7972AAE41CoFd1G" TargetMode="External"/><Relationship Id="rId3" Type="http://schemas.openxmlformats.org/officeDocument/2006/relationships/settings" Target="settings.xml"/><Relationship Id="rId235" Type="http://schemas.openxmlformats.org/officeDocument/2006/relationships/hyperlink" Target="consultantplus://offline/ref=1D4167CFA1E24B6B9CE50F011D477E4FB9A24863F9E01889BAB67775E722A110CD770D68F157ECBEmAd7G" TargetMode="External"/><Relationship Id="rId277" Type="http://schemas.openxmlformats.org/officeDocument/2006/relationships/hyperlink" Target="consultantplus://offline/ref=1D4167CFA1E24B6B9CE50F011D477E4FB9AB4063FAE51889BAB67775E722A110CD770D68F153EFB6mAd3G" TargetMode="External"/><Relationship Id="rId400" Type="http://schemas.openxmlformats.org/officeDocument/2006/relationships/hyperlink" Target="consultantplus://offline/ref=B8BA5088F9254137EFFCAEBBB9D9DD55FE0476AD436AC95AD0D9371604411C20A00D0131BAEB2AF9nBdCG" TargetMode="External"/><Relationship Id="rId442" Type="http://schemas.openxmlformats.org/officeDocument/2006/relationships/hyperlink" Target="consultantplus://offline/ref=B8BA5088F9254137EFFCAEBBB9D9DD55FE077FA2476FC95AD0D9371604411C20A00D0131BAE929F3nBd6G" TargetMode="External"/><Relationship Id="rId484" Type="http://schemas.openxmlformats.org/officeDocument/2006/relationships/hyperlink" Target="consultantplus://offline/ref=B8BA5088F9254137EFFCAFB5ACD9DD55FE0B74AF476EC95AD0D9371604411C20A00D0131BAEE22FCnBd6G" TargetMode="External"/><Relationship Id="rId705" Type="http://schemas.openxmlformats.org/officeDocument/2006/relationships/hyperlink" Target="consultantplus://offline/ref=B8BA5088F9254137EFFCAFB5ACD9DD55FE0B74AF476EC95AD0D9371604n4d1G" TargetMode="External"/><Relationship Id="rId887" Type="http://schemas.openxmlformats.org/officeDocument/2006/relationships/hyperlink" Target="consultantplus://offline/ref=69855221E24A29EC759A27A14026CCE9836DFC4BB76F3CBD7972AAE41CoFd1G" TargetMode="External"/><Relationship Id="rId137" Type="http://schemas.openxmlformats.org/officeDocument/2006/relationships/hyperlink" Target="consultantplus://offline/ref=1D4167CFA1E24B6B9CE50E0F08477E4FB9AF456DF4E11889BAB67775E722A110CD770D68F153EAB6mAd5G" TargetMode="External"/><Relationship Id="rId302" Type="http://schemas.openxmlformats.org/officeDocument/2006/relationships/hyperlink" Target="consultantplus://offline/ref=1D4167CFA1E24B6B9CE50F011D477E4FBAA84260F8E01889BAB67775E722A110CD770D68F153EFB7mAdEG" TargetMode="External"/><Relationship Id="rId344" Type="http://schemas.openxmlformats.org/officeDocument/2006/relationships/hyperlink" Target="consultantplus://offline/ref=1D4167CFA1E24B6B9CE50E0F08477E4FB9AF496DF9E51889BAB67775E722A110CD770D68F153E7B0mAd2G" TargetMode="External"/><Relationship Id="rId691" Type="http://schemas.openxmlformats.org/officeDocument/2006/relationships/hyperlink" Target="consultantplus://offline/ref=B8BA5088F9254137EFFCAFB5ACD9DD55FE0273A94569C95AD0D9371604411C20A00D0131BAEB2AFBnBd6G" TargetMode="External"/><Relationship Id="rId747" Type="http://schemas.openxmlformats.org/officeDocument/2006/relationships/hyperlink" Target="consultantplus://offline/ref=B8BA5088F9254137EFFCAFB5ACD9DD55FE0B74AF476EC95AD0D9371604411C20A00D0131BAE922F3nBd7G" TargetMode="External"/><Relationship Id="rId789" Type="http://schemas.openxmlformats.org/officeDocument/2006/relationships/hyperlink" Target="consultantplus://offline/ref=B8BA5088F9254137EFFCAFB5ACD9DD55F50A76A241659450D8803B14034E4337A7440D30BAEB2BnFd8G" TargetMode="External"/><Relationship Id="rId912" Type="http://schemas.openxmlformats.org/officeDocument/2006/relationships/hyperlink" Target="consultantplus://offline/ref=69855221E24A29EC759A27A14026CCE98369FD47BA6B3CBD7972AAE41CF14A7D524F35A8823795C8o8dBG" TargetMode="External"/><Relationship Id="rId41" Type="http://schemas.openxmlformats.org/officeDocument/2006/relationships/hyperlink" Target="consultantplus://offline/ref=1D4167CFA1E24B6B9CE50F011D477E4FBAA84867F8E01889BAB67775E7m2d2G" TargetMode="External"/><Relationship Id="rId83" Type="http://schemas.openxmlformats.org/officeDocument/2006/relationships/hyperlink" Target="consultantplus://offline/ref=1D4167CFA1E24B6B9CE50E0F08477E4FB9AF4263FDE01889BAB67775E722A110CD770D68F153E7B3mAd0G" TargetMode="External"/><Relationship Id="rId179" Type="http://schemas.openxmlformats.org/officeDocument/2006/relationships/hyperlink" Target="consultantplus://offline/ref=1D4167CFA1E24B6B9CE50F011D477E4FB9A24666F5EC1889BAB67775E722A110CD770D68F152E7B1mAd7G" TargetMode="External"/><Relationship Id="rId386" Type="http://schemas.openxmlformats.org/officeDocument/2006/relationships/hyperlink" Target="consultantplus://offline/ref=B8BA5088F9254137EFFCAFB5ACD9DD55FE0A75A2436CC95AD0D9371604n4d1G" TargetMode="External"/><Relationship Id="rId551" Type="http://schemas.openxmlformats.org/officeDocument/2006/relationships/hyperlink" Target="consultantplus://offline/ref=B8BA5088F9254137EFFCAEBBB9D9DD55FE077FA2476FC95AD0D9371604411C20A00D0131BAE92EFFnBd6G" TargetMode="External"/><Relationship Id="rId593" Type="http://schemas.openxmlformats.org/officeDocument/2006/relationships/hyperlink" Target="consultantplus://offline/ref=B8BA5088F9254137EFFCAEBBB9D9DD55FE077FA2476FC95AD0D9371604411C20A00D0131BAE92EF3nBd2G" TargetMode="External"/><Relationship Id="rId607" Type="http://schemas.openxmlformats.org/officeDocument/2006/relationships/hyperlink" Target="consultantplus://offline/ref=B8BA5088F9254137EFFCAEBBB9D9DD55FE077FA2476FC95AD0D9371604411C20A00D0131BAE92FFBnBd6G" TargetMode="External"/><Relationship Id="rId649" Type="http://schemas.openxmlformats.org/officeDocument/2006/relationships/hyperlink" Target="consultantplus://offline/ref=B8BA5088F9254137EFFCAEBBB9D9DD55FE0476AD436AC95AD0D9371604n4d1G" TargetMode="External"/><Relationship Id="rId814" Type="http://schemas.openxmlformats.org/officeDocument/2006/relationships/hyperlink" Target="consultantplus://offline/ref=B8BA5088F9254137EFFCAEBBB9D9DD55FE0774AC436AC95AD0D9371604411C20A00D0131BAEF28FEnBd0G" TargetMode="External"/><Relationship Id="rId856" Type="http://schemas.openxmlformats.org/officeDocument/2006/relationships/hyperlink" Target="consultantplus://offline/ref=69855221E24A29EC759A27A14026CCE9836AF447BF693CBD7972AAE41CF14A7D524F35A8823492CEo8d8G" TargetMode="External"/><Relationship Id="rId190" Type="http://schemas.openxmlformats.org/officeDocument/2006/relationships/hyperlink" Target="consultantplus://offline/ref=1D4167CFA1E24B6B9CE50F011D477E4FB9A24463FEE71889BAB67775E722A110CD770D68F157E6BFmAd0G" TargetMode="External"/><Relationship Id="rId204" Type="http://schemas.openxmlformats.org/officeDocument/2006/relationships/hyperlink" Target="consultantplus://offline/ref=1D4167CFA1E24B6B9CE50F011D477E4FB9AA4862FAE51889BAB67775E722A110CD770D68F157EDB3mAd3G" TargetMode="External"/><Relationship Id="rId246" Type="http://schemas.openxmlformats.org/officeDocument/2006/relationships/hyperlink" Target="consultantplus://offline/ref=1D4167CFA1E24B6B9CE50E0F08477E4FB9AF4263FDE01889BAB67775E722A110CD770D68F153E6B5mAdEG" TargetMode="External"/><Relationship Id="rId288" Type="http://schemas.openxmlformats.org/officeDocument/2006/relationships/hyperlink" Target="consultantplus://offline/ref=1D4167CFA1E24B6B9CE50F011D477E4FB9AA4365F4E11889BAB67775E722A110CD770D68F153EFB6mAd0G" TargetMode="External"/><Relationship Id="rId411" Type="http://schemas.openxmlformats.org/officeDocument/2006/relationships/hyperlink" Target="consultantplus://offline/ref=B8BA5088F9254137EFFCAEBBB9D9DD55FE0774AC436AC95AD0D9371604411C20A00D0131BAE92CF2nBd7G" TargetMode="External"/><Relationship Id="rId453" Type="http://schemas.openxmlformats.org/officeDocument/2006/relationships/hyperlink" Target="consultantplus://offline/ref=B8BA5088F9254137EFFCAEBBB9D9DD55FE0774AC436AC95AD0D9371604411C20A00D0131BAE82CFAnBdCG" TargetMode="External"/><Relationship Id="rId509" Type="http://schemas.openxmlformats.org/officeDocument/2006/relationships/hyperlink" Target="consultantplus://offline/ref=B8BA5088F9254137EFFCAEBBB9D9DD55FE077FA2476FC95AD0D9371604411C20A00D0131BAE92EFBnBdCG" TargetMode="External"/><Relationship Id="rId660" Type="http://schemas.openxmlformats.org/officeDocument/2006/relationships/hyperlink" Target="consultantplus://offline/ref=B8BA5088F9254137EFFCAFB5ACD9DD55FE0370AC406AC95AD0D9371604n4d1G" TargetMode="External"/><Relationship Id="rId898" Type="http://schemas.openxmlformats.org/officeDocument/2006/relationships/hyperlink" Target="consultantplus://offline/ref=69855221E24A29EC759A26AF5526CCE98064F547B9623CBD7972AAE41CF14A7D524F35A8823494C8o8d7G" TargetMode="External"/><Relationship Id="rId106" Type="http://schemas.openxmlformats.org/officeDocument/2006/relationships/hyperlink" Target="consultantplus://offline/ref=1D4167CFA1E24B6B9CE50F011D477E4FBAAF4664F5E61889BAB67775E722A110CD770D68F153EFB7mAdFG" TargetMode="External"/><Relationship Id="rId313" Type="http://schemas.openxmlformats.org/officeDocument/2006/relationships/hyperlink" Target="consultantplus://offline/ref=1D4167CFA1E24B6B9CE50E0F08477E4FB9AB436CFEE11889BAB67775E7m2d2G" TargetMode="External"/><Relationship Id="rId495" Type="http://schemas.openxmlformats.org/officeDocument/2006/relationships/hyperlink" Target="consultantplus://offline/ref=B8BA5088F9254137EFFCAFB5ACD9DD55FE0B74AF476EC95AD0D9371604411C20A00D0131BAEA2EFCnBd7G" TargetMode="External"/><Relationship Id="rId716" Type="http://schemas.openxmlformats.org/officeDocument/2006/relationships/hyperlink" Target="consultantplus://offline/ref=B8BA5088F9254137EFFCAEBBB9D9DD55FE0776A24366C95AD0D9371604411C20A00D0131BAE82FFAnBdDG" TargetMode="External"/><Relationship Id="rId758" Type="http://schemas.openxmlformats.org/officeDocument/2006/relationships/hyperlink" Target="consultantplus://offline/ref=B8BA5088F9254137EFFCAFB5ACD9DD55FE0B74AF476EC95AD0D9371604411C20A00D0131BAEE2FF3nBd7G" TargetMode="External"/><Relationship Id="rId923" Type="http://schemas.openxmlformats.org/officeDocument/2006/relationships/hyperlink" Target="consultantplus://offline/ref=69855221E24A29EC759A27A14026CCE98369F649BE6E3CBD7972AAE41CF14A7D524F35A8823093C9o8dCG" TargetMode="External"/><Relationship Id="rId10" Type="http://schemas.openxmlformats.org/officeDocument/2006/relationships/hyperlink" Target="consultantplus://offline/ref=1D4167CFA1E24B6B9CE50E0F08477E4FB9AF456DF4E11889BAB67775E722A110CD770D68F153EFB6mAd6G" TargetMode="External"/><Relationship Id="rId52" Type="http://schemas.openxmlformats.org/officeDocument/2006/relationships/hyperlink" Target="consultantplus://offline/ref=1D4167CFA1E24B6B9CE50E0F08477E4FB9AF406DFDEC1889BAB67775E722A110CD770D68F153EEB5mAd3G" TargetMode="External"/><Relationship Id="rId94" Type="http://schemas.openxmlformats.org/officeDocument/2006/relationships/hyperlink" Target="consultantplus://offline/ref=1D4167CFA1E24B6B9CE50E0F08477E4FB9AF4263FDE01889BAB67775E722A110CD770D68F153E7B2mAd3G" TargetMode="External"/><Relationship Id="rId148" Type="http://schemas.openxmlformats.org/officeDocument/2006/relationships/image" Target="media/image12.wmf"/><Relationship Id="rId355" Type="http://schemas.openxmlformats.org/officeDocument/2006/relationships/hyperlink" Target="consultantplus://offline/ref=1D4167CFA1E24B6B9CE50E0F08477E4FB9AF4263FDE01889BAB67775E722A110CD770D68F152E6B7mAd7G" TargetMode="External"/><Relationship Id="rId397" Type="http://schemas.openxmlformats.org/officeDocument/2006/relationships/hyperlink" Target="consultantplus://offline/ref=B8BA5088F9254137EFFCAEBBB9D9DD55FE0473AB4367C95AD0D9371604411C20A00D0131BAE923F3nBd1G" TargetMode="External"/><Relationship Id="rId520" Type="http://schemas.openxmlformats.org/officeDocument/2006/relationships/hyperlink" Target="consultantplus://offline/ref=B8BA5088F9254137EFFCAEBBB9D9DD55FE0774AC436AC95AD0D9371604411C20A00D0131BAE82CF2nBd3G" TargetMode="External"/><Relationship Id="rId562" Type="http://schemas.openxmlformats.org/officeDocument/2006/relationships/hyperlink" Target="consultantplus://offline/ref=B8BA5088F9254137EFFCAEBBB9D9DD55FE077FA2476FC95AD0D9371604411C20A00D0131BAE92EFCnBd4G" TargetMode="External"/><Relationship Id="rId618" Type="http://schemas.openxmlformats.org/officeDocument/2006/relationships/hyperlink" Target="consultantplus://offline/ref=B8BA5088F9254137EFFCAEBBB9D9DD55FE077FA2476FC95AD0D9371604411C20A00D0131BAE92FFEnBd1G" TargetMode="External"/><Relationship Id="rId825" Type="http://schemas.openxmlformats.org/officeDocument/2006/relationships/hyperlink" Target="consultantplus://offline/ref=B8BA5088F9254137EFFCAEBBB9D9DD55FE0774AC436AC95AD0D9371604411C20A00D0131BAEF28FDnBd0G" TargetMode="External"/><Relationship Id="rId215" Type="http://schemas.openxmlformats.org/officeDocument/2006/relationships/hyperlink" Target="consultantplus://offline/ref=1D4167CFA1E24B6B9CE50E0F08477E4FB9AF406DFDEC1889BAB67775E722A110CD770D68F153E6B1mAd2G" TargetMode="External"/><Relationship Id="rId257" Type="http://schemas.openxmlformats.org/officeDocument/2006/relationships/image" Target="media/image48.wmf"/><Relationship Id="rId422" Type="http://schemas.openxmlformats.org/officeDocument/2006/relationships/hyperlink" Target="consultantplus://offline/ref=B8BA5088F9254137EFFCAEBBB9D9DD55FE0774AC436AC95AD0D9371604411C20A00D0131BAE92CF3nBd5G" TargetMode="External"/><Relationship Id="rId464" Type="http://schemas.openxmlformats.org/officeDocument/2006/relationships/hyperlink" Target="consultantplus://offline/ref=B8BA5088F9254137EFFCAFB5ACD9DD55FD0A74A84B6FC95AD0D9371604411C20A00D0131nBdAG" TargetMode="External"/><Relationship Id="rId867" Type="http://schemas.openxmlformats.org/officeDocument/2006/relationships/hyperlink" Target="consultantplus://offline/ref=69855221E24A29EC759A27A14026CCE9836FFD4FB76B3CBD7972AAE41CF14A7D524F35A8823494C9o8dDG" TargetMode="External"/><Relationship Id="rId299" Type="http://schemas.openxmlformats.org/officeDocument/2006/relationships/hyperlink" Target="consultantplus://offline/ref=1D4167CFA1E24B6B9CE50E0F08477E4FB9AF4965F8E31889BAB67775E722A110CD770D68F153EFB5mAd2G" TargetMode="External"/><Relationship Id="rId727" Type="http://schemas.openxmlformats.org/officeDocument/2006/relationships/hyperlink" Target="consultantplus://offline/ref=B8BA5088F9254137EFFCAEBBB9D9DD55FE0774AC436AC95AD0D9371604411C20A00D0131BAEF2AFCnBdCG" TargetMode="External"/><Relationship Id="rId63" Type="http://schemas.openxmlformats.org/officeDocument/2006/relationships/hyperlink" Target="consultantplus://offline/ref=1D4167CFA1E24B6B9CE50F011D477E4FB9A24664F5E31889BAB67775E7m2d2G" TargetMode="External"/><Relationship Id="rId159" Type="http://schemas.openxmlformats.org/officeDocument/2006/relationships/hyperlink" Target="consultantplus://offline/ref=1D4167CFA1E24B6B9CE50E0F08477E4FB9AF406DFDEC1889BAB67775E722A110CD770D68F153E6B2mAd1G" TargetMode="External"/><Relationship Id="rId366" Type="http://schemas.openxmlformats.org/officeDocument/2006/relationships/hyperlink" Target="consultantplus://offline/ref=1D4167CFA1E24B6B9CE50E0F08477E4FB9AF4263FDE01889BAB67775E722A110CD770D68F151EBB3mAd6G" TargetMode="External"/><Relationship Id="rId573" Type="http://schemas.openxmlformats.org/officeDocument/2006/relationships/hyperlink" Target="consultantplus://offline/ref=B8BA5088F9254137EFFCAEBBB9D9DD55FE0774AC436AC95AD0D9371604411C20A00D0131BAE82DFEnBd6G" TargetMode="External"/><Relationship Id="rId780" Type="http://schemas.openxmlformats.org/officeDocument/2006/relationships/hyperlink" Target="consultantplus://offline/ref=B8BA5088F9254137EFFCAEBBB9D9DD55FE0774AC436AC95AD0D9371604411C20A00D0131BAEF2BF8nBdDG" TargetMode="External"/><Relationship Id="rId226" Type="http://schemas.openxmlformats.org/officeDocument/2006/relationships/hyperlink" Target="consultantplus://offline/ref=1D4167CFA1E24B6B9CE50E0F08477E4FB9AF4263FDE01889BAB67775E722A110CD770D68F153E7BFmAdEG" TargetMode="External"/><Relationship Id="rId433" Type="http://schemas.openxmlformats.org/officeDocument/2006/relationships/hyperlink" Target="consultantplus://offline/ref=B8BA5088F9254137EFFCAEBBB9D9DD55FE077FA2476FC95AD0D9371604411C20A00D0131BAE929F2nBdDG" TargetMode="External"/><Relationship Id="rId878" Type="http://schemas.openxmlformats.org/officeDocument/2006/relationships/hyperlink" Target="consultantplus://offline/ref=69855221E24A29EC759A27A14026CCE98369F649BE6E3CBD7972AAE41CF14A7D524F35A8823090C8o8dDG" TargetMode="External"/><Relationship Id="rId640" Type="http://schemas.openxmlformats.org/officeDocument/2006/relationships/hyperlink" Target="consultantplus://offline/ref=B8BA5088F9254137EFFCAFB5ACD9DD55FE0A70A94B66C95AD0D9371604n4d1G" TargetMode="External"/><Relationship Id="rId738" Type="http://schemas.openxmlformats.org/officeDocument/2006/relationships/hyperlink" Target="consultantplus://offline/ref=B8BA5088F9254137EFFCAFB5ACD9DD55FE0077AE4367C95AD0D9371604411C20A00D0133B3EDn2dBG" TargetMode="External"/><Relationship Id="rId74" Type="http://schemas.openxmlformats.org/officeDocument/2006/relationships/hyperlink" Target="consultantplus://offline/ref=1D4167CFA1E24B6B9CE50E0F08477E4FB9AF496DF9E51889BAB67775E722A110CD770D68F153ECB7mAd0G" TargetMode="External"/><Relationship Id="rId377" Type="http://schemas.openxmlformats.org/officeDocument/2006/relationships/hyperlink" Target="consultantplus://offline/ref=B8BA5088F9254137EFFCAEBBB9D9DD55FE0676A84267C95AD0D9371604411C20A00D0131BAEB2AF3nBd5G" TargetMode="External"/><Relationship Id="rId500" Type="http://schemas.openxmlformats.org/officeDocument/2006/relationships/hyperlink" Target="consultantplus://offline/ref=B8BA5088F9254137EFFCAFB5ACD9DD55FE0B74AF476EC95AD0D9371604411C20A00D0131BAEA22F2nBd2G" TargetMode="External"/><Relationship Id="rId584" Type="http://schemas.openxmlformats.org/officeDocument/2006/relationships/hyperlink" Target="consultantplus://offline/ref=B8BA5088F9254137EFFCAFB5ACD9DD55F80575AC46659450D8803B14034E4337A7440D30BAE82DnFd9G" TargetMode="External"/><Relationship Id="rId805" Type="http://schemas.openxmlformats.org/officeDocument/2006/relationships/hyperlink" Target="consultantplus://offline/ref=B8BA5088F9254137EFFCAFB5ACD9DD55FE0474AB41659450D8803B14034E4337A7440D30BAE92FnFdE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D4167CFA1E24B6B9CE50F011D477E4FB9AA4862FAE51889BAB67775E722A110CD770D68F157EDB3mAd3G" TargetMode="External"/><Relationship Id="rId791" Type="http://schemas.openxmlformats.org/officeDocument/2006/relationships/hyperlink" Target="consultantplus://offline/ref=B8BA5088F9254137EFFCAFB5ACD9DD55FE0A74AA446DC95AD0D9371604411C20A00D01n3d5G" TargetMode="External"/><Relationship Id="rId889" Type="http://schemas.openxmlformats.org/officeDocument/2006/relationships/hyperlink" Target="consultantplus://offline/ref=69855221E24A29EC759A26AF5526CCE98364FC46B76D3CBD7972AAE41CoFd1G" TargetMode="External"/><Relationship Id="rId444" Type="http://schemas.openxmlformats.org/officeDocument/2006/relationships/hyperlink" Target="consultantplus://offline/ref=B8BA5088F9254137EFFCAFB5ACD9DD55FE0474AB41659450D8803B14034E4337A7440D30BAEA2CnFd2G" TargetMode="External"/><Relationship Id="rId651" Type="http://schemas.openxmlformats.org/officeDocument/2006/relationships/hyperlink" Target="consultantplus://offline/ref=B8BA5088F9254137EFFCAFB5ACD9DD55FE037EAF4A68C95AD0D9371604n4d1G" TargetMode="External"/><Relationship Id="rId749" Type="http://schemas.openxmlformats.org/officeDocument/2006/relationships/hyperlink" Target="consultantplus://offline/ref=B8BA5088F9254137EFFCAFB5ACD9DD55FE0B74AF476EC95AD0D9371604411C20A00D0131BAE823FBnBd1G" TargetMode="External"/><Relationship Id="rId290" Type="http://schemas.openxmlformats.org/officeDocument/2006/relationships/hyperlink" Target="consultantplus://offline/ref=1D4167CFA1E24B6B9CE50F011D477E4FB9AA4862FAE51889BAB67775E722A110CD770D68F153EEB5mAd2G" TargetMode="External"/><Relationship Id="rId304" Type="http://schemas.openxmlformats.org/officeDocument/2006/relationships/hyperlink" Target="consultantplus://offline/ref=1D4167CFA1E24B6B9CE50E0F08477E4FB9AC4566FDE51889BAB67775E722A110CD770D68F052E7B3mAd4G" TargetMode="External"/><Relationship Id="rId388" Type="http://schemas.openxmlformats.org/officeDocument/2006/relationships/hyperlink" Target="consultantplus://offline/ref=B8BA5088F9254137EFFCAEBBB9D9DD55FE0671A24267C95AD0D9371604411C20A00D0131BAEA2EFEnBd7G" TargetMode="External"/><Relationship Id="rId511" Type="http://schemas.openxmlformats.org/officeDocument/2006/relationships/hyperlink" Target="consultantplus://offline/ref=B8BA5088F9254137EFFCAFB5ACD9DD55FE0A74AA446DC95AD0D9371604411C20A00D01n3d5G" TargetMode="External"/><Relationship Id="rId609" Type="http://schemas.openxmlformats.org/officeDocument/2006/relationships/hyperlink" Target="consultantplus://offline/ref=B8BA5088F9254137EFFCAEBBB9D9DD55FE077FA2476FC95AD0D9371604411C20A00D0131BAE92FFBnBd0G" TargetMode="External"/><Relationship Id="rId85" Type="http://schemas.openxmlformats.org/officeDocument/2006/relationships/hyperlink" Target="consultantplus://offline/ref=1D4167CFA1E24B6B9CE50E0F08477E4FB9AF4263FDE01889BAB67775E722A110CD770D68F153E7B3mAdFG" TargetMode="External"/><Relationship Id="rId150" Type="http://schemas.openxmlformats.org/officeDocument/2006/relationships/hyperlink" Target="consultantplus://offline/ref=1D4167CFA1E24B6B9CE50E0F08477E4FB9AF456DF4E11889BAB67775E722A110CD770D68F153EABFmAd3G" TargetMode="External"/><Relationship Id="rId595" Type="http://schemas.openxmlformats.org/officeDocument/2006/relationships/hyperlink" Target="consultantplus://offline/ref=B8BA5088F9254137EFFCAFB5ACD9DD55FE0B74AF476EC95AD0D9371604411C20A00D0131BAEF29FBnBd5G" TargetMode="External"/><Relationship Id="rId816" Type="http://schemas.openxmlformats.org/officeDocument/2006/relationships/hyperlink" Target="consultantplus://offline/ref=B8BA5088F9254137EFFCAEBBB9D9DD55FE0774AC436AC95AD0D9371604411C20A00D0131BAEF28FCnBdCG" TargetMode="External"/><Relationship Id="rId248" Type="http://schemas.openxmlformats.org/officeDocument/2006/relationships/hyperlink" Target="consultantplus://offline/ref=1D4167CFA1E24B6B9CE50E0F08477E4FB9AF456DF4E11889BAB67775E722A110CD770D68F153E9B6mAd2G" TargetMode="External"/><Relationship Id="rId455" Type="http://schemas.openxmlformats.org/officeDocument/2006/relationships/hyperlink" Target="consultantplus://offline/ref=B8BA5088F9254137EFFCAEBBB9D9DD55FE0774AC436AC95AD0D9371604411C20A00D0131BAE82CFBnBd7G" TargetMode="External"/><Relationship Id="rId662" Type="http://schemas.openxmlformats.org/officeDocument/2006/relationships/hyperlink" Target="consultantplus://offline/ref=B8BA5088F9254137EFFCAFB5ACD9DD55FE0370AD4B6EC95AD0D9371604n4d1G" TargetMode="External"/><Relationship Id="rId12" Type="http://schemas.openxmlformats.org/officeDocument/2006/relationships/hyperlink" Target="consultantplus://offline/ref=1D4167CFA1E24B6B9CE50F011D477E4FB9A84161FDED1889BAB67775E7m2d2G" TargetMode="External"/><Relationship Id="rId108" Type="http://schemas.openxmlformats.org/officeDocument/2006/relationships/hyperlink" Target="consultantplus://offline/ref=1D4167CFA1E24B6B9CE50F011D477E4FBAA84867F8E01889BAB67775E7m2d2G" TargetMode="External"/><Relationship Id="rId315" Type="http://schemas.openxmlformats.org/officeDocument/2006/relationships/hyperlink" Target="consultantplus://offline/ref=1D4167CFA1E24B6B9CE50E0F08477E4FB9A84762F4EC1889BAB67775E7m2d2G" TargetMode="External"/><Relationship Id="rId522" Type="http://schemas.openxmlformats.org/officeDocument/2006/relationships/hyperlink" Target="consultantplus://offline/ref=B8BA5088F9254137EFFCAEBBB9D9DD55FE0774AC436AC95AD0D9371604411C20A00D0131BAE82CF2nBdDG" TargetMode="External"/><Relationship Id="rId96" Type="http://schemas.openxmlformats.org/officeDocument/2006/relationships/hyperlink" Target="consultantplus://offline/ref=1D4167CFA1E24B6B9CE50F011D477E4FB9A34166FDE31889BAB67775E722A110CD770D6BmFd6G" TargetMode="External"/><Relationship Id="rId161" Type="http://schemas.openxmlformats.org/officeDocument/2006/relationships/hyperlink" Target="consultantplus://offline/ref=1D4167CFA1E24B6B9CE50E0F08477E4FB9AF496DF9E51889BAB67775E722A110CD770D68F153ECB1mAdFG" TargetMode="External"/><Relationship Id="rId399" Type="http://schemas.openxmlformats.org/officeDocument/2006/relationships/hyperlink" Target="consultantplus://offline/ref=B8BA5088F9254137EFFCAEBBB9D9DD55FE0776A24366C95AD0D9371604411C20A00D0131BAE92EF2nBd2G" TargetMode="External"/><Relationship Id="rId827" Type="http://schemas.openxmlformats.org/officeDocument/2006/relationships/hyperlink" Target="consultantplus://offline/ref=69855221E24A29EC759A27A14026CCE9836FFD4FB76B3CBD7972AAE41CF14A7D524F35A8823494C9o8dDG" TargetMode="External"/><Relationship Id="rId259" Type="http://schemas.openxmlformats.org/officeDocument/2006/relationships/hyperlink" Target="consultantplus://offline/ref=1D4167CFA1E24B6B9CE50F011D477E4FB3AF4963FAEF4583B2EF7B77E02DFE07CA3E0169F354EEmBdEG" TargetMode="External"/><Relationship Id="rId466" Type="http://schemas.openxmlformats.org/officeDocument/2006/relationships/hyperlink" Target="consultantplus://offline/ref=B8BA5088F9254137EFFCAFB5ACD9DD55FE0B74AF476EC95AD0D9371604411C20A00D0131BAEA2AF8nBd4G" TargetMode="External"/><Relationship Id="rId673" Type="http://schemas.openxmlformats.org/officeDocument/2006/relationships/hyperlink" Target="consultantplus://offline/ref=B8BA5088F9254137EFFCAEBBB9D9DD55FE0671A34268C95AD0D9371604411C20A00D0131BAEB2AF9nBd7G" TargetMode="External"/><Relationship Id="rId880" Type="http://schemas.openxmlformats.org/officeDocument/2006/relationships/hyperlink" Target="consultantplus://offline/ref=69855221E24A29EC759A27A14026CCE98369FD47BA6B3CBD7972AAE41CF14A7D524F35A882369CCCo8d8G" TargetMode="External"/><Relationship Id="rId23" Type="http://schemas.openxmlformats.org/officeDocument/2006/relationships/hyperlink" Target="consultantplus://offline/ref=1D4167CFA1E24B6B9CE50E0F08477E4FB9A84561F9E01889BAB67775E7m2d2G" TargetMode="External"/><Relationship Id="rId119" Type="http://schemas.openxmlformats.org/officeDocument/2006/relationships/image" Target="media/image2.wmf"/><Relationship Id="rId326" Type="http://schemas.openxmlformats.org/officeDocument/2006/relationships/hyperlink" Target="consultantplus://offline/ref=1D4167CFA1E24B6B9CE50E0F08477E4FB9A94964FDE31889BAB67775E7m2d2G" TargetMode="External"/><Relationship Id="rId533" Type="http://schemas.openxmlformats.org/officeDocument/2006/relationships/hyperlink" Target="consultantplus://offline/ref=B8BA5088F9254137EFFCAEBBB9D9DD55FE077FA2476FC95AD0D9371604411C20A00D0131BAE92EFEnBd2G" TargetMode="External"/><Relationship Id="rId740" Type="http://schemas.openxmlformats.org/officeDocument/2006/relationships/hyperlink" Target="consultantplus://offline/ref=B8BA5088F9254137EFFCAFB5ACD9DD55FE0276AD436FC95AD0D9371604n4d1G" TargetMode="External"/><Relationship Id="rId838" Type="http://schemas.openxmlformats.org/officeDocument/2006/relationships/hyperlink" Target="consultantplus://offline/ref=69855221E24A29EC759A27A14026CCE98369F44EB96B3CBD7972AAE41CoFd1G" TargetMode="External"/><Relationship Id="rId172" Type="http://schemas.openxmlformats.org/officeDocument/2006/relationships/image" Target="media/image24.wmf"/><Relationship Id="rId477" Type="http://schemas.openxmlformats.org/officeDocument/2006/relationships/hyperlink" Target="consultantplus://offline/ref=B8BA5088F9254137EFFCAFB5ACD9DD55FE0B74AF476EC95AD0D9371604411C20A00D0131BAEE2CFFnBdDG" TargetMode="External"/><Relationship Id="rId600" Type="http://schemas.openxmlformats.org/officeDocument/2006/relationships/hyperlink" Target="consultantplus://offline/ref=B8BA5088F9254137EFFCAFB5ACD9DD55FE0A70AA4068C95AD0D9371604411C20A00D0131BAEA2AFFnBdDG" TargetMode="External"/><Relationship Id="rId684" Type="http://schemas.openxmlformats.org/officeDocument/2006/relationships/hyperlink" Target="consultantplus://offline/ref=B8BA5088F9254137EFFCAFB5ACD9DD55FE0370AD4B6EC95AD0D9371604n4d1G" TargetMode="External"/><Relationship Id="rId337" Type="http://schemas.openxmlformats.org/officeDocument/2006/relationships/hyperlink" Target="consultantplus://offline/ref=1D4167CFA1E24B6B9CE50E0F08477E4FB9AF406DFDEC1889BAB67775E722A110CD770D68F152ECB0mAd4G" TargetMode="External"/><Relationship Id="rId891" Type="http://schemas.openxmlformats.org/officeDocument/2006/relationships/hyperlink" Target="consultantplus://offline/ref=69855221E24A29EC759A26AF5526CCE98365F54CBE6D3CBD7972AAE41CF14A7D524F35ABo8d5G" TargetMode="External"/><Relationship Id="rId905" Type="http://schemas.openxmlformats.org/officeDocument/2006/relationships/hyperlink" Target="consultantplus://offline/ref=69855221E24A29EC759A27A14026CCE98369FD47BA6B3CBD7972AAE41CF14A7D524F35A8823794CFo8d6G" TargetMode="External"/><Relationship Id="rId34" Type="http://schemas.openxmlformats.org/officeDocument/2006/relationships/hyperlink" Target="consultantplus://offline/ref=1D4167CFA1E24B6B9CE50E0F08477E4FB9AF496DF9E51889BAB67775E722A110CD770D68F153EFB6mAd6G" TargetMode="External"/><Relationship Id="rId544" Type="http://schemas.openxmlformats.org/officeDocument/2006/relationships/hyperlink" Target="consultantplus://offline/ref=B8BA5088F9254137EFFCAEBBB9D9DD55FE0774AC436AC95AD0D9371604411C20A00D0131BAE82DFBnBd7G" TargetMode="External"/><Relationship Id="rId751" Type="http://schemas.openxmlformats.org/officeDocument/2006/relationships/hyperlink" Target="consultantplus://offline/ref=B8BA5088F9254137EFFCAFB5ACD9DD55FE0B74AF476EC95AD0D9371604411C20A00D0131BAEF29FCnBd0G" TargetMode="External"/><Relationship Id="rId849" Type="http://schemas.openxmlformats.org/officeDocument/2006/relationships/hyperlink" Target="consultantplus://offline/ref=69855221E24A29EC759A26AF5526CCE9806BF64FBE693CBD7972AAE41CF14A7D524F35A8823494C9o8dFG" TargetMode="External"/><Relationship Id="rId183" Type="http://schemas.openxmlformats.org/officeDocument/2006/relationships/hyperlink" Target="consultantplus://offline/ref=1D4167CFA1E24B6B9CE50F011D477E4FB9A34263F9E61889BAB67775E7m2d2G" TargetMode="External"/><Relationship Id="rId390" Type="http://schemas.openxmlformats.org/officeDocument/2006/relationships/hyperlink" Target="consultantplus://offline/ref=B8BA5088F9254137EFFCAEBBB9D9DD55FE0774AC436AC95AD0D9371604411C20A00D0131BAE92CFDnBdCG" TargetMode="External"/><Relationship Id="rId404" Type="http://schemas.openxmlformats.org/officeDocument/2006/relationships/hyperlink" Target="consultantplus://offline/ref=B8BA5088F9254137EFFCAEBBB9D9DD55FE077FAA4669C95AD0D9371604411C20A00D0131BAEB2AF8nBd0G" TargetMode="External"/><Relationship Id="rId611" Type="http://schemas.openxmlformats.org/officeDocument/2006/relationships/hyperlink" Target="consultantplus://offline/ref=B8BA5088F9254137EFFCAEBBB9D9DD55FE077FA2476FC95AD0D9371604411C20A00D0131BAE92FFBnBdDG" TargetMode="External"/><Relationship Id="rId250" Type="http://schemas.openxmlformats.org/officeDocument/2006/relationships/hyperlink" Target="consultantplus://offline/ref=1D4167CFA1E24B6B9CE50E0F08477E4FB9AF456DF4E11889BAB67775E722A110CD770D68F153E9B5mAd3G" TargetMode="External"/><Relationship Id="rId488" Type="http://schemas.openxmlformats.org/officeDocument/2006/relationships/hyperlink" Target="consultantplus://offline/ref=B8BA5088F9254137EFFCAFB5ACD9DD55FD0A74A84B6FC95AD0D9371604411C20A00D0131nBdAG" TargetMode="External"/><Relationship Id="rId695" Type="http://schemas.openxmlformats.org/officeDocument/2006/relationships/hyperlink" Target="consultantplus://offline/ref=B8BA5088F9254137EFFCAEBBB9D9DD55FE0473AA466BC95AD0D9371604411C20A00D0131BAEB2AFBnBdCG" TargetMode="External"/><Relationship Id="rId709" Type="http://schemas.openxmlformats.org/officeDocument/2006/relationships/hyperlink" Target="consultantplus://offline/ref=B8BA5088F9254137EFFCAEBBB9D9DD55FE0773A24A6BC95AD0D9371604411C20A00D0131BAEB22F8nBd7G" TargetMode="External"/><Relationship Id="rId916" Type="http://schemas.openxmlformats.org/officeDocument/2006/relationships/hyperlink" Target="consultantplus://offline/ref=69855221E24A29EC759A27A14026CCE98369F649BE6E3CBD7972AAE41CF14A7D524F35A8823093C9o8dDG" TargetMode="External"/><Relationship Id="rId45" Type="http://schemas.openxmlformats.org/officeDocument/2006/relationships/hyperlink" Target="consultantplus://offline/ref=1D4167CFA1E24B6B9CE50F011D477E4FB9A24666F5EC1889BAB67775E7m2d2G" TargetMode="External"/><Relationship Id="rId110" Type="http://schemas.openxmlformats.org/officeDocument/2006/relationships/hyperlink" Target="consultantplus://offline/ref=1D4167CFA1E24B6B9CE50F011D477E4FBAA34166F9EC1889BAB67775E7m2d2G" TargetMode="External"/><Relationship Id="rId348" Type="http://schemas.openxmlformats.org/officeDocument/2006/relationships/hyperlink" Target="consultantplus://offline/ref=1D4167CFA1E24B6B9CE50E0F08477E4FB9AF406DFDEC1889BAB67775E722A110CD770D68F152E8B6mAdFG" TargetMode="External"/><Relationship Id="rId555" Type="http://schemas.openxmlformats.org/officeDocument/2006/relationships/hyperlink" Target="consultantplus://offline/ref=B8BA5088F9254137EFFCAEBBB9D9DD55FE0774AC436AC95AD0D9371604411C20A00D0131BAE82DF8nBd4G" TargetMode="External"/><Relationship Id="rId762" Type="http://schemas.openxmlformats.org/officeDocument/2006/relationships/hyperlink" Target="consultantplus://offline/ref=B8BA5088F9254137EFFCAFB5ACD9DD55FE0A77A34A6CC95AD0D9371604411C20A00D0131BAEB2AFDnBd2G" TargetMode="External"/><Relationship Id="rId194" Type="http://schemas.openxmlformats.org/officeDocument/2006/relationships/hyperlink" Target="consultantplus://offline/ref=1D4167CFA1E24B6B9CE50E0F08477E4FB9AF4261F9E61889BAB67775E7m2d2G" TargetMode="External"/><Relationship Id="rId208" Type="http://schemas.openxmlformats.org/officeDocument/2006/relationships/hyperlink" Target="consultantplus://offline/ref=1D4167CFA1E24B6B9CE50F011D477E4FB9A24463FEE71889BAB67775E722A110CD770D68F157E6BFmAd0G" TargetMode="External"/><Relationship Id="rId415" Type="http://schemas.openxmlformats.org/officeDocument/2006/relationships/hyperlink" Target="consultantplus://offline/ref=B8BA5088F9254137EFFCAEBBB9D9DD55FE0774AC436AC95AD0D9371604411C20A00D0131BAE92CF2nBd0G" TargetMode="External"/><Relationship Id="rId622" Type="http://schemas.openxmlformats.org/officeDocument/2006/relationships/hyperlink" Target="consultantplus://offline/ref=B8BA5088F9254137EFFCAFB5ACD9DD55FD047FAF426AC95AD0D9371604411C20A00D0131BAEB2AFBnBd3G" TargetMode="External"/><Relationship Id="rId261" Type="http://schemas.openxmlformats.org/officeDocument/2006/relationships/hyperlink" Target="consultantplus://offline/ref=1D4167CFA1E24B6B9CE50F011D477E4FB3AF4963FAEF4583B2EF7B77E02DFE07CA3E0169F354EEmBdEG" TargetMode="External"/><Relationship Id="rId499" Type="http://schemas.openxmlformats.org/officeDocument/2006/relationships/hyperlink" Target="consultantplus://offline/ref=B8BA5088F9254137EFFCAFB5ACD9DD55FE0B74AF476EC95AD0D9371604411C20A00D0131BAEA2DF2nBdDG" TargetMode="External"/><Relationship Id="rId56" Type="http://schemas.openxmlformats.org/officeDocument/2006/relationships/hyperlink" Target="consultantplus://offline/ref=1D4167CFA1E24B6B9CE50E0F08477E4FB9AF456DF4E11889BAB67775E722A110CD770D68F153EFB2mAd7G" TargetMode="External"/><Relationship Id="rId359" Type="http://schemas.openxmlformats.org/officeDocument/2006/relationships/hyperlink" Target="consultantplus://offline/ref=1D4167CFA1E24B6B9CE50E0F08477E4FB9AF4263FDE01889BAB67775E722A110CD770D68F151EFB3mAdEG" TargetMode="External"/><Relationship Id="rId566" Type="http://schemas.openxmlformats.org/officeDocument/2006/relationships/hyperlink" Target="consultantplus://offline/ref=B8BA5088F9254137EFFCAEBBB9D9DD55FE077FA2476FC95AD0D9371604411C20A00D0131BAE92EFCnBd1G" TargetMode="External"/><Relationship Id="rId773" Type="http://schemas.openxmlformats.org/officeDocument/2006/relationships/hyperlink" Target="consultantplus://offline/ref=B8BA5088F9254137EFFCAEBBB9D9DD55FE0773A24A6BC95AD0D9371604411C20A00D0131BAEB23FBnBd7G" TargetMode="External"/><Relationship Id="rId121" Type="http://schemas.openxmlformats.org/officeDocument/2006/relationships/hyperlink" Target="consultantplus://offline/ref=1D4167CFA1E24B6B9CE50F011D477E4FB9A24463FEE71889BAB67775E722A110CD770D68F157E6BFmAd0G" TargetMode="External"/><Relationship Id="rId219" Type="http://schemas.openxmlformats.org/officeDocument/2006/relationships/hyperlink" Target="consultantplus://offline/ref=1D4167CFA1E24B6B9CE50F011D477E4FB9A24863F9E01889BAB67775E722A110CD770D68F157ECBEmAd7G" TargetMode="External"/><Relationship Id="rId426" Type="http://schemas.openxmlformats.org/officeDocument/2006/relationships/hyperlink" Target="consultantplus://offline/ref=B8BA5088F9254137EFFCAEBBB9D9DD55FE077FA2476FC95AD0D9371604411C20A00D0131BAEA23F2nBd2G" TargetMode="External"/><Relationship Id="rId633" Type="http://schemas.openxmlformats.org/officeDocument/2006/relationships/hyperlink" Target="consultantplus://offline/ref=B8BA5088F9254137EFFCAFB5ACD9DD55F80377AA41659450D8803B14034E4337A7440D30BAEA2BnFdFG" TargetMode="External"/><Relationship Id="rId840" Type="http://schemas.openxmlformats.org/officeDocument/2006/relationships/hyperlink" Target="consultantplus://offline/ref=69855221E24A29EC759A27A14026CCE9836FFD4FB76B3CBD7972AAE41CF14A7D524F35A8823494C9o8dDG" TargetMode="External"/><Relationship Id="rId67" Type="http://schemas.openxmlformats.org/officeDocument/2006/relationships/hyperlink" Target="consultantplus://offline/ref=1D4167CFA1E24B6B9CE50E0F08477E4FB9AF4261F9E61889BAB67775E7m2d2G" TargetMode="External"/><Relationship Id="rId272" Type="http://schemas.openxmlformats.org/officeDocument/2006/relationships/image" Target="media/image56.wmf"/><Relationship Id="rId577" Type="http://schemas.openxmlformats.org/officeDocument/2006/relationships/hyperlink" Target="consultantplus://offline/ref=B8BA5088F9254137EFFCAEBBB9D9DD55FE077FA2476FC95AD0D9371604411C20A00D0131BAE92EF2nBd6G" TargetMode="External"/><Relationship Id="rId700" Type="http://schemas.openxmlformats.org/officeDocument/2006/relationships/hyperlink" Target="consultantplus://offline/ref=B8BA5088F9254137EFFCAFB5ACD9DD55FE0A70AB4B69C95AD0D9371604n4d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168551</Words>
  <Characters>960744</Characters>
  <Application>Microsoft Office Word</Application>
  <DocSecurity>0</DocSecurity>
  <Lines>8006</Lines>
  <Paragraphs>2254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2018-03-28T06:29:00Z</dcterms:created>
  <dcterms:modified xsi:type="dcterms:W3CDTF">2018-03-28T06:30:00Z</dcterms:modified>
</cp:coreProperties>
</file>