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1" w:rsidRDefault="0061382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3821" w:rsidRDefault="0061382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138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3821" w:rsidRDefault="00613821">
            <w:pPr>
              <w:pStyle w:val="ConsPlusNormal"/>
            </w:pPr>
            <w:r>
              <w:t>6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3821" w:rsidRDefault="00613821">
            <w:pPr>
              <w:pStyle w:val="ConsPlusNormal"/>
              <w:jc w:val="right"/>
            </w:pPr>
            <w:r>
              <w:t>N 84/2016-ОЗ</w:t>
            </w:r>
          </w:p>
        </w:tc>
      </w:tr>
    </w:tbl>
    <w:p w:rsidR="00613821" w:rsidRDefault="00613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jc w:val="right"/>
      </w:pPr>
      <w:r>
        <w:t>Принят</w:t>
      </w:r>
    </w:p>
    <w:p w:rsidR="00613821" w:rsidRDefault="00613821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</w:p>
    <w:p w:rsidR="00613821" w:rsidRDefault="00613821">
      <w:pPr>
        <w:pStyle w:val="ConsPlusNormal"/>
        <w:jc w:val="right"/>
      </w:pPr>
      <w:r>
        <w:t>Московской областной Думы</w:t>
      </w:r>
    </w:p>
    <w:p w:rsidR="00613821" w:rsidRDefault="00613821">
      <w:pPr>
        <w:pStyle w:val="ConsPlusNormal"/>
        <w:jc w:val="right"/>
      </w:pPr>
      <w:r>
        <w:t>от 23 июня 2016 г. N 12/171-П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jc w:val="center"/>
      </w:pPr>
      <w:r>
        <w:t>ЗАКОН</w:t>
      </w:r>
    </w:p>
    <w:p w:rsidR="00613821" w:rsidRDefault="00613821">
      <w:pPr>
        <w:pStyle w:val="ConsPlusTitle"/>
        <w:jc w:val="center"/>
      </w:pPr>
      <w:r>
        <w:t>МОСКОВСКОЙ ОБЛАСТИ</w:t>
      </w:r>
    </w:p>
    <w:p w:rsidR="00613821" w:rsidRDefault="00613821">
      <w:pPr>
        <w:pStyle w:val="ConsPlusTitle"/>
        <w:jc w:val="center"/>
      </w:pPr>
    </w:p>
    <w:p w:rsidR="00613821" w:rsidRDefault="00613821">
      <w:pPr>
        <w:pStyle w:val="ConsPlusTitle"/>
        <w:jc w:val="center"/>
      </w:pPr>
      <w:r>
        <w:t>О ПРОМЫШЛЕННОЙ ПОЛИТИКЕ В МОСКОВСКОЙ ОБЛАСТИ</w:t>
      </w:r>
    </w:p>
    <w:p w:rsidR="00613821" w:rsidRDefault="0061382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382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821" w:rsidRDefault="0061382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821" w:rsidRDefault="0061382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3821" w:rsidRDefault="006138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821" w:rsidRDefault="006138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Московской области от 30.11.2017 </w:t>
            </w:r>
            <w:hyperlink r:id="rId6">
              <w:r>
                <w:rPr>
                  <w:color w:val="0000FF"/>
                </w:rPr>
                <w:t>N 200/2017-ОЗ</w:t>
              </w:r>
            </w:hyperlink>
            <w:r>
              <w:rPr>
                <w:color w:val="392C69"/>
              </w:rPr>
              <w:t>,</w:t>
            </w:r>
          </w:p>
          <w:p w:rsidR="00613821" w:rsidRDefault="00613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26.12.2018 </w:t>
            </w:r>
            <w:hyperlink r:id="rId7">
              <w:r>
                <w:rPr>
                  <w:color w:val="0000FF"/>
                </w:rPr>
                <w:t>N 234/2018-ОЗ</w:t>
              </w:r>
            </w:hyperlink>
            <w:r>
              <w:rPr>
                <w:color w:val="392C69"/>
              </w:rPr>
              <w:t xml:space="preserve">, от 26.12.2019 </w:t>
            </w:r>
            <w:hyperlink r:id="rId8">
              <w:r>
                <w:rPr>
                  <w:color w:val="0000FF"/>
                </w:rPr>
                <w:t>N 281/2019-ОЗ</w:t>
              </w:r>
            </w:hyperlink>
            <w:r>
              <w:rPr>
                <w:color w:val="392C69"/>
              </w:rPr>
              <w:t>,</w:t>
            </w:r>
          </w:p>
          <w:p w:rsidR="00613821" w:rsidRDefault="00613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9">
              <w:r>
                <w:rPr>
                  <w:color w:val="0000FF"/>
                </w:rPr>
                <w:t>N 285/2020-ОЗ</w:t>
              </w:r>
            </w:hyperlink>
            <w:r>
              <w:rPr>
                <w:color w:val="392C69"/>
              </w:rPr>
              <w:t xml:space="preserve">, от 06.07.2021 </w:t>
            </w:r>
            <w:hyperlink r:id="rId10">
              <w:r>
                <w:rPr>
                  <w:color w:val="0000FF"/>
                </w:rPr>
                <w:t>N 141/2021-ОЗ</w:t>
              </w:r>
            </w:hyperlink>
            <w:r>
              <w:rPr>
                <w:color w:val="392C69"/>
              </w:rPr>
              <w:t>,</w:t>
            </w:r>
          </w:p>
          <w:p w:rsidR="00613821" w:rsidRDefault="006138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14.03.2022 </w:t>
            </w:r>
            <w:hyperlink r:id="rId11">
              <w:r>
                <w:rPr>
                  <w:color w:val="0000FF"/>
                </w:rPr>
                <w:t>N 20/2022-ОЗ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821" w:rsidRDefault="00613821">
            <w:pPr>
              <w:pStyle w:val="ConsPlusNormal"/>
            </w:pPr>
          </w:p>
        </w:tc>
      </w:tr>
    </w:tbl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Настоящий Закон регулирует отношения, возникающие между субъектами деятельности в сфере промышленности, организациями, входящими в состав инфраструктуры поддержки деятельности в сфере промышленности, органами государственной власти Московской области и органами местного самоуправления муниципальных образований Московской области при формировании и реализации промышленной политики в Московской области.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2. Понятия, применяемые в настоящем Законе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В целях настоящего Закона применяются следующие понятия: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1) промышленная политика в Московской области - комплекс правовых, экономических, организационных и иных мер, направленных на реализацию на территории Московской области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31 декабря 2014 года N 488-ФЗ "О промышленной политике в Российской Федерации" и обеспечивающих создание благоприятных условий для развития деятельности в сфере промышленности на территории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промышленная площадка - земельный участок (земельные участки) в границах территории Московской области, в отношении которого (которых) документами территориального планирования предусмотрено строительство (размещение) объектов капитального строительства промышленной инфраструктуры;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промышленный комплекс - объекты недвижимого имущества (отдельно стоящее здание, сооружение или несколько зданий, сооружений, а также земельные участки, на которых они расположены), используемые субъектами деятельности в сфере промышленности для осуществления деятельности в сфере промышленности и инжиниринговой деятельности;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4) - 5) утратили силу. - </w:t>
      </w:r>
      <w:hyperlink r:id="rId13">
        <w:r>
          <w:rPr>
            <w:color w:val="0000FF"/>
          </w:rPr>
          <w:t>Закон</w:t>
        </w:r>
      </w:hyperlink>
      <w:r>
        <w:t xml:space="preserve"> Московской области от 06.07.2021 N 141/2021-ОЗ;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6) технопарк в сфере высоких технологий - технопарк, комплекс объектов, зданий, строений, сооружений и оборудования которого предназначен для обеспечения запуска, выведения на рынок и производства высокотехнологичной продукции, услуг и технологий, в том числе за счет интеграции с научными и (или) образовательными организациями;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7) утратил силу. - </w:t>
      </w:r>
      <w:hyperlink r:id="rId14">
        <w:r>
          <w:rPr>
            <w:color w:val="0000FF"/>
          </w:rPr>
          <w:t>Закон</w:t>
        </w:r>
      </w:hyperlink>
      <w:r>
        <w:t xml:space="preserve"> Московской области от 06.07.2021 N 141/2021-ОЗ;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8) - 9) утратили силу. - </w:t>
      </w:r>
      <w:hyperlink r:id="rId15">
        <w:r>
          <w:rPr>
            <w:color w:val="0000FF"/>
          </w:rPr>
          <w:t>Закон</w:t>
        </w:r>
      </w:hyperlink>
      <w:r>
        <w:t xml:space="preserve"> Московской области от 14.03.2022 N 20/2022-ОЗ.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2. Иные понятия, используемые в настоящем Законе, применяются в значениях,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</w:t>
      </w:r>
      <w:r>
        <w:lastRenderedPageBreak/>
        <w:t>политике в Российской Федерации".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3. Цели, задачи и принципы промышленной политики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Целями промышленной политики в Московской области являются: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увеличение доходов бюджета Московской области от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обеспечение населения Московской области рабочими местами;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обеспечение привлекательности условий и оплаты труда в сфере промышленности на территории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формирование конкурентоспособной промышленности на территории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5) иные цели, определенные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Задачами промышленной политики в Московской области являются: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определение приоритетных направлений развития деятельности в сфере промышленности на территории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обеспечение размещения производительных сил в сфере промышленного производства и объектов промышленной инфраструктуры на специально предназначенных для этого территориях;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формирование системы мер по стимулированию технологического перевооружения и модернизации основных производственных фондов субъектов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создание условий для развития инновационной деятельности в сфере промышленного производства;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развитие отраслей промышленности, выпускающих промышленную продукцию, предназначенную для увеличения доли промышленной продукции, выпускаемой на территории Московской области, в том числе предназначенной для реализации на внешних рынках по отношению к доле продукции, поступающей с внешних для Московской области рынков;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6) формирование системы мер по контролю за соблюдением требований в области охраны труда при осуществлении промышленного производства;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7) формирование системы мер по недопущению осуществления на территории Московской области деятельности в сфере промышленности, оказывающей негативное влияние на экологию и нарушающей требования, установленные в сфере охраны окружающей среды;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8) создание условий для развития системы профессионального образования на территории Московской области, позволяющей сформировать трудовые ресурсы, соответствующие потребностям субъектов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9) обеспечение условий для развития промышленной инфраструктуры на территории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10) содействие созданию и функционированию объектов инфраструктуры поддержки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11) иные задачи, установленные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3. Принципами промышленной политики в Московской области являются: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2) сочетание и согласование интересов Московской области, интересов субъектов </w:t>
      </w:r>
      <w:r>
        <w:lastRenderedPageBreak/>
        <w:t>деятельности в сфере промышленности и интересов населения Московской области при формировании и реализации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использование программно-целевого метода при формировании и реализации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приоритетность размещения субъектов деятельности в сфере промышленности на территориях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кластеров;</w:t>
      </w:r>
    </w:p>
    <w:p w:rsidR="00613821" w:rsidRDefault="00613821">
      <w:pPr>
        <w:pStyle w:val="ConsPlusNormal"/>
        <w:jc w:val="both"/>
      </w:pPr>
      <w:r>
        <w:t xml:space="preserve">(п. 4 в ред. </w:t>
      </w:r>
      <w:hyperlink r:id="rId19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информационная открытость при формировании и реализации промышленной политики в Московской области, применении мер стимулирования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6) иные принципы, установленные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4. Участники формирования и реализации промышленной политики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Участниками формирования промышленной политики в Московской области и ее реализации являются органы государственной власти Российской Федерации, органы государственной власти Московской области, органы местного самоуправления муниципальных образований Московской области, субъекты деятельности в сфере промышленности, зарегистрированные на территории Московской области, организации, входящие в состав инфраструктуры поддержки деятельности в сфере промышленности.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5. Формирование промышленной политики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Основные направления промышленной политики в Московской области и приоритетные направления развития деятельности в сфере промышленности на территории Московской области определяются в стратегии социально-экономического развития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Создание новых и развитие существующих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и иных территорий, предназначенных для размещения субъектов деятельности в сфере промышленности, осуществляется с учетом схемы территориального планирования Московской области.</w:t>
      </w:r>
    </w:p>
    <w:p w:rsidR="00613821" w:rsidRDefault="00613821">
      <w:pPr>
        <w:pStyle w:val="ConsPlusNormal"/>
        <w:jc w:val="both"/>
      </w:pPr>
      <w:r>
        <w:t xml:space="preserve">(часть 2 в ред. </w:t>
      </w:r>
      <w:hyperlink r:id="rId21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6. Механизмы реализации промышленной политики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Механизмами реализации промышленной политики в Московской области являются: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разработка и принятие органами государственной власти Московской области нормативных правовых актов Московской области в сфере реализации промышленной политики в Московской области в соответствии с установленными полномочиями;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разработка, утверждение и реализация государственных программ Московской области, направленных на развитие промышленности в Московской области, в соответствии с основными направлениями промышленной политики в Московской области и приоритетными направлениями развития деятельности в сфере промышленности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заключение соглашений с федеральными органами государственной власти о взаимодействии в сфере промышленной политики и государственной поддержки субъектов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заключение соглашений о взаимодействии в сфере промышленной политики с органами государственной власти субъектов Российской Федерации и организациями;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образование координационных и совещательных органов по вопросам промышленной политики с привлечением специалистов, ученых, руководителей субъектов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lastRenderedPageBreak/>
        <w:t>6) разработка и реализация совместно с объединениями работодателей и объединениями профсоюзов мероприятий, направленных на развитие промышленности в Московской области, в рамках системы социального партнерства;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7) заключение соглашений с органами местного самоуправления муниципальных образований Московской области о взаимодействии в сфере развития промышленности и реализации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8) осуществление мер стимулирования деятельности в сфере промышленности в Московской области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7. Полномочия органов государственной власти Московской области в сфере промышленной политики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Московская областная Дума: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принимает законы Московской области, регулирующие предоставление мер стимулирования деятельности в сфере промышленности, осуществляемых за счет средств бюджета Московской области и имущества, находящегося в собственности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законами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Правительство Московской области: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обеспечивает разработку и утверждает государственные программы Московской области, принимаемые в целях реализации промышленной политики в Московской области и достижения целевых показателей, определенных документами стратегического планирования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определяет центральный исполнительный орган государственной власти Московской области, уполномоченный в сфере реализации промышленной политики в Московской области (далее - уполномоченный орган);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заключает соглашения с федеральными органами исполнительной власти, органами государственной власти субъектов Российской Федерации о взаимодействии в сфере промышленной политики;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заключает соглашения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устанавливает порядок применения мер стимулирования деятельности в сфере промышленности, осуществляемых за счет средств бюджета Московской области и имущества, находящегося в собственности Московской области, в соответствии с нормативными правовыми актами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6) устанавливает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Московской области и средств бюджета Московской области;</w:t>
      </w:r>
    </w:p>
    <w:p w:rsidR="00613821" w:rsidRDefault="00613821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Московской области от 26.12.2018 N 234/2018-ОЗ)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7) устанавливает критерии и порядок присвоения статуса технопарка в сфере высоких технологий, управляющей компании технопарка в сфере высоких технологий;</w:t>
      </w:r>
    </w:p>
    <w:p w:rsidR="00613821" w:rsidRDefault="00613821">
      <w:pPr>
        <w:pStyle w:val="ConsPlusNormal"/>
        <w:jc w:val="both"/>
      </w:pPr>
      <w:r>
        <w:t xml:space="preserve">(п. 7 в ред. </w:t>
      </w:r>
      <w:hyperlink r:id="rId23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8) - 9) утратили силу. - </w:t>
      </w:r>
      <w:hyperlink r:id="rId24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10) оказывает содействие развитию межрегионального и международного сотрудничества субъектов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lastRenderedPageBreak/>
        <w:t>11) обеспечивает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Московской области и муниципальных образований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12) обеспечивает взаимодействие между участниками формирования и реализации промышленной политики;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13) обеспечивает создание системы профессионального образования в Московской области в соответствии с приоритетными направлениями развития промышленности на территории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14) осуществляет иные полномочия в сфере промышленной политики в Московской области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3. Уполномоченный орган: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разрабатывает проекты нормативных правовых актов Московской области в сфере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координирует разработку и реализацию мероприятий государственных программ Московской области по развитию промышленности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координирует деятельность центральных исполнительных органов государственной власти Московской области в сфере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обеспечивает взаимодействие с органами местного самоуправления муниципальных образований Московской области по вопросам формирования и реализации промышленной политики на территории Московской области и муниципальных образований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осуществляет мониторинг и анализ состояния промышленности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6) осуществляет взаимодействие с субъектами деятельности в сфере промышленности по вопросам создания и развития индустриальных (промышленных) парков, промышленных технопарков, технопарков в сфере высоких технологий, промышленных площадок, промышленных кластеров на территории Московской области;</w:t>
      </w:r>
    </w:p>
    <w:p w:rsidR="00613821" w:rsidRDefault="00613821">
      <w:pPr>
        <w:pStyle w:val="ConsPlusNormal"/>
        <w:jc w:val="both"/>
      </w:pPr>
      <w:r>
        <w:t xml:space="preserve">(п. 6 в ред. </w:t>
      </w:r>
      <w:hyperlink r:id="rId25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7) осуществляет мероприятия по развитию кооперации между субъектами деятельности в сфере промышленности на территории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8) устанавливает требования к содержанию, порядку и условиям заключения соглашений о взаимодействии с органами местного самоуправления муниципальных образований Московской области по развитию промышленности на территории муниципального образования (муниципальных образований)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9) совместно с организациями инфраструктуры поддержки деятельности в сфере промышленности принимает участие в предоставлении финансовой поддержки субъектам деятельности в сфере промышленности на возвратной основе в порядке, установленном Правительством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10) устанавливает дополнительные требования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деятельности, установленных настоящим Законом и иными нормативно-правовыми актами Московской области в порядке, им установленном;</w:t>
      </w:r>
    </w:p>
    <w:p w:rsidR="00613821" w:rsidRDefault="00613821">
      <w:pPr>
        <w:pStyle w:val="ConsPlusNormal"/>
        <w:jc w:val="both"/>
      </w:pPr>
      <w:r>
        <w:t xml:space="preserve">(п. 10 в ред. </w:t>
      </w:r>
      <w:hyperlink r:id="rId26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11) осуществляет взаимодействие с федеральными органами исполнительной власти по вопросам реализации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12) заключает соглашения с субъектами деятельности в сфере промышленности о взаимодействии в сфере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lastRenderedPageBreak/>
        <w:t xml:space="preserve">13) утратил силу. - </w:t>
      </w:r>
      <w:hyperlink r:id="rId27">
        <w:r>
          <w:rPr>
            <w:color w:val="0000FF"/>
          </w:rPr>
          <w:t>Закон</w:t>
        </w:r>
      </w:hyperlink>
      <w:r>
        <w:t xml:space="preserve"> Московской области от 26.12.2019 N 281/2019-ОЗ;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14) ведет реестр технопарков в сфере высоких технологий и управляющих компаний технопарков в сфере высоких технологий в порядке, им установленном;</w:t>
      </w:r>
    </w:p>
    <w:p w:rsidR="00613821" w:rsidRDefault="00613821">
      <w:pPr>
        <w:pStyle w:val="ConsPlusNormal"/>
        <w:jc w:val="both"/>
      </w:pPr>
      <w:r>
        <w:t xml:space="preserve">(п. 14 в ред. </w:t>
      </w:r>
      <w:hyperlink r:id="rId28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15) осуществляет иные полномочия в сфере промышленной политики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8. Полномочия органов местного самоуправления муниципальных образований Московской области в сфере промышленной политики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Органы местного самоуправления муниципальных образований Московской области осуществляют: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поддержку субъектов деятельности в сфере промышленности, зарегистрированных и осуществляющих деятельность на территории соответствующего муниципального образования Московской области, в соответствии с федеральным законодательством, настоящим Законом и иными нормативными правовыми актами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реализацию промышленной политики в Московской области на территории муниципальных образований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мониторинг состояния и развития промышленности на территории муниципального образования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иные полномочия, установленные федеральным законодательством и законодательством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Органы местного самоуправления муниципальных образований Московской области могут осуществлять меры стимулирования деятельности в сфере промышленности на территории данных муниципальных образований в соответствии с федеральными законами, законами Московской области и уставами муниципальных образований Московской области за счет доходов местных бюджетов, за исключением межбюджетных трансфертов, предоставленных из бюджетов бюджетной системы Российской Федерации и поступлений налоговых доходов по дополнительным нормативам исчислений.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9. Взаимодействие в сфере формирования и реализации промышленной политики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В целях обеспечения взаимодействия в сфере формирования и реализации промышленной политики в Московской области могут создаваться координационные и (или) совещательные органы по вопросам промышленной политики в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Решение о создании координационных и (или) совещательных органов по вопросам промышленной политики в Московской области, положения о координационных или совещательных органах по вопросам промышленной политики, а также их составы утверждаются Губернатором Московской области.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10. Взаимодействие органов государственной власти Московской области и органов местного самоуправления муниципальных образований Московской области в сфере промышленной политики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Органы государственной власти Московской области и органы местного самоуправления муниципальных образований Московской области осуществляют взаимодействие в сфере промышленной политики в Московской области: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при разработке и реализации государственных программ Московской области и муниципальных программ в сфере развития промышленности на территории Московской области и муниципальных образований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2) при создании и развитии индустриальных (промышленных) парков, промышленных технопарков, технопарков в сфере высоких технологий, промышленных площадок, промышленных </w:t>
      </w:r>
      <w:r>
        <w:lastRenderedPageBreak/>
        <w:t>кластеров на территории Московской области;</w:t>
      </w:r>
    </w:p>
    <w:p w:rsidR="00613821" w:rsidRDefault="00613821">
      <w:pPr>
        <w:pStyle w:val="ConsPlusNormal"/>
        <w:jc w:val="both"/>
      </w:pPr>
      <w:r>
        <w:t xml:space="preserve">(п. 2 в ред. </w:t>
      </w:r>
      <w:hyperlink r:id="rId29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при участии в качестве сторон одного специального инвестиционного контракта;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при работе координационных и (или) совещательных органов по вопросам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при создании информационных ресурсов в целях предоставления информационно-консультационной поддержки субъектам деятельности в сфере промышленности в Московской области и в муниципальных образованиях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6) в иных случаях, предусмотренных федеральным законодательством, настоящим Законом, иными законами и нормативными правовыми актами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Порядок взаимодействия органов государственной власти Московской области и органов местного самоуправления муниципальных образований Московской области в сфере промышленности определяется в соответствии с федеральным законодательством, настоящим Законом и иными нормативными правовыми актами Московской области.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11. Меры стимулирования деятельности в сфере промышленности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Меры стимулирования деятельности в сфере промышленности в Московской области включают в себя: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предоставление субъектам деятельности в сфере промышленности финансовой поддержки;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 имущественной поддержки;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предоставление субъектам деятельности в сфере промышленности и организациям, входящим в состав инфраструктуры поддержки деятельности в сфере промышленности, поддержки при реализации инвестиционного проекта, направленного на развитие их производственной деятельности;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предоставление субъектам деятельности в сфере промышленности информационно-консультационной поддержки;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предоставление поддержки научно-технической и инновационной деятельности при реализации промышленной политики в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6) предоставление поддержки субъектам деятельности в сфере промышленности в области развития их кадрового потенциала;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7) заключение специальных инвестиционных контрактов;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8) оказание поддержки субъектам деятельности в сфере промышленности в области внешнеэкономической деятельности;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9) создание инженерной, транспортной инфраструктуры и инженерных коммуникаций для обеспечения деятельности субъектов деятельности в сфере промышленности;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10) иные меры поддержки, установленные федеральным законодательством и законодательством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2. Субъектам деятельности в сфере промышленности или организациям инфраструктуры поддержки деятельности в сфере промышленности, получившим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31 декабря 2014 года N 488-ФЗ "О промышленной политике в Российской Федерации" статус индустриального (промышленного) парка, управляющей компании индустриального (промышленного) парка, промышленного технопарка, управляющей компании промышленного технопарка, промышленного кластера, специализированной организации промышленного кластера, а также субъектам деятельности в сфере промышленности или организациям инфраструктуры </w:t>
      </w:r>
      <w:r>
        <w:lastRenderedPageBreak/>
        <w:t>поддержки деятельности в сфере промышленности, получившим в порядке, установленном Правительством Московской области, статус технопарка в сфере высоких технологий и управляющей компании технопарка в сфере высоких технологий, могут быть предоставлены дополнительные меры стимулирования, предусмотренные законодательством Российской Федерации и законодательством Московской области.</w:t>
      </w:r>
    </w:p>
    <w:p w:rsidR="00613821" w:rsidRDefault="00613821">
      <w:pPr>
        <w:pStyle w:val="ConsPlusNormal"/>
        <w:jc w:val="both"/>
      </w:pPr>
      <w:r>
        <w:t xml:space="preserve">(часть 2 в ред. </w:t>
      </w:r>
      <w:hyperlink r:id="rId31">
        <w:r>
          <w:rPr>
            <w:color w:val="0000FF"/>
          </w:rPr>
          <w:t>Закона</w:t>
        </w:r>
      </w:hyperlink>
      <w:r>
        <w:t xml:space="preserve"> Московской области от 06.07.2021 N 141/2021-ОЗ)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12. Финансовая поддержка субъектов деятельности в сфере промышленности в Московской области</w:t>
      </w:r>
    </w:p>
    <w:p w:rsidR="00613821" w:rsidRDefault="00613821">
      <w:pPr>
        <w:pStyle w:val="ConsPlusNormal"/>
        <w:ind w:firstLine="540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Московской области от 22.12.2020 N 285/2020-ОЗ)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Финансовая поддержка субъектов деятельности в сфере промышленности в Московской области (далее - субъекты деятельности в сфере промышленности) за исключением сферы жилищно-коммунального хозяйства и сферы обращения с отходами может осуществляться в следующих формах: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предоставление субсидий из бюджета Московской области;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предоставление налоговых и иных предусмотренных законодательством Российской Федерации льгот;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в иных формах, предусмотренных федеральным законодательством и законодательством Московской области.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2. Предоставление субъектам деятельности в сфере промышленности субсидий из бюджета Московской области осуществляется в соответствии с бюджетным законодательством Российской Федерации с учетом особенностей, установленных </w:t>
      </w:r>
      <w:hyperlink r:id="rId33">
        <w:r>
          <w:rPr>
            <w:color w:val="0000FF"/>
          </w:rPr>
          <w:t>частью 2 статьи 10</w:t>
        </w:r>
      </w:hyperlink>
      <w:r>
        <w:t xml:space="preserve"> Федерального закона от 31 декабря 2014 года N 488-ФЗ "О промышленной политике в Российской Федерации".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3. Субсидия предоставляется на возмещение недополученных доходов и (или) финансовое обеспечение (возмещение) затрат субъектам деятельности в сфере промышленности в связи с производством (реализацией) товаров, выполнением работ, оказанием услуг в сфере промышленного производства и поддержки субъектов деятельности в сфере промышленности.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4. Субъекты деятельности в сфере промышленности для предоставления субсидии из бюджета Московской области должны соответствовать следующим основным требованиям: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отсутствие просроченной задолженности по возврату в бюджет Московской области субсидий, бюджетных инвестиций, предоставленных в том числе в соответствии с иными нормативными правовыми актами Московской области, а также иной просроченной (неурегулированной) задолженности по денежным обязательствам перед Московской областью;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ненахождение в процессе реорганизации (за исключением реорганизации в форме присоединения к юридическому лицу), ликвидации, в отношении них не должна быть введена процедура банкротства, их деятельность не приостановлена (не прекращена) в порядке, предусмотренном законодательством Российской Федерации;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4) 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субъектов деятельности в сфере промышленности в реестре дисквалифицированных лиц;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lastRenderedPageBreak/>
        <w:t>6) не должны получать средства из бюджета Московской области на основании иных нормативных правовых актов Московской области на эти же цели.</w:t>
      </w:r>
    </w:p>
    <w:p w:rsidR="00613821" w:rsidRDefault="00613821">
      <w:pPr>
        <w:pStyle w:val="ConsPlusNormal"/>
        <w:jc w:val="both"/>
      </w:pPr>
      <w:r>
        <w:t xml:space="preserve">(часть 4 в ред. </w:t>
      </w:r>
      <w:hyperlink r:id="rId34">
        <w:r>
          <w:rPr>
            <w:color w:val="0000FF"/>
          </w:rPr>
          <w:t>Закона</w:t>
        </w:r>
      </w:hyperlink>
      <w:r>
        <w:t xml:space="preserve"> Московской области от 14.03.2022 N 20/2022-ОЗ)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4.1. Субъекты деятельности в сфере промышленности для предоставления субсидии из бюджета Московской области должны соответствовать следующим основным критериям: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регистрация на территории Московской области в качестве юридического лица, осуществляющего промышленное производство на территории Московской области, или постановка на учет в налоговых органах на территории Московской области в качестве обособленного подразделения организации, осуществляющей промышленное производство на территории Московской области посредством указанного обособленного подразделения;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2) ведение основного вида деятельности в соответствии с разделом C "Обрабатывающие производства" Общероссийского </w:t>
      </w:r>
      <w:hyperlink r:id="rId35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 (за исключением групп: 11.01 "Перегонка, очистка и смешивание спиртов", 12 "Производство табачных изделий", 18 "Деятельность полиграфическая и копирование носителей информации", 19 "Производство кокса и нефтепродуктов" и 33 "Ремонт и монтаж машин и оборудования").</w:t>
      </w:r>
    </w:p>
    <w:p w:rsidR="00613821" w:rsidRDefault="00613821">
      <w:pPr>
        <w:pStyle w:val="ConsPlusNormal"/>
        <w:jc w:val="both"/>
      </w:pPr>
      <w:r>
        <w:t xml:space="preserve">(часть 4.1 введена </w:t>
      </w:r>
      <w:hyperlink r:id="rId36">
        <w:r>
          <w:rPr>
            <w:color w:val="0000FF"/>
          </w:rPr>
          <w:t>Законом</w:t>
        </w:r>
      </w:hyperlink>
      <w:r>
        <w:t xml:space="preserve"> Московской области от 14.03.2022 N 20/2022-ОЗ)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5. Нормативными правовыми актами Правительства Московской области могут устанавливаться дополнительные требования и критерии для предоставления субсидии получателям поддержки, предусмотренным настоящей статьей.</w:t>
      </w:r>
    </w:p>
    <w:p w:rsidR="00613821" w:rsidRDefault="00613821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Московской области от 14.03.2022 N 20/2022-ОЗ)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6. В целях осуществления финансовой поддержки субъектов деятельности в сфере промышленности Правительством Московской области в соответствии с федеральным законодательством и законодательством Московской области может быть создан государственный фонд развития промышленности Московской области.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13. Имущественная поддержка субъектов деятельности в сфере промышленности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Имущество, находящееся в собственности Московской области, необходимое в целях стимулирования деятельности в сфере промышленности в Московской области, предоставляется субъектам деятельности в сфере промышленности и организациям, входящим в состав инфраструктуры поддержки деятельности в сфере промышленности, в соответствии с федеральным законодательством и законодательством Московской области путем: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предоставления имущества в аренду;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передачи имущества в доверительное управление;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вложения имущества в уставный капитал (фонд) общества (предприятия).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14. Информационно-консультационная поддержка субъектов деятельности в сфере промышленности в Московской области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Предоставление информационно-консультационной поддержки субъектам деятельности в сфере промышленности и организациям, входящим в состав инфраструктуры поддержки деятельности в сфере промышленности, может осуществляться органами государственной власти Московской области в виде: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1) организации проведения выставок, ярмарок, конференций или содействия в их проведении;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2) размещения информационно-рекламных материалов или содействия в их размещении, за исключением материалов программ в области обороны страны и безопасности государства;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3) иных, предусмотренных федеральным законодательством и законодательством Московской области формах.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В целях предоставления информационно-консультационной поддержки, указанной в настоящей статье, Правительство Московской области может создать соответствующую информационную систему Московской области.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1) </w:t>
      </w:r>
      <w:hyperlink r:id="rId38">
        <w:r>
          <w:rPr>
            <w:color w:val="0000FF"/>
          </w:rPr>
          <w:t>Закон</w:t>
        </w:r>
      </w:hyperlink>
      <w:r>
        <w:t xml:space="preserve"> Московской области N 71/2008-ОЗ "О промышленных округах в Московской области";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2) </w:t>
      </w:r>
      <w:hyperlink r:id="rId39">
        <w:r>
          <w:rPr>
            <w:color w:val="0000FF"/>
          </w:rPr>
          <w:t>Закон</w:t>
        </w:r>
      </w:hyperlink>
      <w:r>
        <w:t xml:space="preserve"> Московской области N 178/2010-ОЗ "О внесении изменения в Закон Московской области "О промышленных округах в Московской области";</w:t>
      </w:r>
    </w:p>
    <w:p w:rsidR="00613821" w:rsidRDefault="00613821">
      <w:pPr>
        <w:pStyle w:val="ConsPlusNormal"/>
        <w:spacing w:before="200"/>
        <w:ind w:firstLine="540"/>
        <w:jc w:val="both"/>
      </w:pPr>
      <w:r>
        <w:t xml:space="preserve">3) </w:t>
      </w:r>
      <w:hyperlink r:id="rId40">
        <w:r>
          <w:rPr>
            <w:color w:val="0000FF"/>
          </w:rPr>
          <w:t>Закон</w:t>
        </w:r>
      </w:hyperlink>
      <w:r>
        <w:t xml:space="preserve"> Московской области N 32/2015-ОЗ "О внесении изменений в Закон Московской области "О промышленных округах в Московской области".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jc w:val="right"/>
      </w:pPr>
      <w:r>
        <w:t>Губернатор Московской области</w:t>
      </w:r>
    </w:p>
    <w:p w:rsidR="00613821" w:rsidRDefault="00613821">
      <w:pPr>
        <w:pStyle w:val="ConsPlusNormal"/>
        <w:jc w:val="right"/>
      </w:pPr>
      <w:r>
        <w:t>А.Ю. Воробьев</w:t>
      </w:r>
    </w:p>
    <w:p w:rsidR="00613821" w:rsidRDefault="00613821">
      <w:pPr>
        <w:pStyle w:val="ConsPlusNormal"/>
      </w:pPr>
      <w:r>
        <w:t>6 июля 2016 года</w:t>
      </w:r>
    </w:p>
    <w:p w:rsidR="00613821" w:rsidRDefault="00613821">
      <w:pPr>
        <w:pStyle w:val="ConsPlusNormal"/>
        <w:spacing w:before="200"/>
      </w:pPr>
      <w:r>
        <w:t>N 84/2016-ОЗ</w:t>
      </w: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jc w:val="both"/>
      </w:pPr>
    </w:p>
    <w:p w:rsidR="00613821" w:rsidRDefault="0061382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F02" w:rsidRDefault="00594F02">
      <w:bookmarkStart w:id="0" w:name="_GoBack"/>
      <w:bookmarkEnd w:id="0"/>
    </w:p>
    <w:sectPr w:rsidR="00594F02" w:rsidSect="003B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21"/>
    <w:rsid w:val="00594F02"/>
    <w:rsid w:val="006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6C4B-F92C-4707-8E53-9197414B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3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38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7ADC26F9222A1A3F2805CBF6FBF3E70A426521C9B865318AF3BAE72ADF20AA7EFE14C47CA6B8969CCFCEB92CF6978636E97BF4C7E35ADa6M0M" TargetMode="External"/><Relationship Id="rId13" Type="http://schemas.openxmlformats.org/officeDocument/2006/relationships/hyperlink" Target="consultantplus://offline/ref=5FB7ADC26F9222A1A3F2805CBF6FBF3E70A72B571799865318AF3BAE72ADF20AA7EFE14C47CA6B8966CCFCEB92CF6978636E97BF4C7E35ADa6M0M" TargetMode="External"/><Relationship Id="rId18" Type="http://schemas.openxmlformats.org/officeDocument/2006/relationships/hyperlink" Target="consultantplus://offline/ref=5FB7ADC26F9222A1A3F28152AA6FBF3E70A1255C1790865318AF3BAE72ADF20AB5EFB94044CA75896DD9AABAD4a9M8M" TargetMode="External"/><Relationship Id="rId26" Type="http://schemas.openxmlformats.org/officeDocument/2006/relationships/hyperlink" Target="consultantplus://offline/ref=5FB7ADC26F9222A1A3F2805CBF6FBF3E70A72B571799865318AF3BAE72ADF20AA7EFE14C47CA6B8866CCFCEB92CF6978636E97BF4C7E35ADa6M0M" TargetMode="External"/><Relationship Id="rId39" Type="http://schemas.openxmlformats.org/officeDocument/2006/relationships/hyperlink" Target="consultantplus://offline/ref=5FB7ADC26F9222A1A3F2805CBF6FBF3E72A6255D1898865318AF3BAE72ADF20AB5EFB94044CA75896DD9AABAD4a9M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B7ADC26F9222A1A3F2805CBF6FBF3E70A72B571799865318AF3BAE72ADF20AA7EFE14C47CA6B886FCCFCEB92CF6978636E97BF4C7E35ADa6M0M" TargetMode="External"/><Relationship Id="rId34" Type="http://schemas.openxmlformats.org/officeDocument/2006/relationships/hyperlink" Target="consultantplus://offline/ref=5FB7ADC26F9222A1A3F2805CBF6FBF3E70A126511A9C865318AF3BAE72ADF20AA7EFE14C47CA6B886ECCFCEB92CF6978636E97BF4C7E35ADa6M0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FB7ADC26F9222A1A3F2805CBF6FBF3E71AC23551F90865318AF3BAE72ADF20AA7EFE14C47CA6B8969CCFCEB92CF6978636E97BF4C7E35ADa6M0M" TargetMode="External"/><Relationship Id="rId12" Type="http://schemas.openxmlformats.org/officeDocument/2006/relationships/hyperlink" Target="consultantplus://offline/ref=5FB7ADC26F9222A1A3F28152AA6FBF3E70A1255C1790865318AF3BAE72ADF20AB5EFB94044CA75896DD9AABAD4a9M8M" TargetMode="External"/><Relationship Id="rId17" Type="http://schemas.openxmlformats.org/officeDocument/2006/relationships/hyperlink" Target="consultantplus://offline/ref=5FB7ADC26F9222A1A3F28152AA6FBF3E70A1255C1790865318AF3BAE72ADF20AB5EFB94044CA75896DD9AABAD4a9M8M" TargetMode="External"/><Relationship Id="rId25" Type="http://schemas.openxmlformats.org/officeDocument/2006/relationships/hyperlink" Target="consultantplus://offline/ref=5FB7ADC26F9222A1A3F2805CBF6FBF3E70A72B571799865318AF3BAE72ADF20AA7EFE14C47CA6B8868CCFCEB92CF6978636E97BF4C7E35ADa6M0M" TargetMode="External"/><Relationship Id="rId33" Type="http://schemas.openxmlformats.org/officeDocument/2006/relationships/hyperlink" Target="consultantplus://offline/ref=5FB7ADC26F9222A1A3F28152AA6FBF3E70A1255C1790865318AF3BAE72ADF20AA7EFE14C47CA6B8069CCFCEB92CF6978636E97BF4C7E35ADa6M0M" TargetMode="External"/><Relationship Id="rId38" Type="http://schemas.openxmlformats.org/officeDocument/2006/relationships/hyperlink" Target="consultantplus://offline/ref=5FB7ADC26F9222A1A3F2805CBF6FBF3E71A42753169D865318AF3BAE72ADF20AB5EFB94044CA75896DD9AABAD4a9M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B7ADC26F9222A1A3F28152AA6FBF3E70A1255C1790865318AF3BAE72ADF20AB5EFB94044CA75896DD9AABAD4a9M8M" TargetMode="External"/><Relationship Id="rId20" Type="http://schemas.openxmlformats.org/officeDocument/2006/relationships/hyperlink" Target="consultantplus://offline/ref=5FB7ADC26F9222A1A3F28152AA6FBF3E70A1255C1790865318AF3BAE72ADF20AB5EFB94044CA75896DD9AABAD4a9M8M" TargetMode="External"/><Relationship Id="rId29" Type="http://schemas.openxmlformats.org/officeDocument/2006/relationships/hyperlink" Target="consultantplus://offline/ref=5FB7ADC26F9222A1A3F2805CBF6FBF3E70A72B571799865318AF3BAE72ADF20AA7EFE14C47CA6B8B6CCCFCEB92CF6978636E97BF4C7E35ADa6M0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B7ADC26F9222A1A3F2805CBF6FBF3E71A12A5D189C865318AF3BAE72ADF20AA7EFE14C47CA6B8969CCFCEB92CF6978636E97BF4C7E35ADa6M0M" TargetMode="External"/><Relationship Id="rId11" Type="http://schemas.openxmlformats.org/officeDocument/2006/relationships/hyperlink" Target="consultantplus://offline/ref=5FB7ADC26F9222A1A3F2805CBF6FBF3E70A126511A9C865318AF3BAE72ADF20AA7EFE14C47CA6B8969CCFCEB92CF6978636E97BF4C7E35ADa6M0M" TargetMode="External"/><Relationship Id="rId24" Type="http://schemas.openxmlformats.org/officeDocument/2006/relationships/hyperlink" Target="consultantplus://offline/ref=5FB7ADC26F9222A1A3F2805CBF6FBF3E70A426521C9B865318AF3BAE72ADF20AA7EFE14C47CA6B8966CCFCEB92CF6978636E97BF4C7E35ADa6M0M" TargetMode="External"/><Relationship Id="rId32" Type="http://schemas.openxmlformats.org/officeDocument/2006/relationships/hyperlink" Target="consultantplus://offline/ref=5FB7ADC26F9222A1A3F2805CBF6FBF3E70A625511D90865318AF3BAE72ADF20AA7EFE14C47CA6B886FCCFCEB92CF6978636E97BF4C7E35ADa6M0M" TargetMode="External"/><Relationship Id="rId37" Type="http://schemas.openxmlformats.org/officeDocument/2006/relationships/hyperlink" Target="consultantplus://offline/ref=5FB7ADC26F9222A1A3F2805CBF6FBF3E70A126511A9C865318AF3BAE72ADF20AA7EFE14C47CA6B8B6CCCFCEB92CF6978636E97BF4C7E35ADa6M0M" TargetMode="External"/><Relationship Id="rId40" Type="http://schemas.openxmlformats.org/officeDocument/2006/relationships/hyperlink" Target="consultantplus://offline/ref=5FB7ADC26F9222A1A3F2805CBF6FBF3E71A427521A9F865318AF3BAE72ADF20AB5EFB94044CA75896DD9AABAD4a9M8M" TargetMode="External"/><Relationship Id="rId5" Type="http://schemas.openxmlformats.org/officeDocument/2006/relationships/hyperlink" Target="consultantplus://offline/ref=5FB7ADC26F9222A1A3F2805CBF6FBF3E71A721541790865318AF3BAE72ADF20AB5EFB94044CA75896DD9AABAD4a9M8M" TargetMode="External"/><Relationship Id="rId15" Type="http://schemas.openxmlformats.org/officeDocument/2006/relationships/hyperlink" Target="consultantplus://offline/ref=5FB7ADC26F9222A1A3F2805CBF6FBF3E70A126511A9C865318AF3BAE72ADF20AA7EFE14C47CA6B8966CCFCEB92CF6978636E97BF4C7E35ADa6M0M" TargetMode="External"/><Relationship Id="rId23" Type="http://schemas.openxmlformats.org/officeDocument/2006/relationships/hyperlink" Target="consultantplus://offline/ref=5FB7ADC26F9222A1A3F2805CBF6FBF3E70A72B571799865318AF3BAE72ADF20AA7EFE14C47CA6B886ACCFCEB92CF6978636E97BF4C7E35ADa6M0M" TargetMode="External"/><Relationship Id="rId28" Type="http://schemas.openxmlformats.org/officeDocument/2006/relationships/hyperlink" Target="consultantplus://offline/ref=5FB7ADC26F9222A1A3F2805CBF6FBF3E70A72B571799865318AF3BAE72ADF20AA7EFE14C47CA6B8B6ECCFCEB92CF6978636E97BF4C7E35ADa6M0M" TargetMode="External"/><Relationship Id="rId36" Type="http://schemas.openxmlformats.org/officeDocument/2006/relationships/hyperlink" Target="consultantplus://offline/ref=5FB7ADC26F9222A1A3F2805CBF6FBF3E70A126511A9C865318AF3BAE72ADF20AA7EFE14C47CA6B8866CCFCEB92CF6978636E97BF4C7E35ADa6M0M" TargetMode="External"/><Relationship Id="rId10" Type="http://schemas.openxmlformats.org/officeDocument/2006/relationships/hyperlink" Target="consultantplus://offline/ref=5FB7ADC26F9222A1A3F2805CBF6FBF3E70A72B571799865318AF3BAE72ADF20AA7EFE14C47CA6B8969CCFCEB92CF6978636E97BF4C7E35ADa6M0M" TargetMode="External"/><Relationship Id="rId19" Type="http://schemas.openxmlformats.org/officeDocument/2006/relationships/hyperlink" Target="consultantplus://offline/ref=5FB7ADC26F9222A1A3F2805CBF6FBF3E70A72B571799865318AF3BAE72ADF20AA7EFE14C47CA6B8967CCFCEB92CF6978636E97BF4C7E35ADa6M0M" TargetMode="External"/><Relationship Id="rId31" Type="http://schemas.openxmlformats.org/officeDocument/2006/relationships/hyperlink" Target="consultantplus://offline/ref=5FB7ADC26F9222A1A3F2805CBF6FBF3E70A72B571799865318AF3BAE72ADF20AA7EFE14C47CA6B8B6ACCFCEB92CF6978636E97BF4C7E35ADa6M0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B7ADC26F9222A1A3F2805CBF6FBF3E70A625511D90865318AF3BAE72ADF20AA7EFE14C47CA6B8969CCFCEB92CF6978636E97BF4C7E35ADa6M0M" TargetMode="External"/><Relationship Id="rId14" Type="http://schemas.openxmlformats.org/officeDocument/2006/relationships/hyperlink" Target="consultantplus://offline/ref=5FB7ADC26F9222A1A3F2805CBF6FBF3E70A72B571799865318AF3BAE72ADF20AA7EFE14C47CA6B8966CCFCEB92CF6978636E97BF4C7E35ADa6M0M" TargetMode="External"/><Relationship Id="rId22" Type="http://schemas.openxmlformats.org/officeDocument/2006/relationships/hyperlink" Target="consultantplus://offline/ref=5FB7ADC26F9222A1A3F2805CBF6FBF3E71AC23551F90865318AF3BAE72ADF20AA7EFE14C47CA6B886CCCFCEB92CF6978636E97BF4C7E35ADa6M0M" TargetMode="External"/><Relationship Id="rId27" Type="http://schemas.openxmlformats.org/officeDocument/2006/relationships/hyperlink" Target="consultantplus://offline/ref=5FB7ADC26F9222A1A3F2805CBF6FBF3E70A426521C9B865318AF3BAE72ADF20AA7EFE14C47CA6B8966CCFCEB92CF6978636E97BF4C7E35ADa6M0M" TargetMode="External"/><Relationship Id="rId30" Type="http://schemas.openxmlformats.org/officeDocument/2006/relationships/hyperlink" Target="consultantplus://offline/ref=5FB7ADC26F9222A1A3F28152AA6FBF3E70A1255C1790865318AF3BAE72ADF20AB5EFB94044CA75896DD9AABAD4a9M8M" TargetMode="External"/><Relationship Id="rId35" Type="http://schemas.openxmlformats.org/officeDocument/2006/relationships/hyperlink" Target="consultantplus://offline/ref=5FB7ADC26F9222A1A3F28152AA6FBF3E77A520551F91865318AF3BAE72ADF20AB5EFB94044CA75896DD9AABAD4a9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Ю.М.</dc:creator>
  <cp:keywords/>
  <dc:description/>
  <cp:lastModifiedBy>Полякова Ю.М.</cp:lastModifiedBy>
  <cp:revision>1</cp:revision>
  <dcterms:created xsi:type="dcterms:W3CDTF">2022-03-30T12:12:00Z</dcterms:created>
  <dcterms:modified xsi:type="dcterms:W3CDTF">2022-03-30T12:16:00Z</dcterms:modified>
</cp:coreProperties>
</file>